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40E5" w14:textId="5ACA82E4" w:rsidR="00A829F7" w:rsidRDefault="00A829F7" w:rsidP="00A829F7">
      <w:pPr>
        <w:rPr>
          <w:rFonts w:asciiTheme="minorHAnsi" w:hAnsiTheme="minorHAnsi"/>
        </w:rPr>
      </w:pPr>
      <w:r w:rsidRPr="00C91B42">
        <w:rPr>
          <w:noProof/>
          <w:highlight w:val="yellow"/>
        </w:rPr>
        <w:drawing>
          <wp:anchor distT="0" distB="0" distL="114300" distR="114300" simplePos="0" relativeHeight="252430336" behindDoc="1" locked="0" layoutInCell="1" allowOverlap="1" wp14:anchorId="071A91B0" wp14:editId="36E34F52">
            <wp:simplePos x="0" y="0"/>
            <wp:positionH relativeFrom="margin">
              <wp:posOffset>-977900</wp:posOffset>
            </wp:positionH>
            <wp:positionV relativeFrom="paragraph">
              <wp:posOffset>-929557</wp:posOffset>
            </wp:positionV>
            <wp:extent cx="10821371" cy="7595586"/>
            <wp:effectExtent l="0" t="0" r="0" b="571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image.jpg"/>
                    <pic:cNvPicPr/>
                  </pic:nvPicPr>
                  <pic:blipFill>
                    <a:blip r:embed="rId8"/>
                    <a:stretch>
                      <a:fillRect/>
                    </a:stretch>
                  </pic:blipFill>
                  <pic:spPr>
                    <a:xfrm>
                      <a:off x="0" y="0"/>
                      <a:ext cx="10821371" cy="759558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C91B42">
        <w:rPr>
          <w:noProof/>
          <w:sz w:val="20"/>
          <w:szCs w:val="20"/>
          <w:highlight w:val="yellow"/>
        </w:rPr>
        <mc:AlternateContent>
          <mc:Choice Requires="wps">
            <w:drawing>
              <wp:anchor distT="45720" distB="45720" distL="114300" distR="114300" simplePos="0" relativeHeight="252424192" behindDoc="0" locked="0" layoutInCell="1" allowOverlap="1" wp14:anchorId="01F625BB" wp14:editId="06742337">
                <wp:simplePos x="0" y="0"/>
                <wp:positionH relativeFrom="page">
                  <wp:posOffset>7602855</wp:posOffset>
                </wp:positionH>
                <wp:positionV relativeFrom="paragraph">
                  <wp:posOffset>0</wp:posOffset>
                </wp:positionV>
                <wp:extent cx="3003550" cy="4124325"/>
                <wp:effectExtent l="0" t="0" r="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4124325"/>
                        </a:xfrm>
                        <a:prstGeom prst="rect">
                          <a:avLst/>
                        </a:prstGeom>
                        <a:noFill/>
                        <a:ln w="9525">
                          <a:noFill/>
                          <a:miter lim="800000"/>
                          <a:headEnd/>
                          <a:tailEnd/>
                        </a:ln>
                      </wps:spPr>
                      <wps:txbx>
                        <w:txbxContent>
                          <w:p w14:paraId="22265C81" w14:textId="3E8C3954" w:rsidR="007E5739" w:rsidRPr="00CC1624" w:rsidRDefault="007E5739" w:rsidP="00CC1624">
                            <w:pPr>
                              <w:spacing w:before="240"/>
                              <w:rPr>
                                <w:rFonts w:ascii="Arial" w:hAnsi="Arial"/>
                                <w:color w:val="FFFFFF" w:themeColor="background1"/>
                                <w:sz w:val="44"/>
                                <w:szCs w:val="44"/>
                              </w:rPr>
                            </w:pPr>
                            <w:r w:rsidRPr="00CC1624">
                              <w:rPr>
                                <w:rFonts w:ascii="Arial" w:hAnsi="Arial"/>
                                <w:color w:val="FFFFFF" w:themeColor="background1"/>
                                <w:sz w:val="44"/>
                                <w:szCs w:val="44"/>
                              </w:rPr>
                              <w:t>Chief Constable of South Yorkshire</w:t>
                            </w:r>
                          </w:p>
                          <w:p w14:paraId="1F368D75" w14:textId="3985F74C" w:rsidR="007E5739" w:rsidRDefault="007E5739" w:rsidP="00CC1624">
                            <w:pPr>
                              <w:spacing w:before="240"/>
                              <w:rPr>
                                <w:rFonts w:ascii="Arial Narrow" w:hAnsi="Arial Narrow"/>
                                <w:b/>
                                <w:color w:val="FFFFFF" w:themeColor="background1"/>
                                <w:sz w:val="90"/>
                                <w:szCs w:val="90"/>
                              </w:rPr>
                            </w:pPr>
                            <w:r w:rsidRPr="00CC1624">
                              <w:rPr>
                                <w:rFonts w:ascii="Arial Narrow" w:hAnsi="Arial Narrow"/>
                                <w:b/>
                                <w:color w:val="FFFFFF" w:themeColor="background1"/>
                                <w:sz w:val="90"/>
                                <w:szCs w:val="90"/>
                              </w:rPr>
                              <w:t>Statement of Accounts 20</w:t>
                            </w:r>
                            <w:r>
                              <w:rPr>
                                <w:rFonts w:ascii="Arial Narrow" w:hAnsi="Arial Narrow"/>
                                <w:b/>
                                <w:color w:val="FFFFFF" w:themeColor="background1"/>
                                <w:sz w:val="90"/>
                                <w:szCs w:val="90"/>
                              </w:rPr>
                              <w:t>2</w:t>
                            </w:r>
                            <w:r w:rsidR="000622A5">
                              <w:rPr>
                                <w:rFonts w:ascii="Arial Narrow" w:hAnsi="Arial Narrow"/>
                                <w:b/>
                                <w:color w:val="FFFFFF" w:themeColor="background1"/>
                                <w:sz w:val="90"/>
                                <w:szCs w:val="90"/>
                              </w:rPr>
                              <w:t>3</w:t>
                            </w:r>
                            <w:r w:rsidRPr="00CC1624">
                              <w:rPr>
                                <w:rFonts w:ascii="Arial Narrow" w:hAnsi="Arial Narrow"/>
                                <w:b/>
                                <w:color w:val="FFFFFF" w:themeColor="background1"/>
                                <w:sz w:val="90"/>
                                <w:szCs w:val="90"/>
                              </w:rPr>
                              <w:t>/</w:t>
                            </w:r>
                            <w:r>
                              <w:rPr>
                                <w:rFonts w:ascii="Arial Narrow" w:hAnsi="Arial Narrow"/>
                                <w:b/>
                                <w:color w:val="FFFFFF" w:themeColor="background1"/>
                                <w:sz w:val="90"/>
                                <w:szCs w:val="90"/>
                              </w:rPr>
                              <w:t>2</w:t>
                            </w:r>
                            <w:r w:rsidR="000622A5">
                              <w:rPr>
                                <w:rFonts w:ascii="Arial Narrow" w:hAnsi="Arial Narrow"/>
                                <w:b/>
                                <w:color w:val="FFFFFF" w:themeColor="background1"/>
                                <w:sz w:val="90"/>
                                <w:szCs w:val="90"/>
                              </w:rPr>
                              <w:t>4</w:t>
                            </w:r>
                            <w:r w:rsidR="00AB5408">
                              <w:rPr>
                                <w:rFonts w:ascii="Arial Narrow" w:hAnsi="Arial Narrow"/>
                                <w:b/>
                                <w:color w:val="FFFFFF" w:themeColor="background1"/>
                                <w:sz w:val="90"/>
                                <w:szCs w:val="90"/>
                              </w:rPr>
                              <w:t xml:space="preserve"> to 6</w:t>
                            </w:r>
                            <w:r w:rsidR="00AB5408" w:rsidRPr="00AB5408">
                              <w:rPr>
                                <w:rFonts w:ascii="Arial Narrow" w:hAnsi="Arial Narrow"/>
                                <w:b/>
                                <w:color w:val="FFFFFF" w:themeColor="background1"/>
                                <w:sz w:val="90"/>
                                <w:szCs w:val="90"/>
                                <w:vertAlign w:val="superscript"/>
                              </w:rPr>
                              <w:t>th</w:t>
                            </w:r>
                            <w:r w:rsidR="00AB5408">
                              <w:rPr>
                                <w:rFonts w:ascii="Arial Narrow" w:hAnsi="Arial Narrow"/>
                                <w:b/>
                                <w:color w:val="FFFFFF" w:themeColor="background1"/>
                                <w:sz w:val="90"/>
                                <w:szCs w:val="90"/>
                              </w:rPr>
                              <w:t xml:space="preserve"> May 2024</w:t>
                            </w:r>
                          </w:p>
                          <w:p w14:paraId="1D86E145" w14:textId="26414BC9" w:rsidR="007E5739" w:rsidRPr="009A1AB5" w:rsidRDefault="007E5739" w:rsidP="00CC1624">
                            <w:pPr>
                              <w:spacing w:before="240"/>
                              <w:rPr>
                                <w:rFonts w:ascii="Arial Narrow" w:hAnsi="Arial Narrow"/>
                                <w:b/>
                                <w:color w:val="FFFFFF" w:themeColor="background1"/>
                                <w:sz w:val="36"/>
                                <w:szCs w:val="36"/>
                              </w:rPr>
                            </w:pPr>
                          </w:p>
                          <w:p w14:paraId="2BF7C399" w14:textId="77777777" w:rsidR="007E5739" w:rsidRDefault="007E5739" w:rsidP="00CC1624">
                            <w:pPr>
                              <w:spacing w:before="240"/>
                              <w:rPr>
                                <w:rFonts w:ascii="Arial Narrow" w:hAnsi="Arial Narrow"/>
                                <w:b/>
                                <w:color w:val="FFFFFF" w:themeColor="background1"/>
                                <w:sz w:val="48"/>
                                <w:szCs w:val="48"/>
                              </w:rPr>
                            </w:pPr>
                          </w:p>
                          <w:p w14:paraId="01AEA938" w14:textId="6E9AB1DF" w:rsidR="007E5739" w:rsidRPr="00F55543" w:rsidRDefault="007E5739" w:rsidP="00CC1624">
                            <w:pPr>
                              <w:spacing w:before="240"/>
                              <w:rPr>
                                <w:rFonts w:ascii="Arial Narrow" w:hAnsi="Arial Narrow"/>
                                <w:b/>
                                <w:color w:val="FFFFFF" w:themeColor="background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625BB" id="_x0000_t202" coordsize="21600,21600" o:spt="202" path="m,l,21600r21600,l21600,xe">
                <v:stroke joinstyle="miter"/>
                <v:path gradientshapeok="t" o:connecttype="rect"/>
              </v:shapetype>
              <v:shape id="Text Box 2" o:spid="_x0000_s1026" type="#_x0000_t202" style="position:absolute;margin-left:598.65pt;margin-top:0;width:236.5pt;height:324.75pt;z-index:252424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" filled="f" stroked="f">
                <v:textbox>
                  <w:txbxContent>
                    <w:p w14:paraId="22265C81" w14:textId="3E8C3954" w:rsidR="007E5739" w:rsidRPr="00CC1624" w:rsidRDefault="007E5739" w:rsidP="00CC1624">
                      <w:pPr>
                        <w:spacing w:before="240"/>
                        <w:rPr>
                          <w:rFonts w:ascii="Arial" w:hAnsi="Arial"/>
                          <w:color w:val="FFFFFF" w:themeColor="background1"/>
                          <w:sz w:val="44"/>
                          <w:szCs w:val="44"/>
                        </w:rPr>
                      </w:pPr>
                      <w:r w:rsidRPr="00CC1624">
                        <w:rPr>
                          <w:rFonts w:ascii="Arial" w:hAnsi="Arial"/>
                          <w:color w:val="FFFFFF" w:themeColor="background1"/>
                          <w:sz w:val="44"/>
                          <w:szCs w:val="44"/>
                        </w:rPr>
                        <w:t>Chief Constable of South Yorkshire</w:t>
                      </w:r>
                    </w:p>
                    <w:p w14:paraId="1F368D75" w14:textId="3985F74C" w:rsidR="007E5739" w:rsidRDefault="007E5739" w:rsidP="00CC1624">
                      <w:pPr>
                        <w:spacing w:before="240"/>
                        <w:rPr>
                          <w:rFonts w:ascii="Arial Narrow" w:hAnsi="Arial Narrow"/>
                          <w:b/>
                          <w:color w:val="FFFFFF" w:themeColor="background1"/>
                          <w:sz w:val="90"/>
                          <w:szCs w:val="90"/>
                        </w:rPr>
                      </w:pPr>
                      <w:r w:rsidRPr="00CC1624">
                        <w:rPr>
                          <w:rFonts w:ascii="Arial Narrow" w:hAnsi="Arial Narrow"/>
                          <w:b/>
                          <w:color w:val="FFFFFF" w:themeColor="background1"/>
                          <w:sz w:val="90"/>
                          <w:szCs w:val="90"/>
                        </w:rPr>
                        <w:t>Statement of Accounts 20</w:t>
                      </w:r>
                      <w:r>
                        <w:rPr>
                          <w:rFonts w:ascii="Arial Narrow" w:hAnsi="Arial Narrow"/>
                          <w:b/>
                          <w:color w:val="FFFFFF" w:themeColor="background1"/>
                          <w:sz w:val="90"/>
                          <w:szCs w:val="90"/>
                        </w:rPr>
                        <w:t>2</w:t>
                      </w:r>
                      <w:r w:rsidR="000622A5">
                        <w:rPr>
                          <w:rFonts w:ascii="Arial Narrow" w:hAnsi="Arial Narrow"/>
                          <w:b/>
                          <w:color w:val="FFFFFF" w:themeColor="background1"/>
                          <w:sz w:val="90"/>
                          <w:szCs w:val="90"/>
                        </w:rPr>
                        <w:t>3</w:t>
                      </w:r>
                      <w:r w:rsidRPr="00CC1624">
                        <w:rPr>
                          <w:rFonts w:ascii="Arial Narrow" w:hAnsi="Arial Narrow"/>
                          <w:b/>
                          <w:color w:val="FFFFFF" w:themeColor="background1"/>
                          <w:sz w:val="90"/>
                          <w:szCs w:val="90"/>
                        </w:rPr>
                        <w:t>/</w:t>
                      </w:r>
                      <w:r>
                        <w:rPr>
                          <w:rFonts w:ascii="Arial Narrow" w:hAnsi="Arial Narrow"/>
                          <w:b/>
                          <w:color w:val="FFFFFF" w:themeColor="background1"/>
                          <w:sz w:val="90"/>
                          <w:szCs w:val="90"/>
                        </w:rPr>
                        <w:t>2</w:t>
                      </w:r>
                      <w:r w:rsidR="000622A5">
                        <w:rPr>
                          <w:rFonts w:ascii="Arial Narrow" w:hAnsi="Arial Narrow"/>
                          <w:b/>
                          <w:color w:val="FFFFFF" w:themeColor="background1"/>
                          <w:sz w:val="90"/>
                          <w:szCs w:val="90"/>
                        </w:rPr>
                        <w:t>4</w:t>
                      </w:r>
                      <w:r w:rsidR="00AB5408">
                        <w:rPr>
                          <w:rFonts w:ascii="Arial Narrow" w:hAnsi="Arial Narrow"/>
                          <w:b/>
                          <w:color w:val="FFFFFF" w:themeColor="background1"/>
                          <w:sz w:val="90"/>
                          <w:szCs w:val="90"/>
                        </w:rPr>
                        <w:t xml:space="preserve"> to 6</w:t>
                      </w:r>
                      <w:r w:rsidR="00AB5408" w:rsidRPr="00AB5408">
                        <w:rPr>
                          <w:rFonts w:ascii="Arial Narrow" w:hAnsi="Arial Narrow"/>
                          <w:b/>
                          <w:color w:val="FFFFFF" w:themeColor="background1"/>
                          <w:sz w:val="90"/>
                          <w:szCs w:val="90"/>
                          <w:vertAlign w:val="superscript"/>
                        </w:rPr>
                        <w:t>th</w:t>
                      </w:r>
                      <w:r w:rsidR="00AB5408">
                        <w:rPr>
                          <w:rFonts w:ascii="Arial Narrow" w:hAnsi="Arial Narrow"/>
                          <w:b/>
                          <w:color w:val="FFFFFF" w:themeColor="background1"/>
                          <w:sz w:val="90"/>
                          <w:szCs w:val="90"/>
                        </w:rPr>
                        <w:t xml:space="preserve"> May 2024</w:t>
                      </w:r>
                    </w:p>
                    <w:p w14:paraId="1D86E145" w14:textId="26414BC9" w:rsidR="007E5739" w:rsidRPr="009A1AB5" w:rsidRDefault="007E5739" w:rsidP="00CC1624">
                      <w:pPr>
                        <w:spacing w:before="240"/>
                        <w:rPr>
                          <w:rFonts w:ascii="Arial Narrow" w:hAnsi="Arial Narrow"/>
                          <w:b/>
                          <w:color w:val="FFFFFF" w:themeColor="background1"/>
                          <w:sz w:val="36"/>
                          <w:szCs w:val="36"/>
                        </w:rPr>
                      </w:pPr>
                    </w:p>
                    <w:p w14:paraId="2BF7C399" w14:textId="77777777" w:rsidR="007E5739" w:rsidRDefault="007E5739" w:rsidP="00CC1624">
                      <w:pPr>
                        <w:spacing w:before="240"/>
                        <w:rPr>
                          <w:rFonts w:ascii="Arial Narrow" w:hAnsi="Arial Narrow"/>
                          <w:b/>
                          <w:color w:val="FFFFFF" w:themeColor="background1"/>
                          <w:sz w:val="48"/>
                          <w:szCs w:val="48"/>
                        </w:rPr>
                      </w:pPr>
                    </w:p>
                    <w:p w14:paraId="01AEA938" w14:textId="6E9AB1DF" w:rsidR="007E5739" w:rsidRPr="00F55543" w:rsidRDefault="007E5739" w:rsidP="00CC1624">
                      <w:pPr>
                        <w:spacing w:before="240"/>
                        <w:rPr>
                          <w:rFonts w:ascii="Arial Narrow" w:hAnsi="Arial Narrow"/>
                          <w:b/>
                          <w:color w:val="FFFFFF" w:themeColor="background1"/>
                          <w:sz w:val="48"/>
                          <w:szCs w:val="48"/>
                        </w:rPr>
                      </w:pPr>
                    </w:p>
                  </w:txbxContent>
                </v:textbox>
                <w10:wrap type="square" anchorx="page"/>
              </v:shape>
            </w:pict>
          </mc:Fallback>
        </mc:AlternateContent>
      </w:r>
    </w:p>
    <w:p w14:paraId="0F02D977" w14:textId="1B68532C" w:rsidR="00741583" w:rsidRDefault="00741583" w:rsidP="00741583">
      <w:pPr>
        <w:rPr>
          <w:rFonts w:asciiTheme="minorHAnsi" w:hAnsiTheme="minorHAnsi"/>
        </w:rPr>
      </w:pPr>
    </w:p>
    <w:p w14:paraId="1BEA0EBB" w14:textId="334EF866" w:rsidR="00D20F13" w:rsidRDefault="00D20F13" w:rsidP="00B72FB9">
      <w:pPr>
        <w:rPr>
          <w:rFonts w:ascii="Arial" w:hAnsi="Arial"/>
        </w:rPr>
      </w:pPr>
    </w:p>
    <w:p w14:paraId="7D43D088" w14:textId="77AFB2F0" w:rsidR="00D20F13" w:rsidRDefault="00D20F13" w:rsidP="00B72FB9">
      <w:pPr>
        <w:rPr>
          <w:rFonts w:ascii="Arial" w:hAnsi="Arial"/>
        </w:rPr>
      </w:pPr>
    </w:p>
    <w:p w14:paraId="102358A9" w14:textId="14650B77" w:rsidR="00B72FB9" w:rsidRPr="0006324D" w:rsidRDefault="00B72FB9" w:rsidP="00B72FB9">
      <w:pPr>
        <w:rPr>
          <w:rFonts w:ascii="Arial" w:hAnsi="Arial"/>
        </w:rPr>
      </w:pPr>
    </w:p>
    <w:p w14:paraId="370CFB6D" w14:textId="4795F857" w:rsidR="00B72FB9" w:rsidRPr="0006324D" w:rsidRDefault="00B72FB9" w:rsidP="00B72FB9">
      <w:pPr>
        <w:rPr>
          <w:rFonts w:ascii="Arial" w:hAnsi="Arial"/>
        </w:rPr>
      </w:pPr>
      <w:r w:rsidRPr="0006324D">
        <w:rPr>
          <w:rFonts w:ascii="Arial" w:hAnsi="Arial"/>
        </w:rPr>
        <w:t xml:space="preserve"> </w:t>
      </w:r>
    </w:p>
    <w:p w14:paraId="4D2E93E9" w14:textId="719CD2EC" w:rsidR="00581C01" w:rsidRPr="0006324D" w:rsidRDefault="00B72FB9" w:rsidP="00B72FB9">
      <w:pPr>
        <w:tabs>
          <w:tab w:val="left" w:pos="5954"/>
        </w:tabs>
        <w:rPr>
          <w:rFonts w:ascii="Arial" w:hAnsi="Arial"/>
        </w:rPr>
      </w:pPr>
      <w:r>
        <w:rPr>
          <w:noProof/>
        </w:rPr>
        <w:t xml:space="preserve"> </w:t>
      </w:r>
    </w:p>
    <w:p w14:paraId="0EED220C" w14:textId="382B6157" w:rsidR="00581C01" w:rsidRPr="0006324D" w:rsidRDefault="00581C01" w:rsidP="00581C01">
      <w:pPr>
        <w:rPr>
          <w:rFonts w:ascii="Arial" w:hAnsi="Arial"/>
        </w:rPr>
      </w:pPr>
      <w:r w:rsidRPr="0006324D">
        <w:rPr>
          <w:rFonts w:ascii="Arial" w:hAnsi="Arial"/>
        </w:rPr>
        <w:t xml:space="preserve"> </w:t>
      </w:r>
    </w:p>
    <w:p w14:paraId="3A3FD604" w14:textId="6A6CBC9C" w:rsidR="00581C01" w:rsidRPr="0006324D" w:rsidRDefault="00581C01" w:rsidP="00581C01">
      <w:pPr>
        <w:rPr>
          <w:rFonts w:ascii="Arial" w:hAnsi="Arial"/>
        </w:rPr>
      </w:pPr>
    </w:p>
    <w:p w14:paraId="07923004" w14:textId="64D94A00" w:rsidR="00216A92" w:rsidRDefault="00216A92">
      <w:pPr>
        <w:rPr>
          <w:sz w:val="24"/>
          <w:szCs w:val="24"/>
        </w:rPr>
      </w:pPr>
      <w:bookmarkStart w:id="0" w:name="page2"/>
      <w:bookmarkStart w:id="1" w:name="page3"/>
      <w:bookmarkEnd w:id="0"/>
      <w:bookmarkEnd w:id="1"/>
    </w:p>
    <w:p w14:paraId="0E48C9D2" w14:textId="4455B8C5" w:rsidR="00216A92" w:rsidRDefault="00216A92">
      <w:pPr>
        <w:rPr>
          <w:sz w:val="24"/>
          <w:szCs w:val="24"/>
        </w:rPr>
      </w:pPr>
    </w:p>
    <w:p w14:paraId="197331E4" w14:textId="0E46D281" w:rsidR="00216A92" w:rsidRDefault="00216A92">
      <w:pPr>
        <w:rPr>
          <w:sz w:val="24"/>
          <w:szCs w:val="24"/>
        </w:rPr>
      </w:pPr>
    </w:p>
    <w:p w14:paraId="734DBEEF" w14:textId="011F8D52" w:rsidR="00DD5A41" w:rsidRDefault="00DD5A41">
      <w:pPr>
        <w:rPr>
          <w:noProof/>
          <w:sz w:val="24"/>
          <w:szCs w:val="24"/>
        </w:rPr>
      </w:pPr>
    </w:p>
    <w:p w14:paraId="08A2BF21" w14:textId="64218574" w:rsidR="0037477C" w:rsidRDefault="0037477C">
      <w:pPr>
        <w:rPr>
          <w:sz w:val="24"/>
          <w:szCs w:val="24"/>
        </w:rPr>
      </w:pPr>
    </w:p>
    <w:p w14:paraId="668B0278" w14:textId="7FF52DB4" w:rsidR="0037477C" w:rsidRDefault="0037477C">
      <w:pPr>
        <w:sectPr w:rsidR="0037477C">
          <w:headerReference w:type="even" r:id="rId9"/>
          <w:headerReference w:type="default" r:id="rId10"/>
          <w:footerReference w:type="even" r:id="rId11"/>
          <w:footerReference w:type="default" r:id="rId12"/>
          <w:headerReference w:type="first" r:id="rId13"/>
          <w:footerReference w:type="first" r:id="rId14"/>
          <w:pgSz w:w="16840" w:h="11906" w:orient="landscape"/>
          <w:pgMar w:top="1440" w:right="1440" w:bottom="875" w:left="1440" w:header="0" w:footer="0" w:gutter="0"/>
          <w:cols w:space="0"/>
        </w:sectPr>
      </w:pPr>
    </w:p>
    <w:p w14:paraId="7DEA993F" w14:textId="5EDEB790" w:rsidR="0037477C" w:rsidRDefault="000F7919">
      <w:pPr>
        <w:sectPr w:rsidR="0037477C" w:rsidSect="0075318C">
          <w:footerReference w:type="default" r:id="rId15"/>
          <w:pgSz w:w="16840" w:h="11906" w:orient="landscape"/>
          <w:pgMar w:top="841" w:right="295" w:bottom="420" w:left="860" w:header="0" w:footer="57" w:gutter="0"/>
          <w:cols w:space="720"/>
          <w:docGrid w:linePitch="299"/>
        </w:sectPr>
      </w:pPr>
      <w:bookmarkStart w:id="2" w:name="_Hlk171320240"/>
      <w:r w:rsidRPr="005A53C6">
        <w:rPr>
          <w:rFonts w:ascii="Calibri" w:eastAsia="Calibri" w:hAnsi="Calibri" w:cs="Calibri"/>
          <w:noProof/>
          <w:color w:val="0C3274"/>
          <w:sz w:val="60"/>
          <w:szCs w:val="60"/>
        </w:rPr>
        <w:lastRenderedPageBreak/>
        <w:drawing>
          <wp:anchor distT="0" distB="0" distL="114300" distR="114300" simplePos="0" relativeHeight="252519424" behindDoc="1" locked="0" layoutInCell="1" allowOverlap="1" wp14:anchorId="2272837B" wp14:editId="76B153A8">
            <wp:simplePos x="0" y="0"/>
            <wp:positionH relativeFrom="page">
              <wp:align>right</wp:align>
            </wp:positionH>
            <wp:positionV relativeFrom="paragraph">
              <wp:posOffset>-538480</wp:posOffset>
            </wp:positionV>
            <wp:extent cx="758825" cy="7595870"/>
            <wp:effectExtent l="0" t="0" r="3175" b="508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sz w:val="60"/>
          <w:szCs w:val="60"/>
        </w:rPr>
        <w:t>Contents</w:t>
      </w:r>
    </w:p>
    <w:p w14:paraId="2C05F60E" w14:textId="0F5C5F73" w:rsidR="0037477C" w:rsidRDefault="0037477C">
      <w:pPr>
        <w:spacing w:line="200" w:lineRule="exact"/>
        <w:rPr>
          <w:sz w:val="20"/>
          <w:szCs w:val="20"/>
        </w:rPr>
      </w:pPr>
    </w:p>
    <w:p w14:paraId="7BBD4DC6" w14:textId="77777777" w:rsidR="0037477C" w:rsidRDefault="0037477C">
      <w:pPr>
        <w:spacing w:line="355" w:lineRule="exact"/>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2552"/>
        <w:gridCol w:w="2410"/>
        <w:gridCol w:w="2409"/>
        <w:gridCol w:w="2462"/>
        <w:gridCol w:w="2357"/>
      </w:tblGrid>
      <w:tr w:rsidR="0025139D" w14:paraId="171BDBF4" w14:textId="77777777" w:rsidTr="0075318C">
        <w:tc>
          <w:tcPr>
            <w:tcW w:w="2405" w:type="dxa"/>
          </w:tcPr>
          <w:p w14:paraId="285DAB34" w14:textId="1ADB5951" w:rsidR="00ED3221" w:rsidRPr="000B5916" w:rsidRDefault="00ED3221" w:rsidP="007E12A4">
            <w:pPr>
              <w:rPr>
                <w:rStyle w:val="Hyperlink"/>
              </w:rPr>
            </w:pPr>
            <w:r w:rsidRPr="00E57D5F">
              <w:rPr>
                <w:rFonts w:ascii="Calibri" w:eastAsia="Calibri" w:hAnsi="Calibri" w:cs="Calibri"/>
                <w:b/>
                <w:bCs/>
                <w:color w:val="7030A0"/>
              </w:rPr>
              <w:t xml:space="preserve">1. </w:t>
            </w:r>
            <w:r w:rsidR="003A0A71">
              <w:rPr>
                <w:rFonts w:ascii="Calibri" w:eastAsia="Calibri" w:hAnsi="Calibri" w:cs="Calibri"/>
                <w:b/>
                <w:bCs/>
                <w:color w:val="7030A0"/>
              </w:rPr>
              <w:t>CHIEF CONSTABLE’S</w:t>
            </w:r>
            <w:r w:rsidRPr="00E57D5F">
              <w:rPr>
                <w:rFonts w:ascii="Calibri" w:eastAsia="Calibri" w:hAnsi="Calibri" w:cs="Calibri"/>
                <w:b/>
                <w:bCs/>
                <w:color w:val="7030A0"/>
              </w:rPr>
              <w:t xml:space="preserve"> </w:t>
            </w:r>
            <w:r w:rsidR="007E12A4">
              <w:rPr>
                <w:rFonts w:ascii="Calibri" w:eastAsia="Calibri" w:hAnsi="Calibri" w:cs="Calibri"/>
                <w:b/>
                <w:bCs/>
                <w:color w:val="7030A0"/>
              </w:rPr>
              <w:t>INTRODUCTION</w:t>
            </w:r>
          </w:p>
        </w:tc>
        <w:tc>
          <w:tcPr>
            <w:tcW w:w="2552" w:type="dxa"/>
          </w:tcPr>
          <w:p w14:paraId="2C7DB08D" w14:textId="568FF7B5" w:rsidR="00ED3221" w:rsidRDefault="00ED3221" w:rsidP="00A53C1D">
            <w:pPr>
              <w:rPr>
                <w:rFonts w:ascii="Calibri Light" w:eastAsia="Calibri Light" w:hAnsi="Calibri Light" w:cs="Calibri Light"/>
                <w:sz w:val="19"/>
                <w:szCs w:val="19"/>
              </w:rPr>
            </w:pPr>
            <w:r>
              <w:rPr>
                <w:rFonts w:ascii="Calibri" w:eastAsia="Calibri" w:hAnsi="Calibri" w:cs="Calibri"/>
                <w:b/>
                <w:bCs/>
                <w:color w:val="06326E"/>
              </w:rPr>
              <w:t>2</w:t>
            </w:r>
            <w:r w:rsidRPr="00ED3221">
              <w:rPr>
                <w:rFonts w:ascii="Calibri" w:eastAsia="Calibri" w:hAnsi="Calibri" w:cs="Calibri"/>
                <w:b/>
                <w:bCs/>
                <w:color w:val="06326E"/>
              </w:rPr>
              <w:t xml:space="preserve">. </w:t>
            </w:r>
            <w:r>
              <w:rPr>
                <w:rFonts w:ascii="Calibri" w:eastAsia="Calibri" w:hAnsi="Calibri" w:cs="Calibri"/>
                <w:b/>
                <w:bCs/>
                <w:color w:val="06326E"/>
              </w:rPr>
              <w:t xml:space="preserve">WRITTEN STATEMENTS AND </w:t>
            </w:r>
            <w:r w:rsidR="00A53C1D">
              <w:rPr>
                <w:rFonts w:ascii="Calibri" w:eastAsia="Calibri" w:hAnsi="Calibri" w:cs="Calibri"/>
                <w:b/>
                <w:bCs/>
                <w:color w:val="06326E"/>
              </w:rPr>
              <w:t>CHIEF FINANCE OFFICER</w:t>
            </w:r>
            <w:r w:rsidR="0056785D">
              <w:rPr>
                <w:rFonts w:ascii="Calibri" w:eastAsia="Calibri" w:hAnsi="Calibri" w:cs="Calibri"/>
                <w:b/>
                <w:bCs/>
                <w:color w:val="06326E"/>
              </w:rPr>
              <w:t xml:space="preserve"> NARRATIVE REPORT</w:t>
            </w:r>
          </w:p>
        </w:tc>
        <w:tc>
          <w:tcPr>
            <w:tcW w:w="2410" w:type="dxa"/>
          </w:tcPr>
          <w:p w14:paraId="6CEACFB6" w14:textId="77777777" w:rsidR="00ED3221" w:rsidRDefault="00ED3221" w:rsidP="00ED3221">
            <w:pPr>
              <w:rPr>
                <w:sz w:val="20"/>
                <w:szCs w:val="20"/>
              </w:rPr>
            </w:pPr>
            <w:r>
              <w:rPr>
                <w:rFonts w:ascii="Calibri" w:eastAsia="Calibri" w:hAnsi="Calibri" w:cs="Calibri"/>
                <w:b/>
                <w:bCs/>
                <w:color w:val="F8A800"/>
              </w:rPr>
              <w:t>3. CORE FINANCIAL STATEMENTS</w:t>
            </w:r>
          </w:p>
        </w:tc>
        <w:tc>
          <w:tcPr>
            <w:tcW w:w="2409" w:type="dxa"/>
          </w:tcPr>
          <w:p w14:paraId="072F65B1" w14:textId="77777777" w:rsidR="00ED3221" w:rsidRDefault="00ED3221" w:rsidP="00ED3221">
            <w:pPr>
              <w:ind w:left="53"/>
              <w:rPr>
                <w:sz w:val="20"/>
                <w:szCs w:val="20"/>
              </w:rPr>
            </w:pPr>
            <w:r>
              <w:rPr>
                <w:rFonts w:ascii="Calibri" w:eastAsia="Calibri" w:hAnsi="Calibri" w:cs="Calibri"/>
                <w:b/>
                <w:bCs/>
                <w:color w:val="DB4050"/>
              </w:rPr>
              <w:t>4. NOTES TO THE ACCOUNTS</w:t>
            </w:r>
          </w:p>
        </w:tc>
        <w:tc>
          <w:tcPr>
            <w:tcW w:w="2462" w:type="dxa"/>
          </w:tcPr>
          <w:p w14:paraId="405CF26B" w14:textId="77777777" w:rsidR="00ED3221" w:rsidRDefault="00ED3221" w:rsidP="00ED3221">
            <w:pPr>
              <w:ind w:left="3"/>
              <w:rPr>
                <w:rFonts w:ascii="Calibri" w:eastAsia="Calibri" w:hAnsi="Calibri" w:cs="Calibri"/>
                <w:b/>
                <w:bCs/>
                <w:color w:val="70AD47" w:themeColor="accent6"/>
              </w:rPr>
            </w:pPr>
            <w:r>
              <w:rPr>
                <w:rFonts w:ascii="Calibri" w:eastAsia="Calibri" w:hAnsi="Calibri" w:cs="Calibri"/>
                <w:b/>
                <w:bCs/>
                <w:color w:val="70AD47" w:themeColor="accent6"/>
              </w:rPr>
              <w:t xml:space="preserve">5. </w:t>
            </w:r>
            <w:r w:rsidR="007C28E7">
              <w:rPr>
                <w:rFonts w:ascii="Calibri" w:eastAsia="Calibri" w:hAnsi="Calibri" w:cs="Calibri"/>
                <w:b/>
                <w:bCs/>
                <w:color w:val="70AD47" w:themeColor="accent6"/>
              </w:rPr>
              <w:t>POLICE PENSION FUND ACCOUNT &amp; NOTES</w:t>
            </w:r>
          </w:p>
          <w:p w14:paraId="48CCD8C6" w14:textId="77777777" w:rsidR="00ED3221" w:rsidRDefault="00ED3221" w:rsidP="00ED3221">
            <w:pPr>
              <w:spacing w:line="252" w:lineRule="auto"/>
              <w:ind w:right="1624"/>
              <w:rPr>
                <w:rFonts w:ascii="Calibri Light" w:eastAsia="Calibri Light" w:hAnsi="Calibri Light" w:cs="Calibri Light"/>
                <w:sz w:val="19"/>
                <w:szCs w:val="19"/>
              </w:rPr>
            </w:pPr>
          </w:p>
        </w:tc>
        <w:tc>
          <w:tcPr>
            <w:tcW w:w="2357" w:type="dxa"/>
          </w:tcPr>
          <w:p w14:paraId="75A4FEF7" w14:textId="77777777" w:rsidR="00ED3221" w:rsidRDefault="00ED3221" w:rsidP="00ED3221">
            <w:pPr>
              <w:ind w:left="3"/>
              <w:rPr>
                <w:rFonts w:ascii="Calibri" w:eastAsia="Calibri" w:hAnsi="Calibri" w:cs="Calibri"/>
                <w:b/>
                <w:bCs/>
                <w:color w:val="70AD47" w:themeColor="accent6"/>
              </w:rPr>
            </w:pPr>
            <w:r w:rsidRPr="00ED3221">
              <w:rPr>
                <w:rFonts w:ascii="Calibri" w:eastAsia="Calibri" w:hAnsi="Calibri" w:cs="Calibri"/>
                <w:b/>
                <w:bCs/>
                <w:color w:val="6F6F6F"/>
              </w:rPr>
              <w:t>6. GLOSSARY AND CONTACTS</w:t>
            </w:r>
          </w:p>
          <w:p w14:paraId="55D63E2B" w14:textId="77777777" w:rsidR="00ED3221" w:rsidRDefault="00ED3221" w:rsidP="00ED3221">
            <w:pPr>
              <w:spacing w:line="252" w:lineRule="auto"/>
              <w:ind w:right="1624"/>
              <w:rPr>
                <w:rFonts w:ascii="Calibri Light" w:eastAsia="Calibri Light" w:hAnsi="Calibri Light" w:cs="Calibri Light"/>
                <w:sz w:val="19"/>
                <w:szCs w:val="19"/>
              </w:rPr>
            </w:pPr>
          </w:p>
        </w:tc>
      </w:tr>
      <w:tr w:rsidR="0025139D" w14:paraId="70B4C135" w14:textId="77777777" w:rsidTr="0075318C">
        <w:tc>
          <w:tcPr>
            <w:tcW w:w="2405" w:type="dxa"/>
          </w:tcPr>
          <w:p w14:paraId="22D1DB6F" w14:textId="41A1455A" w:rsidR="0025139D" w:rsidRPr="0025139D" w:rsidRDefault="0025139D" w:rsidP="0025139D">
            <w:pPr>
              <w:rPr>
                <w:sz w:val="20"/>
                <w:szCs w:val="20"/>
              </w:rPr>
            </w:pPr>
          </w:p>
        </w:tc>
        <w:tc>
          <w:tcPr>
            <w:tcW w:w="2552" w:type="dxa"/>
          </w:tcPr>
          <w:p w14:paraId="67DC0937" w14:textId="77777777" w:rsidR="0025139D" w:rsidRDefault="0025139D" w:rsidP="0025139D">
            <w:pPr>
              <w:spacing w:line="252" w:lineRule="auto"/>
              <w:ind w:right="1624"/>
              <w:rPr>
                <w:rFonts w:ascii="Calibri Light" w:eastAsia="Calibri Light" w:hAnsi="Calibri Light" w:cs="Calibri Light"/>
                <w:sz w:val="19"/>
                <w:szCs w:val="19"/>
              </w:rPr>
            </w:pPr>
          </w:p>
        </w:tc>
        <w:tc>
          <w:tcPr>
            <w:tcW w:w="2410" w:type="dxa"/>
          </w:tcPr>
          <w:p w14:paraId="7F5A5F4A" w14:textId="77777777" w:rsidR="0025139D" w:rsidRPr="00BB2FCE" w:rsidRDefault="0025139D" w:rsidP="0025139D">
            <w:pPr>
              <w:ind w:left="300"/>
              <w:rPr>
                <w:sz w:val="20"/>
                <w:szCs w:val="20"/>
              </w:rPr>
            </w:pPr>
          </w:p>
        </w:tc>
        <w:tc>
          <w:tcPr>
            <w:tcW w:w="2409" w:type="dxa"/>
          </w:tcPr>
          <w:p w14:paraId="490691B1" w14:textId="77777777" w:rsidR="0025139D" w:rsidRPr="00BB2FCE" w:rsidRDefault="0025139D" w:rsidP="0025139D">
            <w:pPr>
              <w:ind w:left="340"/>
              <w:rPr>
                <w:sz w:val="20"/>
                <w:szCs w:val="20"/>
              </w:rPr>
            </w:pPr>
          </w:p>
        </w:tc>
        <w:tc>
          <w:tcPr>
            <w:tcW w:w="2462" w:type="dxa"/>
          </w:tcPr>
          <w:p w14:paraId="1C101E3A" w14:textId="77777777" w:rsidR="0025139D" w:rsidRDefault="0025139D" w:rsidP="0025139D">
            <w:pPr>
              <w:spacing w:line="252" w:lineRule="auto"/>
              <w:ind w:right="1624"/>
              <w:rPr>
                <w:rFonts w:ascii="Calibri Light" w:eastAsia="Calibri Light" w:hAnsi="Calibri Light" w:cs="Calibri Light"/>
                <w:sz w:val="19"/>
                <w:szCs w:val="19"/>
              </w:rPr>
            </w:pPr>
          </w:p>
        </w:tc>
        <w:tc>
          <w:tcPr>
            <w:tcW w:w="2357" w:type="dxa"/>
          </w:tcPr>
          <w:p w14:paraId="31645244" w14:textId="77777777" w:rsidR="0025139D" w:rsidRPr="00BB2FCE" w:rsidRDefault="0025139D" w:rsidP="0025139D">
            <w:pPr>
              <w:spacing w:line="252" w:lineRule="auto"/>
              <w:ind w:right="1624"/>
              <w:rPr>
                <w:rFonts w:ascii="Calibri Light" w:eastAsia="Calibri Light" w:hAnsi="Calibri Light" w:cs="Calibri Light"/>
                <w:sz w:val="19"/>
                <w:szCs w:val="19"/>
              </w:rPr>
            </w:pPr>
          </w:p>
        </w:tc>
      </w:tr>
      <w:tr w:rsidR="0025139D" w14:paraId="4CEA5884" w14:textId="77777777" w:rsidTr="0075318C">
        <w:tc>
          <w:tcPr>
            <w:tcW w:w="2405" w:type="dxa"/>
          </w:tcPr>
          <w:p w14:paraId="61650B88" w14:textId="4D4A122F" w:rsidR="0025139D" w:rsidRPr="00FE7371" w:rsidRDefault="00334235" w:rsidP="0025139D">
            <w:pPr>
              <w:rPr>
                <w:rFonts w:ascii="Calibri" w:eastAsia="Calibri" w:hAnsi="Calibri" w:cs="Calibri"/>
                <w:b/>
                <w:bCs/>
                <w:sz w:val="20"/>
                <w:szCs w:val="20"/>
              </w:rPr>
            </w:pPr>
            <w:hyperlink w:anchor="CCPreface" w:history="1">
              <w:r w:rsidRPr="00FE7371">
                <w:rPr>
                  <w:rStyle w:val="Hyperlink"/>
                  <w:rFonts w:ascii="Calibri" w:eastAsia="Calibri" w:hAnsi="Calibri" w:cs="Calibri"/>
                  <w:b/>
                  <w:bCs/>
                  <w:sz w:val="20"/>
                  <w:szCs w:val="20"/>
                </w:rPr>
                <w:t>Chief Constable’s</w:t>
              </w:r>
              <w:r w:rsidR="0025139D" w:rsidRPr="00FE7371">
                <w:rPr>
                  <w:rStyle w:val="Hyperlink"/>
                  <w:rFonts w:ascii="Calibri" w:eastAsia="Calibri" w:hAnsi="Calibri" w:cs="Calibri"/>
                  <w:b/>
                  <w:bCs/>
                  <w:sz w:val="20"/>
                  <w:szCs w:val="20"/>
                </w:rPr>
                <w:t xml:space="preserve"> </w:t>
              </w:r>
              <w:r w:rsidR="007E12A4" w:rsidRPr="00FE7371">
                <w:rPr>
                  <w:rStyle w:val="Hyperlink"/>
                  <w:rFonts w:ascii="Calibri" w:eastAsia="Calibri" w:hAnsi="Calibri" w:cs="Calibri"/>
                  <w:b/>
                  <w:bCs/>
                  <w:sz w:val="20"/>
                  <w:szCs w:val="20"/>
                </w:rPr>
                <w:t>Introduction</w:t>
              </w:r>
            </w:hyperlink>
          </w:p>
          <w:p w14:paraId="7C785537" w14:textId="607EEBAC" w:rsidR="0025139D" w:rsidRPr="00FE7371" w:rsidRDefault="0056785D" w:rsidP="00BF0EA2">
            <w:pPr>
              <w:rPr>
                <w:sz w:val="20"/>
                <w:szCs w:val="20"/>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4</w:t>
            </w:r>
          </w:p>
        </w:tc>
        <w:tc>
          <w:tcPr>
            <w:tcW w:w="2552" w:type="dxa"/>
          </w:tcPr>
          <w:p w14:paraId="2F6A2601" w14:textId="4E916405" w:rsidR="0025139D" w:rsidRPr="00FE7371" w:rsidRDefault="001D7149" w:rsidP="0025139D">
            <w:pPr>
              <w:rPr>
                <w:rFonts w:ascii="Calibri" w:eastAsia="Calibri" w:hAnsi="Calibri" w:cs="Calibri"/>
                <w:b/>
                <w:bCs/>
                <w:sz w:val="20"/>
                <w:szCs w:val="20"/>
              </w:rPr>
            </w:pPr>
            <w:r w:rsidRPr="00FE7371">
              <w:rPr>
                <w:rStyle w:val="Hyperlink"/>
                <w:rFonts w:ascii="Calibri" w:eastAsia="Calibri" w:hAnsi="Calibri" w:cs="Calibri"/>
                <w:b/>
                <w:bCs/>
                <w:sz w:val="20"/>
                <w:szCs w:val="20"/>
              </w:rPr>
              <w:t>Chief Finance Officer</w:t>
            </w:r>
          </w:p>
          <w:p w14:paraId="1640B421" w14:textId="67DA796A" w:rsidR="0025139D" w:rsidRPr="00FE7371" w:rsidRDefault="0056785D" w:rsidP="00EE3793">
            <w:pPr>
              <w:rPr>
                <w:sz w:val="20"/>
                <w:szCs w:val="20"/>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1</w:t>
            </w:r>
            <w:r w:rsidR="00CF5371" w:rsidRPr="00FE7371">
              <w:rPr>
                <w:rFonts w:ascii="Calibri" w:eastAsia="Calibri" w:hAnsi="Calibri" w:cs="Calibri"/>
                <w:bCs/>
                <w:sz w:val="20"/>
                <w:szCs w:val="20"/>
              </w:rPr>
              <w:t>4</w:t>
            </w:r>
          </w:p>
        </w:tc>
        <w:tc>
          <w:tcPr>
            <w:tcW w:w="2410" w:type="dxa"/>
          </w:tcPr>
          <w:p w14:paraId="4B4B1F91" w14:textId="77777777" w:rsidR="0025139D" w:rsidRPr="00FE7371" w:rsidRDefault="0025139D" w:rsidP="0025139D">
            <w:pPr>
              <w:rPr>
                <w:rFonts w:ascii="Calibri" w:eastAsia="Calibri" w:hAnsi="Calibri" w:cs="Calibri"/>
                <w:b/>
                <w:bCs/>
                <w:sz w:val="20"/>
                <w:szCs w:val="20"/>
              </w:rPr>
            </w:pPr>
            <w:hyperlink w:anchor="CCCIES" w:history="1">
              <w:r w:rsidRPr="00FE7371">
                <w:rPr>
                  <w:rStyle w:val="Hyperlink"/>
                  <w:rFonts w:ascii="Calibri" w:eastAsia="Calibri" w:hAnsi="Calibri" w:cs="Calibri"/>
                  <w:b/>
                  <w:bCs/>
                  <w:sz w:val="20"/>
                  <w:szCs w:val="20"/>
                </w:rPr>
                <w:t>Comprehensive Income and Expenditure Statement</w:t>
              </w:r>
            </w:hyperlink>
          </w:p>
          <w:p w14:paraId="1C06E5C1" w14:textId="25A053DD" w:rsidR="0025139D" w:rsidRPr="00FE7371" w:rsidRDefault="0056785D" w:rsidP="00EE3793">
            <w:pPr>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3</w:t>
            </w:r>
            <w:r w:rsidR="00D2725D">
              <w:rPr>
                <w:rFonts w:ascii="Calibri" w:eastAsia="Calibri" w:hAnsi="Calibri" w:cs="Calibri"/>
                <w:bCs/>
                <w:sz w:val="20"/>
                <w:szCs w:val="20"/>
              </w:rPr>
              <w:t>8</w:t>
            </w:r>
          </w:p>
        </w:tc>
        <w:tc>
          <w:tcPr>
            <w:tcW w:w="2409" w:type="dxa"/>
          </w:tcPr>
          <w:p w14:paraId="4FA8DC0D" w14:textId="77777777" w:rsidR="0025139D" w:rsidRPr="00FE7371" w:rsidRDefault="0025139D" w:rsidP="0025139D">
            <w:pPr>
              <w:rPr>
                <w:rFonts w:ascii="Calibri" w:eastAsia="Calibri" w:hAnsi="Calibri" w:cs="Calibri"/>
                <w:b/>
                <w:bCs/>
                <w:sz w:val="20"/>
                <w:szCs w:val="20"/>
              </w:rPr>
            </w:pPr>
            <w:hyperlink w:anchor="CCCorenotes" w:history="1">
              <w:r w:rsidRPr="00FE7371">
                <w:rPr>
                  <w:rStyle w:val="Hyperlink"/>
                  <w:rFonts w:ascii="Calibri" w:eastAsia="Calibri" w:hAnsi="Calibri" w:cs="Calibri"/>
                  <w:b/>
                  <w:bCs/>
                  <w:sz w:val="20"/>
                  <w:szCs w:val="20"/>
                </w:rPr>
                <w:t>Supporting the Core Financial Statements</w:t>
              </w:r>
            </w:hyperlink>
          </w:p>
          <w:p w14:paraId="1C0ECEBE" w14:textId="04749E96" w:rsidR="0025139D" w:rsidRPr="00FE7371" w:rsidRDefault="0056785D" w:rsidP="001E4BB3">
            <w:pPr>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EE3793" w:rsidRPr="00FE7371">
              <w:rPr>
                <w:rFonts w:ascii="Calibri" w:eastAsia="Calibri" w:hAnsi="Calibri" w:cs="Calibri"/>
                <w:bCs/>
                <w:sz w:val="20"/>
                <w:szCs w:val="20"/>
              </w:rPr>
              <w:t>4</w:t>
            </w:r>
            <w:r w:rsidR="00D2725D">
              <w:rPr>
                <w:rFonts w:ascii="Calibri" w:eastAsia="Calibri" w:hAnsi="Calibri" w:cs="Calibri"/>
                <w:bCs/>
                <w:sz w:val="20"/>
                <w:szCs w:val="20"/>
              </w:rPr>
              <w:t>3</w:t>
            </w:r>
          </w:p>
        </w:tc>
        <w:tc>
          <w:tcPr>
            <w:tcW w:w="2462" w:type="dxa"/>
          </w:tcPr>
          <w:p w14:paraId="7F1E17B3" w14:textId="77777777" w:rsidR="0025139D" w:rsidRPr="00FE7371" w:rsidRDefault="007C28E7" w:rsidP="0025139D">
            <w:pPr>
              <w:rPr>
                <w:rStyle w:val="Hyperlink"/>
                <w:rFonts w:ascii="Calibri" w:eastAsia="Calibri" w:hAnsi="Calibri" w:cs="Calibri"/>
                <w:b/>
                <w:bCs/>
                <w:sz w:val="20"/>
                <w:szCs w:val="20"/>
              </w:rPr>
            </w:pPr>
            <w:r w:rsidRPr="00FE7371">
              <w:rPr>
                <w:rStyle w:val="Hyperlink"/>
                <w:rFonts w:ascii="Calibri" w:eastAsia="Calibri" w:hAnsi="Calibri" w:cs="Calibri"/>
                <w:b/>
                <w:bCs/>
                <w:sz w:val="20"/>
                <w:szCs w:val="20"/>
              </w:rPr>
              <w:fldChar w:fldCharType="begin"/>
            </w:r>
            <w:r w:rsidRPr="00FE7371">
              <w:rPr>
                <w:rStyle w:val="Hyperlink"/>
                <w:rFonts w:ascii="Calibri" w:eastAsia="Calibri" w:hAnsi="Calibri" w:cs="Calibri"/>
                <w:b/>
                <w:bCs/>
                <w:sz w:val="20"/>
                <w:szCs w:val="20"/>
              </w:rPr>
              <w:instrText xml:space="preserve"> HYPERLINK  \l "PolicePensionNotes" </w:instrText>
            </w:r>
            <w:r w:rsidRPr="00FE7371">
              <w:rPr>
                <w:rStyle w:val="Hyperlink"/>
                <w:rFonts w:ascii="Calibri" w:eastAsia="Calibri" w:hAnsi="Calibri" w:cs="Calibri"/>
                <w:b/>
                <w:bCs/>
                <w:sz w:val="20"/>
                <w:szCs w:val="20"/>
              </w:rPr>
            </w:r>
            <w:r w:rsidRPr="00FE7371">
              <w:rPr>
                <w:rStyle w:val="Hyperlink"/>
                <w:rFonts w:ascii="Calibri" w:eastAsia="Calibri" w:hAnsi="Calibri" w:cs="Calibri"/>
                <w:b/>
                <w:bCs/>
                <w:sz w:val="20"/>
                <w:szCs w:val="20"/>
              </w:rPr>
              <w:fldChar w:fldCharType="separate"/>
            </w:r>
            <w:r w:rsidR="0025139D" w:rsidRPr="00FE7371">
              <w:rPr>
                <w:rStyle w:val="Hyperlink"/>
                <w:rFonts w:ascii="Calibri" w:eastAsia="Calibri" w:hAnsi="Calibri" w:cs="Calibri"/>
                <w:b/>
                <w:bCs/>
                <w:sz w:val="20"/>
                <w:szCs w:val="20"/>
              </w:rPr>
              <w:t>P</w:t>
            </w:r>
            <w:r w:rsidRPr="00FE7371">
              <w:rPr>
                <w:rStyle w:val="Hyperlink"/>
                <w:rFonts w:ascii="Calibri" w:eastAsia="Calibri" w:hAnsi="Calibri" w:cs="Calibri"/>
                <w:b/>
                <w:bCs/>
                <w:sz w:val="20"/>
                <w:szCs w:val="20"/>
              </w:rPr>
              <w:t>olice Pension Fund Account and Notes</w:t>
            </w:r>
          </w:p>
          <w:p w14:paraId="40803593" w14:textId="7F154CB1" w:rsidR="0025139D" w:rsidRPr="00FE7371" w:rsidRDefault="007C28E7" w:rsidP="00EE3793">
            <w:pPr>
              <w:rPr>
                <w:rFonts w:ascii="Calibri Light" w:eastAsia="Calibri Light" w:hAnsi="Calibri Light" w:cs="Calibri Light"/>
                <w:sz w:val="19"/>
                <w:szCs w:val="19"/>
              </w:rPr>
            </w:pPr>
            <w:r w:rsidRPr="00FE7371">
              <w:rPr>
                <w:rStyle w:val="Hyperlink"/>
                <w:rFonts w:ascii="Calibri" w:eastAsia="Calibri" w:hAnsi="Calibri" w:cs="Calibri"/>
                <w:b/>
                <w:bCs/>
                <w:sz w:val="20"/>
                <w:szCs w:val="20"/>
              </w:rPr>
              <w:fldChar w:fldCharType="end"/>
            </w:r>
            <w:r w:rsidR="0025139D" w:rsidRPr="00FE7371">
              <w:rPr>
                <w:rFonts w:ascii="Calibri" w:eastAsia="Calibri" w:hAnsi="Calibri" w:cs="Calibri"/>
                <w:bCs/>
                <w:sz w:val="20"/>
                <w:szCs w:val="20"/>
              </w:rPr>
              <w:t xml:space="preserve">Page </w:t>
            </w:r>
            <w:r w:rsidR="00EE3793" w:rsidRPr="00FE7371">
              <w:rPr>
                <w:rFonts w:ascii="Calibri" w:eastAsia="Calibri" w:hAnsi="Calibri" w:cs="Calibri"/>
                <w:bCs/>
                <w:sz w:val="20"/>
                <w:szCs w:val="20"/>
              </w:rPr>
              <w:t>9</w:t>
            </w:r>
            <w:r w:rsidR="00D2725D">
              <w:rPr>
                <w:rFonts w:ascii="Calibri" w:eastAsia="Calibri" w:hAnsi="Calibri" w:cs="Calibri"/>
                <w:bCs/>
                <w:sz w:val="20"/>
                <w:szCs w:val="20"/>
              </w:rPr>
              <w:t>5</w:t>
            </w:r>
          </w:p>
        </w:tc>
        <w:tc>
          <w:tcPr>
            <w:tcW w:w="2357" w:type="dxa"/>
          </w:tcPr>
          <w:p w14:paraId="11941282" w14:textId="77777777" w:rsidR="0025139D" w:rsidRPr="00FE7371" w:rsidRDefault="0025139D" w:rsidP="0025139D">
            <w:pPr>
              <w:rPr>
                <w:rFonts w:ascii="Calibri" w:eastAsia="Calibri" w:hAnsi="Calibri" w:cs="Calibri"/>
                <w:b/>
                <w:bCs/>
                <w:sz w:val="20"/>
                <w:szCs w:val="20"/>
              </w:rPr>
            </w:pPr>
            <w:hyperlink w:anchor="CCGlossary" w:history="1">
              <w:r w:rsidRPr="00FE7371">
                <w:rPr>
                  <w:rStyle w:val="Hyperlink"/>
                  <w:rFonts w:ascii="Calibri" w:eastAsia="Calibri" w:hAnsi="Calibri" w:cs="Calibri"/>
                  <w:b/>
                  <w:bCs/>
                  <w:sz w:val="20"/>
                  <w:szCs w:val="20"/>
                </w:rPr>
                <w:t>Glossary of Terms</w:t>
              </w:r>
            </w:hyperlink>
          </w:p>
          <w:p w14:paraId="7896D15A" w14:textId="0A76C926" w:rsidR="0025139D" w:rsidRPr="00FE7371" w:rsidRDefault="0025139D" w:rsidP="00EE3793">
            <w:pPr>
              <w:spacing w:line="252" w:lineRule="auto"/>
              <w:ind w:right="458"/>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9</w:t>
            </w:r>
            <w:r w:rsidR="00D2725D">
              <w:rPr>
                <w:rFonts w:ascii="Calibri" w:eastAsia="Calibri" w:hAnsi="Calibri" w:cs="Calibri"/>
                <w:bCs/>
                <w:sz w:val="20"/>
                <w:szCs w:val="20"/>
              </w:rPr>
              <w:t>8</w:t>
            </w:r>
          </w:p>
        </w:tc>
      </w:tr>
      <w:tr w:rsidR="0025139D" w14:paraId="3DBBC124" w14:textId="77777777" w:rsidTr="00763B9A">
        <w:tc>
          <w:tcPr>
            <w:tcW w:w="2405" w:type="dxa"/>
          </w:tcPr>
          <w:p w14:paraId="55528C4E" w14:textId="77777777" w:rsidR="0025139D" w:rsidRPr="00FE7371" w:rsidRDefault="0025139D" w:rsidP="0025139D">
            <w:pPr>
              <w:rPr>
                <w:rFonts w:ascii="Calibri Light" w:eastAsia="Calibri Light" w:hAnsi="Calibri Light" w:cs="Calibri Light"/>
                <w:sz w:val="8"/>
                <w:szCs w:val="8"/>
              </w:rPr>
            </w:pPr>
          </w:p>
        </w:tc>
        <w:tc>
          <w:tcPr>
            <w:tcW w:w="2552" w:type="dxa"/>
          </w:tcPr>
          <w:p w14:paraId="5ADD69B2" w14:textId="77777777" w:rsidR="0025139D" w:rsidRPr="00FE7371" w:rsidRDefault="0025139D" w:rsidP="0025139D">
            <w:pPr>
              <w:rPr>
                <w:sz w:val="8"/>
                <w:szCs w:val="8"/>
              </w:rPr>
            </w:pPr>
          </w:p>
        </w:tc>
        <w:tc>
          <w:tcPr>
            <w:tcW w:w="2410" w:type="dxa"/>
          </w:tcPr>
          <w:p w14:paraId="7B2CB7F0"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09" w:type="dxa"/>
          </w:tcPr>
          <w:p w14:paraId="7D997010"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62" w:type="dxa"/>
          </w:tcPr>
          <w:p w14:paraId="026D1C03"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shd w:val="clear" w:color="auto" w:fill="auto"/>
          </w:tcPr>
          <w:p w14:paraId="2ED85EDB"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424A3981" w14:textId="77777777" w:rsidTr="00763B9A">
        <w:tc>
          <w:tcPr>
            <w:tcW w:w="2405" w:type="dxa"/>
          </w:tcPr>
          <w:p w14:paraId="66ED5ACB" w14:textId="52280FA3" w:rsidR="0025139D" w:rsidRPr="00FE7371" w:rsidRDefault="0025139D" w:rsidP="0025139D">
            <w:pPr>
              <w:rPr>
                <w:rFonts w:ascii="Calibri" w:eastAsia="Calibri" w:hAnsi="Calibri" w:cs="Calibri"/>
                <w:b/>
                <w:bCs/>
                <w:sz w:val="20"/>
                <w:szCs w:val="20"/>
              </w:rPr>
            </w:pPr>
            <w:hyperlink w:anchor="CCAGS" w:history="1">
              <w:r w:rsidRPr="00FE7371">
                <w:rPr>
                  <w:rStyle w:val="Hyperlink"/>
                  <w:rFonts w:ascii="Calibri" w:eastAsia="Calibri" w:hAnsi="Calibri" w:cs="Calibri"/>
                  <w:b/>
                  <w:bCs/>
                  <w:sz w:val="20"/>
                  <w:szCs w:val="20"/>
                </w:rPr>
                <w:t>Annual Governance Sta</w:t>
              </w:r>
              <w:r w:rsidR="00072DED" w:rsidRPr="00FE7371">
                <w:rPr>
                  <w:rStyle w:val="Hyperlink"/>
                  <w:rFonts w:ascii="Calibri" w:eastAsia="Calibri" w:hAnsi="Calibri" w:cs="Calibri"/>
                  <w:b/>
                  <w:bCs/>
                  <w:sz w:val="20"/>
                  <w:szCs w:val="20"/>
                </w:rPr>
                <w:t>te</w:t>
              </w:r>
              <w:r w:rsidRPr="00FE7371">
                <w:rPr>
                  <w:rStyle w:val="Hyperlink"/>
                  <w:rFonts w:ascii="Calibri" w:eastAsia="Calibri" w:hAnsi="Calibri" w:cs="Calibri"/>
                  <w:b/>
                  <w:bCs/>
                  <w:sz w:val="20"/>
                  <w:szCs w:val="20"/>
                </w:rPr>
                <w:t>ment</w:t>
              </w:r>
            </w:hyperlink>
          </w:p>
          <w:p w14:paraId="3AC0F9FC" w14:textId="1E03BEF6" w:rsidR="0025139D" w:rsidRPr="00FE7371" w:rsidRDefault="0056785D" w:rsidP="00476083">
            <w:pPr>
              <w:rPr>
                <w:sz w:val="20"/>
                <w:szCs w:val="20"/>
              </w:rPr>
            </w:pPr>
            <w:r w:rsidRPr="00FE7371">
              <w:rPr>
                <w:rFonts w:ascii="Calibri" w:eastAsia="Calibri" w:hAnsi="Calibri" w:cs="Calibri"/>
                <w:bCs/>
                <w:sz w:val="20"/>
                <w:szCs w:val="20"/>
              </w:rPr>
              <w:t xml:space="preserve">Page </w:t>
            </w:r>
            <w:r w:rsidR="00476083" w:rsidRPr="00FE7371">
              <w:rPr>
                <w:rFonts w:ascii="Calibri" w:eastAsia="Calibri" w:hAnsi="Calibri" w:cs="Calibri"/>
                <w:bCs/>
                <w:sz w:val="20"/>
                <w:szCs w:val="20"/>
              </w:rPr>
              <w:t>6</w:t>
            </w:r>
          </w:p>
        </w:tc>
        <w:tc>
          <w:tcPr>
            <w:tcW w:w="2552" w:type="dxa"/>
          </w:tcPr>
          <w:p w14:paraId="18430307" w14:textId="77777777" w:rsidR="0025139D" w:rsidRPr="00FE7371" w:rsidRDefault="0025139D" w:rsidP="0025139D">
            <w:pPr>
              <w:rPr>
                <w:rFonts w:ascii="Calibri" w:eastAsia="Calibri" w:hAnsi="Calibri" w:cs="Calibri"/>
                <w:b/>
                <w:bCs/>
                <w:sz w:val="20"/>
                <w:szCs w:val="20"/>
              </w:rPr>
            </w:pPr>
            <w:hyperlink w:anchor="CCIndependentAuditorReport" w:history="1">
              <w:r w:rsidRPr="00FE7371">
                <w:rPr>
                  <w:rStyle w:val="Hyperlink"/>
                  <w:rFonts w:ascii="Calibri" w:eastAsia="Calibri" w:hAnsi="Calibri" w:cs="Calibri"/>
                  <w:b/>
                  <w:bCs/>
                  <w:sz w:val="20"/>
                  <w:szCs w:val="20"/>
                </w:rPr>
                <w:t>Independent Auditor’s Report</w:t>
              </w:r>
            </w:hyperlink>
          </w:p>
          <w:p w14:paraId="5DD7EC26" w14:textId="03FA6085" w:rsidR="0025139D" w:rsidRPr="00FE7371" w:rsidRDefault="0056785D" w:rsidP="00EE3793">
            <w:pPr>
              <w:rPr>
                <w:rFonts w:ascii="Calibri Light" w:eastAsia="Calibri Light" w:hAnsi="Calibri Light" w:cs="Calibri Light"/>
                <w:sz w:val="20"/>
                <w:szCs w:val="20"/>
              </w:rPr>
            </w:pPr>
            <w:r w:rsidRPr="00FE7371">
              <w:rPr>
                <w:rFonts w:ascii="Calibri" w:eastAsia="Calibri" w:hAnsi="Calibri" w:cs="Calibri"/>
                <w:bCs/>
                <w:sz w:val="20"/>
                <w:szCs w:val="20"/>
              </w:rPr>
              <w:t xml:space="preserve">Page </w:t>
            </w:r>
            <w:r w:rsidR="00CF5371" w:rsidRPr="00FE7371">
              <w:rPr>
                <w:rFonts w:ascii="Calibri" w:eastAsia="Calibri" w:hAnsi="Calibri" w:cs="Calibri"/>
                <w:bCs/>
                <w:sz w:val="20"/>
                <w:szCs w:val="20"/>
              </w:rPr>
              <w:t>30</w:t>
            </w:r>
          </w:p>
        </w:tc>
        <w:tc>
          <w:tcPr>
            <w:tcW w:w="2410" w:type="dxa"/>
          </w:tcPr>
          <w:p w14:paraId="3F8B4805" w14:textId="77777777" w:rsidR="0025139D" w:rsidRPr="00FE7371" w:rsidRDefault="0025139D" w:rsidP="0025139D">
            <w:pPr>
              <w:spacing w:line="252" w:lineRule="auto"/>
              <w:ind w:right="176"/>
              <w:rPr>
                <w:rFonts w:asciiTheme="minorHAnsi" w:eastAsia="Calibri Light" w:hAnsiTheme="minorHAnsi" w:cs="Calibri Light"/>
                <w:b/>
                <w:sz w:val="20"/>
                <w:szCs w:val="20"/>
              </w:rPr>
            </w:pPr>
            <w:hyperlink w:anchor="CIESMIRS" w:history="1">
              <w:r w:rsidRPr="00FE7371">
                <w:rPr>
                  <w:rStyle w:val="Hyperlink"/>
                  <w:rFonts w:asciiTheme="minorHAnsi" w:eastAsia="Calibri Light" w:hAnsiTheme="minorHAnsi" w:cs="Calibri Light"/>
                  <w:b/>
                  <w:sz w:val="20"/>
                  <w:szCs w:val="20"/>
                </w:rPr>
                <w:t>Movement in Reserves Statement</w:t>
              </w:r>
            </w:hyperlink>
            <w:r w:rsidRPr="00FE7371">
              <w:rPr>
                <w:rFonts w:asciiTheme="minorHAnsi" w:eastAsia="Calibri Light" w:hAnsiTheme="minorHAnsi" w:cs="Calibri Light"/>
                <w:b/>
                <w:sz w:val="20"/>
                <w:szCs w:val="20"/>
              </w:rPr>
              <w:t xml:space="preserve"> </w:t>
            </w:r>
          </w:p>
          <w:p w14:paraId="5D56B5F7" w14:textId="1E72D1B4" w:rsidR="0025139D" w:rsidRPr="00FE7371" w:rsidRDefault="0056785D" w:rsidP="00EE3793">
            <w:pPr>
              <w:spacing w:line="252" w:lineRule="auto"/>
              <w:ind w:right="176"/>
              <w:rPr>
                <w:rFonts w:ascii="Calibri Light" w:eastAsia="Calibri Light" w:hAnsi="Calibri Light" w:cs="Calibri Light"/>
                <w:b/>
                <w:sz w:val="19"/>
                <w:szCs w:val="19"/>
              </w:rPr>
            </w:pPr>
            <w:r w:rsidRPr="00FE7371">
              <w:rPr>
                <w:rFonts w:ascii="Calibri Light" w:eastAsia="Calibri Light" w:hAnsi="Calibri Light" w:cs="Calibri Light"/>
                <w:b/>
                <w:sz w:val="19"/>
                <w:szCs w:val="19"/>
              </w:rPr>
              <w:t xml:space="preserve">Page </w:t>
            </w:r>
            <w:r w:rsidR="00BF0EA2" w:rsidRPr="00FE7371">
              <w:rPr>
                <w:rFonts w:ascii="Calibri Light" w:eastAsia="Calibri Light" w:hAnsi="Calibri Light" w:cs="Calibri Light"/>
                <w:b/>
                <w:sz w:val="19"/>
                <w:szCs w:val="19"/>
              </w:rPr>
              <w:t>3</w:t>
            </w:r>
            <w:r w:rsidR="00D2725D">
              <w:rPr>
                <w:rFonts w:ascii="Calibri Light" w:eastAsia="Calibri Light" w:hAnsi="Calibri Light" w:cs="Calibri Light"/>
                <w:b/>
                <w:sz w:val="19"/>
                <w:szCs w:val="19"/>
              </w:rPr>
              <w:t>9</w:t>
            </w:r>
          </w:p>
        </w:tc>
        <w:tc>
          <w:tcPr>
            <w:tcW w:w="2409" w:type="dxa"/>
          </w:tcPr>
          <w:p w14:paraId="628FAFE0" w14:textId="77777777" w:rsidR="0025139D" w:rsidRPr="00FE7371" w:rsidRDefault="0025139D" w:rsidP="0025139D">
            <w:pPr>
              <w:rPr>
                <w:rFonts w:ascii="Calibri" w:eastAsia="Calibri" w:hAnsi="Calibri" w:cs="Calibri"/>
                <w:b/>
                <w:bCs/>
                <w:sz w:val="20"/>
                <w:szCs w:val="20"/>
              </w:rPr>
            </w:pPr>
            <w:hyperlink w:anchor="CCCIESNotes" w:history="1">
              <w:r w:rsidRPr="00FE7371">
                <w:rPr>
                  <w:rStyle w:val="Hyperlink"/>
                  <w:rFonts w:ascii="Calibri" w:eastAsia="Calibri" w:hAnsi="Calibri" w:cs="Calibri"/>
                  <w:b/>
                  <w:bCs/>
                  <w:sz w:val="20"/>
                  <w:szCs w:val="20"/>
                </w:rPr>
                <w:t>Supporting the Comprehensive Income and Expenditure Statement</w:t>
              </w:r>
            </w:hyperlink>
            <w:r w:rsidRPr="00FE7371">
              <w:rPr>
                <w:rFonts w:ascii="Calibri" w:eastAsia="Calibri" w:hAnsi="Calibri" w:cs="Calibri"/>
                <w:b/>
                <w:bCs/>
                <w:sz w:val="20"/>
                <w:szCs w:val="20"/>
              </w:rPr>
              <w:t xml:space="preserve"> </w:t>
            </w:r>
          </w:p>
          <w:p w14:paraId="3D5B1AD6" w14:textId="1D842ED2" w:rsidR="0025139D" w:rsidRPr="00FE7371" w:rsidRDefault="0056785D" w:rsidP="00EE3793">
            <w:pPr>
              <w:spacing w:line="252" w:lineRule="auto"/>
              <w:ind w:right="175"/>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D2725D">
              <w:rPr>
                <w:rFonts w:ascii="Calibri" w:eastAsia="Calibri" w:hAnsi="Calibri" w:cs="Calibri"/>
                <w:bCs/>
                <w:sz w:val="20"/>
                <w:szCs w:val="20"/>
              </w:rPr>
              <w:t>51</w:t>
            </w:r>
          </w:p>
        </w:tc>
        <w:tc>
          <w:tcPr>
            <w:tcW w:w="2462" w:type="dxa"/>
          </w:tcPr>
          <w:p w14:paraId="6B21643F"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shd w:val="clear" w:color="auto" w:fill="auto"/>
          </w:tcPr>
          <w:p w14:paraId="7B0FC34A" w14:textId="77777777" w:rsidR="0025139D" w:rsidRPr="00FE7371" w:rsidRDefault="00BB2FCE" w:rsidP="0025139D">
            <w:pPr>
              <w:rPr>
                <w:rFonts w:ascii="Calibri" w:eastAsia="Calibri" w:hAnsi="Calibri" w:cs="Calibri"/>
                <w:b/>
                <w:bCs/>
                <w:sz w:val="20"/>
                <w:szCs w:val="20"/>
              </w:rPr>
            </w:pPr>
            <w:hyperlink w:anchor="CCAcronyms" w:history="1">
              <w:r w:rsidRPr="00FE7371">
                <w:rPr>
                  <w:rStyle w:val="Hyperlink"/>
                  <w:rFonts w:ascii="Calibri" w:eastAsia="Calibri" w:hAnsi="Calibri" w:cs="Calibri"/>
                  <w:b/>
                  <w:bCs/>
                  <w:sz w:val="20"/>
                  <w:szCs w:val="20"/>
                </w:rPr>
                <w:t>Acronyms and Abbreviations</w:t>
              </w:r>
            </w:hyperlink>
          </w:p>
          <w:p w14:paraId="26C3D835" w14:textId="2FDDC6ED" w:rsidR="0025139D" w:rsidRPr="00FE7371" w:rsidRDefault="0025139D" w:rsidP="00EE3793">
            <w:pPr>
              <w:spacing w:line="252" w:lineRule="auto"/>
              <w:ind w:right="884"/>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D2725D">
              <w:rPr>
                <w:rFonts w:ascii="Calibri" w:eastAsia="Calibri" w:hAnsi="Calibri" w:cs="Calibri"/>
                <w:bCs/>
                <w:sz w:val="20"/>
                <w:szCs w:val="20"/>
              </w:rPr>
              <w:t>101</w:t>
            </w:r>
          </w:p>
        </w:tc>
      </w:tr>
      <w:tr w:rsidR="0025139D" w14:paraId="7F2EE9FA" w14:textId="77777777" w:rsidTr="0075318C">
        <w:tc>
          <w:tcPr>
            <w:tcW w:w="2405" w:type="dxa"/>
          </w:tcPr>
          <w:p w14:paraId="348CD1F2" w14:textId="77777777" w:rsidR="0025139D" w:rsidRPr="00FE7371" w:rsidRDefault="0025139D" w:rsidP="0025139D">
            <w:pPr>
              <w:rPr>
                <w:sz w:val="8"/>
                <w:szCs w:val="8"/>
              </w:rPr>
            </w:pPr>
          </w:p>
        </w:tc>
        <w:tc>
          <w:tcPr>
            <w:tcW w:w="2552" w:type="dxa"/>
          </w:tcPr>
          <w:p w14:paraId="195F00B7"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6CAB311D"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09" w:type="dxa"/>
          </w:tcPr>
          <w:p w14:paraId="7E880E0E"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62" w:type="dxa"/>
          </w:tcPr>
          <w:p w14:paraId="44903E46"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6CB1E1C3"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6EB69E58" w14:textId="77777777" w:rsidTr="0075318C">
        <w:tc>
          <w:tcPr>
            <w:tcW w:w="2405" w:type="dxa"/>
          </w:tcPr>
          <w:p w14:paraId="45D30AA4" w14:textId="3890643E" w:rsidR="0025139D" w:rsidRPr="00FE7371" w:rsidRDefault="0025139D" w:rsidP="0025139D">
            <w:pPr>
              <w:rPr>
                <w:sz w:val="20"/>
                <w:szCs w:val="20"/>
              </w:rPr>
            </w:pPr>
          </w:p>
        </w:tc>
        <w:tc>
          <w:tcPr>
            <w:tcW w:w="2552" w:type="dxa"/>
          </w:tcPr>
          <w:p w14:paraId="4C4C01EE" w14:textId="77777777" w:rsidR="0025139D" w:rsidRPr="00FE7371" w:rsidRDefault="0025139D" w:rsidP="0025139D">
            <w:pPr>
              <w:spacing w:line="252" w:lineRule="auto"/>
              <w:ind w:right="34"/>
              <w:rPr>
                <w:rFonts w:asciiTheme="minorHAnsi" w:eastAsia="Calibri Light" w:hAnsiTheme="minorHAnsi" w:cs="Calibri Light"/>
                <w:b/>
                <w:sz w:val="20"/>
                <w:szCs w:val="20"/>
              </w:rPr>
            </w:pPr>
            <w:hyperlink w:anchor="CCStatementofResponsibilities" w:history="1">
              <w:r w:rsidRPr="00FE7371">
                <w:rPr>
                  <w:rStyle w:val="Hyperlink"/>
                  <w:rFonts w:asciiTheme="minorHAnsi" w:eastAsia="Calibri Light" w:hAnsiTheme="minorHAnsi" w:cs="Calibri Light"/>
                  <w:b/>
                  <w:sz w:val="20"/>
                  <w:szCs w:val="20"/>
                </w:rPr>
                <w:t>Statement of Responsibilities for the Statement of Accounts</w:t>
              </w:r>
            </w:hyperlink>
          </w:p>
          <w:p w14:paraId="1AF2E4D3" w14:textId="532DD9BD" w:rsidR="0025139D" w:rsidRPr="00FE7371" w:rsidRDefault="0056785D" w:rsidP="00EE3793">
            <w:pPr>
              <w:spacing w:line="252" w:lineRule="auto"/>
              <w:ind w:right="34"/>
              <w:rPr>
                <w:rFonts w:ascii="Calibri Light" w:eastAsia="Calibri Light" w:hAnsi="Calibri Light" w:cs="Calibri Light"/>
                <w:b/>
                <w:sz w:val="19"/>
                <w:szCs w:val="19"/>
              </w:rPr>
            </w:pPr>
            <w:r w:rsidRPr="00FE7371">
              <w:rPr>
                <w:rFonts w:ascii="Calibri Light" w:eastAsia="Calibri Light" w:hAnsi="Calibri Light" w:cs="Calibri Light"/>
                <w:b/>
                <w:sz w:val="19"/>
                <w:szCs w:val="19"/>
              </w:rPr>
              <w:t xml:space="preserve">Page </w:t>
            </w:r>
            <w:r w:rsidR="00BF0EA2" w:rsidRPr="00FE7371">
              <w:rPr>
                <w:rFonts w:ascii="Calibri Light" w:eastAsia="Calibri Light" w:hAnsi="Calibri Light" w:cs="Calibri Light"/>
                <w:b/>
                <w:sz w:val="19"/>
                <w:szCs w:val="19"/>
              </w:rPr>
              <w:t>3</w:t>
            </w:r>
            <w:r w:rsidR="00D2725D">
              <w:rPr>
                <w:rFonts w:ascii="Calibri Light" w:eastAsia="Calibri Light" w:hAnsi="Calibri Light" w:cs="Calibri Light"/>
                <w:b/>
                <w:sz w:val="19"/>
                <w:szCs w:val="19"/>
              </w:rPr>
              <w:t>6</w:t>
            </w:r>
          </w:p>
        </w:tc>
        <w:tc>
          <w:tcPr>
            <w:tcW w:w="2410" w:type="dxa"/>
          </w:tcPr>
          <w:p w14:paraId="73413290" w14:textId="77777777" w:rsidR="0025139D" w:rsidRPr="00FE7371" w:rsidRDefault="0025139D" w:rsidP="0025139D">
            <w:pPr>
              <w:spacing w:line="252" w:lineRule="auto"/>
              <w:ind w:right="176"/>
              <w:rPr>
                <w:rFonts w:asciiTheme="minorHAnsi" w:eastAsia="Calibri Light" w:hAnsiTheme="minorHAnsi" w:cs="Calibri Light"/>
                <w:b/>
                <w:sz w:val="20"/>
                <w:szCs w:val="20"/>
              </w:rPr>
            </w:pPr>
            <w:hyperlink w:anchor="CCBalanceSheet" w:history="1">
              <w:r w:rsidRPr="00FE7371">
                <w:rPr>
                  <w:rStyle w:val="Hyperlink"/>
                  <w:rFonts w:asciiTheme="minorHAnsi" w:eastAsia="Calibri Light" w:hAnsiTheme="minorHAnsi" w:cs="Calibri Light"/>
                  <w:b/>
                  <w:sz w:val="20"/>
                  <w:szCs w:val="20"/>
                </w:rPr>
                <w:t>Balance Sheet</w:t>
              </w:r>
            </w:hyperlink>
            <w:r w:rsidRPr="00FE7371">
              <w:rPr>
                <w:rFonts w:asciiTheme="minorHAnsi" w:eastAsia="Calibri Light" w:hAnsiTheme="minorHAnsi" w:cs="Calibri Light"/>
                <w:b/>
                <w:sz w:val="20"/>
                <w:szCs w:val="20"/>
              </w:rPr>
              <w:t xml:space="preserve"> </w:t>
            </w:r>
          </w:p>
          <w:p w14:paraId="273DBC32" w14:textId="15626F72" w:rsidR="0025139D" w:rsidRPr="00FE7371" w:rsidRDefault="0056785D" w:rsidP="00EE3793">
            <w:pPr>
              <w:spacing w:line="252" w:lineRule="auto"/>
              <w:ind w:right="176"/>
              <w:rPr>
                <w:rFonts w:ascii="Calibri Light" w:eastAsia="Calibri Light" w:hAnsi="Calibri Light" w:cs="Calibri Light"/>
                <w:b/>
                <w:sz w:val="19"/>
                <w:szCs w:val="19"/>
              </w:rPr>
            </w:pPr>
            <w:r w:rsidRPr="00FE7371">
              <w:rPr>
                <w:rFonts w:ascii="Calibri Light" w:eastAsia="Calibri Light" w:hAnsi="Calibri Light" w:cs="Calibri Light"/>
                <w:b/>
                <w:sz w:val="19"/>
                <w:szCs w:val="19"/>
              </w:rPr>
              <w:t xml:space="preserve">Page </w:t>
            </w:r>
            <w:r w:rsidR="00D2725D">
              <w:rPr>
                <w:rFonts w:ascii="Calibri Light" w:eastAsia="Calibri Light" w:hAnsi="Calibri Light" w:cs="Calibri Light"/>
                <w:b/>
                <w:sz w:val="19"/>
                <w:szCs w:val="19"/>
              </w:rPr>
              <w:t>40</w:t>
            </w:r>
          </w:p>
        </w:tc>
        <w:tc>
          <w:tcPr>
            <w:tcW w:w="2409" w:type="dxa"/>
          </w:tcPr>
          <w:p w14:paraId="066983A3" w14:textId="77777777" w:rsidR="0025139D" w:rsidRPr="00FE7371" w:rsidRDefault="0025139D" w:rsidP="0025139D">
            <w:pPr>
              <w:rPr>
                <w:rFonts w:ascii="Calibri" w:eastAsia="Calibri" w:hAnsi="Calibri" w:cs="Calibri"/>
                <w:b/>
                <w:bCs/>
                <w:sz w:val="20"/>
                <w:szCs w:val="20"/>
              </w:rPr>
            </w:pPr>
            <w:hyperlink w:anchor="CCMIRSNotes" w:history="1">
              <w:r w:rsidRPr="00FE7371">
                <w:rPr>
                  <w:rStyle w:val="Hyperlink"/>
                  <w:rFonts w:ascii="Calibri" w:eastAsia="Calibri" w:hAnsi="Calibri" w:cs="Calibri"/>
                  <w:b/>
                  <w:bCs/>
                  <w:sz w:val="20"/>
                  <w:szCs w:val="20"/>
                </w:rPr>
                <w:t>Supporting the Movement in Reserves Statement</w:t>
              </w:r>
            </w:hyperlink>
          </w:p>
          <w:p w14:paraId="18EBC3E8" w14:textId="1E41A346" w:rsidR="0025139D" w:rsidRPr="00FE7371" w:rsidRDefault="0056785D" w:rsidP="00EE3793">
            <w:pPr>
              <w:spacing w:line="252" w:lineRule="auto"/>
              <w:ind w:right="317"/>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BF0EA2" w:rsidRPr="00FE7371">
              <w:rPr>
                <w:rFonts w:ascii="Calibri" w:eastAsia="Calibri" w:hAnsi="Calibri" w:cs="Calibri"/>
                <w:bCs/>
                <w:sz w:val="20"/>
                <w:szCs w:val="20"/>
              </w:rPr>
              <w:t>6</w:t>
            </w:r>
            <w:r w:rsidR="00D2725D">
              <w:rPr>
                <w:rFonts w:ascii="Calibri" w:eastAsia="Calibri" w:hAnsi="Calibri" w:cs="Calibri"/>
                <w:bCs/>
                <w:sz w:val="20"/>
                <w:szCs w:val="20"/>
              </w:rPr>
              <w:t>9</w:t>
            </w:r>
          </w:p>
        </w:tc>
        <w:tc>
          <w:tcPr>
            <w:tcW w:w="2462" w:type="dxa"/>
          </w:tcPr>
          <w:p w14:paraId="27C75DE5"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2669E007" w14:textId="77777777" w:rsidR="0025139D" w:rsidRPr="00FE7371" w:rsidRDefault="0025139D" w:rsidP="0025139D">
            <w:pPr>
              <w:rPr>
                <w:rFonts w:ascii="Calibri" w:eastAsia="Calibri" w:hAnsi="Calibri" w:cs="Calibri"/>
                <w:b/>
                <w:bCs/>
                <w:sz w:val="20"/>
                <w:szCs w:val="20"/>
              </w:rPr>
            </w:pPr>
            <w:hyperlink w:anchor="CCContactinfo" w:history="1">
              <w:r w:rsidRPr="00FE7371">
                <w:rPr>
                  <w:rStyle w:val="Hyperlink"/>
                  <w:rFonts w:ascii="Calibri" w:eastAsia="Calibri" w:hAnsi="Calibri" w:cs="Calibri"/>
                  <w:b/>
                  <w:bCs/>
                  <w:sz w:val="20"/>
                  <w:szCs w:val="20"/>
                </w:rPr>
                <w:t>Contact Information</w:t>
              </w:r>
            </w:hyperlink>
            <w:r w:rsidRPr="00FE7371">
              <w:rPr>
                <w:rFonts w:ascii="Calibri" w:eastAsia="Calibri" w:hAnsi="Calibri" w:cs="Calibri"/>
                <w:b/>
                <w:bCs/>
                <w:sz w:val="20"/>
                <w:szCs w:val="20"/>
              </w:rPr>
              <w:t xml:space="preserve"> </w:t>
            </w:r>
          </w:p>
          <w:p w14:paraId="46C42B1C" w14:textId="31F37DFA" w:rsidR="0025139D" w:rsidRPr="00FE7371" w:rsidRDefault="0025139D" w:rsidP="00EE3793">
            <w:pPr>
              <w:spacing w:line="252" w:lineRule="auto"/>
              <w:ind w:right="884"/>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CF5371" w:rsidRPr="00FE7371">
              <w:rPr>
                <w:rFonts w:ascii="Calibri" w:eastAsia="Calibri" w:hAnsi="Calibri" w:cs="Calibri"/>
                <w:bCs/>
                <w:sz w:val="20"/>
                <w:szCs w:val="20"/>
              </w:rPr>
              <w:t>10</w:t>
            </w:r>
            <w:r w:rsidR="00D2725D">
              <w:rPr>
                <w:rFonts w:ascii="Calibri" w:eastAsia="Calibri" w:hAnsi="Calibri" w:cs="Calibri"/>
                <w:bCs/>
                <w:sz w:val="20"/>
                <w:szCs w:val="20"/>
              </w:rPr>
              <w:t>2</w:t>
            </w:r>
          </w:p>
        </w:tc>
      </w:tr>
      <w:tr w:rsidR="0025139D" w14:paraId="0F2C6421" w14:textId="77777777" w:rsidTr="0075318C">
        <w:tc>
          <w:tcPr>
            <w:tcW w:w="2405" w:type="dxa"/>
          </w:tcPr>
          <w:p w14:paraId="6EE5999D" w14:textId="77777777" w:rsidR="0025139D" w:rsidRPr="00FE7371" w:rsidRDefault="0025139D" w:rsidP="0025139D">
            <w:pPr>
              <w:rPr>
                <w:sz w:val="8"/>
                <w:szCs w:val="8"/>
              </w:rPr>
            </w:pPr>
          </w:p>
        </w:tc>
        <w:tc>
          <w:tcPr>
            <w:tcW w:w="2552" w:type="dxa"/>
          </w:tcPr>
          <w:p w14:paraId="794321C7"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1F73D857"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09" w:type="dxa"/>
          </w:tcPr>
          <w:p w14:paraId="3A3F3DA0"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62" w:type="dxa"/>
          </w:tcPr>
          <w:p w14:paraId="272BE98F"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5AABE2E5"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09AD9315" w14:textId="77777777" w:rsidTr="0075318C">
        <w:tc>
          <w:tcPr>
            <w:tcW w:w="2405" w:type="dxa"/>
          </w:tcPr>
          <w:p w14:paraId="3509FFE9" w14:textId="4DD08607" w:rsidR="0025139D" w:rsidRPr="00FE7371" w:rsidRDefault="0025139D" w:rsidP="0025139D">
            <w:pPr>
              <w:rPr>
                <w:rFonts w:ascii="Calibri Light" w:eastAsia="Calibri Light" w:hAnsi="Calibri Light" w:cs="Calibri Light"/>
                <w:sz w:val="20"/>
                <w:szCs w:val="20"/>
              </w:rPr>
            </w:pPr>
          </w:p>
        </w:tc>
        <w:tc>
          <w:tcPr>
            <w:tcW w:w="2552" w:type="dxa"/>
          </w:tcPr>
          <w:p w14:paraId="5BAB50C7"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410" w:type="dxa"/>
          </w:tcPr>
          <w:p w14:paraId="5646D8E7" w14:textId="77777777" w:rsidR="0025139D" w:rsidRPr="00FE7371" w:rsidRDefault="0025139D" w:rsidP="0025139D">
            <w:pPr>
              <w:spacing w:line="252" w:lineRule="auto"/>
              <w:ind w:right="176"/>
              <w:rPr>
                <w:rFonts w:asciiTheme="minorHAnsi" w:eastAsia="Calibri Light" w:hAnsiTheme="minorHAnsi" w:cs="Calibri Light"/>
                <w:b/>
                <w:sz w:val="20"/>
                <w:szCs w:val="20"/>
              </w:rPr>
            </w:pPr>
            <w:hyperlink w:anchor="CCCashflow" w:history="1">
              <w:r w:rsidRPr="00FE7371">
                <w:rPr>
                  <w:rStyle w:val="Hyperlink"/>
                  <w:rFonts w:asciiTheme="minorHAnsi" w:eastAsia="Calibri Light" w:hAnsiTheme="minorHAnsi" w:cs="Calibri Light"/>
                  <w:b/>
                  <w:sz w:val="20"/>
                  <w:szCs w:val="20"/>
                </w:rPr>
                <w:t>Cash Flow Statement</w:t>
              </w:r>
            </w:hyperlink>
          </w:p>
          <w:p w14:paraId="76FC045C" w14:textId="0DC09145" w:rsidR="0025139D" w:rsidRPr="00FE7371" w:rsidRDefault="0056785D" w:rsidP="00EE3793">
            <w:pPr>
              <w:spacing w:line="252" w:lineRule="auto"/>
              <w:ind w:right="176"/>
              <w:rPr>
                <w:rFonts w:ascii="Calibri Light" w:eastAsia="Calibri Light" w:hAnsi="Calibri Light" w:cs="Calibri Light"/>
                <w:b/>
                <w:sz w:val="19"/>
                <w:szCs w:val="19"/>
              </w:rPr>
            </w:pPr>
            <w:r w:rsidRPr="00FE7371">
              <w:rPr>
                <w:rFonts w:ascii="Calibri Light" w:eastAsia="Calibri Light" w:hAnsi="Calibri Light" w:cs="Calibri Light"/>
                <w:b/>
                <w:sz w:val="19"/>
                <w:szCs w:val="19"/>
              </w:rPr>
              <w:t xml:space="preserve">Page </w:t>
            </w:r>
            <w:r w:rsidR="00D2725D">
              <w:rPr>
                <w:rFonts w:ascii="Calibri Light" w:eastAsia="Calibri Light" w:hAnsi="Calibri Light" w:cs="Calibri Light"/>
                <w:b/>
                <w:sz w:val="19"/>
                <w:szCs w:val="19"/>
              </w:rPr>
              <w:t>41</w:t>
            </w:r>
          </w:p>
        </w:tc>
        <w:tc>
          <w:tcPr>
            <w:tcW w:w="2409" w:type="dxa"/>
          </w:tcPr>
          <w:p w14:paraId="3D403396" w14:textId="77777777" w:rsidR="0025139D" w:rsidRPr="00FE7371" w:rsidRDefault="0025139D" w:rsidP="0025139D">
            <w:pPr>
              <w:rPr>
                <w:rFonts w:ascii="Calibri" w:eastAsia="Calibri" w:hAnsi="Calibri" w:cs="Calibri"/>
                <w:b/>
                <w:bCs/>
                <w:sz w:val="20"/>
                <w:szCs w:val="20"/>
              </w:rPr>
            </w:pPr>
            <w:hyperlink w:anchor="CCBalanceNotes" w:history="1">
              <w:r w:rsidRPr="00FE7371">
                <w:rPr>
                  <w:rStyle w:val="Hyperlink"/>
                  <w:rFonts w:ascii="Calibri" w:eastAsia="Calibri" w:hAnsi="Calibri" w:cs="Calibri"/>
                  <w:b/>
                  <w:bCs/>
                  <w:sz w:val="20"/>
                  <w:szCs w:val="20"/>
                </w:rPr>
                <w:t>Supporting the Balance Sheet</w:t>
              </w:r>
            </w:hyperlink>
          </w:p>
          <w:p w14:paraId="6307C633" w14:textId="38A4750E" w:rsidR="0025139D" w:rsidRPr="00FE7371" w:rsidRDefault="0056785D" w:rsidP="00EE3793">
            <w:pPr>
              <w:rPr>
                <w:rFonts w:ascii="Calibri Light" w:eastAsia="Calibri Light" w:hAnsi="Calibri Light" w:cs="Calibri Light"/>
                <w:sz w:val="19"/>
                <w:szCs w:val="19"/>
              </w:rPr>
            </w:pPr>
            <w:r w:rsidRPr="00FE7371">
              <w:rPr>
                <w:rFonts w:ascii="Calibri" w:eastAsia="Calibri" w:hAnsi="Calibri" w:cs="Calibri"/>
                <w:bCs/>
                <w:sz w:val="20"/>
                <w:szCs w:val="20"/>
              </w:rPr>
              <w:t xml:space="preserve">Page </w:t>
            </w:r>
            <w:r w:rsidR="00FE7371" w:rsidRPr="00FE7371">
              <w:rPr>
                <w:rFonts w:ascii="Calibri" w:eastAsia="Calibri" w:hAnsi="Calibri" w:cs="Calibri"/>
                <w:bCs/>
                <w:sz w:val="20"/>
                <w:szCs w:val="20"/>
              </w:rPr>
              <w:t>7</w:t>
            </w:r>
            <w:r w:rsidR="00D2725D">
              <w:rPr>
                <w:rFonts w:ascii="Calibri" w:eastAsia="Calibri" w:hAnsi="Calibri" w:cs="Calibri"/>
                <w:bCs/>
                <w:sz w:val="20"/>
                <w:szCs w:val="20"/>
              </w:rPr>
              <w:t>2</w:t>
            </w:r>
          </w:p>
        </w:tc>
        <w:tc>
          <w:tcPr>
            <w:tcW w:w="2462" w:type="dxa"/>
          </w:tcPr>
          <w:p w14:paraId="3C4B8205"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37C7DE72" w14:textId="77777777" w:rsidR="0025139D" w:rsidRPr="00FE7371" w:rsidRDefault="0025139D" w:rsidP="0025139D">
            <w:pPr>
              <w:spacing w:line="252" w:lineRule="auto"/>
              <w:ind w:right="1624"/>
              <w:rPr>
                <w:rFonts w:ascii="Calibri Light" w:eastAsia="Calibri Light" w:hAnsi="Calibri Light" w:cs="Calibri Light"/>
                <w:sz w:val="19"/>
                <w:szCs w:val="19"/>
              </w:rPr>
            </w:pPr>
          </w:p>
        </w:tc>
      </w:tr>
      <w:tr w:rsidR="0025139D" w14:paraId="3EF8C3D7" w14:textId="77777777" w:rsidTr="0075318C">
        <w:tc>
          <w:tcPr>
            <w:tcW w:w="2405" w:type="dxa"/>
          </w:tcPr>
          <w:p w14:paraId="62F05409" w14:textId="77777777" w:rsidR="0025139D" w:rsidRPr="00FE7371" w:rsidRDefault="0025139D" w:rsidP="0025139D">
            <w:pPr>
              <w:rPr>
                <w:rFonts w:ascii="Calibri Light" w:eastAsia="Calibri Light" w:hAnsi="Calibri Light" w:cs="Calibri Light"/>
                <w:sz w:val="8"/>
                <w:szCs w:val="8"/>
              </w:rPr>
            </w:pPr>
          </w:p>
        </w:tc>
        <w:tc>
          <w:tcPr>
            <w:tcW w:w="2552" w:type="dxa"/>
          </w:tcPr>
          <w:p w14:paraId="38D4BB15"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5419D7FD" w14:textId="77777777" w:rsidR="0025139D" w:rsidRPr="00FE7371" w:rsidRDefault="0025139D" w:rsidP="0025139D">
            <w:pPr>
              <w:spacing w:line="252" w:lineRule="auto"/>
              <w:ind w:right="176"/>
              <w:rPr>
                <w:rFonts w:ascii="Calibri Light" w:eastAsia="Calibri Light" w:hAnsi="Calibri Light" w:cs="Calibri Light"/>
                <w:b/>
                <w:sz w:val="8"/>
                <w:szCs w:val="8"/>
              </w:rPr>
            </w:pPr>
          </w:p>
        </w:tc>
        <w:tc>
          <w:tcPr>
            <w:tcW w:w="2409" w:type="dxa"/>
          </w:tcPr>
          <w:p w14:paraId="7E7FEA0F" w14:textId="77777777" w:rsidR="0025139D" w:rsidRPr="00FE7371" w:rsidRDefault="0025139D" w:rsidP="0025139D">
            <w:pPr>
              <w:rPr>
                <w:rFonts w:ascii="Calibri" w:eastAsia="Calibri" w:hAnsi="Calibri" w:cs="Calibri"/>
                <w:b/>
                <w:bCs/>
                <w:sz w:val="8"/>
                <w:szCs w:val="8"/>
              </w:rPr>
            </w:pPr>
          </w:p>
        </w:tc>
        <w:tc>
          <w:tcPr>
            <w:tcW w:w="2462" w:type="dxa"/>
          </w:tcPr>
          <w:p w14:paraId="0C4349E6"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0C76A731"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13A4883A" w14:textId="77777777" w:rsidTr="0075318C">
        <w:tc>
          <w:tcPr>
            <w:tcW w:w="2405" w:type="dxa"/>
          </w:tcPr>
          <w:p w14:paraId="687DDC0E" w14:textId="79DBBA34" w:rsidR="0025139D" w:rsidRPr="00FE7371" w:rsidRDefault="0025139D" w:rsidP="0025139D">
            <w:pPr>
              <w:rPr>
                <w:rFonts w:ascii="Calibri Light" w:eastAsia="Calibri Light" w:hAnsi="Calibri Light" w:cs="Calibri Light"/>
                <w:sz w:val="20"/>
                <w:szCs w:val="20"/>
              </w:rPr>
            </w:pPr>
          </w:p>
        </w:tc>
        <w:tc>
          <w:tcPr>
            <w:tcW w:w="2552" w:type="dxa"/>
          </w:tcPr>
          <w:p w14:paraId="3F6FF3D5"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410" w:type="dxa"/>
          </w:tcPr>
          <w:p w14:paraId="44E9F7B0" w14:textId="77777777" w:rsidR="0025139D" w:rsidRPr="00FE7371" w:rsidRDefault="0025139D" w:rsidP="0025139D">
            <w:pPr>
              <w:spacing w:line="252" w:lineRule="auto"/>
              <w:ind w:right="176"/>
              <w:rPr>
                <w:rFonts w:ascii="Calibri Light" w:eastAsia="Calibri Light" w:hAnsi="Calibri Light" w:cs="Calibri Light"/>
                <w:b/>
                <w:sz w:val="19"/>
                <w:szCs w:val="19"/>
              </w:rPr>
            </w:pPr>
          </w:p>
        </w:tc>
        <w:tc>
          <w:tcPr>
            <w:tcW w:w="2409" w:type="dxa"/>
          </w:tcPr>
          <w:p w14:paraId="5ECFF573" w14:textId="77777777" w:rsidR="0025139D" w:rsidRPr="00FE7371" w:rsidRDefault="0025139D" w:rsidP="0025139D">
            <w:pPr>
              <w:rPr>
                <w:rFonts w:ascii="Calibri" w:eastAsia="Calibri" w:hAnsi="Calibri" w:cs="Calibri"/>
                <w:b/>
                <w:bCs/>
                <w:sz w:val="20"/>
                <w:szCs w:val="20"/>
              </w:rPr>
            </w:pPr>
            <w:hyperlink w:anchor="CCCashflownotes" w:history="1">
              <w:r w:rsidRPr="00FE7371">
                <w:rPr>
                  <w:rStyle w:val="Hyperlink"/>
                  <w:rFonts w:ascii="Calibri" w:eastAsia="Calibri" w:hAnsi="Calibri" w:cs="Calibri"/>
                  <w:b/>
                  <w:bCs/>
                  <w:sz w:val="20"/>
                  <w:szCs w:val="20"/>
                </w:rPr>
                <w:t>Supporting the Cash Flow Statement</w:t>
              </w:r>
            </w:hyperlink>
          </w:p>
          <w:p w14:paraId="6B0826CC" w14:textId="56A655C9" w:rsidR="0025139D" w:rsidRPr="00FE7371" w:rsidRDefault="0025139D" w:rsidP="00EE3793">
            <w:pPr>
              <w:rPr>
                <w:rFonts w:ascii="Calibri" w:eastAsia="Calibri" w:hAnsi="Calibri" w:cs="Calibri"/>
                <w:b/>
                <w:bCs/>
                <w:sz w:val="20"/>
                <w:szCs w:val="20"/>
              </w:rPr>
            </w:pPr>
            <w:r w:rsidRPr="00FE7371">
              <w:rPr>
                <w:rFonts w:ascii="Calibri" w:eastAsia="Calibri" w:hAnsi="Calibri" w:cs="Calibri"/>
                <w:bCs/>
                <w:sz w:val="20"/>
                <w:szCs w:val="20"/>
              </w:rPr>
              <w:t xml:space="preserve">Page </w:t>
            </w:r>
            <w:r w:rsidR="0056785D" w:rsidRPr="00FE7371">
              <w:rPr>
                <w:rFonts w:ascii="Calibri" w:eastAsia="Calibri" w:hAnsi="Calibri" w:cs="Calibri"/>
                <w:bCs/>
                <w:sz w:val="20"/>
                <w:szCs w:val="20"/>
              </w:rPr>
              <w:t>8</w:t>
            </w:r>
            <w:r w:rsidR="00D2725D">
              <w:rPr>
                <w:rFonts w:ascii="Calibri" w:eastAsia="Calibri" w:hAnsi="Calibri" w:cs="Calibri"/>
                <w:bCs/>
                <w:sz w:val="20"/>
                <w:szCs w:val="20"/>
              </w:rPr>
              <w:t>9</w:t>
            </w:r>
          </w:p>
        </w:tc>
        <w:tc>
          <w:tcPr>
            <w:tcW w:w="2462" w:type="dxa"/>
          </w:tcPr>
          <w:p w14:paraId="32C56123"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592C4D76" w14:textId="77777777" w:rsidR="0025139D" w:rsidRPr="00FE7371" w:rsidRDefault="0025139D" w:rsidP="0025139D">
            <w:pPr>
              <w:spacing w:line="252" w:lineRule="auto"/>
              <w:ind w:right="1624"/>
              <w:rPr>
                <w:rFonts w:ascii="Calibri Light" w:eastAsia="Calibri Light" w:hAnsi="Calibri Light" w:cs="Calibri Light"/>
                <w:sz w:val="19"/>
                <w:szCs w:val="19"/>
              </w:rPr>
            </w:pPr>
          </w:p>
        </w:tc>
      </w:tr>
      <w:tr w:rsidR="0025139D" w14:paraId="1795C0C5" w14:textId="77777777" w:rsidTr="0075318C">
        <w:tc>
          <w:tcPr>
            <w:tcW w:w="2405" w:type="dxa"/>
          </w:tcPr>
          <w:p w14:paraId="2A0AE32D" w14:textId="77777777" w:rsidR="0025139D" w:rsidRPr="00FE7371" w:rsidRDefault="0025139D" w:rsidP="0025139D">
            <w:pPr>
              <w:rPr>
                <w:rFonts w:ascii="Calibri Light" w:eastAsia="Calibri Light" w:hAnsi="Calibri Light" w:cs="Calibri Light"/>
                <w:sz w:val="8"/>
                <w:szCs w:val="8"/>
              </w:rPr>
            </w:pPr>
          </w:p>
        </w:tc>
        <w:tc>
          <w:tcPr>
            <w:tcW w:w="2552" w:type="dxa"/>
          </w:tcPr>
          <w:p w14:paraId="7EBA0179"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410" w:type="dxa"/>
          </w:tcPr>
          <w:p w14:paraId="40D76DC7" w14:textId="77777777" w:rsidR="0025139D" w:rsidRPr="00FE7371" w:rsidRDefault="0025139D" w:rsidP="0025139D">
            <w:pPr>
              <w:spacing w:line="252" w:lineRule="auto"/>
              <w:ind w:right="176"/>
              <w:rPr>
                <w:rFonts w:ascii="Calibri Light" w:eastAsia="Calibri Light" w:hAnsi="Calibri Light" w:cs="Calibri Light"/>
                <w:b/>
                <w:sz w:val="8"/>
                <w:szCs w:val="8"/>
              </w:rPr>
            </w:pPr>
          </w:p>
        </w:tc>
        <w:tc>
          <w:tcPr>
            <w:tcW w:w="2409" w:type="dxa"/>
          </w:tcPr>
          <w:p w14:paraId="239B37A6" w14:textId="77777777" w:rsidR="0025139D" w:rsidRPr="00FE7371" w:rsidRDefault="0025139D" w:rsidP="0025139D">
            <w:pPr>
              <w:rPr>
                <w:rFonts w:ascii="Calibri" w:eastAsia="Calibri" w:hAnsi="Calibri" w:cs="Calibri"/>
                <w:b/>
                <w:bCs/>
                <w:sz w:val="8"/>
                <w:szCs w:val="8"/>
              </w:rPr>
            </w:pPr>
          </w:p>
        </w:tc>
        <w:tc>
          <w:tcPr>
            <w:tcW w:w="2462" w:type="dxa"/>
          </w:tcPr>
          <w:p w14:paraId="14B2924E" w14:textId="77777777" w:rsidR="0025139D" w:rsidRPr="00FE7371" w:rsidRDefault="0025139D" w:rsidP="0025139D">
            <w:pPr>
              <w:spacing w:line="252" w:lineRule="auto"/>
              <w:ind w:right="1624"/>
              <w:rPr>
                <w:rFonts w:ascii="Calibri Light" w:eastAsia="Calibri Light" w:hAnsi="Calibri Light" w:cs="Calibri Light"/>
                <w:sz w:val="8"/>
                <w:szCs w:val="8"/>
              </w:rPr>
            </w:pPr>
          </w:p>
        </w:tc>
        <w:tc>
          <w:tcPr>
            <w:tcW w:w="2357" w:type="dxa"/>
          </w:tcPr>
          <w:p w14:paraId="21A37A40" w14:textId="77777777" w:rsidR="0025139D" w:rsidRPr="00FE7371" w:rsidRDefault="0025139D" w:rsidP="0025139D">
            <w:pPr>
              <w:spacing w:line="252" w:lineRule="auto"/>
              <w:ind w:right="1624"/>
              <w:rPr>
                <w:rFonts w:ascii="Calibri Light" w:eastAsia="Calibri Light" w:hAnsi="Calibri Light" w:cs="Calibri Light"/>
                <w:sz w:val="8"/>
                <w:szCs w:val="8"/>
              </w:rPr>
            </w:pPr>
          </w:p>
        </w:tc>
      </w:tr>
      <w:tr w:rsidR="0025139D" w14:paraId="36DB7433" w14:textId="77777777" w:rsidTr="00763B9A">
        <w:tc>
          <w:tcPr>
            <w:tcW w:w="2405" w:type="dxa"/>
          </w:tcPr>
          <w:p w14:paraId="6710FF09" w14:textId="120AE97E" w:rsidR="0025139D" w:rsidRPr="00FE7371" w:rsidRDefault="0025139D" w:rsidP="0025139D">
            <w:pPr>
              <w:rPr>
                <w:rFonts w:ascii="Calibri Light" w:eastAsia="Calibri Light" w:hAnsi="Calibri Light" w:cs="Calibri Light"/>
                <w:sz w:val="20"/>
                <w:szCs w:val="20"/>
              </w:rPr>
            </w:pPr>
          </w:p>
        </w:tc>
        <w:tc>
          <w:tcPr>
            <w:tcW w:w="2552" w:type="dxa"/>
          </w:tcPr>
          <w:p w14:paraId="1214E253"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410" w:type="dxa"/>
          </w:tcPr>
          <w:p w14:paraId="463B4CC3" w14:textId="77777777" w:rsidR="0025139D" w:rsidRPr="00FE7371" w:rsidRDefault="0025139D" w:rsidP="0025139D">
            <w:pPr>
              <w:spacing w:line="252" w:lineRule="auto"/>
              <w:ind w:right="176"/>
              <w:rPr>
                <w:rFonts w:ascii="Calibri Light" w:eastAsia="Calibri Light" w:hAnsi="Calibri Light" w:cs="Calibri Light"/>
                <w:b/>
                <w:sz w:val="19"/>
                <w:szCs w:val="19"/>
              </w:rPr>
            </w:pPr>
          </w:p>
        </w:tc>
        <w:tc>
          <w:tcPr>
            <w:tcW w:w="2409" w:type="dxa"/>
            <w:shd w:val="clear" w:color="auto" w:fill="auto"/>
          </w:tcPr>
          <w:p w14:paraId="6BFCC109" w14:textId="77777777" w:rsidR="0025139D" w:rsidRPr="00FE7371" w:rsidRDefault="0025139D" w:rsidP="0025139D">
            <w:pPr>
              <w:rPr>
                <w:rFonts w:ascii="Calibri" w:eastAsia="Calibri" w:hAnsi="Calibri" w:cs="Calibri"/>
                <w:b/>
                <w:bCs/>
                <w:sz w:val="20"/>
                <w:szCs w:val="20"/>
              </w:rPr>
            </w:pPr>
            <w:hyperlink w:anchor="CCOthernotes" w:history="1">
              <w:r w:rsidRPr="00FE7371">
                <w:rPr>
                  <w:rStyle w:val="Hyperlink"/>
                  <w:rFonts w:ascii="Calibri" w:eastAsia="Calibri" w:hAnsi="Calibri" w:cs="Calibri"/>
                  <w:b/>
                  <w:bCs/>
                  <w:sz w:val="20"/>
                  <w:szCs w:val="20"/>
                </w:rPr>
                <w:t>Other Notes</w:t>
              </w:r>
            </w:hyperlink>
          </w:p>
          <w:p w14:paraId="5A865B32" w14:textId="1C07922E" w:rsidR="0025139D" w:rsidRPr="00FE7371" w:rsidRDefault="0025139D" w:rsidP="00EE3793">
            <w:pPr>
              <w:rPr>
                <w:rFonts w:ascii="Calibri" w:eastAsia="Calibri" w:hAnsi="Calibri" w:cs="Calibri"/>
                <w:b/>
                <w:bCs/>
                <w:sz w:val="20"/>
                <w:szCs w:val="20"/>
              </w:rPr>
            </w:pPr>
            <w:r w:rsidRPr="00FE7371">
              <w:rPr>
                <w:rFonts w:ascii="Calibri" w:eastAsia="Calibri" w:hAnsi="Calibri" w:cs="Calibri"/>
                <w:bCs/>
                <w:sz w:val="20"/>
                <w:szCs w:val="20"/>
              </w:rPr>
              <w:t xml:space="preserve">Page </w:t>
            </w:r>
            <w:r w:rsidR="00FE7371" w:rsidRPr="00FE7371">
              <w:rPr>
                <w:rFonts w:ascii="Calibri" w:eastAsia="Calibri" w:hAnsi="Calibri" w:cs="Calibri"/>
                <w:bCs/>
                <w:sz w:val="20"/>
                <w:szCs w:val="20"/>
              </w:rPr>
              <w:t>9</w:t>
            </w:r>
            <w:r w:rsidR="00D2725D">
              <w:rPr>
                <w:rFonts w:ascii="Calibri" w:eastAsia="Calibri" w:hAnsi="Calibri" w:cs="Calibri"/>
                <w:bCs/>
                <w:sz w:val="20"/>
                <w:szCs w:val="20"/>
              </w:rPr>
              <w:t>2</w:t>
            </w:r>
          </w:p>
        </w:tc>
        <w:tc>
          <w:tcPr>
            <w:tcW w:w="2462" w:type="dxa"/>
          </w:tcPr>
          <w:p w14:paraId="6F6580C7" w14:textId="77777777" w:rsidR="0025139D" w:rsidRPr="00FE7371" w:rsidRDefault="0025139D" w:rsidP="0025139D">
            <w:pPr>
              <w:spacing w:line="252" w:lineRule="auto"/>
              <w:ind w:right="1624"/>
              <w:rPr>
                <w:rFonts w:ascii="Calibri Light" w:eastAsia="Calibri Light" w:hAnsi="Calibri Light" w:cs="Calibri Light"/>
                <w:sz w:val="19"/>
                <w:szCs w:val="19"/>
              </w:rPr>
            </w:pPr>
          </w:p>
        </w:tc>
        <w:tc>
          <w:tcPr>
            <w:tcW w:w="2357" w:type="dxa"/>
          </w:tcPr>
          <w:p w14:paraId="240A368D" w14:textId="77777777" w:rsidR="0025139D" w:rsidRPr="00FE7371" w:rsidRDefault="0025139D" w:rsidP="0025139D">
            <w:pPr>
              <w:spacing w:line="252" w:lineRule="auto"/>
              <w:ind w:right="1624"/>
              <w:rPr>
                <w:rFonts w:ascii="Calibri Light" w:eastAsia="Calibri Light" w:hAnsi="Calibri Light" w:cs="Calibri Light"/>
                <w:sz w:val="19"/>
                <w:szCs w:val="19"/>
              </w:rPr>
            </w:pPr>
          </w:p>
        </w:tc>
      </w:tr>
    </w:tbl>
    <w:p w14:paraId="1C058C1D" w14:textId="329DF166" w:rsidR="00ED3221" w:rsidRDefault="00ED3221">
      <w:pPr>
        <w:spacing w:line="252" w:lineRule="auto"/>
        <w:ind w:right="1624"/>
        <w:rPr>
          <w:rFonts w:ascii="Calibri Light" w:eastAsia="Calibri Light" w:hAnsi="Calibri Light" w:cs="Calibri Light"/>
          <w:sz w:val="19"/>
          <w:szCs w:val="19"/>
        </w:rPr>
      </w:pPr>
    </w:p>
    <w:bookmarkEnd w:id="2"/>
    <w:p w14:paraId="1BDD083C" w14:textId="74253C08" w:rsidR="00ED3221" w:rsidRDefault="00ED3221">
      <w:pPr>
        <w:spacing w:line="252" w:lineRule="auto"/>
        <w:ind w:right="1624"/>
        <w:rPr>
          <w:rFonts w:ascii="Calibri Light" w:eastAsia="Calibri Light" w:hAnsi="Calibri Light" w:cs="Calibri Light"/>
          <w:sz w:val="19"/>
          <w:szCs w:val="19"/>
        </w:rPr>
      </w:pPr>
    </w:p>
    <w:p w14:paraId="09919528" w14:textId="69CB3943" w:rsidR="0037477C" w:rsidRDefault="00355EE7" w:rsidP="00EC4948">
      <w:pPr>
        <w:spacing w:line="252" w:lineRule="auto"/>
        <w:ind w:right="1651"/>
        <w:jc w:val="both"/>
        <w:rPr>
          <w:sz w:val="20"/>
          <w:szCs w:val="20"/>
        </w:rPr>
      </w:pPr>
      <w:r w:rsidRPr="006C5D50">
        <w:rPr>
          <w:rFonts w:ascii="Calibri Light" w:eastAsia="Calibri Light" w:hAnsi="Calibri Light" w:cs="Calibri Light"/>
          <w:sz w:val="19"/>
          <w:szCs w:val="19"/>
        </w:rPr>
        <w:t xml:space="preserve">The Statement of Accounts for </w:t>
      </w:r>
      <w:r w:rsidR="00C9109F" w:rsidRPr="006C5D50">
        <w:rPr>
          <w:rFonts w:ascii="Calibri Light" w:eastAsia="Calibri Light" w:hAnsi="Calibri Light" w:cs="Calibri Light"/>
          <w:sz w:val="19"/>
          <w:szCs w:val="19"/>
        </w:rPr>
        <w:t>South Yorkshire Police</w:t>
      </w:r>
      <w:r w:rsidRPr="006C5D50">
        <w:rPr>
          <w:rFonts w:ascii="Calibri Light" w:eastAsia="Calibri Light" w:hAnsi="Calibri Light" w:cs="Calibri Light"/>
          <w:sz w:val="19"/>
          <w:szCs w:val="19"/>
        </w:rPr>
        <w:t xml:space="preserve"> </w:t>
      </w:r>
      <w:r w:rsidR="00CC3228" w:rsidRPr="006C5D50">
        <w:rPr>
          <w:rFonts w:ascii="Calibri Light" w:eastAsia="Calibri Light" w:hAnsi="Calibri Light" w:cs="Calibri Light"/>
          <w:sz w:val="19"/>
          <w:szCs w:val="19"/>
        </w:rPr>
        <w:t xml:space="preserve">for the year ended </w:t>
      </w:r>
      <w:r w:rsidR="000F348A">
        <w:rPr>
          <w:rFonts w:ascii="Calibri Light" w:eastAsia="Calibri Light" w:hAnsi="Calibri Light" w:cs="Calibri Light"/>
          <w:sz w:val="19"/>
          <w:szCs w:val="19"/>
        </w:rPr>
        <w:t>6 May 2024</w:t>
      </w:r>
      <w:r w:rsidRPr="006C5D50">
        <w:rPr>
          <w:rFonts w:ascii="Calibri Light" w:eastAsia="Calibri Light" w:hAnsi="Calibri Light" w:cs="Calibri Light"/>
          <w:sz w:val="19"/>
          <w:szCs w:val="19"/>
        </w:rPr>
        <w:t xml:space="preserve"> has been prepared and published in accordance with the Accounts and Audit Regulations 2015 and the Code of Practice on Local Authority Accounting in the United Kingdom 20</w:t>
      </w:r>
      <w:r w:rsidR="0037791F" w:rsidRPr="006C5D50">
        <w:rPr>
          <w:rFonts w:ascii="Calibri Light" w:eastAsia="Calibri Light" w:hAnsi="Calibri Light" w:cs="Calibri Light"/>
          <w:sz w:val="19"/>
          <w:szCs w:val="19"/>
        </w:rPr>
        <w:t>2</w:t>
      </w:r>
      <w:r w:rsidR="002537CD">
        <w:rPr>
          <w:rFonts w:ascii="Calibri Light" w:eastAsia="Calibri Light" w:hAnsi="Calibri Light" w:cs="Calibri Light"/>
          <w:sz w:val="19"/>
          <w:szCs w:val="19"/>
        </w:rPr>
        <w:t>3</w:t>
      </w:r>
      <w:r w:rsidRPr="006C5D50">
        <w:rPr>
          <w:rFonts w:ascii="Calibri Light" w:eastAsia="Calibri Light" w:hAnsi="Calibri Light" w:cs="Calibri Light"/>
          <w:sz w:val="19"/>
          <w:szCs w:val="19"/>
        </w:rPr>
        <w:t>/</w:t>
      </w:r>
      <w:r w:rsidR="009A1AB5" w:rsidRPr="006C5D50">
        <w:rPr>
          <w:rFonts w:ascii="Calibri Light" w:eastAsia="Calibri Light" w:hAnsi="Calibri Light" w:cs="Calibri Light"/>
          <w:sz w:val="19"/>
          <w:szCs w:val="19"/>
        </w:rPr>
        <w:t>2</w:t>
      </w:r>
      <w:r w:rsidR="002537CD">
        <w:rPr>
          <w:rFonts w:ascii="Calibri Light" w:eastAsia="Calibri Light" w:hAnsi="Calibri Light" w:cs="Calibri Light"/>
          <w:sz w:val="19"/>
          <w:szCs w:val="19"/>
        </w:rPr>
        <w:t>4</w:t>
      </w:r>
      <w:r w:rsidRPr="006C5D50">
        <w:rPr>
          <w:rFonts w:ascii="Calibri Light" w:eastAsia="Calibri Light" w:hAnsi="Calibri Light" w:cs="Calibri Light"/>
          <w:sz w:val="19"/>
          <w:szCs w:val="19"/>
        </w:rPr>
        <w:t xml:space="preserve"> (“the</w:t>
      </w:r>
      <w:r>
        <w:rPr>
          <w:rFonts w:ascii="Calibri Light" w:eastAsia="Calibri Light" w:hAnsi="Calibri Light" w:cs="Calibri Light"/>
          <w:sz w:val="19"/>
          <w:szCs w:val="19"/>
        </w:rPr>
        <w:t xml:space="preserve"> Code”) issued by the Chartered Institute of Public Finance and Accountancy. The Code is based on International Financial Reporting Standards, as adapted for the UK public sector under the oversight of the Financial Reporting Advisory Body.</w:t>
      </w:r>
    </w:p>
    <w:p w14:paraId="3113CB37" w14:textId="564BB0EF" w:rsidR="0037477C" w:rsidRDefault="0037477C" w:rsidP="00EC4948">
      <w:pPr>
        <w:ind w:right="1651"/>
        <w:jc w:val="both"/>
      </w:pPr>
    </w:p>
    <w:p w14:paraId="5F67D2D9" w14:textId="7A643C7F" w:rsidR="009D06C7" w:rsidRDefault="009D06C7" w:rsidP="00EC4948">
      <w:pPr>
        <w:ind w:right="1651"/>
        <w:jc w:val="both"/>
      </w:pPr>
    </w:p>
    <w:p w14:paraId="2D10AED1" w14:textId="77777777" w:rsidR="009D06C7" w:rsidRDefault="009D06C7" w:rsidP="00EC4948">
      <w:pPr>
        <w:ind w:right="1651"/>
        <w:jc w:val="both"/>
        <w:sectPr w:rsidR="009D06C7">
          <w:type w:val="continuous"/>
          <w:pgSz w:w="16840" w:h="11906" w:orient="landscape"/>
          <w:pgMar w:top="841" w:right="295" w:bottom="420" w:left="860" w:header="0" w:footer="0" w:gutter="0"/>
          <w:cols w:space="720" w:equalWidth="0">
            <w:col w:w="15684"/>
          </w:cols>
        </w:sectPr>
      </w:pPr>
    </w:p>
    <w:p w14:paraId="740F558C" w14:textId="7271D71C" w:rsidR="0037477C" w:rsidRDefault="00617AF6">
      <w:pPr>
        <w:spacing w:line="252" w:lineRule="auto"/>
        <w:rPr>
          <w:sz w:val="20"/>
          <w:szCs w:val="20"/>
        </w:rPr>
      </w:pPr>
      <w:r>
        <w:rPr>
          <w:noProof/>
          <w:sz w:val="20"/>
          <w:szCs w:val="20"/>
        </w:rPr>
        <w:lastRenderedPageBreak/>
        <w:drawing>
          <wp:anchor distT="0" distB="0" distL="114300" distR="114300" simplePos="0" relativeHeight="252189696" behindDoc="1" locked="0" layoutInCell="1" allowOverlap="1" wp14:anchorId="11BF5A30" wp14:editId="61748268">
            <wp:simplePos x="0" y="0"/>
            <wp:positionH relativeFrom="column">
              <wp:posOffset>-899369</wp:posOffset>
            </wp:positionH>
            <wp:positionV relativeFrom="paragraph">
              <wp:posOffset>-152400</wp:posOffset>
            </wp:positionV>
            <wp:extent cx="10688320" cy="7556166"/>
            <wp:effectExtent l="0" t="0" r="508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_syp_force_annual_accounts_template.pdf"/>
                    <pic:cNvPicPr/>
                  </pic:nvPicPr>
                  <pic:blipFill>
                    <a:blip r:embed="rId17">
                      <a:extLst>
                        <a:ext uri="{28A0092B-C50C-407E-A947-70E740481C1C}">
                          <a14:useLocalDpi xmlns:a14="http://schemas.microsoft.com/office/drawing/2010/main" val="0"/>
                        </a:ext>
                      </a:extLst>
                    </a:blip>
                    <a:stretch>
                      <a:fillRect/>
                    </a:stretch>
                  </pic:blipFill>
                  <pic:spPr>
                    <a:xfrm>
                      <a:off x="0" y="0"/>
                      <a:ext cx="10688320" cy="7556166"/>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1436F" w:rsidRPr="009D06C7">
        <w:rPr>
          <w:noProof/>
          <w:sz w:val="20"/>
          <w:szCs w:val="20"/>
        </w:rPr>
        <mc:AlternateContent>
          <mc:Choice Requires="wps">
            <w:drawing>
              <wp:anchor distT="45720" distB="45720" distL="114300" distR="114300" simplePos="0" relativeHeight="252160000" behindDoc="0" locked="0" layoutInCell="1" allowOverlap="1" wp14:anchorId="59FE9383" wp14:editId="2C01BF7E">
                <wp:simplePos x="0" y="0"/>
                <wp:positionH relativeFrom="column">
                  <wp:posOffset>-720676</wp:posOffset>
                </wp:positionH>
                <wp:positionV relativeFrom="paragraph">
                  <wp:posOffset>275395</wp:posOffset>
                </wp:positionV>
                <wp:extent cx="1729154" cy="369277"/>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54" cy="369277"/>
                        </a:xfrm>
                        <a:prstGeom prst="rect">
                          <a:avLst/>
                        </a:prstGeom>
                        <a:noFill/>
                        <a:ln w="9525">
                          <a:noFill/>
                          <a:miter lim="800000"/>
                          <a:headEnd/>
                          <a:tailEnd/>
                        </a:ln>
                      </wps:spPr>
                      <wps:txbx>
                        <w:txbxContent>
                          <w:p w14:paraId="2CFCD21A" w14:textId="77777777" w:rsidR="007E5739" w:rsidRPr="009D06C7" w:rsidRDefault="007E5739">
                            <w:pPr>
                              <w:rPr>
                                <w:rFonts w:asciiTheme="majorHAnsi" w:hAnsiTheme="majorHAnsi"/>
                              </w:rPr>
                            </w:pPr>
                            <w:r>
                              <w:rPr>
                                <w:rFonts w:asciiTheme="majorHAnsi" w:hAnsiTheme="majorHAnsi"/>
                              </w:rPr>
                              <w:t xml:space="preserve">Sheffield </w:t>
                            </w:r>
                            <w:r w:rsidRPr="009D06C7">
                              <w:rPr>
                                <w:rFonts w:asciiTheme="majorHAnsi" w:hAnsiTheme="majorHAnsi"/>
                              </w:rPr>
                              <w:t>Peace Gardens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E9383" id="_x0000_s1027" type="#_x0000_t202" style="position:absolute;margin-left:-56.75pt;margin-top:21.7pt;width:136.15pt;height:29.1pt;z-index:25216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" filled="f" stroked="f">
                <v:textbox>
                  <w:txbxContent>
                    <w:p w14:paraId="2CFCD21A" w14:textId="77777777" w:rsidR="007E5739" w:rsidRPr="009D06C7" w:rsidRDefault="007E5739">
                      <w:pPr>
                        <w:rPr>
                          <w:rFonts w:asciiTheme="majorHAnsi" w:hAnsiTheme="majorHAnsi"/>
                        </w:rPr>
                      </w:pPr>
                      <w:r>
                        <w:rPr>
                          <w:rFonts w:asciiTheme="majorHAnsi" w:hAnsiTheme="majorHAnsi"/>
                        </w:rPr>
                        <w:t xml:space="preserve">Sheffield </w:t>
                      </w:r>
                      <w:r w:rsidRPr="009D06C7">
                        <w:rPr>
                          <w:rFonts w:asciiTheme="majorHAnsi" w:hAnsiTheme="majorHAnsi"/>
                        </w:rPr>
                        <w:t>Peace Gardens</w:t>
                      </w:r>
                    </w:p>
                  </w:txbxContent>
                </v:textbox>
              </v:shape>
            </w:pict>
          </mc:Fallback>
        </mc:AlternateContent>
      </w:r>
      <w:r w:rsidR="00786FCF" w:rsidRPr="00D60B0D">
        <w:rPr>
          <w:noProof/>
          <w:sz w:val="20"/>
          <w:szCs w:val="20"/>
        </w:rPr>
        <mc:AlternateContent>
          <mc:Choice Requires="wps">
            <w:drawing>
              <wp:anchor distT="45720" distB="45720" distL="114300" distR="114300" simplePos="0" relativeHeight="251999232" behindDoc="0" locked="0" layoutInCell="1" allowOverlap="1" wp14:anchorId="2BDDF834" wp14:editId="3C63834B">
                <wp:simplePos x="0" y="0"/>
                <wp:positionH relativeFrom="page">
                  <wp:posOffset>8557260</wp:posOffset>
                </wp:positionH>
                <wp:positionV relativeFrom="paragraph">
                  <wp:posOffset>165100</wp:posOffset>
                </wp:positionV>
                <wp:extent cx="2136140" cy="38144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814445"/>
                        </a:xfrm>
                        <a:prstGeom prst="rect">
                          <a:avLst/>
                        </a:prstGeom>
                        <a:noFill/>
                        <a:ln w="9525">
                          <a:noFill/>
                          <a:miter lim="800000"/>
                          <a:headEnd/>
                          <a:tailEnd/>
                        </a:ln>
                      </wps:spPr>
                      <wps:txbx>
                        <w:txbxContent>
                          <w:p w14:paraId="1276F9B0" w14:textId="441B875F" w:rsidR="007E5739" w:rsidRPr="006E1F37" w:rsidRDefault="007E5739" w:rsidP="005C16BF">
                            <w:pPr>
                              <w:spacing w:before="240"/>
                              <w:rPr>
                                <w:rFonts w:asciiTheme="minorHAnsi" w:hAnsiTheme="minorHAnsi"/>
                                <w:color w:val="FFFFFF" w:themeColor="background1"/>
                                <w:sz w:val="44"/>
                                <w:szCs w:val="44"/>
                              </w:rPr>
                            </w:pPr>
                            <w:r w:rsidRPr="006E1F37">
                              <w:rPr>
                                <w:rFonts w:asciiTheme="minorHAnsi" w:hAnsiTheme="minorHAnsi"/>
                                <w:color w:val="FFFFFF" w:themeColor="background1"/>
                                <w:sz w:val="44"/>
                                <w:szCs w:val="44"/>
                              </w:rPr>
                              <w:t xml:space="preserve">1.  </w:t>
                            </w:r>
                            <w:r>
                              <w:rPr>
                                <w:rFonts w:asciiTheme="minorHAnsi" w:hAnsiTheme="minorHAnsi"/>
                                <w:color w:val="FFFFFF" w:themeColor="background1"/>
                                <w:sz w:val="44"/>
                                <w:szCs w:val="44"/>
                              </w:rPr>
                              <w:t>Introduction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DF834" id="_x0000_s1028" type="#_x0000_t202" style="position:absolute;margin-left:673.8pt;margin-top:13pt;width:168.2pt;height:300.35pt;z-index:251999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" filled="f" stroked="f">
                <v:textbox>
                  <w:txbxContent>
                    <w:p w14:paraId="1276F9B0" w14:textId="441B875F" w:rsidR="007E5739" w:rsidRPr="006E1F37" w:rsidRDefault="007E5739" w:rsidP="005C16BF">
                      <w:pPr>
                        <w:spacing w:before="240"/>
                        <w:rPr>
                          <w:rFonts w:asciiTheme="minorHAnsi" w:hAnsiTheme="minorHAnsi"/>
                          <w:color w:val="FFFFFF" w:themeColor="background1"/>
                          <w:sz w:val="44"/>
                          <w:szCs w:val="44"/>
                        </w:rPr>
                      </w:pPr>
                      <w:r w:rsidRPr="006E1F37">
                        <w:rPr>
                          <w:rFonts w:asciiTheme="minorHAnsi" w:hAnsiTheme="minorHAnsi"/>
                          <w:color w:val="FFFFFF" w:themeColor="background1"/>
                          <w:sz w:val="44"/>
                          <w:szCs w:val="44"/>
                        </w:rPr>
                        <w:t xml:space="preserve">1.  </w:t>
                      </w:r>
                      <w:r>
                        <w:rPr>
                          <w:rFonts w:asciiTheme="minorHAnsi" w:hAnsiTheme="minorHAnsi"/>
                          <w:color w:val="FFFFFF" w:themeColor="background1"/>
                          <w:sz w:val="44"/>
                          <w:szCs w:val="44"/>
                        </w:rPr>
                        <w:t>Introduction</w:t>
                      </w:r>
                    </w:p>
                  </w:txbxContent>
                </v:textbox>
                <w10:wrap type="square" anchorx="page"/>
              </v:shape>
            </w:pict>
          </mc:Fallback>
        </mc:AlternateContent>
      </w:r>
      <w:bookmarkStart w:id="3" w:name="page4"/>
      <w:bookmarkEnd w:id="3"/>
    </w:p>
    <w:p w14:paraId="0B51E2F5" w14:textId="77777777" w:rsidR="0037477C" w:rsidRDefault="0037477C">
      <w:pPr>
        <w:sectPr w:rsidR="0037477C" w:rsidSect="004E3E07">
          <w:pgSz w:w="16840" w:h="11906" w:orient="landscape"/>
          <w:pgMar w:top="0" w:right="1440" w:bottom="875" w:left="1440" w:header="0" w:footer="0" w:gutter="0"/>
          <w:cols w:space="0"/>
        </w:sectPr>
      </w:pPr>
    </w:p>
    <w:p w14:paraId="5F7C97A9" w14:textId="7D497D27" w:rsidR="0037477C" w:rsidRPr="006E1F37" w:rsidRDefault="005A53C6">
      <w:pPr>
        <w:rPr>
          <w:color w:val="0C3274"/>
          <w:sz w:val="60"/>
          <w:szCs w:val="60"/>
        </w:rPr>
      </w:pPr>
      <w:bookmarkStart w:id="4" w:name="page5"/>
      <w:bookmarkStart w:id="5" w:name="PCCPreface"/>
      <w:bookmarkStart w:id="6" w:name="CCPreface"/>
      <w:bookmarkEnd w:id="4"/>
      <w:bookmarkEnd w:id="5"/>
      <w:bookmarkEnd w:id="6"/>
      <w:r w:rsidRPr="005A53C6">
        <w:rPr>
          <w:rFonts w:ascii="Calibri" w:eastAsia="Calibri" w:hAnsi="Calibri" w:cs="Calibri"/>
          <w:noProof/>
          <w:color w:val="0C3274"/>
          <w:sz w:val="60"/>
          <w:szCs w:val="60"/>
        </w:rPr>
        <w:lastRenderedPageBreak/>
        <w:drawing>
          <wp:anchor distT="0" distB="0" distL="114300" distR="114300" simplePos="0" relativeHeight="252228608" behindDoc="1" locked="0" layoutInCell="1" allowOverlap="1" wp14:anchorId="3B204F0F" wp14:editId="696C2441">
            <wp:simplePos x="0" y="0"/>
            <wp:positionH relativeFrom="column">
              <wp:posOffset>9391303</wp:posOffset>
            </wp:positionH>
            <wp:positionV relativeFrom="paragraph">
              <wp:posOffset>-539404</wp:posOffset>
            </wp:positionV>
            <wp:extent cx="759345" cy="759600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9345"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E1F37">
        <w:rPr>
          <w:rFonts w:ascii="Calibri" w:eastAsia="Calibri" w:hAnsi="Calibri" w:cs="Calibri"/>
          <w:color w:val="0C3274"/>
          <w:sz w:val="60"/>
          <w:szCs w:val="60"/>
        </w:rPr>
        <w:t>Ch</w:t>
      </w:r>
      <w:r w:rsidR="00334235" w:rsidRPr="006E1F37">
        <w:rPr>
          <w:rFonts w:ascii="Calibri" w:eastAsia="Calibri" w:hAnsi="Calibri" w:cs="Calibri"/>
          <w:color w:val="0C3274"/>
          <w:sz w:val="60"/>
          <w:szCs w:val="60"/>
        </w:rPr>
        <w:t>ief Constable’s</w:t>
      </w:r>
      <w:r w:rsidR="00355EE7" w:rsidRPr="006E1F37">
        <w:rPr>
          <w:rFonts w:ascii="Calibri" w:eastAsia="Calibri" w:hAnsi="Calibri" w:cs="Calibri"/>
          <w:color w:val="0C3274"/>
          <w:sz w:val="60"/>
          <w:szCs w:val="60"/>
        </w:rPr>
        <w:t xml:space="preserve"> </w:t>
      </w:r>
      <w:r w:rsidR="007E12A4">
        <w:rPr>
          <w:rFonts w:ascii="Calibri" w:eastAsia="Calibri" w:hAnsi="Calibri" w:cs="Calibri"/>
          <w:color w:val="0C3274"/>
          <w:sz w:val="60"/>
          <w:szCs w:val="60"/>
        </w:rPr>
        <w:t>Introduction</w:t>
      </w:r>
    </w:p>
    <w:p w14:paraId="49D3133F" w14:textId="01682C38" w:rsidR="0037477C" w:rsidRDefault="0037477C">
      <w:pPr>
        <w:sectPr w:rsidR="0037477C" w:rsidSect="0085648C">
          <w:pgSz w:w="16840" w:h="11906" w:orient="landscape"/>
          <w:pgMar w:top="843" w:right="295" w:bottom="375" w:left="860" w:header="0" w:footer="57" w:gutter="0"/>
          <w:cols w:space="720" w:equalWidth="0">
            <w:col w:w="15684"/>
          </w:cols>
          <w:docGrid w:linePitch="299"/>
        </w:sectPr>
      </w:pPr>
    </w:p>
    <w:p w14:paraId="41964475" w14:textId="77777777" w:rsidR="0037477C" w:rsidRDefault="0037477C">
      <w:pPr>
        <w:spacing w:line="200" w:lineRule="exact"/>
        <w:rPr>
          <w:sz w:val="20"/>
          <w:szCs w:val="20"/>
        </w:rPr>
      </w:pPr>
    </w:p>
    <w:p w14:paraId="366EE3FE" w14:textId="77777777" w:rsidR="00192206" w:rsidRDefault="00192206" w:rsidP="00591079">
      <w:pPr>
        <w:spacing w:line="237" w:lineRule="auto"/>
        <w:ind w:right="-55"/>
        <w:jc w:val="both"/>
        <w:rPr>
          <w:rFonts w:ascii="Calibri" w:eastAsia="Calibri" w:hAnsi="Calibri" w:cs="Calibri"/>
          <w:b/>
          <w:bCs/>
          <w:sz w:val="19"/>
          <w:szCs w:val="19"/>
        </w:rPr>
        <w:sectPr w:rsidR="00192206">
          <w:type w:val="continuous"/>
          <w:pgSz w:w="16840" w:h="11906" w:orient="landscape"/>
          <w:pgMar w:top="843" w:right="295" w:bottom="375" w:left="860" w:header="0" w:footer="0" w:gutter="0"/>
          <w:cols w:num="4" w:space="720" w:equalWidth="0">
            <w:col w:w="4340" w:space="580"/>
            <w:col w:w="4340" w:space="600"/>
            <w:col w:w="4942" w:space="720"/>
            <w:col w:w="161"/>
          </w:cols>
        </w:sectPr>
      </w:pPr>
    </w:p>
    <w:p w14:paraId="3CCD1DE9" w14:textId="26CC3E75" w:rsidR="0037477C" w:rsidRPr="005235B0" w:rsidRDefault="00355EE7" w:rsidP="00591079">
      <w:pPr>
        <w:spacing w:line="237" w:lineRule="auto"/>
        <w:ind w:right="-55"/>
        <w:jc w:val="both"/>
        <w:rPr>
          <w:sz w:val="20"/>
          <w:szCs w:val="20"/>
        </w:rPr>
      </w:pPr>
      <w:r w:rsidRPr="005235B0">
        <w:rPr>
          <w:rFonts w:ascii="Calibri" w:eastAsia="Calibri" w:hAnsi="Calibri" w:cs="Calibri"/>
          <w:b/>
          <w:bCs/>
          <w:sz w:val="19"/>
          <w:szCs w:val="19"/>
        </w:rPr>
        <w:t>INTRODUCTION TO THE 20</w:t>
      </w:r>
      <w:r w:rsidR="0037791F">
        <w:rPr>
          <w:rFonts w:ascii="Calibri" w:eastAsia="Calibri" w:hAnsi="Calibri" w:cs="Calibri"/>
          <w:b/>
          <w:bCs/>
          <w:sz w:val="19"/>
          <w:szCs w:val="19"/>
        </w:rPr>
        <w:t>2</w:t>
      </w:r>
      <w:r w:rsidR="002537CD">
        <w:rPr>
          <w:rFonts w:ascii="Calibri" w:eastAsia="Calibri" w:hAnsi="Calibri" w:cs="Calibri"/>
          <w:b/>
          <w:bCs/>
          <w:sz w:val="19"/>
          <w:szCs w:val="19"/>
        </w:rPr>
        <w:t>3</w:t>
      </w:r>
      <w:r w:rsidRPr="005235B0">
        <w:rPr>
          <w:rFonts w:ascii="Calibri" w:eastAsia="Calibri" w:hAnsi="Calibri" w:cs="Calibri"/>
          <w:b/>
          <w:bCs/>
          <w:sz w:val="19"/>
          <w:szCs w:val="19"/>
        </w:rPr>
        <w:t>/</w:t>
      </w:r>
      <w:r w:rsidR="009A1AB5">
        <w:rPr>
          <w:rFonts w:ascii="Calibri" w:eastAsia="Calibri" w:hAnsi="Calibri" w:cs="Calibri"/>
          <w:b/>
          <w:bCs/>
          <w:sz w:val="19"/>
          <w:szCs w:val="19"/>
        </w:rPr>
        <w:t>2</w:t>
      </w:r>
      <w:r w:rsidR="002537CD">
        <w:rPr>
          <w:rFonts w:ascii="Calibri" w:eastAsia="Calibri" w:hAnsi="Calibri" w:cs="Calibri"/>
          <w:b/>
          <w:bCs/>
          <w:sz w:val="19"/>
          <w:szCs w:val="19"/>
        </w:rPr>
        <w:t>4</w:t>
      </w:r>
      <w:r w:rsidRPr="005235B0">
        <w:rPr>
          <w:rFonts w:ascii="Calibri" w:eastAsia="Calibri" w:hAnsi="Calibri" w:cs="Calibri"/>
          <w:b/>
          <w:bCs/>
          <w:sz w:val="19"/>
          <w:szCs w:val="19"/>
        </w:rPr>
        <w:t xml:space="preserve"> STATEMENT OF ACCOUNTS BY </w:t>
      </w:r>
      <w:r w:rsidR="00591079" w:rsidRPr="005235B0">
        <w:rPr>
          <w:rFonts w:ascii="Calibri" w:eastAsia="Calibri" w:hAnsi="Calibri" w:cs="Calibri"/>
          <w:b/>
          <w:bCs/>
          <w:sz w:val="19"/>
          <w:szCs w:val="19"/>
        </w:rPr>
        <w:t xml:space="preserve">THE </w:t>
      </w:r>
      <w:r w:rsidR="00334235">
        <w:rPr>
          <w:rFonts w:ascii="Calibri" w:eastAsia="Calibri" w:hAnsi="Calibri" w:cs="Calibri"/>
          <w:b/>
          <w:bCs/>
          <w:sz w:val="19"/>
          <w:szCs w:val="19"/>
        </w:rPr>
        <w:t>CHIEF CONSTABLE</w:t>
      </w:r>
    </w:p>
    <w:p w14:paraId="003326E5" w14:textId="77777777" w:rsidR="00192206" w:rsidRDefault="00192206" w:rsidP="00591079">
      <w:pPr>
        <w:spacing w:line="204" w:lineRule="exact"/>
        <w:ind w:right="-55"/>
        <w:jc w:val="both"/>
        <w:rPr>
          <w:sz w:val="20"/>
          <w:szCs w:val="20"/>
        </w:rPr>
        <w:sectPr w:rsidR="00192206" w:rsidSect="00192206">
          <w:type w:val="continuous"/>
          <w:pgSz w:w="16840" w:h="11906" w:orient="landscape"/>
          <w:pgMar w:top="843" w:right="295" w:bottom="375" w:left="860" w:header="0" w:footer="0" w:gutter="0"/>
          <w:cols w:space="580"/>
        </w:sectPr>
      </w:pPr>
    </w:p>
    <w:p w14:paraId="24015295" w14:textId="572D4EC1" w:rsidR="0037477C" w:rsidRDefault="0037477C" w:rsidP="00591079">
      <w:pPr>
        <w:spacing w:line="204" w:lineRule="exact"/>
        <w:ind w:right="-55"/>
        <w:jc w:val="both"/>
        <w:rPr>
          <w:sz w:val="20"/>
          <w:szCs w:val="20"/>
        </w:rPr>
      </w:pPr>
    </w:p>
    <w:p w14:paraId="30C925DA" w14:textId="77777777" w:rsidR="00192206" w:rsidRDefault="00192206" w:rsidP="00591079">
      <w:pPr>
        <w:spacing w:line="204" w:lineRule="exact"/>
        <w:ind w:right="-55"/>
        <w:jc w:val="both"/>
        <w:rPr>
          <w:sz w:val="20"/>
          <w:szCs w:val="20"/>
        </w:rPr>
      </w:pPr>
    </w:p>
    <w:p w14:paraId="2FBDF762" w14:textId="5DBB636D" w:rsidR="00192206" w:rsidRDefault="00565630" w:rsidP="00591079">
      <w:pPr>
        <w:spacing w:line="204" w:lineRule="exact"/>
        <w:ind w:right="-55"/>
        <w:jc w:val="both"/>
        <w:rPr>
          <w:sz w:val="20"/>
          <w:szCs w:val="20"/>
        </w:rPr>
      </w:pPr>
      <w:r w:rsidRPr="00FA4CE5">
        <w:rPr>
          <w:noProof/>
          <w:sz w:val="20"/>
          <w:szCs w:val="20"/>
        </w:rPr>
        <w:drawing>
          <wp:anchor distT="0" distB="0" distL="114300" distR="114300" simplePos="0" relativeHeight="252553216" behindDoc="0" locked="0" layoutInCell="1" allowOverlap="1" wp14:anchorId="78E22F5A" wp14:editId="4F2AD5FD">
            <wp:simplePos x="0" y="0"/>
            <wp:positionH relativeFrom="column">
              <wp:posOffset>-2090</wp:posOffset>
            </wp:positionH>
            <wp:positionV relativeFrom="paragraph">
              <wp:posOffset>2025</wp:posOffset>
            </wp:positionV>
            <wp:extent cx="2725420" cy="1678329"/>
            <wp:effectExtent l="0" t="0" r="0" b="0"/>
            <wp:wrapNone/>
            <wp:docPr id="242" name="Picture 242" descr="C:\Users\603750\AppData\Local\Microsoft\Windows\INetCache\Content.Outlook\J0EUD4CP\sct%20-%20cc%20lauren%20poultney%20smile%20-%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03750\AppData\Local\Microsoft\Windows\INetCache\Content.Outlook\J0EUD4CP\sct%20-%20cc%20lauren%20poultney%20smile%20-%20landscap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6042" cy="1684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8469E" w14:textId="77777777" w:rsidR="00192206" w:rsidRDefault="00192206" w:rsidP="00591079">
      <w:pPr>
        <w:spacing w:line="204" w:lineRule="exact"/>
        <w:ind w:right="-55"/>
        <w:jc w:val="both"/>
        <w:rPr>
          <w:sz w:val="20"/>
          <w:szCs w:val="20"/>
        </w:rPr>
      </w:pPr>
    </w:p>
    <w:p w14:paraId="0F49D0FA" w14:textId="2C0976EB" w:rsidR="00192206" w:rsidRDefault="00192206" w:rsidP="00591079">
      <w:pPr>
        <w:spacing w:line="204" w:lineRule="exact"/>
        <w:ind w:right="-55"/>
        <w:jc w:val="both"/>
        <w:rPr>
          <w:sz w:val="20"/>
          <w:szCs w:val="20"/>
        </w:rPr>
      </w:pPr>
    </w:p>
    <w:p w14:paraId="1DE2B56E" w14:textId="77777777" w:rsidR="00192206" w:rsidRDefault="00192206" w:rsidP="00591079">
      <w:pPr>
        <w:spacing w:line="204" w:lineRule="exact"/>
        <w:ind w:right="-55"/>
        <w:jc w:val="both"/>
        <w:rPr>
          <w:sz w:val="20"/>
          <w:szCs w:val="20"/>
        </w:rPr>
      </w:pPr>
    </w:p>
    <w:p w14:paraId="1D56EFB1" w14:textId="11D3C7A5" w:rsidR="00192206" w:rsidRDefault="00192206" w:rsidP="00591079">
      <w:pPr>
        <w:spacing w:line="204" w:lineRule="exact"/>
        <w:ind w:right="-55"/>
        <w:jc w:val="both"/>
        <w:rPr>
          <w:sz w:val="20"/>
          <w:szCs w:val="20"/>
        </w:rPr>
      </w:pPr>
    </w:p>
    <w:p w14:paraId="2B360BA7" w14:textId="77777777" w:rsidR="00192206" w:rsidRDefault="00192206" w:rsidP="00591079">
      <w:pPr>
        <w:spacing w:line="204" w:lineRule="exact"/>
        <w:ind w:right="-55"/>
        <w:jc w:val="both"/>
        <w:rPr>
          <w:sz w:val="20"/>
          <w:szCs w:val="20"/>
        </w:rPr>
      </w:pPr>
    </w:p>
    <w:p w14:paraId="5369E1E7" w14:textId="13232AE3" w:rsidR="00192206" w:rsidRDefault="00192206" w:rsidP="00591079">
      <w:pPr>
        <w:spacing w:line="204" w:lineRule="exact"/>
        <w:ind w:right="-55"/>
        <w:jc w:val="both"/>
        <w:rPr>
          <w:sz w:val="20"/>
          <w:szCs w:val="20"/>
        </w:rPr>
      </w:pPr>
    </w:p>
    <w:p w14:paraId="200C4BC3" w14:textId="77777777" w:rsidR="00192206" w:rsidRDefault="00192206" w:rsidP="00591079">
      <w:pPr>
        <w:spacing w:line="204" w:lineRule="exact"/>
        <w:ind w:right="-55"/>
        <w:jc w:val="both"/>
        <w:rPr>
          <w:sz w:val="20"/>
          <w:szCs w:val="20"/>
        </w:rPr>
      </w:pPr>
    </w:p>
    <w:p w14:paraId="12C34073" w14:textId="77777777" w:rsidR="00192206" w:rsidRPr="005235B0" w:rsidRDefault="00192206" w:rsidP="00591079">
      <w:pPr>
        <w:spacing w:line="204" w:lineRule="exact"/>
        <w:ind w:right="-55"/>
        <w:jc w:val="both"/>
        <w:rPr>
          <w:sz w:val="20"/>
          <w:szCs w:val="20"/>
        </w:rPr>
      </w:pPr>
    </w:p>
    <w:p w14:paraId="20E3A0A3" w14:textId="7965065D" w:rsidR="009A0819" w:rsidRPr="00C44230" w:rsidRDefault="009A0819" w:rsidP="00C853D8">
      <w:pPr>
        <w:spacing w:line="250" w:lineRule="auto"/>
        <w:ind w:right="702"/>
        <w:jc w:val="both"/>
        <w:rPr>
          <w:rFonts w:ascii="Calibri Light" w:eastAsia="Calibri Light" w:hAnsi="Calibri Light" w:cs="Calibri Light"/>
          <w:sz w:val="20"/>
          <w:szCs w:val="20"/>
        </w:rPr>
      </w:pPr>
    </w:p>
    <w:p w14:paraId="4B4B0196"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1788BC46"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73AB88AB" w14:textId="479CCB48" w:rsidR="00192206" w:rsidRPr="00C44230" w:rsidRDefault="00192206" w:rsidP="00C853D8">
      <w:pPr>
        <w:spacing w:line="250" w:lineRule="auto"/>
        <w:ind w:right="702"/>
        <w:jc w:val="both"/>
        <w:rPr>
          <w:rFonts w:ascii="Calibri Light" w:eastAsia="Calibri Light" w:hAnsi="Calibri Light" w:cs="Calibri Light"/>
          <w:sz w:val="20"/>
          <w:szCs w:val="20"/>
        </w:rPr>
      </w:pPr>
    </w:p>
    <w:p w14:paraId="19ACFE12" w14:textId="49A5AAD7" w:rsidR="00192206" w:rsidRPr="0099427F" w:rsidRDefault="00192206" w:rsidP="00192206">
      <w:pPr>
        <w:spacing w:line="248" w:lineRule="auto"/>
        <w:ind w:right="20"/>
        <w:jc w:val="both"/>
        <w:rPr>
          <w:rFonts w:ascii="Calibri Light" w:eastAsia="Calibri Light" w:hAnsi="Calibri Light" w:cs="Calibri Light"/>
          <w:sz w:val="20"/>
          <w:szCs w:val="20"/>
        </w:rPr>
      </w:pPr>
      <w:r w:rsidRPr="0099427F">
        <w:rPr>
          <w:rFonts w:ascii="Calibri Light" w:eastAsia="Calibri Light" w:hAnsi="Calibri Light" w:cs="Calibri Light"/>
          <w:sz w:val="20"/>
          <w:szCs w:val="20"/>
        </w:rPr>
        <w:t xml:space="preserve">As Chief Constable I am responsible for policing across South Yorkshire, and I am supported by a Senior Command Team, </w:t>
      </w:r>
      <w:r w:rsidR="00F23BC6" w:rsidRPr="0099427F">
        <w:rPr>
          <w:rFonts w:ascii="Calibri Light" w:eastAsia="Calibri Light" w:hAnsi="Calibri Light" w:cs="Calibri Light"/>
          <w:sz w:val="20"/>
          <w:szCs w:val="20"/>
        </w:rPr>
        <w:t>consisting</w:t>
      </w:r>
      <w:r w:rsidRPr="0099427F">
        <w:rPr>
          <w:rFonts w:ascii="Calibri Light" w:eastAsia="Calibri Light" w:hAnsi="Calibri Light" w:cs="Calibri Light"/>
          <w:sz w:val="20"/>
          <w:szCs w:val="20"/>
        </w:rPr>
        <w:t xml:space="preserve"> of the Deputy Chief Constable, </w:t>
      </w:r>
      <w:r w:rsidR="00C44230" w:rsidRPr="0099427F">
        <w:rPr>
          <w:rFonts w:ascii="Calibri Light" w:eastAsia="Calibri Light" w:hAnsi="Calibri Light" w:cs="Calibri Light"/>
          <w:sz w:val="20"/>
          <w:szCs w:val="20"/>
        </w:rPr>
        <w:t>four</w:t>
      </w:r>
      <w:r w:rsidRPr="0099427F">
        <w:rPr>
          <w:rFonts w:ascii="Calibri Light" w:eastAsia="Calibri Light" w:hAnsi="Calibri Light" w:cs="Calibri Light"/>
          <w:sz w:val="20"/>
          <w:szCs w:val="20"/>
        </w:rPr>
        <w:t xml:space="preserve"> Assistant Chief Constables and the </w:t>
      </w:r>
      <w:r w:rsidR="00E00AC6" w:rsidRPr="0099427F">
        <w:rPr>
          <w:rFonts w:ascii="Calibri Light" w:eastAsia="Calibri Light" w:hAnsi="Calibri Light" w:cs="Calibri Light"/>
          <w:sz w:val="20"/>
          <w:szCs w:val="20"/>
        </w:rPr>
        <w:t>Assistant Chief Officer (Resources)</w:t>
      </w:r>
      <w:r w:rsidRPr="0099427F">
        <w:rPr>
          <w:rFonts w:ascii="Calibri Light" w:eastAsia="Calibri Light" w:hAnsi="Calibri Light" w:cs="Calibri Light"/>
          <w:sz w:val="20"/>
          <w:szCs w:val="20"/>
        </w:rPr>
        <w:t>.</w:t>
      </w:r>
    </w:p>
    <w:p w14:paraId="1C9BBD07" w14:textId="77777777" w:rsidR="00192206" w:rsidRPr="0099427F" w:rsidRDefault="00192206" w:rsidP="00192206">
      <w:pPr>
        <w:spacing w:line="248" w:lineRule="auto"/>
        <w:ind w:right="20"/>
        <w:jc w:val="both"/>
        <w:rPr>
          <w:rFonts w:ascii="Calibri Light" w:eastAsia="Calibri Light" w:hAnsi="Calibri Light" w:cs="Calibri Light"/>
          <w:sz w:val="20"/>
          <w:szCs w:val="20"/>
        </w:rPr>
      </w:pPr>
    </w:p>
    <w:p w14:paraId="1DAF69C5" w14:textId="1E4F94D6" w:rsidR="00192206" w:rsidRPr="0099427F" w:rsidRDefault="00192206" w:rsidP="00192206">
      <w:pPr>
        <w:spacing w:line="248" w:lineRule="auto"/>
        <w:ind w:right="20"/>
        <w:jc w:val="both"/>
        <w:rPr>
          <w:rFonts w:ascii="Calibri Light" w:eastAsia="Calibri Light" w:hAnsi="Calibri Light" w:cs="Calibri Light"/>
          <w:sz w:val="20"/>
          <w:szCs w:val="20"/>
        </w:rPr>
      </w:pPr>
      <w:r w:rsidRPr="0099427F">
        <w:rPr>
          <w:rFonts w:ascii="Calibri Light" w:eastAsia="Calibri Light" w:hAnsi="Calibri Light" w:cs="Calibri Light"/>
          <w:sz w:val="20"/>
          <w:szCs w:val="20"/>
        </w:rPr>
        <w:t xml:space="preserve">South Yorkshire </w:t>
      </w:r>
      <w:r w:rsidR="00F23BC6" w:rsidRPr="0099427F">
        <w:rPr>
          <w:rFonts w:ascii="Calibri Light" w:eastAsia="Calibri Light" w:hAnsi="Calibri Light" w:cs="Calibri Light"/>
          <w:sz w:val="20"/>
          <w:szCs w:val="20"/>
        </w:rPr>
        <w:t>Police contin</w:t>
      </w:r>
      <w:r w:rsidR="00294173" w:rsidRPr="0099427F">
        <w:rPr>
          <w:rFonts w:ascii="Calibri Light" w:eastAsia="Calibri Light" w:hAnsi="Calibri Light" w:cs="Calibri Light"/>
          <w:sz w:val="20"/>
          <w:szCs w:val="20"/>
        </w:rPr>
        <w:t>ue</w:t>
      </w:r>
      <w:r w:rsidR="00F23BC6" w:rsidRPr="0099427F">
        <w:rPr>
          <w:rFonts w:ascii="Calibri Light" w:eastAsia="Calibri Light" w:hAnsi="Calibri Light" w:cs="Calibri Light"/>
          <w:sz w:val="20"/>
          <w:szCs w:val="20"/>
        </w:rPr>
        <w:t xml:space="preserve">s with its </w:t>
      </w:r>
      <w:r w:rsidRPr="0099427F">
        <w:rPr>
          <w:rFonts w:ascii="Calibri Light" w:eastAsia="Calibri Light" w:hAnsi="Calibri Light" w:cs="Calibri Light"/>
          <w:sz w:val="20"/>
          <w:szCs w:val="20"/>
        </w:rPr>
        <w:t xml:space="preserve">ambitious Police and Crime Plan. The Plan sets out the priorities for the Force. These have emerged from conversations with </w:t>
      </w:r>
      <w:r w:rsidR="00F23BC6" w:rsidRPr="0099427F">
        <w:rPr>
          <w:rFonts w:ascii="Calibri Light" w:eastAsia="Calibri Light" w:hAnsi="Calibri Light" w:cs="Calibri Light"/>
          <w:sz w:val="20"/>
          <w:szCs w:val="20"/>
        </w:rPr>
        <w:t>the many different communities in South Yorkshire</w:t>
      </w:r>
      <w:r w:rsidRPr="0099427F">
        <w:rPr>
          <w:rFonts w:ascii="Calibri Light" w:eastAsia="Calibri Light" w:hAnsi="Calibri Light" w:cs="Calibri Light"/>
          <w:sz w:val="20"/>
          <w:szCs w:val="20"/>
        </w:rPr>
        <w:t>. The aim for South Yorkshire Police is to be a safe place to live and for the police service to achieve this by:</w:t>
      </w:r>
    </w:p>
    <w:p w14:paraId="6D797531" w14:textId="77777777" w:rsidR="00192206" w:rsidRPr="0099427F" w:rsidRDefault="00192206" w:rsidP="00192206">
      <w:pPr>
        <w:spacing w:line="248" w:lineRule="auto"/>
        <w:ind w:right="20"/>
        <w:jc w:val="both"/>
        <w:rPr>
          <w:rFonts w:ascii="Calibri Light" w:eastAsia="Calibri Light" w:hAnsi="Calibri Light" w:cs="Calibri Light"/>
          <w:sz w:val="20"/>
          <w:szCs w:val="20"/>
        </w:rPr>
      </w:pPr>
    </w:p>
    <w:p w14:paraId="6791D5B4" w14:textId="77777777" w:rsidR="00192206" w:rsidRPr="0099427F" w:rsidRDefault="00192206" w:rsidP="00050E7F">
      <w:pPr>
        <w:pStyle w:val="ListParagraph"/>
        <w:numPr>
          <w:ilvl w:val="0"/>
          <w:numId w:val="22"/>
        </w:numPr>
        <w:spacing w:line="250" w:lineRule="auto"/>
        <w:ind w:right="702"/>
        <w:jc w:val="both"/>
        <w:rPr>
          <w:rFonts w:asciiTheme="majorHAnsi" w:hAnsiTheme="majorHAnsi"/>
          <w:sz w:val="20"/>
          <w:szCs w:val="20"/>
        </w:rPr>
      </w:pPr>
      <w:r w:rsidRPr="0099427F">
        <w:rPr>
          <w:rFonts w:asciiTheme="majorHAnsi" w:hAnsiTheme="majorHAnsi"/>
          <w:sz w:val="20"/>
          <w:szCs w:val="20"/>
        </w:rPr>
        <w:t>Protecting vulnerable people</w:t>
      </w:r>
    </w:p>
    <w:p w14:paraId="60C052CC" w14:textId="77777777" w:rsidR="00192206" w:rsidRPr="0099427F" w:rsidRDefault="00192206" w:rsidP="00050E7F">
      <w:pPr>
        <w:pStyle w:val="ListParagraph"/>
        <w:numPr>
          <w:ilvl w:val="0"/>
          <w:numId w:val="22"/>
        </w:numPr>
        <w:spacing w:line="250" w:lineRule="auto"/>
        <w:ind w:right="-55"/>
        <w:jc w:val="both"/>
        <w:rPr>
          <w:rFonts w:asciiTheme="majorHAnsi" w:hAnsiTheme="majorHAnsi"/>
          <w:sz w:val="20"/>
          <w:szCs w:val="20"/>
        </w:rPr>
      </w:pPr>
      <w:r w:rsidRPr="0099427F">
        <w:rPr>
          <w:rFonts w:asciiTheme="majorHAnsi" w:hAnsiTheme="majorHAnsi"/>
          <w:sz w:val="20"/>
          <w:szCs w:val="20"/>
        </w:rPr>
        <w:t>Reducing crime and anti-social behaviour</w:t>
      </w:r>
    </w:p>
    <w:p w14:paraId="4D355857" w14:textId="27F25665" w:rsidR="00192206" w:rsidRPr="0099427F" w:rsidRDefault="00F23BC6" w:rsidP="00050E7F">
      <w:pPr>
        <w:pStyle w:val="ListParagraph"/>
        <w:numPr>
          <w:ilvl w:val="0"/>
          <w:numId w:val="22"/>
        </w:numPr>
        <w:spacing w:line="250" w:lineRule="auto"/>
        <w:ind w:right="702"/>
        <w:jc w:val="both"/>
        <w:rPr>
          <w:rFonts w:asciiTheme="majorHAnsi" w:hAnsiTheme="majorHAnsi"/>
          <w:sz w:val="20"/>
          <w:szCs w:val="20"/>
        </w:rPr>
      </w:pPr>
      <w:r w:rsidRPr="0099427F">
        <w:rPr>
          <w:rFonts w:asciiTheme="majorHAnsi" w:hAnsiTheme="majorHAnsi"/>
          <w:sz w:val="20"/>
          <w:szCs w:val="20"/>
        </w:rPr>
        <w:t>Treating people fairly</w:t>
      </w:r>
    </w:p>
    <w:p w14:paraId="16A6EDA7" w14:textId="77777777" w:rsidR="00192206" w:rsidRPr="0099427F" w:rsidRDefault="00192206" w:rsidP="00C853D8">
      <w:pPr>
        <w:spacing w:line="250" w:lineRule="auto"/>
        <w:ind w:right="702"/>
        <w:jc w:val="both"/>
        <w:rPr>
          <w:rFonts w:ascii="Calibri Light" w:eastAsia="Calibri Light" w:hAnsi="Calibri Light" w:cs="Calibri Light"/>
          <w:sz w:val="20"/>
          <w:szCs w:val="20"/>
        </w:rPr>
      </w:pPr>
    </w:p>
    <w:p w14:paraId="128AE197" w14:textId="0D4244F7" w:rsidR="00192206" w:rsidRPr="0099427F" w:rsidRDefault="00192206" w:rsidP="004013E3">
      <w:pPr>
        <w:spacing w:line="250" w:lineRule="auto"/>
        <w:ind w:right="87"/>
        <w:jc w:val="both"/>
        <w:rPr>
          <w:rFonts w:ascii="Calibri Light" w:eastAsia="Calibri Light" w:hAnsi="Calibri Light" w:cs="Calibri Light"/>
          <w:sz w:val="20"/>
          <w:szCs w:val="20"/>
        </w:rPr>
      </w:pPr>
    </w:p>
    <w:p w14:paraId="74FD2B7A" w14:textId="77777777" w:rsidR="00192206" w:rsidRPr="0099427F" w:rsidRDefault="00192206" w:rsidP="00C853D8">
      <w:pPr>
        <w:spacing w:line="250" w:lineRule="auto"/>
        <w:ind w:right="702"/>
        <w:jc w:val="both"/>
        <w:rPr>
          <w:rFonts w:ascii="Calibri Light" w:eastAsia="Calibri Light" w:hAnsi="Calibri Light" w:cs="Calibri Light"/>
          <w:sz w:val="20"/>
          <w:szCs w:val="20"/>
        </w:rPr>
      </w:pPr>
    </w:p>
    <w:p w14:paraId="2F79EE6B" w14:textId="77777777" w:rsidR="00192206" w:rsidRPr="0099427F" w:rsidRDefault="00192206" w:rsidP="00C853D8">
      <w:pPr>
        <w:spacing w:line="250" w:lineRule="auto"/>
        <w:ind w:right="702"/>
        <w:jc w:val="both"/>
        <w:rPr>
          <w:rFonts w:ascii="Calibri Light" w:eastAsia="Calibri Light" w:hAnsi="Calibri Light" w:cs="Calibri Light"/>
          <w:sz w:val="20"/>
          <w:szCs w:val="20"/>
        </w:rPr>
      </w:pPr>
    </w:p>
    <w:p w14:paraId="73BC4587" w14:textId="77777777" w:rsidR="00192206" w:rsidRPr="0099427F" w:rsidRDefault="00192206" w:rsidP="00C853D8">
      <w:pPr>
        <w:spacing w:line="250" w:lineRule="auto"/>
        <w:ind w:right="702"/>
        <w:jc w:val="both"/>
        <w:rPr>
          <w:rFonts w:ascii="Calibri Light" w:eastAsia="Calibri Light" w:hAnsi="Calibri Light" w:cs="Calibri Light"/>
          <w:sz w:val="20"/>
          <w:szCs w:val="20"/>
        </w:rPr>
      </w:pPr>
    </w:p>
    <w:p w14:paraId="18C430E6" w14:textId="77777777" w:rsidR="00192206" w:rsidRPr="0099427F" w:rsidRDefault="00192206" w:rsidP="00C853D8">
      <w:pPr>
        <w:spacing w:line="250" w:lineRule="auto"/>
        <w:ind w:right="702"/>
        <w:jc w:val="both"/>
        <w:rPr>
          <w:rFonts w:ascii="Calibri Light" w:eastAsia="Calibri Light" w:hAnsi="Calibri Light" w:cs="Calibri Light"/>
          <w:sz w:val="20"/>
          <w:szCs w:val="20"/>
        </w:rPr>
      </w:pPr>
    </w:p>
    <w:p w14:paraId="425C6955" w14:textId="77777777" w:rsidR="00C44230" w:rsidRPr="0099427F" w:rsidRDefault="00C44230" w:rsidP="00192206">
      <w:pPr>
        <w:spacing w:line="248" w:lineRule="auto"/>
        <w:ind w:right="20"/>
        <w:jc w:val="both"/>
        <w:rPr>
          <w:rFonts w:ascii="Calibri Light" w:eastAsia="Calibri Light" w:hAnsi="Calibri Light" w:cs="Calibri Light"/>
          <w:sz w:val="20"/>
          <w:szCs w:val="20"/>
        </w:rPr>
      </w:pPr>
    </w:p>
    <w:p w14:paraId="6E41C528" w14:textId="77777777" w:rsidR="00C44230" w:rsidRPr="0099427F" w:rsidRDefault="00C44230" w:rsidP="00192206">
      <w:pPr>
        <w:spacing w:line="248" w:lineRule="auto"/>
        <w:ind w:right="20"/>
        <w:jc w:val="both"/>
        <w:rPr>
          <w:rFonts w:ascii="Calibri Light" w:eastAsia="Calibri Light" w:hAnsi="Calibri Light" w:cs="Calibri Light"/>
          <w:sz w:val="20"/>
          <w:szCs w:val="20"/>
        </w:rPr>
      </w:pPr>
    </w:p>
    <w:p w14:paraId="6C358338" w14:textId="77777777" w:rsidR="00C44230" w:rsidRPr="0099427F" w:rsidRDefault="00C44230" w:rsidP="00192206">
      <w:pPr>
        <w:spacing w:line="248" w:lineRule="auto"/>
        <w:ind w:right="20"/>
        <w:jc w:val="both"/>
        <w:rPr>
          <w:rFonts w:ascii="Calibri Light" w:eastAsia="Calibri Light" w:hAnsi="Calibri Light" w:cs="Calibri Light"/>
          <w:sz w:val="16"/>
          <w:szCs w:val="16"/>
        </w:rPr>
      </w:pPr>
    </w:p>
    <w:p w14:paraId="252931BA" w14:textId="500330A5" w:rsidR="00192206" w:rsidRPr="0099427F" w:rsidRDefault="00192206" w:rsidP="00192206">
      <w:pPr>
        <w:spacing w:line="248" w:lineRule="auto"/>
        <w:ind w:right="20"/>
        <w:jc w:val="both"/>
        <w:rPr>
          <w:rFonts w:ascii="Calibri Light" w:eastAsia="Calibri Light" w:hAnsi="Calibri Light" w:cs="Calibri Light"/>
          <w:sz w:val="20"/>
          <w:szCs w:val="20"/>
        </w:rPr>
      </w:pPr>
      <w:r w:rsidRPr="0099427F">
        <w:rPr>
          <w:rFonts w:ascii="Calibri Light" w:eastAsia="Calibri Light" w:hAnsi="Calibri Light" w:cs="Calibri Light"/>
          <w:sz w:val="20"/>
          <w:szCs w:val="20"/>
        </w:rPr>
        <w:t>I feel privileged to lead South Yorkshire Police in delivering the aim and outcomes of the Police and Crime Plan</w:t>
      </w:r>
      <w:r w:rsidR="004013E3" w:rsidRPr="0099427F">
        <w:rPr>
          <w:rFonts w:ascii="Calibri Light" w:eastAsia="Calibri Light" w:hAnsi="Calibri Light" w:cs="Calibri Light"/>
          <w:sz w:val="20"/>
          <w:szCs w:val="20"/>
        </w:rPr>
        <w:t>. This is a</w:t>
      </w:r>
      <w:r w:rsidR="00C44230" w:rsidRPr="0099427F">
        <w:rPr>
          <w:rFonts w:ascii="Calibri Light" w:eastAsia="Calibri Light" w:hAnsi="Calibri Light" w:cs="Calibri Light"/>
          <w:sz w:val="20"/>
          <w:szCs w:val="20"/>
        </w:rPr>
        <w:t xml:space="preserve">n </w:t>
      </w:r>
      <w:r w:rsidR="004013E3" w:rsidRPr="0099427F">
        <w:rPr>
          <w:rFonts w:ascii="Calibri Light" w:eastAsia="Calibri Light" w:hAnsi="Calibri Light" w:cs="Calibri Light"/>
          <w:sz w:val="20"/>
          <w:szCs w:val="20"/>
        </w:rPr>
        <w:t xml:space="preserve">ambitious force, full of officers and staff who are determined to deliver their best for our communities. Our Police Officer uplift programme has been welcomed across the county, and we are starting to see </w:t>
      </w:r>
      <w:r w:rsidR="000048C5" w:rsidRPr="0099427F">
        <w:rPr>
          <w:rFonts w:ascii="Calibri Light" w:eastAsia="Calibri Light" w:hAnsi="Calibri Light" w:cs="Calibri Light"/>
          <w:sz w:val="20"/>
          <w:szCs w:val="20"/>
        </w:rPr>
        <w:t>and</w:t>
      </w:r>
      <w:r w:rsidR="004013E3" w:rsidRPr="0099427F">
        <w:rPr>
          <w:rFonts w:ascii="Calibri Light" w:eastAsia="Calibri Light" w:hAnsi="Calibri Light" w:cs="Calibri Light"/>
          <w:sz w:val="20"/>
          <w:szCs w:val="20"/>
        </w:rPr>
        <w:t xml:space="preserve"> feel the benefits of growth.</w:t>
      </w:r>
      <w:r w:rsidRPr="0099427F">
        <w:rPr>
          <w:rFonts w:ascii="Calibri Light" w:eastAsia="Calibri Light" w:hAnsi="Calibri Light" w:cs="Calibri Light"/>
          <w:sz w:val="20"/>
          <w:szCs w:val="20"/>
        </w:rPr>
        <w:t xml:space="preserve"> </w:t>
      </w:r>
    </w:p>
    <w:p w14:paraId="38656392" w14:textId="77777777" w:rsidR="00192206" w:rsidRPr="0099427F" w:rsidRDefault="00192206" w:rsidP="00192206">
      <w:pPr>
        <w:spacing w:line="248" w:lineRule="auto"/>
        <w:ind w:right="20"/>
        <w:jc w:val="both"/>
        <w:rPr>
          <w:rFonts w:ascii="Calibri Light" w:eastAsia="Calibri Light" w:hAnsi="Calibri Light" w:cs="Calibri Light"/>
          <w:sz w:val="20"/>
          <w:szCs w:val="20"/>
        </w:rPr>
      </w:pPr>
    </w:p>
    <w:p w14:paraId="7818355D" w14:textId="0F9580A4" w:rsidR="00192206" w:rsidRPr="0099427F" w:rsidRDefault="004013E3" w:rsidP="00F23BC6">
      <w:pPr>
        <w:spacing w:line="248" w:lineRule="auto"/>
        <w:ind w:right="20"/>
        <w:jc w:val="both"/>
        <w:rPr>
          <w:sz w:val="20"/>
          <w:szCs w:val="20"/>
        </w:rPr>
      </w:pPr>
      <w:r w:rsidRPr="0099427F">
        <w:rPr>
          <w:rFonts w:ascii="Calibri Light" w:eastAsia="Calibri Light" w:hAnsi="Calibri Light" w:cs="Calibri Light"/>
          <w:sz w:val="20"/>
          <w:szCs w:val="20"/>
        </w:rPr>
        <w:t>There are still many financial challenges for the wider police service and locally, South Yorkshire Police. Supporting the organisat</w:t>
      </w:r>
      <w:r w:rsidR="00F23BC6" w:rsidRPr="0099427F">
        <w:rPr>
          <w:rFonts w:ascii="Calibri Light" w:eastAsia="Calibri Light" w:hAnsi="Calibri Light" w:cs="Calibri Light"/>
          <w:sz w:val="20"/>
          <w:szCs w:val="20"/>
        </w:rPr>
        <w:t xml:space="preserve">ion </w:t>
      </w:r>
      <w:r w:rsidR="00294173" w:rsidRPr="0099427F">
        <w:rPr>
          <w:rFonts w:ascii="Calibri Light" w:eastAsia="Calibri Light" w:hAnsi="Calibri Light" w:cs="Calibri Light"/>
          <w:sz w:val="20"/>
          <w:szCs w:val="20"/>
        </w:rPr>
        <w:t xml:space="preserve">to </w:t>
      </w:r>
      <w:r w:rsidR="00F23BC6" w:rsidRPr="0099427F">
        <w:rPr>
          <w:rFonts w:ascii="Calibri Light" w:eastAsia="Calibri Light" w:hAnsi="Calibri Light" w:cs="Calibri Light"/>
          <w:sz w:val="20"/>
          <w:szCs w:val="20"/>
        </w:rPr>
        <w:t xml:space="preserve">navigate these financial challenges </w:t>
      </w:r>
      <w:r w:rsidR="00192206" w:rsidRPr="0099427F">
        <w:rPr>
          <w:rFonts w:ascii="Calibri Light" w:eastAsia="Calibri Light" w:hAnsi="Calibri Light" w:cs="Calibri Light"/>
          <w:sz w:val="20"/>
          <w:szCs w:val="20"/>
        </w:rPr>
        <w:t>is a sector-leading department of finance, which</w:t>
      </w:r>
      <w:r w:rsidR="00FF23C7" w:rsidRPr="0099427F">
        <w:rPr>
          <w:rFonts w:ascii="Calibri Light" w:eastAsia="Calibri Light" w:hAnsi="Calibri Light" w:cs="Calibri Light"/>
          <w:sz w:val="20"/>
          <w:szCs w:val="20"/>
        </w:rPr>
        <w:t xml:space="preserve"> is integral to the delivery of achieving excellence in finance and </w:t>
      </w:r>
      <w:r w:rsidR="00294173" w:rsidRPr="0099427F">
        <w:rPr>
          <w:rFonts w:ascii="Calibri Light" w:eastAsia="Calibri Light" w:hAnsi="Calibri Light" w:cs="Calibri Light"/>
          <w:sz w:val="20"/>
          <w:szCs w:val="20"/>
        </w:rPr>
        <w:t xml:space="preserve">the </w:t>
      </w:r>
      <w:r w:rsidR="00FF23C7" w:rsidRPr="0099427F">
        <w:rPr>
          <w:rFonts w:ascii="Calibri Light" w:eastAsia="Calibri Light" w:hAnsi="Calibri Light" w:cs="Calibri Light"/>
          <w:sz w:val="20"/>
          <w:szCs w:val="20"/>
        </w:rPr>
        <w:t>Plan on a Page</w:t>
      </w:r>
      <w:r w:rsidR="00192206" w:rsidRPr="0099427F">
        <w:rPr>
          <w:rFonts w:ascii="Calibri Light" w:eastAsia="Calibri Light" w:hAnsi="Calibri Light" w:cs="Calibri Light"/>
          <w:sz w:val="20"/>
          <w:szCs w:val="20"/>
        </w:rPr>
        <w:t>.</w:t>
      </w:r>
      <w:r w:rsidRPr="0099427F">
        <w:rPr>
          <w:rFonts w:ascii="Calibri Light" w:eastAsia="Calibri Light" w:hAnsi="Calibri Light" w:cs="Calibri Light"/>
          <w:sz w:val="20"/>
          <w:szCs w:val="20"/>
        </w:rPr>
        <w:t xml:space="preserve"> </w:t>
      </w:r>
    </w:p>
    <w:p w14:paraId="53C416D6" w14:textId="77777777" w:rsidR="00192206" w:rsidRPr="0099427F" w:rsidRDefault="00192206" w:rsidP="00192206">
      <w:pPr>
        <w:spacing w:line="193" w:lineRule="exact"/>
        <w:ind w:right="20"/>
        <w:jc w:val="both"/>
        <w:rPr>
          <w:sz w:val="20"/>
          <w:szCs w:val="20"/>
        </w:rPr>
      </w:pPr>
    </w:p>
    <w:p w14:paraId="0DB381E4" w14:textId="77777777" w:rsidR="00192206" w:rsidRPr="00C44230" w:rsidRDefault="00192206" w:rsidP="00192206">
      <w:pPr>
        <w:spacing w:line="250" w:lineRule="auto"/>
        <w:ind w:right="23"/>
        <w:jc w:val="both"/>
        <w:rPr>
          <w:rFonts w:ascii="Calibri Light" w:eastAsia="Calibri Light" w:hAnsi="Calibri Light" w:cs="Calibri Light"/>
          <w:sz w:val="20"/>
          <w:szCs w:val="20"/>
        </w:rPr>
      </w:pPr>
      <w:r w:rsidRPr="0099427F">
        <w:rPr>
          <w:rFonts w:ascii="Calibri Light" w:eastAsia="Calibri Light" w:hAnsi="Calibri Light" w:cs="Calibri Light"/>
          <w:sz w:val="20"/>
          <w:szCs w:val="20"/>
        </w:rPr>
        <w:t>I would like to take this opportunity to thank all those who have worked throughout the year to balance the budget, deliver efficiency savings and provide value for money. This dedication and determination within our financial management enables us to deliver the quality of services that the members of the public, visitors and businesses have every right to expect.</w:t>
      </w:r>
    </w:p>
    <w:p w14:paraId="30321DF1"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1CE4B2D3" w14:textId="77777777" w:rsidR="00192206" w:rsidRDefault="00192206" w:rsidP="00C853D8">
      <w:pPr>
        <w:spacing w:line="250" w:lineRule="auto"/>
        <w:ind w:right="702"/>
        <w:jc w:val="both"/>
        <w:rPr>
          <w:rFonts w:ascii="Calibri Light" w:eastAsia="Calibri Light" w:hAnsi="Calibri Light" w:cs="Calibri Light"/>
          <w:sz w:val="20"/>
          <w:szCs w:val="20"/>
        </w:rPr>
      </w:pPr>
    </w:p>
    <w:p w14:paraId="1C361390" w14:textId="77777777" w:rsidR="00C44230" w:rsidRDefault="00C44230" w:rsidP="00C853D8">
      <w:pPr>
        <w:spacing w:line="250" w:lineRule="auto"/>
        <w:ind w:right="702"/>
        <w:jc w:val="both"/>
        <w:rPr>
          <w:rFonts w:ascii="Calibri Light" w:eastAsia="Calibri Light" w:hAnsi="Calibri Light" w:cs="Calibri Light"/>
          <w:sz w:val="20"/>
          <w:szCs w:val="20"/>
        </w:rPr>
      </w:pPr>
    </w:p>
    <w:p w14:paraId="61993515" w14:textId="77777777" w:rsidR="00C44230" w:rsidRDefault="00C44230" w:rsidP="00C853D8">
      <w:pPr>
        <w:spacing w:line="250" w:lineRule="auto"/>
        <w:ind w:right="702"/>
        <w:jc w:val="both"/>
        <w:rPr>
          <w:rFonts w:ascii="Calibri Light" w:eastAsia="Calibri Light" w:hAnsi="Calibri Light" w:cs="Calibri Light"/>
          <w:sz w:val="20"/>
          <w:szCs w:val="20"/>
        </w:rPr>
      </w:pPr>
    </w:p>
    <w:p w14:paraId="4D964231" w14:textId="77777777" w:rsidR="00C44230" w:rsidRDefault="00C44230" w:rsidP="00C853D8">
      <w:pPr>
        <w:spacing w:line="250" w:lineRule="auto"/>
        <w:ind w:right="702"/>
        <w:jc w:val="both"/>
        <w:rPr>
          <w:rFonts w:ascii="Calibri Light" w:eastAsia="Calibri Light" w:hAnsi="Calibri Light" w:cs="Calibri Light"/>
          <w:sz w:val="20"/>
          <w:szCs w:val="20"/>
        </w:rPr>
      </w:pPr>
    </w:p>
    <w:p w14:paraId="18762A4B" w14:textId="77777777" w:rsidR="00C44230" w:rsidRPr="00C44230" w:rsidRDefault="00C44230" w:rsidP="00C853D8">
      <w:pPr>
        <w:spacing w:line="250" w:lineRule="auto"/>
        <w:ind w:right="702"/>
        <w:jc w:val="both"/>
        <w:rPr>
          <w:rFonts w:ascii="Calibri Light" w:eastAsia="Calibri Light" w:hAnsi="Calibri Light" w:cs="Calibri Light"/>
          <w:sz w:val="20"/>
          <w:szCs w:val="20"/>
        </w:rPr>
      </w:pPr>
    </w:p>
    <w:p w14:paraId="26547792" w14:textId="77777777" w:rsidR="004013E3" w:rsidRPr="00C44230" w:rsidRDefault="004013E3" w:rsidP="00C853D8">
      <w:pPr>
        <w:spacing w:line="250" w:lineRule="auto"/>
        <w:ind w:right="702"/>
        <w:jc w:val="both"/>
        <w:rPr>
          <w:rFonts w:ascii="Calibri Light" w:eastAsia="Calibri Light" w:hAnsi="Calibri Light" w:cs="Calibri Light"/>
          <w:sz w:val="20"/>
          <w:szCs w:val="20"/>
        </w:rPr>
      </w:pPr>
    </w:p>
    <w:p w14:paraId="0CACFFBA"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63DB4973"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6E9DBA89"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3409F9FA"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7DC7CE59"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75442710" w14:textId="59562524" w:rsidR="00192206" w:rsidRPr="00C44230" w:rsidRDefault="00192206" w:rsidP="00C853D8">
      <w:pPr>
        <w:spacing w:line="250" w:lineRule="auto"/>
        <w:ind w:right="702"/>
        <w:jc w:val="both"/>
        <w:rPr>
          <w:rFonts w:ascii="Calibri Light" w:eastAsia="Calibri Light" w:hAnsi="Calibri Light" w:cs="Calibri Light"/>
          <w:sz w:val="20"/>
          <w:szCs w:val="20"/>
        </w:rPr>
      </w:pPr>
    </w:p>
    <w:p w14:paraId="529B7F08"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3265373D" w14:textId="51A340C0" w:rsidR="00192206" w:rsidRPr="00C44230" w:rsidRDefault="00192206" w:rsidP="00C853D8">
      <w:pPr>
        <w:spacing w:line="250" w:lineRule="auto"/>
        <w:ind w:right="702"/>
        <w:jc w:val="both"/>
        <w:rPr>
          <w:rFonts w:ascii="Calibri Light" w:eastAsia="Calibri Light" w:hAnsi="Calibri Light" w:cs="Calibri Light"/>
          <w:sz w:val="20"/>
          <w:szCs w:val="20"/>
        </w:rPr>
      </w:pPr>
    </w:p>
    <w:p w14:paraId="7004F720" w14:textId="7AC4BA6E" w:rsidR="00192206" w:rsidRPr="00C44230" w:rsidRDefault="00565630" w:rsidP="00C853D8">
      <w:pPr>
        <w:spacing w:line="250" w:lineRule="auto"/>
        <w:ind w:right="702"/>
        <w:jc w:val="both"/>
        <w:rPr>
          <w:rFonts w:ascii="Calibri Light" w:eastAsia="Calibri Light" w:hAnsi="Calibri Light" w:cs="Calibri Light"/>
          <w:sz w:val="20"/>
          <w:szCs w:val="20"/>
        </w:rPr>
      </w:pPr>
      <w:r w:rsidRPr="00C44230">
        <w:rPr>
          <w:noProof/>
        </w:rPr>
        <w:drawing>
          <wp:inline distT="0" distB="0" distL="0" distR="0" wp14:anchorId="6831094A" wp14:editId="73921657">
            <wp:extent cx="1782501" cy="795503"/>
            <wp:effectExtent l="0" t="0" r="8255" b="5080"/>
            <wp:docPr id="27" name="Picture 27" descr="cid:image006.png@01D31CED.2572E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31CED.2572E53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847436" cy="824483"/>
                    </a:xfrm>
                    <a:prstGeom prst="rect">
                      <a:avLst/>
                    </a:prstGeom>
                    <a:noFill/>
                    <a:ln>
                      <a:noFill/>
                    </a:ln>
                  </pic:spPr>
                </pic:pic>
              </a:graphicData>
            </a:graphic>
          </wp:inline>
        </w:drawing>
      </w:r>
    </w:p>
    <w:p w14:paraId="3A8ACB6A" w14:textId="77777777" w:rsidR="00192206" w:rsidRPr="00C44230" w:rsidRDefault="00192206" w:rsidP="00C853D8">
      <w:pPr>
        <w:spacing w:line="250" w:lineRule="auto"/>
        <w:ind w:right="702"/>
        <w:jc w:val="both"/>
        <w:rPr>
          <w:rFonts w:ascii="Calibri Light" w:eastAsia="Calibri Light" w:hAnsi="Calibri Light" w:cs="Calibri Light"/>
          <w:sz w:val="20"/>
          <w:szCs w:val="20"/>
        </w:rPr>
      </w:pPr>
    </w:p>
    <w:p w14:paraId="5CEA0863" w14:textId="6E9A7FB6" w:rsidR="0037477C" w:rsidRPr="00C44230" w:rsidRDefault="0037477C" w:rsidP="00C853D8">
      <w:pPr>
        <w:spacing w:line="200" w:lineRule="exact"/>
        <w:jc w:val="both"/>
        <w:rPr>
          <w:sz w:val="20"/>
          <w:szCs w:val="20"/>
        </w:rPr>
      </w:pPr>
    </w:p>
    <w:p w14:paraId="1950AB83" w14:textId="5B4EC8AB" w:rsidR="0037477C" w:rsidRPr="00C44230" w:rsidRDefault="00565630" w:rsidP="00C853D8">
      <w:pPr>
        <w:jc w:val="both"/>
        <w:rPr>
          <w:sz w:val="20"/>
          <w:szCs w:val="20"/>
        </w:rPr>
      </w:pPr>
      <w:r w:rsidRPr="00C44230">
        <w:rPr>
          <w:rFonts w:ascii="Calibri Light" w:eastAsia="Calibri Light" w:hAnsi="Calibri Light" w:cs="Calibri Light"/>
          <w:b/>
          <w:bCs/>
          <w:sz w:val="20"/>
          <w:szCs w:val="20"/>
        </w:rPr>
        <w:t>Lauren Poultney</w:t>
      </w:r>
    </w:p>
    <w:p w14:paraId="46D0897F" w14:textId="77777777" w:rsidR="0037477C" w:rsidRPr="00C44230" w:rsidRDefault="0037477C" w:rsidP="00C853D8">
      <w:pPr>
        <w:spacing w:line="157" w:lineRule="exact"/>
        <w:jc w:val="both"/>
        <w:rPr>
          <w:sz w:val="20"/>
          <w:szCs w:val="20"/>
        </w:rPr>
      </w:pPr>
    </w:p>
    <w:p w14:paraId="49379CDC" w14:textId="15EF0BF5" w:rsidR="00F95BB2" w:rsidRDefault="00334235" w:rsidP="00C853D8">
      <w:pPr>
        <w:jc w:val="both"/>
        <w:rPr>
          <w:rFonts w:ascii="Calibri Light" w:eastAsia="Calibri Light" w:hAnsi="Calibri Light" w:cs="Calibri Light"/>
          <w:b/>
          <w:bCs/>
          <w:sz w:val="20"/>
          <w:szCs w:val="20"/>
        </w:rPr>
      </w:pPr>
      <w:r w:rsidRPr="00C44230">
        <w:rPr>
          <w:rFonts w:ascii="Calibri Light" w:eastAsia="Calibri Light" w:hAnsi="Calibri Light" w:cs="Calibri Light"/>
          <w:b/>
          <w:bCs/>
          <w:sz w:val="20"/>
          <w:szCs w:val="20"/>
        </w:rPr>
        <w:t>Chief Constable</w:t>
      </w:r>
      <w:r w:rsidR="00BC1FE8" w:rsidRPr="00C44230">
        <w:rPr>
          <w:rFonts w:ascii="Calibri Light" w:eastAsia="Calibri Light" w:hAnsi="Calibri Light" w:cs="Calibri Light"/>
          <w:b/>
          <w:bCs/>
          <w:sz w:val="20"/>
          <w:szCs w:val="20"/>
        </w:rPr>
        <w:t xml:space="preserve"> for South Yorkshire</w:t>
      </w:r>
      <w:r w:rsidR="00C44230" w:rsidRPr="00C44230">
        <w:rPr>
          <w:rFonts w:ascii="Calibri Light" w:eastAsia="Calibri Light" w:hAnsi="Calibri Light" w:cs="Calibri Light"/>
          <w:b/>
          <w:bCs/>
          <w:sz w:val="20"/>
          <w:szCs w:val="20"/>
        </w:rPr>
        <w:t xml:space="preserve"> during 202</w:t>
      </w:r>
      <w:r w:rsidR="002A3318">
        <w:rPr>
          <w:rFonts w:ascii="Calibri Light" w:eastAsia="Calibri Light" w:hAnsi="Calibri Light" w:cs="Calibri Light"/>
          <w:b/>
          <w:bCs/>
          <w:sz w:val="20"/>
          <w:szCs w:val="20"/>
        </w:rPr>
        <w:t>3</w:t>
      </w:r>
      <w:r w:rsidR="00C44230" w:rsidRPr="00C44230">
        <w:rPr>
          <w:rFonts w:ascii="Calibri Light" w:eastAsia="Calibri Light" w:hAnsi="Calibri Light" w:cs="Calibri Light"/>
          <w:b/>
          <w:bCs/>
          <w:sz w:val="20"/>
          <w:szCs w:val="20"/>
        </w:rPr>
        <w:t>/2</w:t>
      </w:r>
      <w:r w:rsidR="002A3318">
        <w:rPr>
          <w:rFonts w:ascii="Calibri Light" w:eastAsia="Calibri Light" w:hAnsi="Calibri Light" w:cs="Calibri Light"/>
          <w:b/>
          <w:bCs/>
          <w:sz w:val="20"/>
          <w:szCs w:val="20"/>
        </w:rPr>
        <w:t>4</w:t>
      </w:r>
      <w:r w:rsidR="00C3449A" w:rsidRPr="004013E3">
        <w:rPr>
          <w:rFonts w:ascii="Calibri Light" w:eastAsia="Calibri Light" w:hAnsi="Calibri Light" w:cs="Calibri Light"/>
          <w:b/>
          <w:bCs/>
          <w:sz w:val="20"/>
          <w:szCs w:val="20"/>
        </w:rPr>
        <w:t xml:space="preserve"> </w:t>
      </w:r>
    </w:p>
    <w:p w14:paraId="758987F3" w14:textId="77777777" w:rsidR="00DC544B" w:rsidRDefault="00DC544B" w:rsidP="00C853D8">
      <w:pPr>
        <w:jc w:val="both"/>
        <w:rPr>
          <w:rFonts w:ascii="Calibri Light" w:eastAsia="Calibri Light" w:hAnsi="Calibri Light" w:cs="Calibri Light"/>
          <w:b/>
          <w:bCs/>
          <w:sz w:val="20"/>
          <w:szCs w:val="20"/>
        </w:rPr>
      </w:pPr>
    </w:p>
    <w:p w14:paraId="383161ED" w14:textId="77777777" w:rsidR="00F95BB2" w:rsidRDefault="00F95BB2" w:rsidP="00C853D8">
      <w:pPr>
        <w:jc w:val="both"/>
        <w:rPr>
          <w:rFonts w:ascii="Calibri Light" w:eastAsia="Calibri Light" w:hAnsi="Calibri Light" w:cs="Calibri Light"/>
          <w:b/>
          <w:bCs/>
          <w:sz w:val="20"/>
          <w:szCs w:val="20"/>
        </w:rPr>
      </w:pPr>
    </w:p>
    <w:p w14:paraId="59868342" w14:textId="7E78FCE3" w:rsidR="00F95BB2" w:rsidRDefault="00F95BB2" w:rsidP="00C853D8">
      <w:pPr>
        <w:jc w:val="both"/>
        <w:rPr>
          <w:sz w:val="20"/>
          <w:szCs w:val="20"/>
        </w:rPr>
      </w:pPr>
    </w:p>
    <w:p w14:paraId="186663BB" w14:textId="77777777" w:rsidR="0037477C" w:rsidRPr="00DC544B" w:rsidRDefault="0037477C" w:rsidP="00DC544B">
      <w:pPr>
        <w:spacing w:line="20" w:lineRule="exact"/>
        <w:rPr>
          <w:sz w:val="20"/>
          <w:szCs w:val="20"/>
        </w:rPr>
        <w:sectPr w:rsidR="0037477C" w:rsidRPr="00DC544B">
          <w:type w:val="continuous"/>
          <w:pgSz w:w="16840" w:h="11906" w:orient="landscape"/>
          <w:pgMar w:top="843" w:right="295" w:bottom="375" w:left="860" w:header="0" w:footer="0" w:gutter="0"/>
          <w:cols w:num="4" w:space="720" w:equalWidth="0">
            <w:col w:w="4340" w:space="580"/>
            <w:col w:w="4340" w:space="600"/>
            <w:col w:w="4942" w:space="720"/>
            <w:col w:w="161"/>
          </w:cols>
        </w:sectPr>
      </w:pPr>
    </w:p>
    <w:p w14:paraId="2B0CADDD" w14:textId="4C575309" w:rsidR="00C36336" w:rsidRDefault="005A53C6" w:rsidP="00DC544B">
      <w:pPr>
        <w:rPr>
          <w:noProof/>
          <w:color w:val="0C3274"/>
        </w:rPr>
      </w:pPr>
      <w:bookmarkStart w:id="7" w:name="page6"/>
      <w:bookmarkStart w:id="8" w:name="AGS"/>
      <w:bookmarkEnd w:id="7"/>
      <w:bookmarkEnd w:id="8"/>
      <w:r w:rsidRPr="005A53C6">
        <w:rPr>
          <w:rFonts w:ascii="Calibri" w:eastAsia="Calibri" w:hAnsi="Calibri" w:cs="Calibri"/>
          <w:noProof/>
          <w:color w:val="0C3274"/>
          <w:sz w:val="60"/>
          <w:szCs w:val="60"/>
        </w:rPr>
        <w:lastRenderedPageBreak/>
        <w:drawing>
          <wp:anchor distT="0" distB="0" distL="114300" distR="114300" simplePos="0" relativeHeight="252230656" behindDoc="1" locked="0" layoutInCell="1" allowOverlap="1" wp14:anchorId="45F379F5" wp14:editId="1C88BFE9">
            <wp:simplePos x="0" y="0"/>
            <wp:positionH relativeFrom="column">
              <wp:posOffset>9397711</wp:posOffset>
            </wp:positionH>
            <wp:positionV relativeFrom="paragraph">
              <wp:posOffset>-535305</wp:posOffset>
            </wp:positionV>
            <wp:extent cx="758825" cy="759587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D2B75">
        <w:rPr>
          <w:rFonts w:ascii="Calibri" w:eastAsia="Calibri" w:hAnsi="Calibri" w:cs="Calibri"/>
          <w:color w:val="0C3274"/>
          <w:sz w:val="26"/>
          <w:szCs w:val="26"/>
        </w:rPr>
        <w:t>Ch</w:t>
      </w:r>
      <w:r w:rsidR="00C36336" w:rsidRPr="005D2B75">
        <w:rPr>
          <w:rFonts w:ascii="Calibri" w:eastAsia="Calibri" w:hAnsi="Calibri" w:cs="Calibri"/>
          <w:color w:val="0C3274"/>
          <w:sz w:val="26"/>
          <w:szCs w:val="26"/>
        </w:rPr>
        <w:t xml:space="preserve">ief Constable’s </w:t>
      </w:r>
      <w:r w:rsidR="007E12A4">
        <w:rPr>
          <w:rFonts w:ascii="Calibri" w:eastAsia="Calibri" w:hAnsi="Calibri" w:cs="Calibri"/>
          <w:color w:val="0C3274"/>
          <w:sz w:val="26"/>
          <w:szCs w:val="26"/>
        </w:rPr>
        <w:t>Introduction</w:t>
      </w:r>
      <w:r w:rsidR="00C36336" w:rsidRPr="005D2B75">
        <w:rPr>
          <w:rFonts w:ascii="Calibri" w:eastAsia="Calibri" w:hAnsi="Calibri" w:cs="Calibri"/>
          <w:color w:val="0C3274"/>
          <w:sz w:val="26"/>
          <w:szCs w:val="26"/>
        </w:rPr>
        <w:t xml:space="preserve"> (continued)</w:t>
      </w:r>
      <w:r w:rsidR="00DC544B" w:rsidRPr="005D2B75">
        <w:rPr>
          <w:noProof/>
          <w:color w:val="0C3274"/>
        </w:rPr>
        <w:t xml:space="preserve"> </w:t>
      </w:r>
    </w:p>
    <w:p w14:paraId="19860DE2" w14:textId="77777777" w:rsidR="000643D4" w:rsidRDefault="000643D4" w:rsidP="00DC544B">
      <w:pPr>
        <w:rPr>
          <w:noProof/>
          <w:color w:val="0C3274"/>
        </w:rPr>
      </w:pPr>
    </w:p>
    <w:p w14:paraId="2076C237" w14:textId="6EF8EFE0" w:rsidR="00DC544B" w:rsidRDefault="000643D4" w:rsidP="00DC544B">
      <w:pPr>
        <w:rPr>
          <w:rFonts w:ascii="Calibri" w:eastAsia="Calibri" w:hAnsi="Calibri" w:cs="Calibri"/>
          <w:b/>
          <w:bCs/>
          <w:sz w:val="19"/>
          <w:szCs w:val="19"/>
        </w:rPr>
      </w:pPr>
      <w:r w:rsidRPr="00F9669C">
        <w:rPr>
          <w:rFonts w:ascii="Calibri" w:eastAsia="Calibri" w:hAnsi="Calibri" w:cs="Calibri"/>
          <w:b/>
          <w:bCs/>
          <w:sz w:val="19"/>
          <w:szCs w:val="19"/>
        </w:rPr>
        <w:t>ORGANISATION CHART 20</w:t>
      </w:r>
      <w:r w:rsidR="0037791F" w:rsidRPr="00F9669C">
        <w:rPr>
          <w:rFonts w:ascii="Calibri" w:eastAsia="Calibri" w:hAnsi="Calibri" w:cs="Calibri"/>
          <w:b/>
          <w:bCs/>
          <w:sz w:val="19"/>
          <w:szCs w:val="19"/>
        </w:rPr>
        <w:t>2</w:t>
      </w:r>
      <w:r w:rsidR="00621CF1">
        <w:rPr>
          <w:rFonts w:ascii="Calibri" w:eastAsia="Calibri" w:hAnsi="Calibri" w:cs="Calibri"/>
          <w:b/>
          <w:bCs/>
          <w:sz w:val="19"/>
          <w:szCs w:val="19"/>
        </w:rPr>
        <w:t>3</w:t>
      </w:r>
      <w:r w:rsidR="00BE1823" w:rsidRPr="00F9669C">
        <w:rPr>
          <w:rFonts w:ascii="Calibri" w:eastAsia="Calibri" w:hAnsi="Calibri" w:cs="Calibri"/>
          <w:b/>
          <w:bCs/>
          <w:sz w:val="19"/>
          <w:szCs w:val="19"/>
        </w:rPr>
        <w:t>/2</w:t>
      </w:r>
      <w:r w:rsidR="00621CF1">
        <w:rPr>
          <w:rFonts w:ascii="Calibri" w:eastAsia="Calibri" w:hAnsi="Calibri" w:cs="Calibri"/>
          <w:b/>
          <w:bCs/>
          <w:sz w:val="19"/>
          <w:szCs w:val="19"/>
        </w:rPr>
        <w:t>4</w:t>
      </w:r>
    </w:p>
    <w:p w14:paraId="51691327" w14:textId="40BE8AE0" w:rsidR="002A4A3E" w:rsidRDefault="002A4A3E" w:rsidP="00EF6FB6">
      <w:pPr>
        <w:rPr>
          <w:noProof/>
        </w:rPr>
      </w:pPr>
    </w:p>
    <w:p w14:paraId="68E28E1C" w14:textId="38561587" w:rsidR="00565630" w:rsidRDefault="00F9669C" w:rsidP="00EF6FB6">
      <w:pPr>
        <w:rPr>
          <w:noProof/>
        </w:rPr>
      </w:pPr>
      <w:r>
        <w:rPr>
          <w:noProof/>
        </w:rPr>
        <w:drawing>
          <wp:inline distT="0" distB="0" distL="0" distR="0" wp14:anchorId="5984BF2C" wp14:editId="014BF66D">
            <wp:extent cx="4745124" cy="5693923"/>
            <wp:effectExtent l="0" t="0" r="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55522" cy="5706400"/>
                    </a:xfrm>
                    <a:prstGeom prst="rect">
                      <a:avLst/>
                    </a:prstGeom>
                  </pic:spPr>
                </pic:pic>
              </a:graphicData>
            </a:graphic>
          </wp:inline>
        </w:drawing>
      </w:r>
    </w:p>
    <w:p w14:paraId="18EDF8E1" w14:textId="363B4C72" w:rsidR="00EC4948" w:rsidRPr="008C7605" w:rsidRDefault="00565630" w:rsidP="00F9669C">
      <w:pPr>
        <w:rPr>
          <w:color w:val="0C3274"/>
          <w:sz w:val="20"/>
          <w:szCs w:val="20"/>
        </w:rPr>
        <w:sectPr w:rsidR="00EC4948" w:rsidRPr="008C7605" w:rsidSect="00DC544B">
          <w:pgSz w:w="16840" w:h="11906" w:orient="landscape"/>
          <w:pgMar w:top="831" w:right="295" w:bottom="993" w:left="852" w:header="0" w:footer="57" w:gutter="0"/>
          <w:cols w:space="721"/>
          <w:docGrid w:linePitch="299"/>
        </w:sectPr>
      </w:pPr>
      <w:r w:rsidRPr="005A53C6">
        <w:rPr>
          <w:rFonts w:ascii="Calibri" w:eastAsia="Calibri" w:hAnsi="Calibri" w:cs="Calibri"/>
          <w:noProof/>
          <w:color w:val="0C3274"/>
          <w:sz w:val="60"/>
          <w:szCs w:val="60"/>
        </w:rPr>
        <w:lastRenderedPageBreak/>
        <w:drawing>
          <wp:anchor distT="0" distB="0" distL="114300" distR="114300" simplePos="0" relativeHeight="252232704" behindDoc="1" locked="0" layoutInCell="1" allowOverlap="1" wp14:anchorId="6A10557C" wp14:editId="4A870126">
            <wp:simplePos x="0" y="0"/>
            <wp:positionH relativeFrom="column">
              <wp:posOffset>9397365</wp:posOffset>
            </wp:positionH>
            <wp:positionV relativeFrom="paragraph">
              <wp:posOffset>-548271</wp:posOffset>
            </wp:positionV>
            <wp:extent cx="758825" cy="7595870"/>
            <wp:effectExtent l="0" t="0" r="317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Start w:id="9" w:name="CCAGS"/>
      <w:bookmarkEnd w:id="9"/>
      <w:r>
        <w:rPr>
          <w:rFonts w:ascii="Calibri" w:eastAsia="Calibri" w:hAnsi="Calibri" w:cs="Calibri"/>
          <w:color w:val="0C3274"/>
          <w:sz w:val="60"/>
          <w:szCs w:val="60"/>
        </w:rPr>
        <w:t>A</w:t>
      </w:r>
      <w:r w:rsidR="00355EE7" w:rsidRPr="005D2B75">
        <w:rPr>
          <w:rFonts w:ascii="Calibri" w:eastAsia="Calibri" w:hAnsi="Calibri" w:cs="Calibri"/>
          <w:color w:val="0C3274"/>
          <w:sz w:val="60"/>
          <w:szCs w:val="60"/>
        </w:rPr>
        <w:t>nnual Governance Statement</w:t>
      </w:r>
    </w:p>
    <w:p w14:paraId="7C717F77" w14:textId="77777777" w:rsidR="0037477C" w:rsidRPr="005D2B75" w:rsidRDefault="00355EE7" w:rsidP="00263DBB">
      <w:pPr>
        <w:spacing w:before="120"/>
        <w:ind w:left="6"/>
        <w:rPr>
          <w:color w:val="0C3274"/>
          <w:sz w:val="20"/>
          <w:szCs w:val="20"/>
        </w:rPr>
      </w:pPr>
      <w:r w:rsidRPr="005D2B75">
        <w:rPr>
          <w:rFonts w:ascii="Calibri" w:eastAsia="Calibri" w:hAnsi="Calibri" w:cs="Calibri"/>
          <w:b/>
          <w:bCs/>
          <w:color w:val="0C3274"/>
          <w:sz w:val="26"/>
          <w:szCs w:val="26"/>
        </w:rPr>
        <w:t>INTRODUCTION</w:t>
      </w:r>
    </w:p>
    <w:p w14:paraId="2933ED1F" w14:textId="77777777" w:rsidR="0037477C" w:rsidRDefault="0037477C">
      <w:pPr>
        <w:spacing w:line="113" w:lineRule="exact"/>
        <w:rPr>
          <w:sz w:val="20"/>
          <w:szCs w:val="20"/>
        </w:rPr>
      </w:pPr>
    </w:p>
    <w:p w14:paraId="749806C8" w14:textId="3D95C32C" w:rsidR="00177C3E" w:rsidRPr="00FD5D28" w:rsidRDefault="00177C3E" w:rsidP="00177C3E">
      <w:pPr>
        <w:ind w:left="8" w:right="-28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Up to 7 May 2024 the </w:t>
      </w:r>
      <w:r w:rsidRPr="00FD5D28">
        <w:rPr>
          <w:rFonts w:ascii="Calibri Light" w:eastAsia="Calibri Light" w:hAnsi="Calibri Light" w:cs="Calibri Light"/>
          <w:sz w:val="20"/>
          <w:szCs w:val="20"/>
        </w:rPr>
        <w:t>Police and Crime Commissioner (PCC) and Chief Constable (CC) work</w:t>
      </w:r>
      <w:r w:rsidR="002A3318">
        <w:rPr>
          <w:rFonts w:ascii="Calibri Light" w:eastAsia="Calibri Light" w:hAnsi="Calibri Light" w:cs="Calibri Light"/>
          <w:sz w:val="20"/>
          <w:szCs w:val="20"/>
        </w:rPr>
        <w:t>ed</w:t>
      </w:r>
      <w:r w:rsidRPr="00FD5D28">
        <w:rPr>
          <w:rFonts w:ascii="Calibri Light" w:eastAsia="Calibri Light" w:hAnsi="Calibri Light" w:cs="Calibri Light"/>
          <w:sz w:val="20"/>
          <w:szCs w:val="20"/>
        </w:rPr>
        <w:t xml:space="preserve"> to a </w:t>
      </w:r>
      <w:r>
        <w:rPr>
          <w:rFonts w:ascii="Calibri Light" w:eastAsia="Calibri Light" w:hAnsi="Calibri Light" w:cs="Calibri Light"/>
          <w:sz w:val="20"/>
          <w:szCs w:val="20"/>
        </w:rPr>
        <w:t xml:space="preserve">common </w:t>
      </w:r>
      <w:r w:rsidRPr="00FD5D28">
        <w:rPr>
          <w:rFonts w:ascii="Calibri Light" w:eastAsia="Calibri Light" w:hAnsi="Calibri Light" w:cs="Calibri Light"/>
          <w:sz w:val="20"/>
          <w:szCs w:val="20"/>
        </w:rPr>
        <w:t>Joint Corporate Governance Framework (JCGF), which determine</w:t>
      </w:r>
      <w:r>
        <w:rPr>
          <w:rFonts w:ascii="Calibri Light" w:eastAsia="Calibri Light" w:hAnsi="Calibri Light" w:cs="Calibri Light"/>
          <w:sz w:val="20"/>
          <w:szCs w:val="20"/>
        </w:rPr>
        <w:t>d</w:t>
      </w:r>
      <w:r w:rsidRPr="00FD5D28">
        <w:rPr>
          <w:rFonts w:ascii="Calibri Light" w:eastAsia="Calibri Light" w:hAnsi="Calibri Light" w:cs="Calibri Light"/>
          <w:sz w:val="20"/>
          <w:szCs w:val="20"/>
        </w:rPr>
        <w:t xml:space="preserve"> how they and their respective organisations </w:t>
      </w:r>
      <w:r>
        <w:rPr>
          <w:rFonts w:ascii="Calibri Light" w:eastAsia="Calibri Light" w:hAnsi="Calibri Light" w:cs="Calibri Light"/>
          <w:sz w:val="20"/>
          <w:szCs w:val="20"/>
        </w:rPr>
        <w:t xml:space="preserve">undertook </w:t>
      </w:r>
      <w:r w:rsidRPr="00FD5D28">
        <w:rPr>
          <w:rFonts w:ascii="Calibri Light" w:eastAsia="Calibri Light" w:hAnsi="Calibri Light" w:cs="Calibri Light"/>
          <w:sz w:val="20"/>
          <w:szCs w:val="20"/>
        </w:rPr>
        <w:t>business together.</w:t>
      </w:r>
    </w:p>
    <w:p w14:paraId="07491615" w14:textId="77777777" w:rsidR="00177C3E" w:rsidRPr="00FD5D28" w:rsidRDefault="00177C3E" w:rsidP="00177C3E">
      <w:pPr>
        <w:ind w:left="8" w:right="-285"/>
        <w:jc w:val="both"/>
        <w:rPr>
          <w:rFonts w:ascii="Calibri Light" w:eastAsia="Calibri Light" w:hAnsi="Calibri Light" w:cs="Calibri Light"/>
          <w:sz w:val="14"/>
          <w:szCs w:val="14"/>
        </w:rPr>
      </w:pPr>
    </w:p>
    <w:p w14:paraId="19E0CB91" w14:textId="45B49CA3" w:rsidR="00177C3E" w:rsidRDefault="00177C3E" w:rsidP="00177C3E">
      <w:pPr>
        <w:spacing w:line="226" w:lineRule="auto"/>
        <w:ind w:left="8" w:right="-28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7 May 2024 the PCC functions transferred to the South Yorkshire Mayor with the staff transferring to the South Yorkshire Mayoral Combined Authority (SYMCA). SYMCA has adopted the JCGF however amendments have been made in respect of statutory functions and some roles and responsibilities. Most processes have stayed the same however some changes have been made to align with those already in place at SYMCA.</w:t>
      </w:r>
    </w:p>
    <w:p w14:paraId="5FEE4C65" w14:textId="77777777" w:rsidR="00177C3E" w:rsidRDefault="00177C3E" w:rsidP="00177C3E">
      <w:pPr>
        <w:spacing w:line="226" w:lineRule="auto"/>
        <w:ind w:left="8" w:right="-285"/>
        <w:jc w:val="both"/>
        <w:rPr>
          <w:rFonts w:ascii="Calibri Light" w:eastAsia="Calibri Light" w:hAnsi="Calibri Light" w:cs="Calibri Light"/>
          <w:sz w:val="20"/>
          <w:szCs w:val="20"/>
        </w:rPr>
      </w:pPr>
    </w:p>
    <w:p w14:paraId="53F5ACE9" w14:textId="77777777" w:rsidR="00177C3E" w:rsidRPr="00FD5D28" w:rsidRDefault="00177C3E" w:rsidP="00177C3E">
      <w:pPr>
        <w:spacing w:line="226" w:lineRule="auto"/>
        <w:ind w:left="8" w:right="-285"/>
        <w:jc w:val="both"/>
        <w:rPr>
          <w:rFonts w:ascii="Calibri Light" w:eastAsia="Calibri Light" w:hAnsi="Calibri Light" w:cs="Calibri Light"/>
          <w:sz w:val="20"/>
          <w:szCs w:val="20"/>
        </w:rPr>
      </w:pPr>
      <w:r w:rsidRPr="00FD5D28">
        <w:rPr>
          <w:rFonts w:ascii="Calibri Light" w:eastAsia="Calibri Light" w:hAnsi="Calibri Light" w:cs="Calibri Light"/>
          <w:sz w:val="20"/>
          <w:szCs w:val="20"/>
        </w:rPr>
        <w:t>The JCGF reflects the principles of the CIPFA ‘</w:t>
      </w:r>
      <w:r w:rsidRPr="00FD5D28">
        <w:rPr>
          <w:rFonts w:ascii="Calibri Light" w:eastAsia="Calibri Light" w:hAnsi="Calibri Light" w:cs="Calibri Light"/>
          <w:i/>
          <w:sz w:val="20"/>
          <w:szCs w:val="20"/>
        </w:rPr>
        <w:t xml:space="preserve">Delivering Good Governance in Local Government: Framework’ </w:t>
      </w:r>
      <w:r w:rsidRPr="00FD5D28">
        <w:rPr>
          <w:rFonts w:ascii="Calibri Light" w:eastAsia="Calibri Light" w:hAnsi="Calibri Light" w:cs="Calibri Light"/>
          <w:sz w:val="20"/>
          <w:szCs w:val="20"/>
        </w:rPr>
        <w:t>and the associated ‘</w:t>
      </w:r>
      <w:r w:rsidRPr="00FD5D28">
        <w:rPr>
          <w:rFonts w:ascii="Calibri Light" w:eastAsia="Calibri Light" w:hAnsi="Calibri Light" w:cs="Calibri Light"/>
          <w:i/>
          <w:sz w:val="20"/>
          <w:szCs w:val="20"/>
        </w:rPr>
        <w:t>Guidance Notes for Policing Bodies in England and Wales</w:t>
      </w:r>
      <w:r w:rsidRPr="00FD5D28">
        <w:rPr>
          <w:rFonts w:ascii="Calibri Light" w:eastAsia="Calibri Light" w:hAnsi="Calibri Light" w:cs="Calibri Light"/>
          <w:sz w:val="20"/>
          <w:szCs w:val="20"/>
        </w:rPr>
        <w:t>’, both published in 2016 (the CIPFA / SOLACE Framework).</w:t>
      </w:r>
    </w:p>
    <w:p w14:paraId="12F747E8" w14:textId="77777777" w:rsidR="00177C3E" w:rsidRPr="00FD5D28" w:rsidRDefault="00177C3E" w:rsidP="00177C3E">
      <w:pPr>
        <w:spacing w:line="226" w:lineRule="auto"/>
        <w:ind w:left="8" w:right="-285"/>
        <w:jc w:val="both"/>
        <w:rPr>
          <w:rFonts w:ascii="Calibri Light" w:eastAsia="Calibri Light" w:hAnsi="Calibri Light" w:cs="Calibri Light"/>
          <w:sz w:val="16"/>
          <w:szCs w:val="16"/>
        </w:rPr>
      </w:pPr>
    </w:p>
    <w:p w14:paraId="338E39EB" w14:textId="77777777" w:rsidR="00177C3E" w:rsidRPr="00FD5D28" w:rsidRDefault="00177C3E" w:rsidP="00EA7459">
      <w:pPr>
        <w:spacing w:after="120" w:line="226" w:lineRule="auto"/>
        <w:ind w:left="6" w:right="-284"/>
        <w:jc w:val="both"/>
        <w:rPr>
          <w:sz w:val="20"/>
          <w:szCs w:val="20"/>
        </w:rPr>
      </w:pPr>
      <w:r w:rsidRPr="00FD5D28">
        <w:rPr>
          <w:rFonts w:ascii="Calibri Light" w:eastAsia="Calibri Light" w:hAnsi="Calibri Light" w:cs="Calibri Light"/>
          <w:sz w:val="20"/>
          <w:szCs w:val="20"/>
        </w:rPr>
        <w:t>The CIPFA / SOLACE Framework requires local authorities to publish an Annual Governance Statement, and to be responsible for ensuring that:</w:t>
      </w:r>
    </w:p>
    <w:p w14:paraId="7250AD68" w14:textId="77777777" w:rsidR="00177C3E" w:rsidRPr="00EA7459" w:rsidRDefault="00177C3E" w:rsidP="00050E7F">
      <w:pPr>
        <w:numPr>
          <w:ilvl w:val="0"/>
          <w:numId w:val="35"/>
        </w:numPr>
        <w:tabs>
          <w:tab w:val="left" w:pos="288"/>
        </w:tabs>
        <w:ind w:left="288" w:right="-285" w:hanging="288"/>
        <w:jc w:val="both"/>
        <w:rPr>
          <w:rFonts w:ascii="Calibri Light" w:eastAsia="Calibri Light" w:hAnsi="Calibri Light" w:cs="Calibri Light"/>
          <w:sz w:val="20"/>
          <w:szCs w:val="20"/>
        </w:rPr>
      </w:pPr>
      <w:r w:rsidRPr="00FD5D28">
        <w:rPr>
          <w:rFonts w:ascii="Calibri Light" w:eastAsia="Calibri Light" w:hAnsi="Calibri Light" w:cs="Calibri Light"/>
          <w:sz w:val="20"/>
          <w:szCs w:val="20"/>
        </w:rPr>
        <w:t>their business is conducted in accordance with all relevant laws and regulations</w:t>
      </w:r>
    </w:p>
    <w:p w14:paraId="14D5218A" w14:textId="77777777" w:rsidR="00177C3E" w:rsidRPr="00EA7459" w:rsidRDefault="00177C3E" w:rsidP="00050E7F">
      <w:pPr>
        <w:numPr>
          <w:ilvl w:val="0"/>
          <w:numId w:val="35"/>
        </w:numPr>
        <w:tabs>
          <w:tab w:val="left" w:pos="288"/>
        </w:tabs>
        <w:ind w:left="288" w:right="-285" w:hanging="288"/>
        <w:jc w:val="both"/>
        <w:rPr>
          <w:rFonts w:ascii="Calibri Light" w:eastAsia="Calibri Light" w:hAnsi="Calibri Light" w:cs="Calibri Light"/>
          <w:sz w:val="20"/>
          <w:szCs w:val="20"/>
        </w:rPr>
      </w:pPr>
      <w:r w:rsidRPr="00FD5D28">
        <w:rPr>
          <w:rFonts w:ascii="Calibri Light" w:eastAsia="Calibri Light" w:hAnsi="Calibri Light" w:cs="Calibri Light"/>
          <w:sz w:val="20"/>
          <w:szCs w:val="20"/>
        </w:rPr>
        <w:t>public money is safeguarded and properly accounted for</w:t>
      </w:r>
    </w:p>
    <w:p w14:paraId="4F747769" w14:textId="20FBC76C" w:rsidR="00177C3E" w:rsidRPr="00FD5D28" w:rsidRDefault="00177C3E" w:rsidP="00050E7F">
      <w:pPr>
        <w:numPr>
          <w:ilvl w:val="0"/>
          <w:numId w:val="35"/>
        </w:numPr>
        <w:tabs>
          <w:tab w:val="left" w:pos="288"/>
        </w:tabs>
        <w:ind w:left="288" w:right="-285" w:hanging="288"/>
        <w:jc w:val="both"/>
        <w:rPr>
          <w:rFonts w:ascii="Symbol" w:eastAsia="Symbol" w:hAnsi="Symbol" w:cs="Symbol"/>
          <w:sz w:val="20"/>
          <w:szCs w:val="20"/>
        </w:rPr>
      </w:pPr>
      <w:r w:rsidRPr="00FD5D28">
        <w:rPr>
          <w:rFonts w:ascii="Calibri Light" w:eastAsia="Calibri Light" w:hAnsi="Calibri Light" w:cs="Calibri Light"/>
          <w:sz w:val="20"/>
          <w:szCs w:val="20"/>
        </w:rPr>
        <w:t>resources are used economically, efficiently and effectively to achieve agreed priorities which benefit local people.</w:t>
      </w:r>
      <w:r w:rsidRPr="00177C3E">
        <w:rPr>
          <w:noProof/>
        </w:rPr>
        <w:t xml:space="preserve"> </w:t>
      </w:r>
    </w:p>
    <w:p w14:paraId="4215CD89" w14:textId="77777777" w:rsidR="00177C3E" w:rsidRPr="00FD5D28" w:rsidRDefault="00177C3E" w:rsidP="00177C3E">
      <w:pPr>
        <w:spacing w:line="160" w:lineRule="exact"/>
        <w:ind w:right="-285"/>
        <w:rPr>
          <w:sz w:val="14"/>
          <w:szCs w:val="14"/>
        </w:rPr>
      </w:pPr>
    </w:p>
    <w:p w14:paraId="597AEB2B" w14:textId="77777777" w:rsidR="00177C3E" w:rsidRPr="00FD5D28" w:rsidRDefault="00177C3E" w:rsidP="00177C3E">
      <w:pPr>
        <w:ind w:left="8" w:right="-285"/>
        <w:jc w:val="both"/>
        <w:rPr>
          <w:rFonts w:asciiTheme="majorHAnsi" w:hAnsiTheme="majorHAnsi"/>
          <w:sz w:val="20"/>
          <w:szCs w:val="20"/>
        </w:rPr>
      </w:pPr>
      <w:r w:rsidRPr="00FD5D28">
        <w:rPr>
          <w:rFonts w:asciiTheme="majorHAnsi" w:hAnsiTheme="majorHAnsi"/>
          <w:sz w:val="20"/>
          <w:szCs w:val="20"/>
        </w:rPr>
        <w:t>The system of internal control is a significant part of the JCGF and is designed to manage and reduce risk to a reasonable level. It can, however, provide only reasonable and not absolute assurance of effectiveness. The system of internal control is a continuous process, designed to identify and prioritise risks to the achievement of the PCC’s policies, aims and objectives, to evaluate the likelihood and impact of those risks being realised, and to manage them economically, efficiently and effectively.</w:t>
      </w:r>
    </w:p>
    <w:p w14:paraId="71D5FADB" w14:textId="2CA893F6" w:rsidR="00AB66EE" w:rsidRDefault="00AB66EE" w:rsidP="00AB66EE">
      <w:pPr>
        <w:ind w:left="8" w:right="-285"/>
        <w:jc w:val="both"/>
        <w:rPr>
          <w:rFonts w:asciiTheme="majorHAnsi" w:hAnsiTheme="majorHAnsi"/>
          <w:sz w:val="14"/>
          <w:szCs w:val="14"/>
        </w:rPr>
      </w:pPr>
    </w:p>
    <w:p w14:paraId="5A4100D5" w14:textId="0AC9DBA0" w:rsidR="00177C3E" w:rsidRDefault="00177C3E" w:rsidP="00AB66EE">
      <w:pPr>
        <w:ind w:left="8" w:right="-285"/>
        <w:jc w:val="both"/>
        <w:rPr>
          <w:rFonts w:asciiTheme="majorHAnsi" w:hAnsiTheme="majorHAnsi"/>
          <w:sz w:val="14"/>
          <w:szCs w:val="14"/>
        </w:rPr>
      </w:pPr>
    </w:p>
    <w:p w14:paraId="7CFB4058" w14:textId="4DE06B26" w:rsidR="00177C3E" w:rsidRDefault="00177C3E" w:rsidP="00AB66EE">
      <w:pPr>
        <w:ind w:left="8" w:right="-285"/>
        <w:jc w:val="both"/>
        <w:rPr>
          <w:rFonts w:asciiTheme="majorHAnsi" w:hAnsiTheme="majorHAnsi"/>
          <w:sz w:val="14"/>
          <w:szCs w:val="14"/>
        </w:rPr>
      </w:pPr>
    </w:p>
    <w:p w14:paraId="357B8252" w14:textId="5E4364BF" w:rsidR="00177C3E" w:rsidRDefault="00177C3E" w:rsidP="00AB66EE">
      <w:pPr>
        <w:ind w:left="8" w:right="-285"/>
        <w:jc w:val="both"/>
        <w:rPr>
          <w:rFonts w:asciiTheme="majorHAnsi" w:hAnsiTheme="majorHAnsi"/>
          <w:sz w:val="14"/>
          <w:szCs w:val="14"/>
        </w:rPr>
      </w:pPr>
    </w:p>
    <w:p w14:paraId="5A7CCEDF" w14:textId="011938E7" w:rsidR="00177C3E" w:rsidRDefault="00177C3E" w:rsidP="00AB66EE">
      <w:pPr>
        <w:ind w:left="8" w:right="-285"/>
        <w:jc w:val="both"/>
        <w:rPr>
          <w:rFonts w:asciiTheme="majorHAnsi" w:hAnsiTheme="majorHAnsi"/>
          <w:sz w:val="14"/>
          <w:szCs w:val="14"/>
        </w:rPr>
      </w:pPr>
    </w:p>
    <w:p w14:paraId="3FA89B02" w14:textId="424F7232" w:rsidR="00177C3E" w:rsidRDefault="00177C3E" w:rsidP="00AB66EE">
      <w:pPr>
        <w:ind w:left="8" w:right="-285"/>
        <w:jc w:val="both"/>
        <w:rPr>
          <w:rFonts w:asciiTheme="majorHAnsi" w:hAnsiTheme="majorHAnsi"/>
          <w:sz w:val="14"/>
          <w:szCs w:val="14"/>
        </w:rPr>
      </w:pPr>
    </w:p>
    <w:p w14:paraId="7CDCBEA1" w14:textId="3B8A17DB" w:rsidR="00177C3E" w:rsidRDefault="00177C3E" w:rsidP="00AB66EE">
      <w:pPr>
        <w:ind w:left="8" w:right="-285"/>
        <w:jc w:val="both"/>
        <w:rPr>
          <w:rFonts w:asciiTheme="majorHAnsi" w:hAnsiTheme="majorHAnsi"/>
          <w:sz w:val="14"/>
          <w:szCs w:val="14"/>
        </w:rPr>
      </w:pPr>
    </w:p>
    <w:p w14:paraId="3BC1FFA8" w14:textId="1C79945E" w:rsidR="00177C3E" w:rsidRDefault="00177C3E" w:rsidP="00AB66EE">
      <w:pPr>
        <w:ind w:left="8" w:right="-285"/>
        <w:jc w:val="both"/>
        <w:rPr>
          <w:rFonts w:asciiTheme="majorHAnsi" w:hAnsiTheme="majorHAnsi"/>
          <w:sz w:val="14"/>
          <w:szCs w:val="14"/>
        </w:rPr>
      </w:pPr>
    </w:p>
    <w:p w14:paraId="7F3DA6CC" w14:textId="7B34D957" w:rsidR="00177C3E" w:rsidRDefault="00177C3E" w:rsidP="00AB66EE">
      <w:pPr>
        <w:ind w:left="8" w:right="-285"/>
        <w:jc w:val="both"/>
        <w:rPr>
          <w:rFonts w:asciiTheme="majorHAnsi" w:hAnsiTheme="majorHAnsi"/>
          <w:sz w:val="14"/>
          <w:szCs w:val="14"/>
        </w:rPr>
      </w:pPr>
    </w:p>
    <w:p w14:paraId="3582DAEA" w14:textId="781503AB" w:rsidR="00177C3E" w:rsidRDefault="00177C3E" w:rsidP="00AB66EE">
      <w:pPr>
        <w:ind w:left="8" w:right="-285"/>
        <w:jc w:val="both"/>
        <w:rPr>
          <w:rFonts w:asciiTheme="majorHAnsi" w:hAnsiTheme="majorHAnsi"/>
          <w:sz w:val="14"/>
          <w:szCs w:val="14"/>
        </w:rPr>
      </w:pPr>
    </w:p>
    <w:p w14:paraId="593AADF5" w14:textId="3B306D24" w:rsidR="00177C3E" w:rsidRDefault="00177C3E" w:rsidP="00AB66EE">
      <w:pPr>
        <w:ind w:left="8" w:right="-285"/>
        <w:jc w:val="both"/>
        <w:rPr>
          <w:rFonts w:asciiTheme="majorHAnsi" w:hAnsiTheme="majorHAnsi"/>
          <w:sz w:val="14"/>
          <w:szCs w:val="14"/>
        </w:rPr>
      </w:pPr>
    </w:p>
    <w:p w14:paraId="5D5058EA" w14:textId="77777777" w:rsidR="00566699" w:rsidRPr="00566699" w:rsidRDefault="00566699" w:rsidP="00177C3E">
      <w:pPr>
        <w:ind w:left="8" w:right="1080"/>
        <w:jc w:val="both"/>
        <w:rPr>
          <w:rFonts w:asciiTheme="majorHAnsi" w:hAnsiTheme="majorHAnsi"/>
          <w:sz w:val="10"/>
          <w:szCs w:val="10"/>
        </w:rPr>
      </w:pPr>
    </w:p>
    <w:p w14:paraId="4FD3CF00" w14:textId="77777777" w:rsidR="002A3318" w:rsidRDefault="002A3318" w:rsidP="00177C3E">
      <w:pPr>
        <w:ind w:left="8" w:right="1080"/>
        <w:jc w:val="both"/>
        <w:rPr>
          <w:rFonts w:asciiTheme="majorHAnsi" w:hAnsiTheme="majorHAnsi"/>
          <w:sz w:val="20"/>
          <w:szCs w:val="20"/>
        </w:rPr>
      </w:pPr>
    </w:p>
    <w:p w14:paraId="07473385" w14:textId="0BB906B3" w:rsidR="00177C3E" w:rsidRDefault="00177C3E" w:rsidP="00177C3E">
      <w:pPr>
        <w:ind w:left="8" w:right="1080"/>
        <w:jc w:val="both"/>
        <w:rPr>
          <w:rFonts w:asciiTheme="majorHAnsi" w:hAnsiTheme="majorHAnsi"/>
          <w:sz w:val="20"/>
          <w:szCs w:val="20"/>
        </w:rPr>
      </w:pPr>
      <w:r w:rsidRPr="00FD5D28">
        <w:rPr>
          <w:rFonts w:asciiTheme="majorHAnsi" w:hAnsiTheme="majorHAnsi"/>
          <w:sz w:val="20"/>
          <w:szCs w:val="20"/>
        </w:rPr>
        <w:t xml:space="preserve">As two distinct corporations sole, the </w:t>
      </w:r>
      <w:r>
        <w:rPr>
          <w:rFonts w:asciiTheme="majorHAnsi" w:hAnsiTheme="majorHAnsi"/>
          <w:sz w:val="20"/>
          <w:szCs w:val="20"/>
        </w:rPr>
        <w:t xml:space="preserve">former </w:t>
      </w:r>
      <w:r w:rsidRPr="00FD5D28">
        <w:rPr>
          <w:rFonts w:asciiTheme="majorHAnsi" w:hAnsiTheme="majorHAnsi"/>
          <w:sz w:val="20"/>
          <w:szCs w:val="20"/>
        </w:rPr>
        <w:t>PCC and CC each ha</w:t>
      </w:r>
      <w:r>
        <w:rPr>
          <w:rFonts w:asciiTheme="majorHAnsi" w:hAnsiTheme="majorHAnsi"/>
          <w:sz w:val="20"/>
          <w:szCs w:val="20"/>
        </w:rPr>
        <w:t>d</w:t>
      </w:r>
      <w:r w:rsidRPr="00FD5D28">
        <w:rPr>
          <w:rFonts w:asciiTheme="majorHAnsi" w:hAnsiTheme="majorHAnsi"/>
          <w:sz w:val="20"/>
          <w:szCs w:val="20"/>
        </w:rPr>
        <w:t xml:space="preserve"> responsibility for conducting, at least annually, a review of the effectiveness of their individual and joint governance arrangements.  The reviews are informed </w:t>
      </w:r>
      <w:proofErr w:type="gramStart"/>
      <w:r w:rsidRPr="00FD5D28">
        <w:rPr>
          <w:rFonts w:asciiTheme="majorHAnsi" w:hAnsiTheme="majorHAnsi"/>
          <w:sz w:val="20"/>
          <w:szCs w:val="20"/>
        </w:rPr>
        <w:t>by:</w:t>
      </w:r>
      <w:proofErr w:type="gramEnd"/>
      <w:r w:rsidRPr="00FD5D28">
        <w:rPr>
          <w:rFonts w:asciiTheme="majorHAnsi" w:hAnsiTheme="majorHAnsi"/>
          <w:sz w:val="20"/>
          <w:szCs w:val="20"/>
        </w:rPr>
        <w:t xml:space="preserve"> consideration of the PCC’s Assurance Framework for risk, governance and internal control; the work of Internal Audit; the work of the Joint Independent Audit Committee (JIAC); other assurance panels’ activity; and the managers within both the Office of the Police and Crime Commissioner (OPCC) and South Yorkshire Police (SYP). It is also informed by the comments received from external auditors and other agencies, taking account of the improvements identified.</w:t>
      </w:r>
    </w:p>
    <w:p w14:paraId="51901FCD" w14:textId="77777777" w:rsidR="00177C3E" w:rsidRPr="00FD5D28" w:rsidRDefault="00177C3E" w:rsidP="00177C3E">
      <w:pPr>
        <w:ind w:left="8" w:right="-283"/>
        <w:jc w:val="both"/>
        <w:rPr>
          <w:rFonts w:asciiTheme="majorHAnsi" w:hAnsiTheme="majorHAnsi"/>
          <w:sz w:val="20"/>
          <w:szCs w:val="20"/>
        </w:rPr>
      </w:pPr>
    </w:p>
    <w:p w14:paraId="3A744BB6" w14:textId="77777777" w:rsidR="00177C3E" w:rsidRDefault="00177C3E" w:rsidP="00177C3E">
      <w:pPr>
        <w:ind w:left="8" w:right="1080"/>
        <w:jc w:val="both"/>
        <w:rPr>
          <w:noProof/>
        </w:rPr>
      </w:pPr>
      <w:r w:rsidRPr="00FD5D28">
        <w:rPr>
          <w:rFonts w:ascii="Calibri Light" w:hAnsi="Calibri Light"/>
          <w:sz w:val="20"/>
          <w:szCs w:val="20"/>
        </w:rPr>
        <w:t xml:space="preserve">The diagram below illustrates the “core principles” underpinning the CIPFA/SOLACE Framework and how the various principles for good governance relate to each other. Principles A and B permeate implementation of principles C to G. The diagram also illustrates that good governance is dynamic, and that an entity </w:t>
      </w:r>
      <w:proofErr w:type="gramStart"/>
      <w:r w:rsidRPr="00FD5D28">
        <w:rPr>
          <w:rFonts w:ascii="Calibri Light" w:hAnsi="Calibri Light"/>
          <w:sz w:val="20"/>
          <w:szCs w:val="20"/>
        </w:rPr>
        <w:t>as a whole should</w:t>
      </w:r>
      <w:proofErr w:type="gramEnd"/>
      <w:r w:rsidRPr="00FD5D28">
        <w:rPr>
          <w:rFonts w:ascii="Calibri Light" w:hAnsi="Calibri Light"/>
          <w:sz w:val="20"/>
          <w:szCs w:val="20"/>
        </w:rPr>
        <w:t xml:space="preserve"> be committed to improving governance on a continuing basis through a process of evaluation and review.</w:t>
      </w:r>
    </w:p>
    <w:p w14:paraId="0F96C43A" w14:textId="0B62217D" w:rsidR="008912BD" w:rsidRDefault="008912BD" w:rsidP="008912BD">
      <w:pPr>
        <w:ind w:left="8" w:right="1080"/>
        <w:jc w:val="both"/>
        <w:rPr>
          <w:noProof/>
        </w:rPr>
      </w:pPr>
    </w:p>
    <w:p w14:paraId="25F2ADAE" w14:textId="2C3DC633" w:rsidR="008912BD" w:rsidRDefault="008912BD" w:rsidP="008912BD">
      <w:pPr>
        <w:ind w:left="8"/>
        <w:jc w:val="both"/>
        <w:rPr>
          <w:noProof/>
        </w:rPr>
      </w:pPr>
    </w:p>
    <w:p w14:paraId="0603AE27" w14:textId="511916F4" w:rsidR="00760442" w:rsidRDefault="00177C3E" w:rsidP="00263DBB">
      <w:pPr>
        <w:ind w:left="8"/>
        <w:jc w:val="both"/>
        <w:rPr>
          <w:noProof/>
        </w:rPr>
      </w:pPr>
      <w:r>
        <w:rPr>
          <w:noProof/>
        </w:rPr>
        <w:drawing>
          <wp:anchor distT="0" distB="0" distL="114300" distR="114300" simplePos="0" relativeHeight="252669952" behindDoc="0" locked="0" layoutInCell="1" allowOverlap="1" wp14:anchorId="3F04E41B" wp14:editId="049362BE">
            <wp:simplePos x="0" y="0"/>
            <wp:positionH relativeFrom="column">
              <wp:posOffset>214326</wp:posOffset>
            </wp:positionH>
            <wp:positionV relativeFrom="paragraph">
              <wp:posOffset>4801</wp:posOffset>
            </wp:positionV>
            <wp:extent cx="4140835" cy="3058795"/>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40835" cy="3058795"/>
                    </a:xfrm>
                    <a:prstGeom prst="rect">
                      <a:avLst/>
                    </a:prstGeom>
                  </pic:spPr>
                </pic:pic>
              </a:graphicData>
            </a:graphic>
          </wp:anchor>
        </w:drawing>
      </w:r>
    </w:p>
    <w:p w14:paraId="563CB4C2" w14:textId="160ECE9D" w:rsidR="00760442" w:rsidRDefault="00760442" w:rsidP="00263DBB">
      <w:pPr>
        <w:ind w:left="8"/>
        <w:jc w:val="both"/>
        <w:rPr>
          <w:noProof/>
        </w:rPr>
      </w:pPr>
    </w:p>
    <w:p w14:paraId="71EF55D9" w14:textId="29FBC3CD" w:rsidR="00760442" w:rsidRDefault="00760442" w:rsidP="00263DBB">
      <w:pPr>
        <w:ind w:left="8"/>
        <w:jc w:val="both"/>
        <w:rPr>
          <w:noProof/>
        </w:rPr>
      </w:pPr>
    </w:p>
    <w:p w14:paraId="05BD5F85" w14:textId="5D81E527" w:rsidR="00760442" w:rsidRDefault="00760442" w:rsidP="00263DBB">
      <w:pPr>
        <w:ind w:left="8"/>
        <w:jc w:val="both"/>
        <w:rPr>
          <w:noProof/>
        </w:rPr>
      </w:pPr>
    </w:p>
    <w:p w14:paraId="1EEDC956" w14:textId="03CE8417" w:rsidR="00263DBB" w:rsidRDefault="00263DBB" w:rsidP="00263DBB">
      <w:pPr>
        <w:ind w:left="8"/>
        <w:jc w:val="both"/>
        <w:rPr>
          <w:rFonts w:asciiTheme="majorHAnsi" w:hAnsiTheme="majorHAnsi"/>
          <w:sz w:val="20"/>
          <w:szCs w:val="20"/>
        </w:rPr>
      </w:pPr>
    </w:p>
    <w:p w14:paraId="2351BC77" w14:textId="77777777" w:rsidR="00263DBB" w:rsidRPr="00263DBB" w:rsidRDefault="00263DBB" w:rsidP="00263DBB">
      <w:pPr>
        <w:ind w:left="8"/>
        <w:jc w:val="both"/>
        <w:rPr>
          <w:rFonts w:asciiTheme="majorHAnsi" w:hAnsiTheme="majorHAnsi"/>
          <w:sz w:val="16"/>
          <w:szCs w:val="16"/>
        </w:rPr>
      </w:pPr>
    </w:p>
    <w:p w14:paraId="11B7DB01" w14:textId="318A022D" w:rsidR="00263DBB" w:rsidRDefault="00263DBB" w:rsidP="00EC4948">
      <w:pPr>
        <w:spacing w:line="200" w:lineRule="exact"/>
        <w:ind w:left="-284"/>
        <w:rPr>
          <w:rFonts w:asciiTheme="majorHAnsi" w:hAnsiTheme="majorHAnsi"/>
          <w:sz w:val="20"/>
          <w:szCs w:val="20"/>
        </w:rPr>
      </w:pPr>
    </w:p>
    <w:p w14:paraId="25B780DC" w14:textId="77777777" w:rsidR="0037477C" w:rsidRDefault="0037477C">
      <w:pPr>
        <w:spacing w:line="1" w:lineRule="exact"/>
        <w:rPr>
          <w:sz w:val="20"/>
          <w:szCs w:val="20"/>
        </w:rPr>
      </w:pPr>
    </w:p>
    <w:p w14:paraId="0BD72CC0" w14:textId="77777777" w:rsidR="0037477C" w:rsidRDefault="0037477C">
      <w:pPr>
        <w:sectPr w:rsidR="0037477C" w:rsidSect="00263DBB">
          <w:type w:val="continuous"/>
          <w:pgSz w:w="16840" w:h="11906" w:orient="landscape"/>
          <w:pgMar w:top="831" w:right="295" w:bottom="1135" w:left="852" w:header="0" w:footer="57" w:gutter="0"/>
          <w:cols w:num="2" w:space="721" w:equalWidth="0">
            <w:col w:w="6521" w:space="721"/>
            <w:col w:w="8451"/>
          </w:cols>
          <w:docGrid w:linePitch="299"/>
        </w:sectPr>
      </w:pPr>
    </w:p>
    <w:p w14:paraId="787049E6" w14:textId="77544C2A" w:rsidR="00182E03" w:rsidRDefault="00182E03" w:rsidP="00E56600">
      <w:pPr>
        <w:rPr>
          <w:rFonts w:ascii="Calibri" w:eastAsia="Calibri" w:hAnsi="Calibri" w:cs="Calibri"/>
          <w:color w:val="0C3274"/>
          <w:sz w:val="26"/>
          <w:szCs w:val="26"/>
        </w:rPr>
      </w:pPr>
      <w:bookmarkStart w:id="10" w:name="page7"/>
      <w:bookmarkEnd w:id="10"/>
      <w:r w:rsidRPr="005A53C6">
        <w:rPr>
          <w:rFonts w:ascii="Calibri" w:eastAsia="Calibri" w:hAnsi="Calibri" w:cs="Calibri"/>
          <w:noProof/>
          <w:color w:val="0C3274"/>
          <w:sz w:val="60"/>
          <w:szCs w:val="60"/>
        </w:rPr>
        <w:lastRenderedPageBreak/>
        <w:drawing>
          <wp:anchor distT="0" distB="0" distL="114300" distR="114300" simplePos="0" relativeHeight="252468224" behindDoc="1" locked="0" layoutInCell="1" allowOverlap="1" wp14:anchorId="55DDE255" wp14:editId="2A31AB18">
            <wp:simplePos x="0" y="0"/>
            <wp:positionH relativeFrom="page">
              <wp:align>right</wp:align>
            </wp:positionH>
            <wp:positionV relativeFrom="paragraph">
              <wp:posOffset>-591185</wp:posOffset>
            </wp:positionV>
            <wp:extent cx="758825" cy="7595870"/>
            <wp:effectExtent l="0" t="0" r="3175" b="508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3376">
        <w:rPr>
          <w:rFonts w:ascii="Calibri" w:eastAsia="Calibri" w:hAnsi="Calibri" w:cs="Calibri"/>
          <w:color w:val="0C3274"/>
          <w:sz w:val="26"/>
          <w:szCs w:val="26"/>
        </w:rPr>
        <w:t>Annual Governance Statement (continued)</w:t>
      </w:r>
    </w:p>
    <w:tbl>
      <w:tblPr>
        <w:tblStyle w:val="TableGrid"/>
        <w:tblpPr w:leftFromText="180" w:rightFromText="180" w:vertAnchor="text" w:horzAnchor="margin" w:tblpY="134"/>
        <w:tblW w:w="14478" w:type="dxa"/>
        <w:tblLook w:val="04A0" w:firstRow="1" w:lastRow="0" w:firstColumn="1" w:lastColumn="0" w:noHBand="0" w:noVBand="1"/>
      </w:tblPr>
      <w:tblGrid>
        <w:gridCol w:w="2981"/>
        <w:gridCol w:w="7523"/>
        <w:gridCol w:w="3974"/>
      </w:tblGrid>
      <w:tr w:rsidR="00903BF9" w14:paraId="2F658C16" w14:textId="77777777" w:rsidTr="00903BF9">
        <w:trPr>
          <w:trHeight w:val="506"/>
        </w:trPr>
        <w:tc>
          <w:tcPr>
            <w:tcW w:w="14478" w:type="dxa"/>
            <w:gridSpan w:val="3"/>
            <w:vAlign w:val="bottom"/>
          </w:tcPr>
          <w:p w14:paraId="6D3F45CC" w14:textId="77777777" w:rsidR="00903BF9" w:rsidRPr="00FB7376" w:rsidRDefault="00903BF9" w:rsidP="00903BF9">
            <w:pPr>
              <w:rPr>
                <w:rFonts w:ascii="Arial" w:hAnsi="Arial" w:cs="Arial"/>
              </w:rPr>
            </w:pPr>
            <w:r w:rsidRPr="00FB7376">
              <w:rPr>
                <w:rFonts w:ascii="Arial" w:hAnsi="Arial" w:cs="Arial"/>
                <w:sz w:val="28"/>
              </w:rPr>
              <w:t xml:space="preserve">SOUTH YORKSHIRE </w:t>
            </w:r>
            <w:r>
              <w:rPr>
                <w:rFonts w:ascii="Arial" w:hAnsi="Arial" w:cs="Arial"/>
                <w:sz w:val="28"/>
              </w:rPr>
              <w:t>POLICE</w:t>
            </w:r>
            <w:r w:rsidRPr="00FB7376">
              <w:rPr>
                <w:rFonts w:ascii="Arial" w:hAnsi="Arial" w:cs="Arial"/>
                <w:sz w:val="28"/>
              </w:rPr>
              <w:t xml:space="preserve"> GOVERNA</w:t>
            </w:r>
            <w:r>
              <w:rPr>
                <w:rFonts w:ascii="Arial" w:hAnsi="Arial" w:cs="Arial"/>
                <w:sz w:val="28"/>
              </w:rPr>
              <w:t>N</w:t>
            </w:r>
            <w:r w:rsidRPr="00FB7376">
              <w:rPr>
                <w:rFonts w:ascii="Arial" w:hAnsi="Arial" w:cs="Arial"/>
                <w:sz w:val="28"/>
              </w:rPr>
              <w:t>CE MEETING ARRANGEMENTS</w:t>
            </w:r>
          </w:p>
        </w:tc>
      </w:tr>
      <w:tr w:rsidR="00903BF9" w14:paraId="258FD7D9" w14:textId="77777777" w:rsidTr="00903BF9">
        <w:trPr>
          <w:trHeight w:val="782"/>
        </w:trPr>
        <w:tc>
          <w:tcPr>
            <w:tcW w:w="2981" w:type="dxa"/>
            <w:vAlign w:val="center"/>
          </w:tcPr>
          <w:p w14:paraId="65BBEDE6" w14:textId="77777777" w:rsidR="00903BF9" w:rsidRPr="00FB7376" w:rsidRDefault="00903BF9" w:rsidP="00903BF9">
            <w:pPr>
              <w:jc w:val="center"/>
              <w:rPr>
                <w:rFonts w:ascii="Arial" w:hAnsi="Arial" w:cs="Arial"/>
                <w:b/>
                <w:color w:val="39ACAC"/>
              </w:rPr>
            </w:pPr>
            <w:r w:rsidRPr="001444B3">
              <w:rPr>
                <w:rFonts w:ascii="Arial" w:hAnsi="Arial" w:cs="Arial"/>
                <w:b/>
                <w:color w:val="39ACAC"/>
                <w:sz w:val="24"/>
              </w:rPr>
              <w:t>ASSURANCE PANELS</w:t>
            </w:r>
          </w:p>
        </w:tc>
        <w:tc>
          <w:tcPr>
            <w:tcW w:w="7523" w:type="dxa"/>
            <w:vAlign w:val="center"/>
          </w:tcPr>
          <w:p w14:paraId="75A27C73" w14:textId="77777777" w:rsidR="00903BF9" w:rsidRPr="00FB7376" w:rsidRDefault="00903BF9" w:rsidP="00903BF9">
            <w:pPr>
              <w:jc w:val="center"/>
              <w:rPr>
                <w:rFonts w:ascii="Arial" w:hAnsi="Arial" w:cs="Arial"/>
                <w:b/>
              </w:rPr>
            </w:pPr>
            <w:r w:rsidRPr="001444B3">
              <w:rPr>
                <w:rFonts w:ascii="Arial" w:hAnsi="Arial" w:cs="Arial"/>
                <w:b/>
                <w:color w:val="39ACAC"/>
                <w:sz w:val="24"/>
              </w:rPr>
              <w:t>FORMAL ARRANGEMENTS</w:t>
            </w:r>
          </w:p>
        </w:tc>
        <w:tc>
          <w:tcPr>
            <w:tcW w:w="3974" w:type="dxa"/>
            <w:vAlign w:val="center"/>
          </w:tcPr>
          <w:p w14:paraId="758D3731" w14:textId="77777777" w:rsidR="00903BF9" w:rsidRPr="001444B3" w:rsidRDefault="00903BF9" w:rsidP="00903BF9">
            <w:pPr>
              <w:jc w:val="center"/>
              <w:rPr>
                <w:rFonts w:ascii="Arial" w:hAnsi="Arial" w:cs="Arial"/>
                <w:b/>
                <w:color w:val="39ACAC"/>
                <w:sz w:val="24"/>
              </w:rPr>
            </w:pPr>
            <w:r w:rsidRPr="001444B3">
              <w:rPr>
                <w:rFonts w:ascii="Arial" w:hAnsi="Arial" w:cs="Arial"/>
                <w:b/>
                <w:color w:val="39ACAC"/>
                <w:sz w:val="24"/>
              </w:rPr>
              <w:t xml:space="preserve">PARTNERSHIPS &amp; </w:t>
            </w:r>
          </w:p>
          <w:p w14:paraId="458B56E6" w14:textId="77777777" w:rsidR="00903BF9" w:rsidRPr="001444B3" w:rsidRDefault="00903BF9" w:rsidP="00903BF9">
            <w:pPr>
              <w:jc w:val="center"/>
              <w:rPr>
                <w:rFonts w:ascii="Arial" w:hAnsi="Arial" w:cs="Arial"/>
                <w:b/>
                <w:color w:val="39ACAC"/>
                <w:sz w:val="24"/>
              </w:rPr>
            </w:pPr>
            <w:r w:rsidRPr="001444B3">
              <w:rPr>
                <w:rFonts w:ascii="Arial" w:hAnsi="Arial" w:cs="Arial"/>
                <w:b/>
                <w:color w:val="39ACAC"/>
                <w:sz w:val="24"/>
              </w:rPr>
              <w:t xml:space="preserve">COLLABORATION </w:t>
            </w:r>
          </w:p>
          <w:p w14:paraId="0D919863" w14:textId="77777777" w:rsidR="00903BF9" w:rsidRDefault="00903BF9" w:rsidP="00903BF9">
            <w:pPr>
              <w:jc w:val="center"/>
            </w:pPr>
            <w:r w:rsidRPr="001444B3">
              <w:rPr>
                <w:rFonts w:ascii="Arial" w:hAnsi="Arial" w:cs="Arial"/>
                <w:b/>
                <w:color w:val="39ACAC"/>
                <w:sz w:val="24"/>
              </w:rPr>
              <w:t>GOVERNANCE</w:t>
            </w:r>
          </w:p>
        </w:tc>
      </w:tr>
      <w:tr w:rsidR="00903BF9" w14:paraId="5E013E48" w14:textId="77777777" w:rsidTr="00903BF9">
        <w:trPr>
          <w:trHeight w:val="7143"/>
        </w:trPr>
        <w:tc>
          <w:tcPr>
            <w:tcW w:w="2981" w:type="dxa"/>
          </w:tcPr>
          <w:p w14:paraId="1A58570F" w14:textId="250F4A57" w:rsidR="00903BF9" w:rsidRDefault="00791FD3" w:rsidP="00903BF9">
            <w:r w:rsidRPr="00AE31FD">
              <w:rPr>
                <w:rFonts w:ascii="Calibri" w:eastAsia="Calibri" w:hAnsi="Calibri" w:cs="Calibri"/>
                <w:noProof/>
                <w:color w:val="0C3274"/>
                <w:sz w:val="26"/>
                <w:szCs w:val="26"/>
              </w:rPr>
              <mc:AlternateContent>
                <mc:Choice Requires="wps">
                  <w:drawing>
                    <wp:anchor distT="45720" distB="45720" distL="114300" distR="114300" simplePos="0" relativeHeight="252615680" behindDoc="0" locked="0" layoutInCell="1" allowOverlap="1" wp14:anchorId="334CADFD" wp14:editId="0981D632">
                      <wp:simplePos x="0" y="0"/>
                      <wp:positionH relativeFrom="margin">
                        <wp:posOffset>101600</wp:posOffset>
                      </wp:positionH>
                      <wp:positionV relativeFrom="margin">
                        <wp:posOffset>2482850</wp:posOffset>
                      </wp:positionV>
                      <wp:extent cx="1593850" cy="1835150"/>
                      <wp:effectExtent l="0" t="0" r="25400" b="12700"/>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835150"/>
                              </a:xfrm>
                              <a:prstGeom prst="rect">
                                <a:avLst/>
                              </a:prstGeom>
                              <a:solidFill>
                                <a:srgbClr val="FFFFFF"/>
                              </a:solidFill>
                              <a:ln w="9525">
                                <a:solidFill>
                                  <a:srgbClr val="000000"/>
                                </a:solidFill>
                                <a:miter lim="800000"/>
                                <a:headEnd/>
                                <a:tailEnd/>
                              </a:ln>
                            </wps:spPr>
                            <wps:txbx>
                              <w:txbxContent>
                                <w:p w14:paraId="3D26E22F" w14:textId="77777777" w:rsidR="00791FD3" w:rsidRDefault="00791FD3" w:rsidP="00791FD3">
                                  <w:pPr>
                                    <w:jc w:val="center"/>
                                    <w:rPr>
                                      <w:rFonts w:ascii="Arial" w:hAnsi="Arial" w:cs="Arial"/>
                                      <w:b/>
                                      <w:sz w:val="18"/>
                                    </w:rPr>
                                  </w:pPr>
                                  <w:r>
                                    <w:rPr>
                                      <w:rFonts w:ascii="Arial" w:hAnsi="Arial" w:cs="Arial"/>
                                      <w:b/>
                                      <w:sz w:val="18"/>
                                    </w:rPr>
                                    <w:t>INDEPENDENT ADVISORY PANEL FOR POLICING PROTESTS (IAPPP)</w:t>
                                  </w:r>
                                </w:p>
                                <w:p w14:paraId="17C0073C" w14:textId="77777777" w:rsidR="00791FD3" w:rsidRDefault="00791FD3" w:rsidP="00791FD3">
                                  <w:pPr>
                                    <w:rPr>
                                      <w:rFonts w:ascii="Arial" w:hAnsi="Arial" w:cs="Arial"/>
                                      <w:bCs/>
                                      <w:sz w:val="18"/>
                                    </w:rPr>
                                  </w:pPr>
                                  <w:r w:rsidRPr="00363444">
                                    <w:rPr>
                                      <w:rFonts w:ascii="Arial" w:hAnsi="Arial" w:cs="Arial"/>
                                      <w:bCs/>
                                      <w:sz w:val="18"/>
                                    </w:rPr>
                                    <w:t>Focus: SYP’s policing of protests from planning and community engagement to the de-brief and learning, particularly focused on how the policing of protests impacts on local communities’ trust and confidence in the police</w:t>
                                  </w:r>
                                </w:p>
                                <w:p w14:paraId="3CE23A53" w14:textId="77777777" w:rsidR="00791FD3" w:rsidRDefault="00791FD3" w:rsidP="00791FD3">
                                  <w:pPr>
                                    <w:jc w:val="center"/>
                                    <w:rPr>
                                      <w:rFonts w:ascii="Arial" w:hAnsi="Arial" w:cs="Arial"/>
                                      <w:bCs/>
                                      <w:sz w:val="18"/>
                                    </w:rPr>
                                  </w:pPr>
                                </w:p>
                                <w:p w14:paraId="1A162A30" w14:textId="31810198" w:rsidR="007E5739" w:rsidRPr="00B02134" w:rsidRDefault="007E5739" w:rsidP="007F57F7">
                                  <w:pPr>
                                    <w:pStyle w:val="NoSpacing"/>
                                    <w:jc w:val="center"/>
                                    <w:rPr>
                                      <w:rFonts w:ascii="Arial" w:hAnsi="Arial" w:cs="Arial"/>
                                      <w:b/>
                                      <w:sz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4CADFD" id="_x0000_s1029" type="#_x0000_t202" style="position:absolute;margin-left:8pt;margin-top:195.5pt;width:125.5pt;height:144.5pt;z-index:25261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">
                      <v:textbox>
                        <w:txbxContent>
                          <w:p w14:paraId="3D26E22F" w14:textId="77777777" w:rsidR="00791FD3" w:rsidRDefault="00791FD3" w:rsidP="00791FD3">
                            <w:pPr>
                              <w:jc w:val="center"/>
                              <w:rPr>
                                <w:rFonts w:ascii="Arial" w:hAnsi="Arial" w:cs="Arial"/>
                                <w:b/>
                                <w:sz w:val="18"/>
                              </w:rPr>
                            </w:pPr>
                            <w:r>
                              <w:rPr>
                                <w:rFonts w:ascii="Arial" w:hAnsi="Arial" w:cs="Arial"/>
                                <w:b/>
                                <w:sz w:val="18"/>
                              </w:rPr>
                              <w:t>INDEPENDENT ADVISORY PANEL FOR POLICING PROTESTS (IAPPP)</w:t>
                            </w:r>
                          </w:p>
                          <w:p w14:paraId="17C0073C" w14:textId="77777777" w:rsidR="00791FD3" w:rsidRDefault="00791FD3" w:rsidP="00791FD3">
                            <w:pPr>
                              <w:rPr>
                                <w:rFonts w:ascii="Arial" w:hAnsi="Arial" w:cs="Arial"/>
                                <w:bCs/>
                                <w:sz w:val="18"/>
                              </w:rPr>
                            </w:pPr>
                            <w:r w:rsidRPr="00363444">
                              <w:rPr>
                                <w:rFonts w:ascii="Arial" w:hAnsi="Arial" w:cs="Arial"/>
                                <w:bCs/>
                                <w:sz w:val="18"/>
                              </w:rPr>
                              <w:t>Focus: SYP’s policing of protests from planning and community engagement to the de-brief and learning, particularly focused on how the policing of protests impacts on local communities’ trust and confidence in the police</w:t>
                            </w:r>
                          </w:p>
                          <w:p w14:paraId="3CE23A53" w14:textId="77777777" w:rsidR="00791FD3" w:rsidRDefault="00791FD3" w:rsidP="00791FD3">
                            <w:pPr>
                              <w:jc w:val="center"/>
                              <w:rPr>
                                <w:rFonts w:ascii="Arial" w:hAnsi="Arial" w:cs="Arial"/>
                                <w:bCs/>
                                <w:sz w:val="18"/>
                              </w:rPr>
                            </w:pPr>
                          </w:p>
                          <w:p w14:paraId="1A162A30" w14:textId="31810198" w:rsidR="007E5739" w:rsidRPr="00B02134" w:rsidRDefault="007E5739" w:rsidP="007F57F7">
                            <w:pPr>
                              <w:pStyle w:val="NoSpacing"/>
                              <w:jc w:val="center"/>
                              <w:rPr>
                                <w:rFonts w:ascii="Arial" w:hAnsi="Arial" w:cs="Arial"/>
                                <w:b/>
                                <w:sz w:val="18"/>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2579840" behindDoc="0" locked="0" layoutInCell="1" allowOverlap="1" wp14:anchorId="70BF2BCA" wp14:editId="38FADEB4">
                      <wp:simplePos x="0" y="0"/>
                      <wp:positionH relativeFrom="margin">
                        <wp:posOffset>92075</wp:posOffset>
                      </wp:positionH>
                      <wp:positionV relativeFrom="margin">
                        <wp:posOffset>1419860</wp:posOffset>
                      </wp:positionV>
                      <wp:extent cx="1593850" cy="933450"/>
                      <wp:effectExtent l="0" t="0" r="2540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933450"/>
                              </a:xfrm>
                              <a:prstGeom prst="rect">
                                <a:avLst/>
                              </a:prstGeom>
                              <a:solidFill>
                                <a:srgbClr val="FFFFFF"/>
                              </a:solidFill>
                              <a:ln w="9525">
                                <a:solidFill>
                                  <a:srgbClr val="000000"/>
                                </a:solidFill>
                                <a:miter lim="800000"/>
                                <a:headEnd/>
                                <a:tailEnd/>
                              </a:ln>
                            </wps:spPr>
                            <wps:txbx>
                              <w:txbxContent>
                                <w:p w14:paraId="059077AC" w14:textId="77777777" w:rsidR="00791FD3" w:rsidRDefault="00791FD3" w:rsidP="00791FD3">
                                  <w:pPr>
                                    <w:pStyle w:val="NoSpacing"/>
                                    <w:jc w:val="center"/>
                                    <w:rPr>
                                      <w:rFonts w:ascii="Arial" w:hAnsi="Arial" w:cs="Arial"/>
                                      <w:b/>
                                      <w:sz w:val="18"/>
                                    </w:rPr>
                                  </w:pPr>
                                  <w:r>
                                    <w:rPr>
                                      <w:rFonts w:ascii="Arial" w:hAnsi="Arial" w:cs="Arial"/>
                                      <w:b/>
                                      <w:sz w:val="18"/>
                                    </w:rPr>
                                    <w:t>INDEPENDENT ETHICS PANEL</w:t>
                                  </w:r>
                                </w:p>
                                <w:p w14:paraId="124BB0EB" w14:textId="77777777" w:rsidR="00791FD3" w:rsidRDefault="00791FD3" w:rsidP="00791FD3">
                                  <w:pPr>
                                    <w:pStyle w:val="NoSpacing"/>
                                    <w:jc w:val="center"/>
                                    <w:rPr>
                                      <w:rFonts w:ascii="Arial" w:hAnsi="Arial" w:cs="Arial"/>
                                      <w:b/>
                                      <w:sz w:val="18"/>
                                    </w:rPr>
                                  </w:pPr>
                                  <w:r>
                                    <w:rPr>
                                      <w:rFonts w:ascii="Arial" w:hAnsi="Arial" w:cs="Arial"/>
                                      <w:b/>
                                      <w:sz w:val="18"/>
                                    </w:rPr>
                                    <w:t>(IEP)</w:t>
                                  </w:r>
                                </w:p>
                                <w:p w14:paraId="7CCEDA05" w14:textId="77777777" w:rsidR="00791FD3" w:rsidRDefault="00791FD3" w:rsidP="00791FD3">
                                  <w:pPr>
                                    <w:pStyle w:val="NoSpacing"/>
                                    <w:jc w:val="center"/>
                                    <w:rPr>
                                      <w:rFonts w:ascii="Arial" w:hAnsi="Arial" w:cs="Arial"/>
                                      <w:bCs/>
                                      <w:sz w:val="18"/>
                                    </w:rPr>
                                  </w:pPr>
                                  <w:r w:rsidRPr="00363444">
                                    <w:rPr>
                                      <w:rFonts w:ascii="Arial" w:hAnsi="Arial" w:cs="Arial"/>
                                      <w:bCs/>
                                      <w:sz w:val="18"/>
                                    </w:rPr>
                                    <w:t>Focus: police legitimacy, ethics, equality diversity &amp; standards</w:t>
                                  </w:r>
                                </w:p>
                                <w:p w14:paraId="19A7C823" w14:textId="108CD33D" w:rsidR="007E5739" w:rsidRPr="00534205" w:rsidRDefault="007E5739" w:rsidP="00903BF9">
                                  <w:pPr>
                                    <w:pStyle w:val="NoSpacing"/>
                                    <w:jc w:val="center"/>
                                    <w:rPr>
                                      <w:rFonts w:ascii="Arial" w:hAnsi="Arial" w:cs="Arial"/>
                                      <w:b/>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BF2BCA" id="Text Box 12" o:spid="_x0000_s1030" type="#_x0000_t202" style="position:absolute;margin-left:7.25pt;margin-top:111.8pt;width:125.5pt;height:73.5pt;z-index:25257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">
                      <v:textbox>
                        <w:txbxContent>
                          <w:p w14:paraId="059077AC" w14:textId="77777777" w:rsidR="00791FD3" w:rsidRDefault="00791FD3" w:rsidP="00791FD3">
                            <w:pPr>
                              <w:pStyle w:val="NoSpacing"/>
                              <w:jc w:val="center"/>
                              <w:rPr>
                                <w:rFonts w:ascii="Arial" w:hAnsi="Arial" w:cs="Arial"/>
                                <w:b/>
                                <w:sz w:val="18"/>
                              </w:rPr>
                            </w:pPr>
                            <w:r>
                              <w:rPr>
                                <w:rFonts w:ascii="Arial" w:hAnsi="Arial" w:cs="Arial"/>
                                <w:b/>
                                <w:sz w:val="18"/>
                              </w:rPr>
                              <w:t>INDEPENDENT ETHICS PANEL</w:t>
                            </w:r>
                          </w:p>
                          <w:p w14:paraId="124BB0EB" w14:textId="77777777" w:rsidR="00791FD3" w:rsidRDefault="00791FD3" w:rsidP="00791FD3">
                            <w:pPr>
                              <w:pStyle w:val="NoSpacing"/>
                              <w:jc w:val="center"/>
                              <w:rPr>
                                <w:rFonts w:ascii="Arial" w:hAnsi="Arial" w:cs="Arial"/>
                                <w:b/>
                                <w:sz w:val="18"/>
                              </w:rPr>
                            </w:pPr>
                            <w:r>
                              <w:rPr>
                                <w:rFonts w:ascii="Arial" w:hAnsi="Arial" w:cs="Arial"/>
                                <w:b/>
                                <w:sz w:val="18"/>
                              </w:rPr>
                              <w:t>(IEP)</w:t>
                            </w:r>
                          </w:p>
                          <w:p w14:paraId="7CCEDA05" w14:textId="77777777" w:rsidR="00791FD3" w:rsidRDefault="00791FD3" w:rsidP="00791FD3">
                            <w:pPr>
                              <w:pStyle w:val="NoSpacing"/>
                              <w:jc w:val="center"/>
                              <w:rPr>
                                <w:rFonts w:ascii="Arial" w:hAnsi="Arial" w:cs="Arial"/>
                                <w:bCs/>
                                <w:sz w:val="18"/>
                              </w:rPr>
                            </w:pPr>
                            <w:r w:rsidRPr="00363444">
                              <w:rPr>
                                <w:rFonts w:ascii="Arial" w:hAnsi="Arial" w:cs="Arial"/>
                                <w:bCs/>
                                <w:sz w:val="18"/>
                              </w:rPr>
                              <w:t>Focus: police legitimacy, ethics, equality diversity &amp; standards</w:t>
                            </w:r>
                          </w:p>
                          <w:p w14:paraId="19A7C823" w14:textId="108CD33D" w:rsidR="007E5739" w:rsidRPr="00534205" w:rsidRDefault="007E5739" w:rsidP="00903BF9">
                            <w:pPr>
                              <w:pStyle w:val="NoSpacing"/>
                              <w:jc w:val="center"/>
                              <w:rPr>
                                <w:rFonts w:ascii="Arial" w:hAnsi="Arial" w:cs="Arial"/>
                                <w:b/>
                                <w:sz w:val="20"/>
                              </w:rPr>
                            </w:pPr>
                          </w:p>
                        </w:txbxContent>
                      </v:textbox>
                      <w10:wrap type="square" anchorx="margin" anchory="margin"/>
                    </v:shape>
                  </w:pict>
                </mc:Fallback>
              </mc:AlternateContent>
            </w:r>
            <w:r>
              <w:rPr>
                <w:noProof/>
              </w:rPr>
              <mc:AlternateContent>
                <mc:Choice Requires="wps">
                  <w:drawing>
                    <wp:anchor distT="45720" distB="45720" distL="114300" distR="114300" simplePos="0" relativeHeight="252578816" behindDoc="0" locked="0" layoutInCell="1" allowOverlap="1" wp14:anchorId="24C8B69E" wp14:editId="170BEACC">
                      <wp:simplePos x="0" y="0"/>
                      <wp:positionH relativeFrom="margin">
                        <wp:posOffset>85725</wp:posOffset>
                      </wp:positionH>
                      <wp:positionV relativeFrom="margin">
                        <wp:posOffset>153035</wp:posOffset>
                      </wp:positionV>
                      <wp:extent cx="1581150" cy="1045845"/>
                      <wp:effectExtent l="0" t="0" r="19050" b="209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045845"/>
                              </a:xfrm>
                              <a:prstGeom prst="rect">
                                <a:avLst/>
                              </a:prstGeom>
                              <a:solidFill>
                                <a:srgbClr val="FFFFFF"/>
                              </a:solidFill>
                              <a:ln w="9525">
                                <a:solidFill>
                                  <a:srgbClr val="000000"/>
                                </a:solidFill>
                                <a:miter lim="800000"/>
                                <a:headEnd/>
                                <a:tailEnd/>
                              </a:ln>
                            </wps:spPr>
                            <wps:txbx>
                              <w:txbxContent>
                                <w:p w14:paraId="2C45ED8F" w14:textId="77777777" w:rsidR="00791FD3" w:rsidRDefault="00791FD3" w:rsidP="00791FD3">
                                  <w:pPr>
                                    <w:pStyle w:val="NoSpacing"/>
                                    <w:jc w:val="center"/>
                                    <w:rPr>
                                      <w:rFonts w:ascii="Arial" w:hAnsi="Arial" w:cs="Arial"/>
                                      <w:b/>
                                      <w:sz w:val="18"/>
                                    </w:rPr>
                                  </w:pPr>
                                  <w:r>
                                    <w:rPr>
                                      <w:rFonts w:ascii="Arial" w:hAnsi="Arial" w:cs="Arial"/>
                                      <w:b/>
                                      <w:sz w:val="18"/>
                                    </w:rPr>
                                    <w:t>JOINT INDEPENDENT AUDIT COMMITTEE (JIAC)</w:t>
                                  </w:r>
                                </w:p>
                                <w:p w14:paraId="11B75AF3" w14:textId="77777777" w:rsidR="00791FD3" w:rsidRDefault="00791FD3" w:rsidP="00791FD3">
                                  <w:pPr>
                                    <w:pStyle w:val="NoSpacing"/>
                                    <w:jc w:val="center"/>
                                    <w:rPr>
                                      <w:rFonts w:ascii="Arial" w:hAnsi="Arial" w:cs="Arial"/>
                                      <w:bCs/>
                                      <w:sz w:val="18"/>
                                    </w:rPr>
                                  </w:pPr>
                                  <w:r w:rsidRPr="00363444">
                                    <w:rPr>
                                      <w:rFonts w:ascii="Arial" w:hAnsi="Arial" w:cs="Arial"/>
                                      <w:bCs/>
                                      <w:sz w:val="18"/>
                                    </w:rPr>
                                    <w:t xml:space="preserve">Focus: risk, governance, internal control, </w:t>
                                  </w:r>
                                  <w:proofErr w:type="spellStart"/>
                                  <w:r w:rsidRPr="00363444">
                                    <w:rPr>
                                      <w:rFonts w:ascii="Arial" w:hAnsi="Arial" w:cs="Arial"/>
                                      <w:bCs/>
                                      <w:sz w:val="18"/>
                                    </w:rPr>
                                    <w:t>VfM</w:t>
                                  </w:r>
                                  <w:proofErr w:type="spellEnd"/>
                                  <w:r w:rsidRPr="00363444">
                                    <w:rPr>
                                      <w:rFonts w:ascii="Arial" w:hAnsi="Arial" w:cs="Arial"/>
                                      <w:bCs/>
                                      <w:sz w:val="18"/>
                                    </w:rPr>
                                    <w:t xml:space="preserve"> &amp; integrity of financial systems</w:t>
                                  </w:r>
                                </w:p>
                                <w:p w14:paraId="54B5AECC" w14:textId="0071E409" w:rsidR="007E5739" w:rsidRPr="00534205" w:rsidRDefault="007E5739" w:rsidP="00903BF9">
                                  <w:pPr>
                                    <w:pStyle w:val="NoSpacing"/>
                                    <w:jc w:val="center"/>
                                    <w:rPr>
                                      <w:rFonts w:ascii="Arial" w:hAnsi="Arial" w:cs="Arial"/>
                                      <w:b/>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C8B69E" id="_x0000_s1031" type="#_x0000_t202" style="position:absolute;margin-left:6.75pt;margin-top:12.05pt;width:124.5pt;height:82.35pt;z-index:25257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">
                      <v:textbox>
                        <w:txbxContent>
                          <w:p w14:paraId="2C45ED8F" w14:textId="77777777" w:rsidR="00791FD3" w:rsidRDefault="00791FD3" w:rsidP="00791FD3">
                            <w:pPr>
                              <w:pStyle w:val="NoSpacing"/>
                              <w:jc w:val="center"/>
                              <w:rPr>
                                <w:rFonts w:ascii="Arial" w:hAnsi="Arial" w:cs="Arial"/>
                                <w:b/>
                                <w:sz w:val="18"/>
                              </w:rPr>
                            </w:pPr>
                            <w:r>
                              <w:rPr>
                                <w:rFonts w:ascii="Arial" w:hAnsi="Arial" w:cs="Arial"/>
                                <w:b/>
                                <w:sz w:val="18"/>
                              </w:rPr>
                              <w:t>JOINT INDEPENDENT AUDIT COMMITTEE (JIAC)</w:t>
                            </w:r>
                          </w:p>
                          <w:p w14:paraId="11B75AF3" w14:textId="77777777" w:rsidR="00791FD3" w:rsidRDefault="00791FD3" w:rsidP="00791FD3">
                            <w:pPr>
                              <w:pStyle w:val="NoSpacing"/>
                              <w:jc w:val="center"/>
                              <w:rPr>
                                <w:rFonts w:ascii="Arial" w:hAnsi="Arial" w:cs="Arial"/>
                                <w:bCs/>
                                <w:sz w:val="18"/>
                              </w:rPr>
                            </w:pPr>
                            <w:r w:rsidRPr="00363444">
                              <w:rPr>
                                <w:rFonts w:ascii="Arial" w:hAnsi="Arial" w:cs="Arial"/>
                                <w:bCs/>
                                <w:sz w:val="18"/>
                              </w:rPr>
                              <w:t xml:space="preserve">Focus: risk, governance, internal control, </w:t>
                            </w:r>
                            <w:proofErr w:type="spellStart"/>
                            <w:r w:rsidRPr="00363444">
                              <w:rPr>
                                <w:rFonts w:ascii="Arial" w:hAnsi="Arial" w:cs="Arial"/>
                                <w:bCs/>
                                <w:sz w:val="18"/>
                              </w:rPr>
                              <w:t>VfM</w:t>
                            </w:r>
                            <w:proofErr w:type="spellEnd"/>
                            <w:r w:rsidRPr="00363444">
                              <w:rPr>
                                <w:rFonts w:ascii="Arial" w:hAnsi="Arial" w:cs="Arial"/>
                                <w:bCs/>
                                <w:sz w:val="18"/>
                              </w:rPr>
                              <w:t xml:space="preserve"> &amp; integrity of financial systems</w:t>
                            </w:r>
                          </w:p>
                          <w:p w14:paraId="54B5AECC" w14:textId="0071E409" w:rsidR="007E5739" w:rsidRPr="00534205" w:rsidRDefault="007E5739" w:rsidP="00903BF9">
                            <w:pPr>
                              <w:pStyle w:val="NoSpacing"/>
                              <w:jc w:val="center"/>
                              <w:rPr>
                                <w:rFonts w:ascii="Arial" w:hAnsi="Arial" w:cs="Arial"/>
                                <w:b/>
                                <w:sz w:val="20"/>
                              </w:rPr>
                            </w:pPr>
                          </w:p>
                        </w:txbxContent>
                      </v:textbox>
                      <w10:wrap type="square" anchorx="margin" anchory="margin"/>
                    </v:shape>
                  </w:pict>
                </mc:Fallback>
              </mc:AlternateContent>
            </w:r>
          </w:p>
        </w:tc>
        <w:tc>
          <w:tcPr>
            <w:tcW w:w="7523" w:type="dxa"/>
          </w:tcPr>
          <w:p w14:paraId="4A1088E8" w14:textId="6D0C897E" w:rsidR="00903BF9" w:rsidRDefault="00B75AAB" w:rsidP="00903BF9">
            <w:r>
              <w:rPr>
                <w:noProof/>
              </w:rPr>
              <mc:AlternateContent>
                <mc:Choice Requires="wps">
                  <w:drawing>
                    <wp:anchor distT="0" distB="0" distL="114300" distR="114300" simplePos="0" relativeHeight="252622848" behindDoc="0" locked="0" layoutInCell="1" allowOverlap="1" wp14:anchorId="20AC73D0" wp14:editId="17AC3850">
                      <wp:simplePos x="0" y="0"/>
                      <wp:positionH relativeFrom="column">
                        <wp:posOffset>2250368</wp:posOffset>
                      </wp:positionH>
                      <wp:positionV relativeFrom="paragraph">
                        <wp:posOffset>2200548</wp:posOffset>
                      </wp:positionV>
                      <wp:extent cx="0" cy="365862"/>
                      <wp:effectExtent l="76200" t="38100" r="95250" b="53340"/>
                      <wp:wrapNone/>
                      <wp:docPr id="228" name="Straight Arrow Connector 228"/>
                      <wp:cNvGraphicFramePr/>
                      <a:graphic xmlns:a="http://schemas.openxmlformats.org/drawingml/2006/main">
                        <a:graphicData uri="http://schemas.microsoft.com/office/word/2010/wordprocessingShape">
                          <wps:wsp>
                            <wps:cNvCnPr/>
                            <wps:spPr>
                              <a:xfrm>
                                <a:off x="0" y="0"/>
                                <a:ext cx="0" cy="36586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B6F761" id="_x0000_t32" coordsize="21600,21600" o:spt="32" o:oned="t" path="m,l21600,21600e" filled="f">
                      <v:path arrowok="t" fillok="f" o:connecttype="none"/>
                      <o:lock v:ext="edit" shapetype="t"/>
                    </v:shapetype>
                    <v:shape id="Straight Arrow Connector 228" o:spid="_x0000_s1026" type="#_x0000_t32" style="position:absolute;margin-left:177.2pt;margin-top:173.25pt;width:0;height:28.8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" strokecolor="black [3200]" strokeweight=".5pt">
                      <v:stroke startarrow="block" endarrow="block" joinstyle="miter"/>
                    </v:shape>
                  </w:pict>
                </mc:Fallback>
              </mc:AlternateContent>
            </w:r>
            <w:r>
              <w:rPr>
                <w:noProof/>
              </w:rPr>
              <mc:AlternateContent>
                <mc:Choice Requires="wps">
                  <w:drawing>
                    <wp:anchor distT="45720" distB="45720" distL="114300" distR="114300" simplePos="0" relativeHeight="252581888" behindDoc="0" locked="0" layoutInCell="1" allowOverlap="1" wp14:anchorId="4E391A2B" wp14:editId="71DD84A2">
                      <wp:simplePos x="0" y="0"/>
                      <wp:positionH relativeFrom="margin">
                        <wp:posOffset>139065</wp:posOffset>
                      </wp:positionH>
                      <wp:positionV relativeFrom="margin">
                        <wp:posOffset>1588770</wp:posOffset>
                      </wp:positionV>
                      <wp:extent cx="4421505" cy="607060"/>
                      <wp:effectExtent l="0" t="0" r="17145" b="2159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607060"/>
                              </a:xfrm>
                              <a:prstGeom prst="rect">
                                <a:avLst/>
                              </a:prstGeom>
                              <a:solidFill>
                                <a:schemeClr val="accent1">
                                  <a:lumMod val="40000"/>
                                  <a:lumOff val="60000"/>
                                </a:schemeClr>
                              </a:solidFill>
                              <a:ln w="12700">
                                <a:solidFill>
                                  <a:srgbClr val="0070C0"/>
                                </a:solidFill>
                                <a:miter lim="800000"/>
                                <a:headEnd/>
                                <a:tailEnd/>
                              </a:ln>
                            </wps:spPr>
                            <wps:txbx>
                              <w:txbxContent>
                                <w:p w14:paraId="5D965194" w14:textId="77777777" w:rsidR="007E5739" w:rsidRPr="00FF2F44" w:rsidRDefault="007E5739" w:rsidP="00903BF9">
                                  <w:pPr>
                                    <w:pStyle w:val="NoSpacing"/>
                                    <w:jc w:val="center"/>
                                    <w:rPr>
                                      <w:rFonts w:ascii="Arial" w:hAnsi="Arial" w:cs="Arial"/>
                                    </w:rPr>
                                  </w:pPr>
                                  <w:hyperlink r:id="rId23" w:history="1">
                                    <w:r w:rsidRPr="00FF2F44">
                                      <w:rPr>
                                        <w:rStyle w:val="Hyperlink"/>
                                        <w:rFonts w:ascii="Arial" w:hAnsi="Arial" w:cs="Arial"/>
                                        <w:u w:val="none"/>
                                      </w:rPr>
                                      <w:t>SENIOR COMMAND TEAM BUSINESS MEETING</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391A2B" id="_x0000_s1032" type="#_x0000_t202" style="position:absolute;margin-left:10.95pt;margin-top:125.1pt;width:348.15pt;height:47.8pt;z-index:25258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" fillcolor="#bdd6ee [1300]" strokecolor="#0070c0" strokeweight="1pt">
                      <v:textbox>
                        <w:txbxContent>
                          <w:p w14:paraId="5D965194" w14:textId="77777777" w:rsidR="007E5739" w:rsidRPr="00FF2F44" w:rsidRDefault="007E5739" w:rsidP="00903BF9">
                            <w:pPr>
                              <w:pStyle w:val="NoSpacing"/>
                              <w:jc w:val="center"/>
                              <w:rPr>
                                <w:rFonts w:ascii="Arial" w:hAnsi="Arial" w:cs="Arial"/>
                              </w:rPr>
                            </w:pPr>
                            <w:hyperlink r:id="rId24" w:history="1">
                              <w:r w:rsidRPr="00FF2F44">
                                <w:rPr>
                                  <w:rStyle w:val="Hyperlink"/>
                                  <w:rFonts w:ascii="Arial" w:hAnsi="Arial" w:cs="Arial"/>
                                  <w:u w:val="none"/>
                                </w:rPr>
                                <w:t>SENIOR COMMAND TEAM BUSINESS MEETING</w:t>
                              </w:r>
                            </w:hyperlink>
                          </w:p>
                        </w:txbxContent>
                      </v:textbox>
                      <w10:wrap type="square" anchorx="margin" anchory="margin"/>
                    </v:shape>
                  </w:pict>
                </mc:Fallback>
              </mc:AlternateContent>
            </w:r>
            <w:r w:rsidR="00301716">
              <w:rPr>
                <w:noProof/>
              </w:rPr>
              <mc:AlternateContent>
                <mc:Choice Requires="wps">
                  <w:drawing>
                    <wp:anchor distT="45720" distB="45720" distL="114300" distR="114300" simplePos="0" relativeHeight="252582912" behindDoc="0" locked="0" layoutInCell="1" allowOverlap="1" wp14:anchorId="239FA429" wp14:editId="59028D68">
                      <wp:simplePos x="0" y="0"/>
                      <wp:positionH relativeFrom="margin">
                        <wp:posOffset>132715</wp:posOffset>
                      </wp:positionH>
                      <wp:positionV relativeFrom="margin">
                        <wp:posOffset>2566670</wp:posOffset>
                      </wp:positionV>
                      <wp:extent cx="4421505" cy="1845945"/>
                      <wp:effectExtent l="0" t="0" r="17145" b="209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1845945"/>
                              </a:xfrm>
                              <a:prstGeom prst="rect">
                                <a:avLst/>
                              </a:prstGeom>
                              <a:solidFill>
                                <a:srgbClr val="FFFFFF"/>
                              </a:solidFill>
                              <a:ln w="9525">
                                <a:solidFill>
                                  <a:srgbClr val="000000"/>
                                </a:solidFill>
                                <a:miter lim="800000"/>
                                <a:headEnd/>
                                <a:tailEnd/>
                              </a:ln>
                            </wps:spPr>
                            <wps:txbx>
                              <w:txbxContent>
                                <w:p w14:paraId="58FF97E8" w14:textId="03FB3541" w:rsidR="007E5739" w:rsidRPr="00B75AAB" w:rsidRDefault="007E5739" w:rsidP="00301716">
                                  <w:pPr>
                                    <w:pStyle w:val="NoSpacing"/>
                                    <w:rPr>
                                      <w:rStyle w:val="Hyperlink"/>
                                      <w:rFonts w:ascii="Arial" w:hAnsi="Arial" w:cs="Arial"/>
                                      <w:sz w:val="16"/>
                                      <w:szCs w:val="16"/>
                                      <w:u w:val="none"/>
                                    </w:rPr>
                                  </w:pPr>
                                  <w:hyperlink r:id="rId25" w:history="1">
                                    <w:r w:rsidRPr="00B75AAB">
                                      <w:rPr>
                                        <w:rStyle w:val="Hyperlink"/>
                                        <w:rFonts w:ascii="Arial" w:hAnsi="Arial" w:cs="Arial"/>
                                        <w:sz w:val="16"/>
                                        <w:szCs w:val="16"/>
                                        <w:u w:val="none"/>
                                      </w:rPr>
                                      <w:t>STRATEGIC CHANGE BOARD</w:t>
                                    </w:r>
                                  </w:hyperlink>
                                  <w:r w:rsidR="00301716" w:rsidRPr="00B75AAB">
                                    <w:rPr>
                                      <w:rStyle w:val="Hyperlink"/>
                                      <w:rFonts w:ascii="Arial" w:hAnsi="Arial" w:cs="Arial"/>
                                      <w:sz w:val="16"/>
                                      <w:szCs w:val="16"/>
                                      <w:u w:val="none"/>
                                    </w:rPr>
                                    <w:tab/>
                                  </w:r>
                                  <w:proofErr w:type="gramStart"/>
                                  <w:r w:rsidR="00301716" w:rsidRPr="00B75AAB">
                                    <w:rPr>
                                      <w:rStyle w:val="Hyperlink"/>
                                      <w:rFonts w:ascii="Arial" w:hAnsi="Arial" w:cs="Arial"/>
                                      <w:sz w:val="16"/>
                                      <w:szCs w:val="16"/>
                                      <w:u w:val="none"/>
                                    </w:rPr>
                                    <w:tab/>
                                    <w:t xml:space="preserve">  FUTURES</w:t>
                                  </w:r>
                                  <w:proofErr w:type="gramEnd"/>
                                  <w:r w:rsidR="00301716" w:rsidRPr="00B75AAB">
                                    <w:rPr>
                                      <w:rStyle w:val="Hyperlink"/>
                                      <w:rFonts w:ascii="Arial" w:hAnsi="Arial" w:cs="Arial"/>
                                      <w:sz w:val="16"/>
                                      <w:szCs w:val="16"/>
                                      <w:u w:val="none"/>
                                    </w:rPr>
                                    <w:t xml:space="preserve"> BOARD</w:t>
                                  </w:r>
                                </w:p>
                                <w:p w14:paraId="3FFADB86" w14:textId="15C46B3D" w:rsidR="00301716" w:rsidRPr="00B75AAB" w:rsidRDefault="00301716" w:rsidP="00301716">
                                  <w:pPr>
                                    <w:pStyle w:val="NoSpacing"/>
                                    <w:rPr>
                                      <w:rStyle w:val="Hyperlink"/>
                                      <w:rFonts w:ascii="Arial" w:hAnsi="Arial" w:cs="Arial"/>
                                      <w:sz w:val="16"/>
                                      <w:szCs w:val="16"/>
                                      <w:u w:val="none"/>
                                    </w:rPr>
                                  </w:pPr>
                                </w:p>
                                <w:p w14:paraId="2B52C88C" w14:textId="251BC899"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QUARTERLY PERFORMANCE REVIEWS</w:t>
                                  </w:r>
                                  <w:proofErr w:type="gramStart"/>
                                  <w:r w:rsidRPr="00B75AAB">
                                    <w:rPr>
                                      <w:rStyle w:val="Hyperlink"/>
                                      <w:rFonts w:ascii="Arial" w:hAnsi="Arial" w:cs="Arial"/>
                                      <w:sz w:val="16"/>
                                      <w:szCs w:val="16"/>
                                      <w:u w:val="none"/>
                                    </w:rPr>
                                    <w:tab/>
                                    <w:t xml:space="preserve">  PEOPLE</w:t>
                                  </w:r>
                                  <w:proofErr w:type="gramEnd"/>
                                  <w:r w:rsidRPr="00B75AAB">
                                    <w:rPr>
                                      <w:rStyle w:val="Hyperlink"/>
                                      <w:rFonts w:ascii="Arial" w:hAnsi="Arial" w:cs="Arial"/>
                                      <w:sz w:val="16"/>
                                      <w:szCs w:val="16"/>
                                      <w:u w:val="none"/>
                                    </w:rPr>
                                    <w:t xml:space="preserve"> BOARD</w:t>
                                  </w:r>
                                </w:p>
                                <w:p w14:paraId="5BEED6C0" w14:textId="74B1794F" w:rsidR="00301716" w:rsidRPr="00B75AAB" w:rsidRDefault="00301716" w:rsidP="00301716">
                                  <w:pPr>
                                    <w:pStyle w:val="NoSpacing"/>
                                    <w:rPr>
                                      <w:rStyle w:val="Hyperlink"/>
                                      <w:rFonts w:ascii="Arial" w:hAnsi="Arial" w:cs="Arial"/>
                                      <w:sz w:val="16"/>
                                      <w:szCs w:val="16"/>
                                      <w:u w:val="none"/>
                                    </w:rPr>
                                  </w:pPr>
                                </w:p>
                                <w:p w14:paraId="41C8548E" w14:textId="19112C26"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ENABLING BOARD</w:t>
                                  </w:r>
                                  <w:r w:rsidRPr="00B75AAB">
                                    <w:rPr>
                                      <w:rStyle w:val="Hyperlink"/>
                                      <w:rFonts w:ascii="Arial" w:hAnsi="Arial" w:cs="Arial"/>
                                      <w:sz w:val="16"/>
                                      <w:szCs w:val="16"/>
                                      <w:u w:val="none"/>
                                    </w:rPr>
                                    <w:tab/>
                                  </w:r>
                                  <w:proofErr w:type="gramStart"/>
                                  <w:r w:rsidRPr="00B75AAB">
                                    <w:rPr>
                                      <w:rStyle w:val="Hyperlink"/>
                                      <w:rFonts w:ascii="Arial" w:hAnsi="Arial" w:cs="Arial"/>
                                      <w:sz w:val="16"/>
                                      <w:szCs w:val="16"/>
                                      <w:u w:val="none"/>
                                    </w:rPr>
                                    <w:tab/>
                                    <w:t xml:space="preserve">  CAPITAL</w:t>
                                  </w:r>
                                  <w:proofErr w:type="gramEnd"/>
                                  <w:r w:rsidRPr="00B75AAB">
                                    <w:rPr>
                                      <w:rStyle w:val="Hyperlink"/>
                                      <w:rFonts w:ascii="Arial" w:hAnsi="Arial" w:cs="Arial"/>
                                      <w:sz w:val="16"/>
                                      <w:szCs w:val="16"/>
                                      <w:u w:val="none"/>
                                    </w:rPr>
                                    <w:t xml:space="preserve"> MANAGEMENT BOARD</w:t>
                                  </w:r>
                                </w:p>
                                <w:p w14:paraId="42D77330" w14:textId="77777777" w:rsidR="00301716" w:rsidRPr="00B75AAB" w:rsidRDefault="00301716" w:rsidP="00301716">
                                  <w:pPr>
                                    <w:pStyle w:val="NoSpacing"/>
                                    <w:rPr>
                                      <w:rStyle w:val="Hyperlink"/>
                                      <w:rFonts w:ascii="Arial" w:hAnsi="Arial" w:cs="Arial"/>
                                      <w:sz w:val="16"/>
                                      <w:szCs w:val="16"/>
                                      <w:u w:val="none"/>
                                    </w:rPr>
                                  </w:pPr>
                                </w:p>
                                <w:p w14:paraId="5B54DD40" w14:textId="59D34F4B"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SYSTEMS BOARD</w:t>
                                  </w:r>
                                  <w:r w:rsidRPr="00B75AAB">
                                    <w:rPr>
                                      <w:rStyle w:val="Hyperlink"/>
                                      <w:rFonts w:ascii="Arial" w:hAnsi="Arial" w:cs="Arial"/>
                                      <w:sz w:val="16"/>
                                      <w:szCs w:val="16"/>
                                      <w:u w:val="none"/>
                                    </w:rPr>
                                    <w:tab/>
                                  </w:r>
                                  <w:proofErr w:type="gramStart"/>
                                  <w:r w:rsidRPr="00B75AAB">
                                    <w:rPr>
                                      <w:rStyle w:val="Hyperlink"/>
                                      <w:rFonts w:ascii="Arial" w:hAnsi="Arial" w:cs="Arial"/>
                                      <w:sz w:val="16"/>
                                      <w:szCs w:val="16"/>
                                      <w:u w:val="none"/>
                                    </w:rPr>
                                    <w:tab/>
                                    <w:t xml:space="preserve">  ORGANISATIONAL</w:t>
                                  </w:r>
                                  <w:proofErr w:type="gramEnd"/>
                                  <w:r w:rsidRPr="00B75AAB">
                                    <w:rPr>
                                      <w:rStyle w:val="Hyperlink"/>
                                      <w:rFonts w:ascii="Arial" w:hAnsi="Arial" w:cs="Arial"/>
                                      <w:sz w:val="16"/>
                                      <w:szCs w:val="16"/>
                                      <w:u w:val="none"/>
                                    </w:rPr>
                                    <w:t xml:space="preserve"> LEARNING BOARD</w:t>
                                  </w:r>
                                </w:p>
                                <w:p w14:paraId="1212BDC8" w14:textId="740763E4" w:rsidR="00301716" w:rsidRPr="00B75AAB" w:rsidRDefault="00301716" w:rsidP="00301716">
                                  <w:pPr>
                                    <w:pStyle w:val="NoSpacing"/>
                                    <w:rPr>
                                      <w:rStyle w:val="Hyperlink"/>
                                      <w:rFonts w:ascii="Arial" w:hAnsi="Arial" w:cs="Arial"/>
                                      <w:sz w:val="16"/>
                                      <w:szCs w:val="16"/>
                                      <w:u w:val="none"/>
                                    </w:rPr>
                                  </w:pPr>
                                </w:p>
                                <w:p w14:paraId="5A90118B" w14:textId="7C902359"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FORCE PERFORMANCE DAY</w:t>
                                  </w:r>
                                  <w:r w:rsidRPr="00B75AAB">
                                    <w:rPr>
                                      <w:rStyle w:val="Hyperlink"/>
                                      <w:rFonts w:ascii="Arial" w:hAnsi="Arial" w:cs="Arial"/>
                                      <w:sz w:val="16"/>
                                      <w:szCs w:val="16"/>
                                      <w:u w:val="none"/>
                                    </w:rPr>
                                    <w:tab/>
                                  </w:r>
                                  <w:proofErr w:type="gramStart"/>
                                  <w:r w:rsidRPr="00B75AAB">
                                    <w:rPr>
                                      <w:rStyle w:val="Hyperlink"/>
                                      <w:rFonts w:ascii="Arial" w:hAnsi="Arial" w:cs="Arial"/>
                                      <w:sz w:val="16"/>
                                      <w:szCs w:val="16"/>
                                      <w:u w:val="none"/>
                                    </w:rPr>
                                    <w:tab/>
                                    <w:t xml:space="preserve">  STRATEGIC</w:t>
                                  </w:r>
                                  <w:proofErr w:type="gramEnd"/>
                                  <w:r w:rsidRPr="00B75AAB">
                                    <w:rPr>
                                      <w:rStyle w:val="Hyperlink"/>
                                      <w:rFonts w:ascii="Arial" w:hAnsi="Arial" w:cs="Arial"/>
                                      <w:sz w:val="16"/>
                                      <w:szCs w:val="16"/>
                                      <w:u w:val="none"/>
                                    </w:rPr>
                                    <w:t xml:space="preserve"> DEMAND BOARD</w:t>
                                  </w:r>
                                </w:p>
                                <w:p w14:paraId="22246AAB" w14:textId="6A1CF7E9" w:rsidR="00301716" w:rsidRPr="00B75AAB" w:rsidRDefault="00301716" w:rsidP="00301716">
                                  <w:pPr>
                                    <w:pStyle w:val="NoSpacing"/>
                                    <w:rPr>
                                      <w:rStyle w:val="Hyperlink"/>
                                      <w:rFonts w:ascii="Arial" w:hAnsi="Arial" w:cs="Arial"/>
                                      <w:sz w:val="16"/>
                                      <w:szCs w:val="16"/>
                                      <w:u w:val="none"/>
                                    </w:rPr>
                                  </w:pPr>
                                </w:p>
                                <w:p w14:paraId="745FA505" w14:textId="49D86E83" w:rsidR="00301716" w:rsidRPr="00B75AAB" w:rsidRDefault="00301716" w:rsidP="00301716">
                                  <w:pPr>
                                    <w:pStyle w:val="NoSpacing"/>
                                    <w:rPr>
                                      <w:rFonts w:ascii="Arial" w:hAnsi="Arial" w:cs="Arial"/>
                                      <w:sz w:val="16"/>
                                      <w:szCs w:val="16"/>
                                    </w:rPr>
                                  </w:pPr>
                                  <w:r w:rsidRPr="00B75AAB">
                                    <w:rPr>
                                      <w:rStyle w:val="Hyperlink"/>
                                      <w:rFonts w:ascii="Arial" w:hAnsi="Arial" w:cs="Arial"/>
                                      <w:sz w:val="16"/>
                                      <w:szCs w:val="16"/>
                                      <w:u w:val="none"/>
                                    </w:rPr>
                                    <w:t>COLLABORATION EFFECTIVENESS BOARD</w:t>
                                  </w:r>
                                  <w:r w:rsidR="00B75AAB" w:rsidRPr="00B75AAB">
                                    <w:rPr>
                                      <w:rStyle w:val="Hyperlink"/>
                                      <w:rFonts w:ascii="Arial" w:hAnsi="Arial" w:cs="Arial"/>
                                      <w:sz w:val="16"/>
                                      <w:szCs w:val="16"/>
                                      <w:u w:val="none"/>
                                    </w:rPr>
                                    <w:t xml:space="preserve">        JOINT ACCOUNTABILITY BOARD</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9FA429" id="_x0000_s1033" type="#_x0000_t202" style="position:absolute;margin-left:10.45pt;margin-top:202.1pt;width:348.15pt;height:145.35pt;z-index:25258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">
                      <v:textbox>
                        <w:txbxContent>
                          <w:p w14:paraId="58FF97E8" w14:textId="03FB3541" w:rsidR="007E5739" w:rsidRPr="00B75AAB" w:rsidRDefault="007E5739" w:rsidP="00301716">
                            <w:pPr>
                              <w:pStyle w:val="NoSpacing"/>
                              <w:rPr>
                                <w:rStyle w:val="Hyperlink"/>
                                <w:rFonts w:ascii="Arial" w:hAnsi="Arial" w:cs="Arial"/>
                                <w:sz w:val="16"/>
                                <w:szCs w:val="16"/>
                                <w:u w:val="none"/>
                              </w:rPr>
                            </w:pPr>
                            <w:hyperlink r:id="rId26" w:history="1">
                              <w:r w:rsidRPr="00B75AAB">
                                <w:rPr>
                                  <w:rStyle w:val="Hyperlink"/>
                                  <w:rFonts w:ascii="Arial" w:hAnsi="Arial" w:cs="Arial"/>
                                  <w:sz w:val="16"/>
                                  <w:szCs w:val="16"/>
                                  <w:u w:val="none"/>
                                </w:rPr>
                                <w:t>STRATEGIC CHANGE BOARD</w:t>
                              </w:r>
                            </w:hyperlink>
                            <w:r w:rsidR="00301716" w:rsidRPr="00B75AAB">
                              <w:rPr>
                                <w:rStyle w:val="Hyperlink"/>
                                <w:rFonts w:ascii="Arial" w:hAnsi="Arial" w:cs="Arial"/>
                                <w:sz w:val="16"/>
                                <w:szCs w:val="16"/>
                                <w:u w:val="none"/>
                              </w:rPr>
                              <w:tab/>
                            </w:r>
                            <w:proofErr w:type="gramStart"/>
                            <w:r w:rsidR="00301716" w:rsidRPr="00B75AAB">
                              <w:rPr>
                                <w:rStyle w:val="Hyperlink"/>
                                <w:rFonts w:ascii="Arial" w:hAnsi="Arial" w:cs="Arial"/>
                                <w:sz w:val="16"/>
                                <w:szCs w:val="16"/>
                                <w:u w:val="none"/>
                              </w:rPr>
                              <w:tab/>
                              <w:t xml:space="preserve">  FUTURES</w:t>
                            </w:r>
                            <w:proofErr w:type="gramEnd"/>
                            <w:r w:rsidR="00301716" w:rsidRPr="00B75AAB">
                              <w:rPr>
                                <w:rStyle w:val="Hyperlink"/>
                                <w:rFonts w:ascii="Arial" w:hAnsi="Arial" w:cs="Arial"/>
                                <w:sz w:val="16"/>
                                <w:szCs w:val="16"/>
                                <w:u w:val="none"/>
                              </w:rPr>
                              <w:t xml:space="preserve"> BOARD</w:t>
                            </w:r>
                          </w:p>
                          <w:p w14:paraId="3FFADB86" w14:textId="15C46B3D" w:rsidR="00301716" w:rsidRPr="00B75AAB" w:rsidRDefault="00301716" w:rsidP="00301716">
                            <w:pPr>
                              <w:pStyle w:val="NoSpacing"/>
                              <w:rPr>
                                <w:rStyle w:val="Hyperlink"/>
                                <w:rFonts w:ascii="Arial" w:hAnsi="Arial" w:cs="Arial"/>
                                <w:sz w:val="16"/>
                                <w:szCs w:val="16"/>
                                <w:u w:val="none"/>
                              </w:rPr>
                            </w:pPr>
                          </w:p>
                          <w:p w14:paraId="2B52C88C" w14:textId="251BC899"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QUARTERLY PERFORMANCE REVIEWS</w:t>
                            </w:r>
                            <w:proofErr w:type="gramStart"/>
                            <w:r w:rsidRPr="00B75AAB">
                              <w:rPr>
                                <w:rStyle w:val="Hyperlink"/>
                                <w:rFonts w:ascii="Arial" w:hAnsi="Arial" w:cs="Arial"/>
                                <w:sz w:val="16"/>
                                <w:szCs w:val="16"/>
                                <w:u w:val="none"/>
                              </w:rPr>
                              <w:tab/>
                              <w:t xml:space="preserve">  PEOPLE</w:t>
                            </w:r>
                            <w:proofErr w:type="gramEnd"/>
                            <w:r w:rsidRPr="00B75AAB">
                              <w:rPr>
                                <w:rStyle w:val="Hyperlink"/>
                                <w:rFonts w:ascii="Arial" w:hAnsi="Arial" w:cs="Arial"/>
                                <w:sz w:val="16"/>
                                <w:szCs w:val="16"/>
                                <w:u w:val="none"/>
                              </w:rPr>
                              <w:t xml:space="preserve"> BOARD</w:t>
                            </w:r>
                          </w:p>
                          <w:p w14:paraId="5BEED6C0" w14:textId="74B1794F" w:rsidR="00301716" w:rsidRPr="00B75AAB" w:rsidRDefault="00301716" w:rsidP="00301716">
                            <w:pPr>
                              <w:pStyle w:val="NoSpacing"/>
                              <w:rPr>
                                <w:rStyle w:val="Hyperlink"/>
                                <w:rFonts w:ascii="Arial" w:hAnsi="Arial" w:cs="Arial"/>
                                <w:sz w:val="16"/>
                                <w:szCs w:val="16"/>
                                <w:u w:val="none"/>
                              </w:rPr>
                            </w:pPr>
                          </w:p>
                          <w:p w14:paraId="41C8548E" w14:textId="19112C26"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ENABLING BOARD</w:t>
                            </w:r>
                            <w:r w:rsidRPr="00B75AAB">
                              <w:rPr>
                                <w:rStyle w:val="Hyperlink"/>
                                <w:rFonts w:ascii="Arial" w:hAnsi="Arial" w:cs="Arial"/>
                                <w:sz w:val="16"/>
                                <w:szCs w:val="16"/>
                                <w:u w:val="none"/>
                              </w:rPr>
                              <w:tab/>
                            </w:r>
                            <w:proofErr w:type="gramStart"/>
                            <w:r w:rsidRPr="00B75AAB">
                              <w:rPr>
                                <w:rStyle w:val="Hyperlink"/>
                                <w:rFonts w:ascii="Arial" w:hAnsi="Arial" w:cs="Arial"/>
                                <w:sz w:val="16"/>
                                <w:szCs w:val="16"/>
                                <w:u w:val="none"/>
                              </w:rPr>
                              <w:tab/>
                              <w:t xml:space="preserve">  CAPITAL</w:t>
                            </w:r>
                            <w:proofErr w:type="gramEnd"/>
                            <w:r w:rsidRPr="00B75AAB">
                              <w:rPr>
                                <w:rStyle w:val="Hyperlink"/>
                                <w:rFonts w:ascii="Arial" w:hAnsi="Arial" w:cs="Arial"/>
                                <w:sz w:val="16"/>
                                <w:szCs w:val="16"/>
                                <w:u w:val="none"/>
                              </w:rPr>
                              <w:t xml:space="preserve"> MANAGEMENT BOARD</w:t>
                            </w:r>
                          </w:p>
                          <w:p w14:paraId="42D77330" w14:textId="77777777" w:rsidR="00301716" w:rsidRPr="00B75AAB" w:rsidRDefault="00301716" w:rsidP="00301716">
                            <w:pPr>
                              <w:pStyle w:val="NoSpacing"/>
                              <w:rPr>
                                <w:rStyle w:val="Hyperlink"/>
                                <w:rFonts w:ascii="Arial" w:hAnsi="Arial" w:cs="Arial"/>
                                <w:sz w:val="16"/>
                                <w:szCs w:val="16"/>
                                <w:u w:val="none"/>
                              </w:rPr>
                            </w:pPr>
                          </w:p>
                          <w:p w14:paraId="5B54DD40" w14:textId="59D34F4B"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STRATEGIC SYSTEMS BOARD</w:t>
                            </w:r>
                            <w:r w:rsidRPr="00B75AAB">
                              <w:rPr>
                                <w:rStyle w:val="Hyperlink"/>
                                <w:rFonts w:ascii="Arial" w:hAnsi="Arial" w:cs="Arial"/>
                                <w:sz w:val="16"/>
                                <w:szCs w:val="16"/>
                                <w:u w:val="none"/>
                              </w:rPr>
                              <w:tab/>
                            </w:r>
                            <w:proofErr w:type="gramStart"/>
                            <w:r w:rsidRPr="00B75AAB">
                              <w:rPr>
                                <w:rStyle w:val="Hyperlink"/>
                                <w:rFonts w:ascii="Arial" w:hAnsi="Arial" w:cs="Arial"/>
                                <w:sz w:val="16"/>
                                <w:szCs w:val="16"/>
                                <w:u w:val="none"/>
                              </w:rPr>
                              <w:tab/>
                              <w:t xml:space="preserve">  ORGANISATIONAL</w:t>
                            </w:r>
                            <w:proofErr w:type="gramEnd"/>
                            <w:r w:rsidRPr="00B75AAB">
                              <w:rPr>
                                <w:rStyle w:val="Hyperlink"/>
                                <w:rFonts w:ascii="Arial" w:hAnsi="Arial" w:cs="Arial"/>
                                <w:sz w:val="16"/>
                                <w:szCs w:val="16"/>
                                <w:u w:val="none"/>
                              </w:rPr>
                              <w:t xml:space="preserve"> LEARNING BOARD</w:t>
                            </w:r>
                          </w:p>
                          <w:p w14:paraId="1212BDC8" w14:textId="740763E4" w:rsidR="00301716" w:rsidRPr="00B75AAB" w:rsidRDefault="00301716" w:rsidP="00301716">
                            <w:pPr>
                              <w:pStyle w:val="NoSpacing"/>
                              <w:rPr>
                                <w:rStyle w:val="Hyperlink"/>
                                <w:rFonts w:ascii="Arial" w:hAnsi="Arial" w:cs="Arial"/>
                                <w:sz w:val="16"/>
                                <w:szCs w:val="16"/>
                                <w:u w:val="none"/>
                              </w:rPr>
                            </w:pPr>
                          </w:p>
                          <w:p w14:paraId="5A90118B" w14:textId="7C902359" w:rsidR="00301716" w:rsidRPr="00B75AAB" w:rsidRDefault="00301716" w:rsidP="00301716">
                            <w:pPr>
                              <w:pStyle w:val="NoSpacing"/>
                              <w:rPr>
                                <w:rStyle w:val="Hyperlink"/>
                                <w:rFonts w:ascii="Arial" w:hAnsi="Arial" w:cs="Arial"/>
                                <w:sz w:val="16"/>
                                <w:szCs w:val="16"/>
                                <w:u w:val="none"/>
                              </w:rPr>
                            </w:pPr>
                            <w:r w:rsidRPr="00B75AAB">
                              <w:rPr>
                                <w:rStyle w:val="Hyperlink"/>
                                <w:rFonts w:ascii="Arial" w:hAnsi="Arial" w:cs="Arial"/>
                                <w:sz w:val="16"/>
                                <w:szCs w:val="16"/>
                                <w:u w:val="none"/>
                              </w:rPr>
                              <w:t>FORCE PERFORMANCE DAY</w:t>
                            </w:r>
                            <w:r w:rsidRPr="00B75AAB">
                              <w:rPr>
                                <w:rStyle w:val="Hyperlink"/>
                                <w:rFonts w:ascii="Arial" w:hAnsi="Arial" w:cs="Arial"/>
                                <w:sz w:val="16"/>
                                <w:szCs w:val="16"/>
                                <w:u w:val="none"/>
                              </w:rPr>
                              <w:tab/>
                            </w:r>
                            <w:proofErr w:type="gramStart"/>
                            <w:r w:rsidRPr="00B75AAB">
                              <w:rPr>
                                <w:rStyle w:val="Hyperlink"/>
                                <w:rFonts w:ascii="Arial" w:hAnsi="Arial" w:cs="Arial"/>
                                <w:sz w:val="16"/>
                                <w:szCs w:val="16"/>
                                <w:u w:val="none"/>
                              </w:rPr>
                              <w:tab/>
                              <w:t xml:space="preserve">  STRATEGIC</w:t>
                            </w:r>
                            <w:proofErr w:type="gramEnd"/>
                            <w:r w:rsidRPr="00B75AAB">
                              <w:rPr>
                                <w:rStyle w:val="Hyperlink"/>
                                <w:rFonts w:ascii="Arial" w:hAnsi="Arial" w:cs="Arial"/>
                                <w:sz w:val="16"/>
                                <w:szCs w:val="16"/>
                                <w:u w:val="none"/>
                              </w:rPr>
                              <w:t xml:space="preserve"> DEMAND BOARD</w:t>
                            </w:r>
                          </w:p>
                          <w:p w14:paraId="22246AAB" w14:textId="6A1CF7E9" w:rsidR="00301716" w:rsidRPr="00B75AAB" w:rsidRDefault="00301716" w:rsidP="00301716">
                            <w:pPr>
                              <w:pStyle w:val="NoSpacing"/>
                              <w:rPr>
                                <w:rStyle w:val="Hyperlink"/>
                                <w:rFonts w:ascii="Arial" w:hAnsi="Arial" w:cs="Arial"/>
                                <w:sz w:val="16"/>
                                <w:szCs w:val="16"/>
                                <w:u w:val="none"/>
                              </w:rPr>
                            </w:pPr>
                          </w:p>
                          <w:p w14:paraId="745FA505" w14:textId="49D86E83" w:rsidR="00301716" w:rsidRPr="00B75AAB" w:rsidRDefault="00301716" w:rsidP="00301716">
                            <w:pPr>
                              <w:pStyle w:val="NoSpacing"/>
                              <w:rPr>
                                <w:rFonts w:ascii="Arial" w:hAnsi="Arial" w:cs="Arial"/>
                                <w:sz w:val="16"/>
                                <w:szCs w:val="16"/>
                              </w:rPr>
                            </w:pPr>
                            <w:r w:rsidRPr="00B75AAB">
                              <w:rPr>
                                <w:rStyle w:val="Hyperlink"/>
                                <w:rFonts w:ascii="Arial" w:hAnsi="Arial" w:cs="Arial"/>
                                <w:sz w:val="16"/>
                                <w:szCs w:val="16"/>
                                <w:u w:val="none"/>
                              </w:rPr>
                              <w:t>COLLABORATION EFFECTIVENESS BOARD</w:t>
                            </w:r>
                            <w:r w:rsidR="00B75AAB" w:rsidRPr="00B75AAB">
                              <w:rPr>
                                <w:rStyle w:val="Hyperlink"/>
                                <w:rFonts w:ascii="Arial" w:hAnsi="Arial" w:cs="Arial"/>
                                <w:sz w:val="16"/>
                                <w:szCs w:val="16"/>
                                <w:u w:val="none"/>
                              </w:rPr>
                              <w:t xml:space="preserve">        JOINT ACCOUNTABILITY BOARD</w:t>
                            </w:r>
                          </w:p>
                        </w:txbxContent>
                      </v:textbox>
                      <w10:wrap type="square" anchorx="margin" anchory="margin"/>
                    </v:shape>
                  </w:pict>
                </mc:Fallback>
              </mc:AlternateContent>
            </w:r>
            <w:r w:rsidR="00903BF9">
              <w:rPr>
                <w:noProof/>
              </w:rPr>
              <mc:AlternateContent>
                <mc:Choice Requires="wps">
                  <w:drawing>
                    <wp:anchor distT="0" distB="0" distL="114300" distR="114300" simplePos="0" relativeHeight="252591104" behindDoc="0" locked="0" layoutInCell="1" allowOverlap="1" wp14:anchorId="3D86E277" wp14:editId="25E1723D">
                      <wp:simplePos x="0" y="0"/>
                      <wp:positionH relativeFrom="column">
                        <wp:posOffset>2239140</wp:posOffset>
                      </wp:positionH>
                      <wp:positionV relativeFrom="paragraph">
                        <wp:posOffset>1200965</wp:posOffset>
                      </wp:positionV>
                      <wp:extent cx="0" cy="395021"/>
                      <wp:effectExtent l="76200" t="38100" r="57150" b="62230"/>
                      <wp:wrapNone/>
                      <wp:docPr id="19" name="Straight Arrow Connector 19"/>
                      <wp:cNvGraphicFramePr/>
                      <a:graphic xmlns:a="http://schemas.openxmlformats.org/drawingml/2006/main">
                        <a:graphicData uri="http://schemas.microsoft.com/office/word/2010/wordprocessingShape">
                          <wps:wsp>
                            <wps:cNvCnPr/>
                            <wps:spPr>
                              <a:xfrm>
                                <a:off x="0" y="0"/>
                                <a:ext cx="0" cy="39502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3E8242" id="Straight Arrow Connector 19" o:spid="_x0000_s1026" type="#_x0000_t32" style="position:absolute;margin-left:176.3pt;margin-top:94.55pt;width:0;height:31.1pt;z-index:25259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" strokecolor="black [3200]" strokeweight=".5pt">
                      <v:stroke startarrow="block" endarrow="block" joinstyle="miter"/>
                    </v:shape>
                  </w:pict>
                </mc:Fallback>
              </mc:AlternateContent>
            </w:r>
            <w:r w:rsidR="00903BF9">
              <w:rPr>
                <w:noProof/>
              </w:rPr>
              <mc:AlternateContent>
                <mc:Choice Requires="wps">
                  <w:drawing>
                    <wp:anchor distT="45720" distB="45720" distL="114300" distR="114300" simplePos="0" relativeHeight="252580864" behindDoc="0" locked="0" layoutInCell="1" allowOverlap="1" wp14:anchorId="0501C870" wp14:editId="3665B45B">
                      <wp:simplePos x="0" y="0"/>
                      <wp:positionH relativeFrom="margin">
                        <wp:posOffset>1406525</wp:posOffset>
                      </wp:positionH>
                      <wp:positionV relativeFrom="margin">
                        <wp:posOffset>799465</wp:posOffset>
                      </wp:positionV>
                      <wp:extent cx="1734820" cy="401955"/>
                      <wp:effectExtent l="0" t="0" r="17780"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401955"/>
                              </a:xfrm>
                              <a:prstGeom prst="rect">
                                <a:avLst/>
                              </a:prstGeom>
                              <a:solidFill>
                                <a:srgbClr val="FFFFFF"/>
                              </a:solidFill>
                              <a:ln w="9525">
                                <a:solidFill>
                                  <a:srgbClr val="000000"/>
                                </a:solidFill>
                                <a:miter lim="800000"/>
                                <a:headEnd/>
                                <a:tailEnd/>
                              </a:ln>
                            </wps:spPr>
                            <wps:txbx>
                              <w:txbxContent>
                                <w:p w14:paraId="2ADF8FA4" w14:textId="77777777" w:rsidR="007E5739" w:rsidRPr="00FB7376" w:rsidRDefault="007E5739" w:rsidP="00903BF9">
                                  <w:pPr>
                                    <w:pStyle w:val="NoSpacing"/>
                                    <w:jc w:val="center"/>
                                    <w:rPr>
                                      <w:rFonts w:ascii="Arial" w:hAnsi="Arial" w:cs="Arial"/>
                                    </w:rPr>
                                  </w:pPr>
                                  <w:r>
                                    <w:rPr>
                                      <w:rFonts w:ascii="Arial" w:hAnsi="Arial" w:cs="Arial"/>
                                    </w:rPr>
                                    <w:t>CHIEF CONSTABLE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01C870" id="_x0000_s1034" type="#_x0000_t202" style="position:absolute;margin-left:110.75pt;margin-top:62.95pt;width:136.6pt;height:31.65pt;z-index:25258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">
                      <v:textbox>
                        <w:txbxContent>
                          <w:p w14:paraId="2ADF8FA4" w14:textId="77777777" w:rsidR="007E5739" w:rsidRPr="00FB7376" w:rsidRDefault="007E5739" w:rsidP="00903BF9">
                            <w:pPr>
                              <w:pStyle w:val="NoSpacing"/>
                              <w:jc w:val="center"/>
                              <w:rPr>
                                <w:rFonts w:ascii="Arial" w:hAnsi="Arial" w:cs="Arial"/>
                              </w:rPr>
                            </w:pPr>
                            <w:r>
                              <w:rPr>
                                <w:rFonts w:ascii="Arial" w:hAnsi="Arial" w:cs="Arial"/>
                              </w:rPr>
                              <w:t>CHIEF CONSTABLE</w:t>
                            </w:r>
                          </w:p>
                        </w:txbxContent>
                      </v:textbox>
                      <w10:wrap type="square" anchorx="margin" anchory="margin"/>
                    </v:shape>
                  </w:pict>
                </mc:Fallback>
              </mc:AlternateContent>
            </w:r>
          </w:p>
        </w:tc>
        <w:tc>
          <w:tcPr>
            <w:tcW w:w="3974" w:type="dxa"/>
          </w:tcPr>
          <w:p w14:paraId="7760F76E" w14:textId="336B7DDE" w:rsidR="00903BF9" w:rsidRDefault="007F57F7" w:rsidP="00903BF9">
            <w:r>
              <w:rPr>
                <w:noProof/>
              </w:rPr>
              <mc:AlternateContent>
                <mc:Choice Requires="wps">
                  <w:drawing>
                    <wp:anchor distT="45720" distB="45720" distL="114300" distR="114300" simplePos="0" relativeHeight="252590080" behindDoc="0" locked="0" layoutInCell="1" allowOverlap="1" wp14:anchorId="4B5D476C" wp14:editId="5A1B8726">
                      <wp:simplePos x="0" y="0"/>
                      <wp:positionH relativeFrom="margin">
                        <wp:posOffset>76835</wp:posOffset>
                      </wp:positionH>
                      <wp:positionV relativeFrom="margin">
                        <wp:posOffset>2843530</wp:posOffset>
                      </wp:positionV>
                      <wp:extent cx="2254250" cy="416560"/>
                      <wp:effectExtent l="0" t="0" r="12700" b="2159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16560"/>
                              </a:xfrm>
                              <a:prstGeom prst="rect">
                                <a:avLst/>
                              </a:prstGeom>
                              <a:solidFill>
                                <a:srgbClr val="FFFFFF"/>
                              </a:solidFill>
                              <a:ln w="9525">
                                <a:solidFill>
                                  <a:srgbClr val="000000"/>
                                </a:solidFill>
                                <a:miter lim="800000"/>
                                <a:headEnd/>
                                <a:tailEnd/>
                              </a:ln>
                            </wps:spPr>
                            <wps:txbx>
                              <w:txbxContent>
                                <w:p w14:paraId="6AC49426" w14:textId="77777777" w:rsidR="007E5739" w:rsidRPr="005D6DE5" w:rsidRDefault="007E5739" w:rsidP="00903BF9">
                                  <w:pPr>
                                    <w:pStyle w:val="NoSpacing"/>
                                    <w:jc w:val="center"/>
                                    <w:rPr>
                                      <w:rFonts w:ascii="Arial" w:hAnsi="Arial" w:cs="Arial"/>
                                      <w:b/>
                                      <w:sz w:val="14"/>
                                    </w:rPr>
                                  </w:pPr>
                                  <w:hyperlink r:id="rId27" w:history="1">
                                    <w:r w:rsidRPr="005D6DE5">
                                      <w:rPr>
                                        <w:rStyle w:val="Hyperlink"/>
                                        <w:rFonts w:ascii="Arial" w:hAnsi="Arial" w:cs="Arial"/>
                                        <w:b/>
                                        <w:sz w:val="18"/>
                                        <w:u w:val="none"/>
                                      </w:rPr>
                                      <w:t xml:space="preserve">SAFEGUARDING </w:t>
                                    </w:r>
                                    <w:r>
                                      <w:rPr>
                                        <w:rStyle w:val="Hyperlink"/>
                                        <w:rFonts w:ascii="Arial" w:hAnsi="Arial" w:cs="Arial"/>
                                        <w:b/>
                                        <w:sz w:val="18"/>
                                        <w:u w:val="none"/>
                                      </w:rPr>
                                      <w:t>BOARDS</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5D476C" id="_x0000_s1035" type="#_x0000_t202" style="position:absolute;margin-left:6.05pt;margin-top:223.9pt;width:177.5pt;height:32.8pt;z-index:25259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">
                      <v:textbox>
                        <w:txbxContent>
                          <w:p w14:paraId="6AC49426" w14:textId="77777777" w:rsidR="007E5739" w:rsidRPr="005D6DE5" w:rsidRDefault="007E5739" w:rsidP="00903BF9">
                            <w:pPr>
                              <w:pStyle w:val="NoSpacing"/>
                              <w:jc w:val="center"/>
                              <w:rPr>
                                <w:rFonts w:ascii="Arial" w:hAnsi="Arial" w:cs="Arial"/>
                                <w:b/>
                                <w:sz w:val="14"/>
                              </w:rPr>
                            </w:pPr>
                            <w:hyperlink r:id="rId28" w:history="1">
                              <w:r w:rsidRPr="005D6DE5">
                                <w:rPr>
                                  <w:rStyle w:val="Hyperlink"/>
                                  <w:rFonts w:ascii="Arial" w:hAnsi="Arial" w:cs="Arial"/>
                                  <w:b/>
                                  <w:sz w:val="18"/>
                                  <w:u w:val="none"/>
                                </w:rPr>
                                <w:t xml:space="preserve">SAFEGUARDING </w:t>
                              </w:r>
                              <w:r>
                                <w:rPr>
                                  <w:rStyle w:val="Hyperlink"/>
                                  <w:rFonts w:ascii="Arial" w:hAnsi="Arial" w:cs="Arial"/>
                                  <w:b/>
                                  <w:sz w:val="18"/>
                                  <w:u w:val="none"/>
                                </w:rPr>
                                <w:t>BOARDS</w:t>
                              </w:r>
                            </w:hyperlink>
                          </w:p>
                        </w:txbxContent>
                      </v:textbox>
                      <w10:wrap type="square" anchorx="margin" anchory="margin"/>
                    </v:shape>
                  </w:pict>
                </mc:Fallback>
              </mc:AlternateContent>
            </w:r>
            <w:r>
              <w:rPr>
                <w:noProof/>
              </w:rPr>
              <mc:AlternateContent>
                <mc:Choice Requires="wps">
                  <w:drawing>
                    <wp:anchor distT="45720" distB="45720" distL="114300" distR="114300" simplePos="0" relativeHeight="252589056" behindDoc="0" locked="0" layoutInCell="1" allowOverlap="1" wp14:anchorId="4551FD51" wp14:editId="18141F0E">
                      <wp:simplePos x="0" y="0"/>
                      <wp:positionH relativeFrom="margin">
                        <wp:posOffset>76835</wp:posOffset>
                      </wp:positionH>
                      <wp:positionV relativeFrom="margin">
                        <wp:posOffset>2078355</wp:posOffset>
                      </wp:positionV>
                      <wp:extent cx="2254250" cy="474980"/>
                      <wp:effectExtent l="0" t="0" r="12700" b="2032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74980"/>
                              </a:xfrm>
                              <a:prstGeom prst="rect">
                                <a:avLst/>
                              </a:prstGeom>
                              <a:solidFill>
                                <a:srgbClr val="FFFFFF"/>
                              </a:solidFill>
                              <a:ln w="9525">
                                <a:solidFill>
                                  <a:srgbClr val="000000"/>
                                </a:solidFill>
                                <a:miter lim="800000"/>
                                <a:headEnd/>
                                <a:tailEnd/>
                              </a:ln>
                            </wps:spPr>
                            <wps:txbx>
                              <w:txbxContent>
                                <w:p w14:paraId="1274598A" w14:textId="78F03DC3" w:rsidR="007E5739" w:rsidRPr="00534205" w:rsidRDefault="007E5739" w:rsidP="00903BF9">
                                  <w:pPr>
                                    <w:pStyle w:val="NoSpacing"/>
                                    <w:jc w:val="center"/>
                                    <w:rPr>
                                      <w:rFonts w:ascii="Arial" w:hAnsi="Arial" w:cs="Arial"/>
                                      <w:b/>
                                      <w:sz w:val="14"/>
                                    </w:rPr>
                                  </w:pPr>
                                  <w:hyperlink r:id="rId29" w:history="1">
                                    <w:r w:rsidRPr="00534205">
                                      <w:rPr>
                                        <w:rStyle w:val="Hyperlink"/>
                                        <w:rFonts w:ascii="Arial" w:hAnsi="Arial" w:cs="Arial"/>
                                        <w:b/>
                                        <w:sz w:val="18"/>
                                        <w:u w:val="none"/>
                                      </w:rPr>
                                      <w:t>CO</w:t>
                                    </w:r>
                                    <w:r>
                                      <w:rPr>
                                        <w:rStyle w:val="Hyperlink"/>
                                        <w:rFonts w:ascii="Arial" w:hAnsi="Arial" w:cs="Arial"/>
                                        <w:b/>
                                        <w:sz w:val="18"/>
                                        <w:u w:val="none"/>
                                      </w:rPr>
                                      <w:t>MMUNITY SAFETY PARTNERSHIPS</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51FD51" id="_x0000_s1036" type="#_x0000_t202" style="position:absolute;margin-left:6.05pt;margin-top:163.65pt;width:177.5pt;height:37.4pt;z-index:25258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">
                      <v:textbox>
                        <w:txbxContent>
                          <w:p w14:paraId="1274598A" w14:textId="78F03DC3" w:rsidR="007E5739" w:rsidRPr="00534205" w:rsidRDefault="007E5739" w:rsidP="00903BF9">
                            <w:pPr>
                              <w:pStyle w:val="NoSpacing"/>
                              <w:jc w:val="center"/>
                              <w:rPr>
                                <w:rFonts w:ascii="Arial" w:hAnsi="Arial" w:cs="Arial"/>
                                <w:b/>
                                <w:sz w:val="14"/>
                              </w:rPr>
                            </w:pPr>
                            <w:hyperlink r:id="rId30" w:history="1">
                              <w:r w:rsidRPr="00534205">
                                <w:rPr>
                                  <w:rStyle w:val="Hyperlink"/>
                                  <w:rFonts w:ascii="Arial" w:hAnsi="Arial" w:cs="Arial"/>
                                  <w:b/>
                                  <w:sz w:val="18"/>
                                  <w:u w:val="none"/>
                                </w:rPr>
                                <w:t>CO</w:t>
                              </w:r>
                              <w:r>
                                <w:rPr>
                                  <w:rStyle w:val="Hyperlink"/>
                                  <w:rFonts w:ascii="Arial" w:hAnsi="Arial" w:cs="Arial"/>
                                  <w:b/>
                                  <w:sz w:val="18"/>
                                  <w:u w:val="none"/>
                                </w:rPr>
                                <w:t>MMUNITY SAFETY PARTNERSHIPS</w:t>
                              </w:r>
                            </w:hyperlink>
                          </w:p>
                        </w:txbxContent>
                      </v:textbox>
                      <w10:wrap type="square" anchorx="margin" anchory="margin"/>
                    </v:shape>
                  </w:pict>
                </mc:Fallback>
              </mc:AlternateContent>
            </w:r>
            <w:r>
              <w:rPr>
                <w:noProof/>
              </w:rPr>
              <mc:AlternateContent>
                <mc:Choice Requires="wps">
                  <w:drawing>
                    <wp:anchor distT="45720" distB="45720" distL="114300" distR="114300" simplePos="0" relativeHeight="252587008" behindDoc="0" locked="0" layoutInCell="1" allowOverlap="1" wp14:anchorId="13193301" wp14:editId="3DC87069">
                      <wp:simplePos x="0" y="0"/>
                      <wp:positionH relativeFrom="margin">
                        <wp:posOffset>76835</wp:posOffset>
                      </wp:positionH>
                      <wp:positionV relativeFrom="margin">
                        <wp:posOffset>1323975</wp:posOffset>
                      </wp:positionV>
                      <wp:extent cx="2241550" cy="527050"/>
                      <wp:effectExtent l="0" t="0" r="25400" b="2540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527050"/>
                              </a:xfrm>
                              <a:prstGeom prst="rect">
                                <a:avLst/>
                              </a:prstGeom>
                              <a:solidFill>
                                <a:srgbClr val="FFFFFF"/>
                              </a:solidFill>
                              <a:ln w="9525">
                                <a:solidFill>
                                  <a:srgbClr val="000000"/>
                                </a:solidFill>
                                <a:miter lim="800000"/>
                                <a:headEnd/>
                                <a:tailEnd/>
                              </a:ln>
                            </wps:spPr>
                            <wps:txbx>
                              <w:txbxContent>
                                <w:p w14:paraId="3D343881" w14:textId="77777777" w:rsidR="007E5739" w:rsidRDefault="007E5739" w:rsidP="00903BF9">
                                  <w:pPr>
                                    <w:pStyle w:val="NoSpacing"/>
                                    <w:jc w:val="center"/>
                                    <w:rPr>
                                      <w:rStyle w:val="Hyperlink"/>
                                      <w:rFonts w:ascii="Arial" w:hAnsi="Arial" w:cs="Arial"/>
                                      <w:b/>
                                      <w:sz w:val="18"/>
                                      <w:u w:val="none"/>
                                    </w:rPr>
                                  </w:pPr>
                                  <w:r>
                                    <w:rPr>
                                      <w:rStyle w:val="Hyperlink"/>
                                      <w:rFonts w:ascii="Arial" w:hAnsi="Arial" w:cs="Arial"/>
                                      <w:b/>
                                      <w:sz w:val="18"/>
                                      <w:u w:val="none"/>
                                    </w:rPr>
                                    <w:t xml:space="preserve">CHIEF CONSTABLES’ </w:t>
                                  </w:r>
                                </w:p>
                                <w:p w14:paraId="2AB01451" w14:textId="176885CE" w:rsidR="007E5739" w:rsidRDefault="007E5739" w:rsidP="00903BF9">
                                  <w:pPr>
                                    <w:pStyle w:val="NoSpacing"/>
                                    <w:jc w:val="center"/>
                                    <w:rPr>
                                      <w:rStyle w:val="Hyperlink"/>
                                      <w:rFonts w:ascii="Arial" w:hAnsi="Arial" w:cs="Arial"/>
                                      <w:b/>
                                      <w:sz w:val="18"/>
                                      <w:u w:val="none"/>
                                    </w:rPr>
                                  </w:pPr>
                                  <w:r>
                                    <w:rPr>
                                      <w:rStyle w:val="Hyperlink"/>
                                      <w:rFonts w:ascii="Arial" w:hAnsi="Arial" w:cs="Arial"/>
                                      <w:b/>
                                      <w:sz w:val="18"/>
                                      <w:u w:val="none"/>
                                    </w:rPr>
                                    <w:t xml:space="preserve">OPERATING BOARD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193301" id="_x0000_s1037" type="#_x0000_t202" style="position:absolute;margin-left:6.05pt;margin-top:104.25pt;width:176.5pt;height:41.5pt;z-index:25258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">
                      <v:textbox>
                        <w:txbxContent>
                          <w:p w14:paraId="3D343881" w14:textId="77777777" w:rsidR="007E5739" w:rsidRDefault="007E5739" w:rsidP="00903BF9">
                            <w:pPr>
                              <w:pStyle w:val="NoSpacing"/>
                              <w:jc w:val="center"/>
                              <w:rPr>
                                <w:rStyle w:val="Hyperlink"/>
                                <w:rFonts w:ascii="Arial" w:hAnsi="Arial" w:cs="Arial"/>
                                <w:b/>
                                <w:sz w:val="18"/>
                                <w:u w:val="none"/>
                              </w:rPr>
                            </w:pPr>
                            <w:r>
                              <w:rPr>
                                <w:rStyle w:val="Hyperlink"/>
                                <w:rFonts w:ascii="Arial" w:hAnsi="Arial" w:cs="Arial"/>
                                <w:b/>
                                <w:sz w:val="18"/>
                                <w:u w:val="none"/>
                              </w:rPr>
                              <w:t xml:space="preserve">CHIEF CONSTABLES’ </w:t>
                            </w:r>
                          </w:p>
                          <w:p w14:paraId="2AB01451" w14:textId="176885CE" w:rsidR="007E5739" w:rsidRDefault="007E5739" w:rsidP="00903BF9">
                            <w:pPr>
                              <w:pStyle w:val="NoSpacing"/>
                              <w:jc w:val="center"/>
                              <w:rPr>
                                <w:rStyle w:val="Hyperlink"/>
                                <w:rFonts w:ascii="Arial" w:hAnsi="Arial" w:cs="Arial"/>
                                <w:b/>
                                <w:sz w:val="18"/>
                                <w:u w:val="none"/>
                              </w:rPr>
                            </w:pPr>
                            <w:r>
                              <w:rPr>
                                <w:rStyle w:val="Hyperlink"/>
                                <w:rFonts w:ascii="Arial" w:hAnsi="Arial" w:cs="Arial"/>
                                <w:b/>
                                <w:sz w:val="18"/>
                                <w:u w:val="none"/>
                              </w:rPr>
                              <w:t xml:space="preserve">OPERATING BOARD </w:t>
                            </w:r>
                          </w:p>
                        </w:txbxContent>
                      </v:textbox>
                      <w10:wrap type="square" anchorx="margin" anchory="margin"/>
                    </v:shape>
                  </w:pict>
                </mc:Fallback>
              </mc:AlternateContent>
            </w:r>
            <w:r w:rsidR="00903BF9">
              <w:rPr>
                <w:noProof/>
              </w:rPr>
              <mc:AlternateContent>
                <mc:Choice Requires="wps">
                  <w:drawing>
                    <wp:anchor distT="45720" distB="45720" distL="114300" distR="114300" simplePos="0" relativeHeight="252584960" behindDoc="0" locked="0" layoutInCell="1" allowOverlap="1" wp14:anchorId="7FD3CEE0" wp14:editId="7BB459F0">
                      <wp:simplePos x="0" y="0"/>
                      <wp:positionH relativeFrom="margin">
                        <wp:posOffset>66040</wp:posOffset>
                      </wp:positionH>
                      <wp:positionV relativeFrom="margin">
                        <wp:posOffset>701040</wp:posOffset>
                      </wp:positionV>
                      <wp:extent cx="2254250" cy="401955"/>
                      <wp:effectExtent l="0" t="0" r="12700" b="17145"/>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401955"/>
                              </a:xfrm>
                              <a:prstGeom prst="rect">
                                <a:avLst/>
                              </a:prstGeom>
                              <a:solidFill>
                                <a:srgbClr val="FFFFFF"/>
                              </a:solidFill>
                              <a:ln w="9525">
                                <a:solidFill>
                                  <a:srgbClr val="000000"/>
                                </a:solidFill>
                                <a:miter lim="800000"/>
                                <a:headEnd/>
                                <a:tailEnd/>
                              </a:ln>
                            </wps:spPr>
                            <wps:txbx>
                              <w:txbxContent>
                                <w:p w14:paraId="30B88AF2" w14:textId="77777777" w:rsidR="007E5739" w:rsidRPr="00534205" w:rsidRDefault="007E5739" w:rsidP="00903BF9">
                                  <w:pPr>
                                    <w:pStyle w:val="NoSpacing"/>
                                    <w:jc w:val="center"/>
                                    <w:rPr>
                                      <w:rFonts w:ascii="Arial" w:hAnsi="Arial" w:cs="Arial"/>
                                      <w:b/>
                                      <w:sz w:val="18"/>
                                    </w:rPr>
                                  </w:pPr>
                                  <w:hyperlink r:id="rId31" w:history="1">
                                    <w:r w:rsidRPr="00534205">
                                      <w:rPr>
                                        <w:rStyle w:val="Hyperlink"/>
                                        <w:rFonts w:ascii="Arial" w:hAnsi="Arial" w:cs="Arial"/>
                                        <w:b/>
                                        <w:sz w:val="18"/>
                                        <w:u w:val="none"/>
                                      </w:rPr>
                                      <w:t>SOUTH YORKSHIRE POLICE &amp; FIRE COLLABORATION 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D3CEE0" id="_x0000_s1038" type="#_x0000_t202" style="position:absolute;margin-left:5.2pt;margin-top:55.2pt;width:177.5pt;height:31.65pt;z-index:25258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">
                      <v:textbox>
                        <w:txbxContent>
                          <w:p w14:paraId="30B88AF2" w14:textId="77777777" w:rsidR="007E5739" w:rsidRPr="00534205" w:rsidRDefault="007E5739" w:rsidP="00903BF9">
                            <w:pPr>
                              <w:pStyle w:val="NoSpacing"/>
                              <w:jc w:val="center"/>
                              <w:rPr>
                                <w:rFonts w:ascii="Arial" w:hAnsi="Arial" w:cs="Arial"/>
                                <w:b/>
                                <w:sz w:val="18"/>
                              </w:rPr>
                            </w:pPr>
                            <w:hyperlink r:id="rId32" w:history="1">
                              <w:r w:rsidRPr="00534205">
                                <w:rPr>
                                  <w:rStyle w:val="Hyperlink"/>
                                  <w:rFonts w:ascii="Arial" w:hAnsi="Arial" w:cs="Arial"/>
                                  <w:b/>
                                  <w:sz w:val="18"/>
                                  <w:u w:val="none"/>
                                </w:rPr>
                                <w:t>SOUTH YORKSHIRE POLICE &amp; FIRE COLLABORATION BOARD</w:t>
                              </w:r>
                            </w:hyperlink>
                          </w:p>
                        </w:txbxContent>
                      </v:textbox>
                      <w10:wrap type="square" anchorx="margin" anchory="margin"/>
                    </v:shape>
                  </w:pict>
                </mc:Fallback>
              </mc:AlternateContent>
            </w:r>
          </w:p>
        </w:tc>
      </w:tr>
    </w:tbl>
    <w:p w14:paraId="6B421F9E" w14:textId="77777777" w:rsidR="00903BF9" w:rsidRDefault="00903BF9" w:rsidP="00903BF9">
      <w:pPr>
        <w:rPr>
          <w:rFonts w:ascii="Calibri Light" w:eastAsia="Calibri Light" w:hAnsi="Calibri Light" w:cs="Calibri Light"/>
          <w:sz w:val="20"/>
          <w:szCs w:val="20"/>
        </w:rPr>
      </w:pPr>
    </w:p>
    <w:p w14:paraId="0ECAA77E" w14:textId="77777777" w:rsidR="00437549" w:rsidRDefault="00437549">
      <w:pPr>
        <w:rPr>
          <w:rFonts w:ascii="Calibri" w:eastAsia="Calibri" w:hAnsi="Calibri" w:cs="Calibri"/>
          <w:color w:val="0C3274"/>
          <w:sz w:val="26"/>
          <w:szCs w:val="26"/>
        </w:rPr>
      </w:pPr>
    </w:p>
    <w:p w14:paraId="0F885768" w14:textId="77777777" w:rsidR="00437549" w:rsidRDefault="00437549">
      <w:pPr>
        <w:rPr>
          <w:rFonts w:ascii="Calibri" w:eastAsia="Calibri" w:hAnsi="Calibri" w:cs="Calibri"/>
          <w:color w:val="0C3274"/>
          <w:sz w:val="26"/>
          <w:szCs w:val="26"/>
        </w:rPr>
      </w:pPr>
    </w:p>
    <w:p w14:paraId="7C8DE0F5" w14:textId="77777777" w:rsidR="00437549" w:rsidRDefault="00437549">
      <w:pPr>
        <w:rPr>
          <w:rFonts w:ascii="Calibri" w:eastAsia="Calibri" w:hAnsi="Calibri" w:cs="Calibri"/>
          <w:color w:val="0C3274"/>
          <w:sz w:val="26"/>
          <w:szCs w:val="26"/>
        </w:rPr>
      </w:pPr>
    </w:p>
    <w:p w14:paraId="69FC0F56" w14:textId="77777777" w:rsidR="00437549" w:rsidRDefault="00437549">
      <w:pPr>
        <w:rPr>
          <w:rFonts w:ascii="Calibri" w:eastAsia="Calibri" w:hAnsi="Calibri" w:cs="Calibri"/>
          <w:color w:val="0C3274"/>
          <w:sz w:val="26"/>
          <w:szCs w:val="26"/>
        </w:rPr>
      </w:pPr>
    </w:p>
    <w:p w14:paraId="05E54BA9" w14:textId="77777777" w:rsidR="00437549" w:rsidRDefault="00437549">
      <w:pPr>
        <w:rPr>
          <w:rFonts w:ascii="Calibri" w:eastAsia="Calibri" w:hAnsi="Calibri" w:cs="Calibri"/>
          <w:color w:val="0C3274"/>
          <w:sz w:val="26"/>
          <w:szCs w:val="26"/>
        </w:rPr>
      </w:pPr>
    </w:p>
    <w:p w14:paraId="489437B5" w14:textId="77777777" w:rsidR="00437549" w:rsidRDefault="00437549">
      <w:pPr>
        <w:rPr>
          <w:rFonts w:ascii="Calibri" w:eastAsia="Calibri" w:hAnsi="Calibri" w:cs="Calibri"/>
          <w:color w:val="0C3274"/>
          <w:sz w:val="26"/>
          <w:szCs w:val="26"/>
        </w:rPr>
      </w:pPr>
    </w:p>
    <w:p w14:paraId="792A061F" w14:textId="77777777" w:rsidR="00437549" w:rsidRDefault="00437549">
      <w:pPr>
        <w:rPr>
          <w:rFonts w:ascii="Calibri" w:eastAsia="Calibri" w:hAnsi="Calibri" w:cs="Calibri"/>
          <w:color w:val="0C3274"/>
          <w:sz w:val="26"/>
          <w:szCs w:val="26"/>
        </w:rPr>
      </w:pPr>
    </w:p>
    <w:p w14:paraId="5C39DEA0" w14:textId="77777777" w:rsidR="00437549" w:rsidRDefault="00437549">
      <w:pPr>
        <w:rPr>
          <w:rFonts w:ascii="Calibri" w:eastAsia="Calibri" w:hAnsi="Calibri" w:cs="Calibri"/>
          <w:color w:val="0C3274"/>
          <w:sz w:val="26"/>
          <w:szCs w:val="26"/>
        </w:rPr>
      </w:pPr>
    </w:p>
    <w:p w14:paraId="331E9AA2" w14:textId="77777777" w:rsidR="00437549" w:rsidRDefault="00437549">
      <w:pPr>
        <w:rPr>
          <w:rFonts w:ascii="Calibri" w:eastAsia="Calibri" w:hAnsi="Calibri" w:cs="Calibri"/>
          <w:color w:val="0C3274"/>
          <w:sz w:val="26"/>
          <w:szCs w:val="26"/>
        </w:rPr>
      </w:pPr>
    </w:p>
    <w:p w14:paraId="381F1204" w14:textId="77777777" w:rsidR="00437549" w:rsidRDefault="00437549">
      <w:pPr>
        <w:rPr>
          <w:rFonts w:ascii="Calibri" w:eastAsia="Calibri" w:hAnsi="Calibri" w:cs="Calibri"/>
          <w:color w:val="0C3274"/>
          <w:sz w:val="26"/>
          <w:szCs w:val="26"/>
        </w:rPr>
      </w:pPr>
    </w:p>
    <w:p w14:paraId="1B030324" w14:textId="77777777" w:rsidR="00437549" w:rsidRDefault="00437549">
      <w:pPr>
        <w:rPr>
          <w:rFonts w:ascii="Calibri" w:eastAsia="Calibri" w:hAnsi="Calibri" w:cs="Calibri"/>
          <w:color w:val="0C3274"/>
          <w:sz w:val="26"/>
          <w:szCs w:val="26"/>
        </w:rPr>
      </w:pPr>
    </w:p>
    <w:p w14:paraId="5D9C2DD4" w14:textId="77777777" w:rsidR="00437549" w:rsidRDefault="00437549">
      <w:pPr>
        <w:rPr>
          <w:rFonts w:ascii="Calibri" w:eastAsia="Calibri" w:hAnsi="Calibri" w:cs="Calibri"/>
          <w:color w:val="0C3274"/>
          <w:sz w:val="26"/>
          <w:szCs w:val="26"/>
        </w:rPr>
      </w:pPr>
    </w:p>
    <w:p w14:paraId="4B970F3B" w14:textId="77777777" w:rsidR="00437549" w:rsidRDefault="00437549">
      <w:pPr>
        <w:rPr>
          <w:rFonts w:ascii="Calibri" w:eastAsia="Calibri" w:hAnsi="Calibri" w:cs="Calibri"/>
          <w:color w:val="0C3274"/>
          <w:sz w:val="26"/>
          <w:szCs w:val="26"/>
        </w:rPr>
      </w:pPr>
    </w:p>
    <w:p w14:paraId="7D3035E1" w14:textId="77777777" w:rsidR="00437549" w:rsidRDefault="00437549">
      <w:pPr>
        <w:rPr>
          <w:rFonts w:ascii="Calibri" w:eastAsia="Calibri" w:hAnsi="Calibri" w:cs="Calibri"/>
          <w:color w:val="0C3274"/>
          <w:sz w:val="26"/>
          <w:szCs w:val="26"/>
        </w:rPr>
      </w:pPr>
    </w:p>
    <w:p w14:paraId="3D8FE4B6" w14:textId="77777777" w:rsidR="00437549" w:rsidRDefault="00437549">
      <w:pPr>
        <w:rPr>
          <w:rFonts w:ascii="Calibri" w:eastAsia="Calibri" w:hAnsi="Calibri" w:cs="Calibri"/>
          <w:color w:val="0C3274"/>
          <w:sz w:val="26"/>
          <w:szCs w:val="26"/>
        </w:rPr>
      </w:pPr>
    </w:p>
    <w:p w14:paraId="5445EA37" w14:textId="77777777" w:rsidR="00437549" w:rsidRDefault="00437549">
      <w:pPr>
        <w:rPr>
          <w:rFonts w:ascii="Calibri" w:eastAsia="Calibri" w:hAnsi="Calibri" w:cs="Calibri"/>
          <w:color w:val="0C3274"/>
          <w:sz w:val="26"/>
          <w:szCs w:val="26"/>
        </w:rPr>
      </w:pPr>
    </w:p>
    <w:p w14:paraId="1937207E" w14:textId="77777777" w:rsidR="00437549" w:rsidRDefault="00437549">
      <w:pPr>
        <w:rPr>
          <w:rFonts w:ascii="Calibri" w:eastAsia="Calibri" w:hAnsi="Calibri" w:cs="Calibri"/>
          <w:color w:val="0C3274"/>
          <w:sz w:val="26"/>
          <w:szCs w:val="26"/>
        </w:rPr>
      </w:pPr>
    </w:p>
    <w:p w14:paraId="72E63373" w14:textId="77777777" w:rsidR="00437549" w:rsidRDefault="00437549">
      <w:pPr>
        <w:rPr>
          <w:rFonts w:ascii="Calibri" w:eastAsia="Calibri" w:hAnsi="Calibri" w:cs="Calibri"/>
          <w:color w:val="0C3274"/>
          <w:sz w:val="26"/>
          <w:szCs w:val="26"/>
        </w:rPr>
      </w:pPr>
    </w:p>
    <w:p w14:paraId="0450AD08" w14:textId="77777777" w:rsidR="00437549" w:rsidRDefault="00437549">
      <w:pPr>
        <w:rPr>
          <w:rFonts w:ascii="Calibri" w:eastAsia="Calibri" w:hAnsi="Calibri" w:cs="Calibri"/>
          <w:color w:val="0C3274"/>
          <w:sz w:val="26"/>
          <w:szCs w:val="26"/>
        </w:rPr>
      </w:pPr>
    </w:p>
    <w:p w14:paraId="260AAEE6" w14:textId="77777777" w:rsidR="00437549" w:rsidRDefault="00437549">
      <w:pPr>
        <w:rPr>
          <w:rFonts w:ascii="Calibri" w:eastAsia="Calibri" w:hAnsi="Calibri" w:cs="Calibri"/>
          <w:color w:val="0C3274"/>
          <w:sz w:val="26"/>
          <w:szCs w:val="26"/>
        </w:rPr>
      </w:pPr>
    </w:p>
    <w:p w14:paraId="02E480BB" w14:textId="77777777" w:rsidR="00437549" w:rsidRDefault="00437549">
      <w:pPr>
        <w:rPr>
          <w:rFonts w:ascii="Calibri" w:eastAsia="Calibri" w:hAnsi="Calibri" w:cs="Calibri"/>
          <w:color w:val="0C3274"/>
          <w:sz w:val="26"/>
          <w:szCs w:val="26"/>
        </w:rPr>
      </w:pPr>
    </w:p>
    <w:p w14:paraId="132B2AE0" w14:textId="77777777" w:rsidR="00437549" w:rsidRDefault="00437549">
      <w:pPr>
        <w:rPr>
          <w:rFonts w:ascii="Calibri" w:eastAsia="Calibri" w:hAnsi="Calibri" w:cs="Calibri"/>
          <w:color w:val="0C3274"/>
          <w:sz w:val="26"/>
          <w:szCs w:val="26"/>
        </w:rPr>
      </w:pPr>
    </w:p>
    <w:p w14:paraId="7A189BE8" w14:textId="77777777" w:rsidR="00437549" w:rsidRDefault="00437549">
      <w:pPr>
        <w:rPr>
          <w:rFonts w:ascii="Calibri" w:eastAsia="Calibri" w:hAnsi="Calibri" w:cs="Calibri"/>
          <w:color w:val="0C3274"/>
          <w:sz w:val="26"/>
          <w:szCs w:val="26"/>
        </w:rPr>
      </w:pPr>
    </w:p>
    <w:p w14:paraId="1D21FD88" w14:textId="77777777" w:rsidR="00437549" w:rsidRDefault="00437549">
      <w:pPr>
        <w:rPr>
          <w:rFonts w:ascii="Calibri" w:eastAsia="Calibri" w:hAnsi="Calibri" w:cs="Calibri"/>
          <w:color w:val="0C3274"/>
          <w:sz w:val="26"/>
          <w:szCs w:val="26"/>
        </w:rPr>
      </w:pPr>
    </w:p>
    <w:p w14:paraId="3C0813C3" w14:textId="77777777" w:rsidR="00437549" w:rsidRDefault="00437549">
      <w:pPr>
        <w:rPr>
          <w:rFonts w:ascii="Calibri" w:eastAsia="Calibri" w:hAnsi="Calibri" w:cs="Calibri"/>
          <w:color w:val="0C3274"/>
          <w:sz w:val="26"/>
          <w:szCs w:val="26"/>
        </w:rPr>
      </w:pPr>
    </w:p>
    <w:p w14:paraId="1CEAF303" w14:textId="77777777" w:rsidR="00437549" w:rsidRDefault="00437549">
      <w:pPr>
        <w:rPr>
          <w:rFonts w:ascii="Calibri" w:eastAsia="Calibri" w:hAnsi="Calibri" w:cs="Calibri"/>
          <w:color w:val="0C3274"/>
          <w:sz w:val="26"/>
          <w:szCs w:val="26"/>
        </w:rPr>
      </w:pPr>
    </w:p>
    <w:p w14:paraId="7C798564" w14:textId="77777777" w:rsidR="00437549" w:rsidRDefault="00437549">
      <w:pPr>
        <w:rPr>
          <w:rFonts w:ascii="Calibri" w:eastAsia="Calibri" w:hAnsi="Calibri" w:cs="Calibri"/>
          <w:color w:val="0C3274"/>
          <w:sz w:val="26"/>
          <w:szCs w:val="26"/>
        </w:rPr>
      </w:pPr>
    </w:p>
    <w:p w14:paraId="5CFF3C38" w14:textId="6C57A393" w:rsidR="00437549" w:rsidRDefault="00437549">
      <w:pPr>
        <w:rPr>
          <w:rFonts w:ascii="Calibri" w:eastAsia="Calibri" w:hAnsi="Calibri" w:cs="Calibri"/>
          <w:color w:val="0C3274"/>
          <w:sz w:val="26"/>
          <w:szCs w:val="26"/>
        </w:rPr>
      </w:pPr>
    </w:p>
    <w:p w14:paraId="58DC7766" w14:textId="4E5E0BC2" w:rsidR="0037477C" w:rsidRPr="005D2B75" w:rsidRDefault="00355EE7" w:rsidP="00170B8E">
      <w:pPr>
        <w:ind w:left="142"/>
        <w:rPr>
          <w:color w:val="0C3274"/>
          <w:sz w:val="20"/>
          <w:szCs w:val="20"/>
        </w:rPr>
      </w:pPr>
      <w:r w:rsidRPr="005D2B75">
        <w:rPr>
          <w:rFonts w:ascii="Calibri" w:eastAsia="Calibri" w:hAnsi="Calibri" w:cs="Calibri"/>
          <w:color w:val="0C3274"/>
          <w:sz w:val="26"/>
          <w:szCs w:val="26"/>
        </w:rPr>
        <w:lastRenderedPageBreak/>
        <w:t>Annual Governance Statement (continued)</w:t>
      </w:r>
      <w:r w:rsidR="005A53C6" w:rsidRPr="005A53C6">
        <w:rPr>
          <w:rFonts w:ascii="Calibri" w:eastAsia="Calibri" w:hAnsi="Calibri" w:cs="Calibri"/>
          <w:color w:val="0C3274"/>
          <w:sz w:val="60"/>
          <w:szCs w:val="60"/>
        </w:rPr>
        <w:t xml:space="preserve"> </w:t>
      </w:r>
    </w:p>
    <w:p w14:paraId="14AC5833" w14:textId="12F252F0" w:rsidR="00437549" w:rsidRDefault="00437549">
      <w:pPr>
        <w:ind w:left="120"/>
        <w:rPr>
          <w:rFonts w:ascii="Calibri" w:eastAsia="Calibri" w:hAnsi="Calibri" w:cs="Calibri"/>
          <w:b/>
          <w:bCs/>
          <w:color w:val="0C3274"/>
          <w:sz w:val="26"/>
          <w:szCs w:val="26"/>
        </w:rPr>
      </w:pPr>
    </w:p>
    <w:p w14:paraId="73B8683D" w14:textId="5CBE44FC" w:rsidR="0037477C" w:rsidRPr="005D2B75" w:rsidRDefault="00355EE7">
      <w:pPr>
        <w:ind w:left="120"/>
        <w:rPr>
          <w:color w:val="0C3274"/>
          <w:sz w:val="20"/>
          <w:szCs w:val="20"/>
        </w:rPr>
      </w:pPr>
      <w:r w:rsidRPr="005D2B75">
        <w:rPr>
          <w:rFonts w:ascii="Calibri" w:eastAsia="Calibri" w:hAnsi="Calibri" w:cs="Calibri"/>
          <w:b/>
          <w:bCs/>
          <w:color w:val="0C3274"/>
          <w:sz w:val="26"/>
          <w:szCs w:val="26"/>
        </w:rPr>
        <w:t>REVIEW OF EFFECTIVENESS</w:t>
      </w:r>
    </w:p>
    <w:p w14:paraId="0483EB9E" w14:textId="38CB7659" w:rsidR="0037477C" w:rsidRDefault="0037477C">
      <w:pPr>
        <w:spacing w:line="113" w:lineRule="exact"/>
        <w:rPr>
          <w:sz w:val="20"/>
          <w:szCs w:val="20"/>
        </w:rPr>
      </w:pPr>
    </w:p>
    <w:p w14:paraId="7B2CE012" w14:textId="77777777" w:rsidR="00177C3E" w:rsidRPr="00FD5D28" w:rsidRDefault="00177C3E" w:rsidP="00177C3E">
      <w:pPr>
        <w:spacing w:line="247" w:lineRule="auto"/>
        <w:ind w:left="142" w:right="585"/>
        <w:jc w:val="both"/>
        <w:rPr>
          <w:rFonts w:ascii="Calibri Light" w:eastAsia="Calibri Light" w:hAnsi="Calibri Light" w:cs="Calibri Light"/>
          <w:sz w:val="20"/>
          <w:szCs w:val="20"/>
        </w:rPr>
      </w:pPr>
      <w:r w:rsidRPr="00FD5D28">
        <w:rPr>
          <w:rFonts w:ascii="Calibri Light" w:eastAsia="Calibri Light" w:hAnsi="Calibri Light" w:cs="Calibri Light"/>
          <w:sz w:val="20"/>
          <w:szCs w:val="20"/>
        </w:rPr>
        <w:t xml:space="preserve">The annual review of the effectiveness of the CC’s assurance arrangements for risk, governance and internal control (the review) is carried out by the Senior Command Team (SCT) and involves the consideration of information from a variety of sources, including the CC’s developing assurance framework and senior officer statements of assurance. The review determines, amongst other things, whether any ‘significant governance issues’ are identified. </w:t>
      </w:r>
    </w:p>
    <w:p w14:paraId="039D19B7" w14:textId="77777777" w:rsidR="00177C3E" w:rsidRPr="00FD5D28" w:rsidRDefault="00177C3E" w:rsidP="00177C3E">
      <w:pPr>
        <w:spacing w:line="247" w:lineRule="auto"/>
        <w:ind w:left="142" w:right="585"/>
        <w:jc w:val="both"/>
        <w:rPr>
          <w:rFonts w:ascii="Calibri Light" w:eastAsia="Calibri Light" w:hAnsi="Calibri Light" w:cs="Calibri Light"/>
          <w:sz w:val="20"/>
          <w:szCs w:val="20"/>
        </w:rPr>
      </w:pPr>
    </w:p>
    <w:p w14:paraId="3CF028AB" w14:textId="08D228B8" w:rsidR="00177C3E" w:rsidRPr="005541A2" w:rsidRDefault="00177C3E" w:rsidP="00177C3E">
      <w:pPr>
        <w:spacing w:line="247" w:lineRule="auto"/>
        <w:ind w:left="142" w:right="635"/>
        <w:jc w:val="both"/>
        <w:rPr>
          <w:rFonts w:asciiTheme="majorHAnsi" w:eastAsia="Calibri" w:hAnsiTheme="majorHAnsi"/>
          <w:sz w:val="20"/>
          <w:szCs w:val="20"/>
          <w:lang w:eastAsia="en-US"/>
        </w:rPr>
      </w:pPr>
      <w:r w:rsidRPr="00FD5D28">
        <w:rPr>
          <w:rFonts w:ascii="Calibri Light" w:eastAsia="Calibri Light" w:hAnsi="Calibri Light" w:cs="Calibri Light"/>
          <w:sz w:val="20"/>
          <w:szCs w:val="20"/>
        </w:rPr>
        <w:t>One of the key assurance statements, in reviewing effectiveness, is the annual report and opinion of the Head of Internal Audit</w:t>
      </w:r>
      <w:r w:rsidRPr="005541A2">
        <w:rPr>
          <w:rFonts w:ascii="Calibri Light" w:eastAsia="Calibri Light" w:hAnsi="Calibri Light" w:cs="Calibri Light"/>
          <w:sz w:val="20"/>
          <w:szCs w:val="20"/>
        </w:rPr>
        <w:t>. The Hea</w:t>
      </w:r>
      <w:r w:rsidRPr="005541A2">
        <w:rPr>
          <w:rFonts w:asciiTheme="majorHAnsi" w:eastAsia="Calibri" w:hAnsiTheme="majorHAnsi"/>
          <w:sz w:val="20"/>
          <w:szCs w:val="20"/>
          <w:lang w:eastAsia="en-US"/>
        </w:rPr>
        <w:t>d of Internal Audit reported to the Joint Independent Audit Committee a reasonable assurance opinion in relation to governance, risk management and internal control framework.</w:t>
      </w:r>
    </w:p>
    <w:p w14:paraId="645501E2" w14:textId="77777777" w:rsidR="00177C3E" w:rsidRPr="00621CF1" w:rsidRDefault="00177C3E" w:rsidP="00177C3E">
      <w:pPr>
        <w:spacing w:line="247" w:lineRule="auto"/>
        <w:ind w:left="142" w:right="635"/>
        <w:jc w:val="both"/>
        <w:rPr>
          <w:rFonts w:asciiTheme="majorHAnsi" w:eastAsia="Calibri" w:hAnsiTheme="majorHAnsi"/>
          <w:sz w:val="20"/>
          <w:szCs w:val="20"/>
          <w:highlight w:val="yellow"/>
          <w:lang w:eastAsia="en-US"/>
        </w:rPr>
      </w:pPr>
    </w:p>
    <w:p w14:paraId="2C362C2B" w14:textId="77777777" w:rsidR="00177C3E" w:rsidRPr="00D97820" w:rsidRDefault="00177C3E" w:rsidP="00177C3E">
      <w:pPr>
        <w:spacing w:line="247" w:lineRule="auto"/>
        <w:ind w:left="142" w:right="585"/>
        <w:jc w:val="both"/>
        <w:rPr>
          <w:rFonts w:asciiTheme="majorHAnsi" w:eastAsia="Calibri" w:hAnsiTheme="majorHAnsi"/>
          <w:sz w:val="20"/>
          <w:szCs w:val="20"/>
          <w:lang w:eastAsia="en-US"/>
        </w:rPr>
      </w:pPr>
      <w:r w:rsidRPr="00D97820">
        <w:rPr>
          <w:rFonts w:asciiTheme="majorHAnsi" w:eastAsia="Calibri" w:hAnsiTheme="majorHAnsi"/>
          <w:sz w:val="20"/>
          <w:szCs w:val="20"/>
          <w:lang w:eastAsia="en-US"/>
        </w:rPr>
        <w:t xml:space="preserve">The 2022/23 Auditor’s Annual Report did not identify any significant weaknesses in governance arrangements and recommended six improvements to enhance current arrangements (one in 2021/22). </w:t>
      </w:r>
    </w:p>
    <w:p w14:paraId="35494B22" w14:textId="77777777" w:rsidR="00177C3E" w:rsidRPr="00FD5D28" w:rsidRDefault="00177C3E" w:rsidP="00177C3E">
      <w:pPr>
        <w:spacing w:line="247" w:lineRule="auto"/>
        <w:ind w:left="142" w:right="585"/>
        <w:jc w:val="both"/>
        <w:rPr>
          <w:rFonts w:asciiTheme="majorHAnsi" w:eastAsia="Calibri" w:hAnsiTheme="majorHAnsi"/>
          <w:sz w:val="20"/>
          <w:szCs w:val="20"/>
          <w:lang w:eastAsia="en-US"/>
        </w:rPr>
      </w:pPr>
    </w:p>
    <w:p w14:paraId="57D42533" w14:textId="77777777" w:rsidR="00177C3E" w:rsidRDefault="00177C3E" w:rsidP="00177C3E">
      <w:pPr>
        <w:spacing w:line="247" w:lineRule="auto"/>
        <w:ind w:left="142" w:right="635"/>
        <w:jc w:val="both"/>
        <w:rPr>
          <w:rFonts w:asciiTheme="majorHAnsi" w:eastAsia="Calibri" w:hAnsiTheme="majorHAnsi" w:cs="Calibri"/>
          <w:bCs/>
          <w:sz w:val="20"/>
          <w:szCs w:val="20"/>
        </w:rPr>
      </w:pPr>
      <w:r w:rsidRPr="00FD5D28">
        <w:rPr>
          <w:rFonts w:asciiTheme="majorHAnsi" w:eastAsia="Calibri" w:hAnsiTheme="majorHAnsi" w:cs="Calibri"/>
          <w:bCs/>
          <w:sz w:val="20"/>
          <w:szCs w:val="20"/>
        </w:rPr>
        <w:t>The Local Code of Governance (the Local Code) forms part of the Joint Corporate Governance Framework (JCGF). It guides how the PCC and CC conduct business, in the best interests of the public, to make South Yorkshire a safe place to live, learn and work. It sets out how they govern both jointly and separately. Work to update the JCGF has continued throughout 202</w:t>
      </w:r>
      <w:r>
        <w:rPr>
          <w:rFonts w:asciiTheme="majorHAnsi" w:eastAsia="Calibri" w:hAnsiTheme="majorHAnsi" w:cs="Calibri"/>
          <w:bCs/>
          <w:sz w:val="20"/>
          <w:szCs w:val="20"/>
        </w:rPr>
        <w:t>3</w:t>
      </w:r>
      <w:r w:rsidRPr="00FD5D28">
        <w:rPr>
          <w:rFonts w:asciiTheme="majorHAnsi" w:eastAsia="Calibri" w:hAnsiTheme="majorHAnsi" w:cs="Calibri"/>
          <w:bCs/>
          <w:sz w:val="20"/>
          <w:szCs w:val="20"/>
        </w:rPr>
        <w:t>/2</w:t>
      </w:r>
      <w:r>
        <w:rPr>
          <w:rFonts w:asciiTheme="majorHAnsi" w:eastAsia="Calibri" w:hAnsiTheme="majorHAnsi" w:cs="Calibri"/>
          <w:bCs/>
          <w:sz w:val="20"/>
          <w:szCs w:val="20"/>
        </w:rPr>
        <w:t>4</w:t>
      </w:r>
      <w:r w:rsidRPr="00FD5D28">
        <w:rPr>
          <w:rFonts w:asciiTheme="majorHAnsi" w:eastAsia="Calibri" w:hAnsiTheme="majorHAnsi" w:cs="Calibri"/>
          <w:bCs/>
          <w:sz w:val="20"/>
          <w:szCs w:val="20"/>
        </w:rPr>
        <w:t xml:space="preserve"> resulting in a set of improved governance arrangements that more accurately reflect how the PCC and CC do business.</w:t>
      </w:r>
    </w:p>
    <w:p w14:paraId="31E77D6C" w14:textId="79D29BC2" w:rsidR="008912BD" w:rsidRDefault="008912BD" w:rsidP="008912BD">
      <w:pPr>
        <w:spacing w:line="247" w:lineRule="auto"/>
        <w:ind w:right="702" w:firstLine="120"/>
        <w:rPr>
          <w:rFonts w:ascii="Calibri" w:eastAsia="Calibri" w:hAnsi="Calibri" w:cs="Calibri"/>
          <w:b/>
          <w:bCs/>
          <w:color w:val="0C3274"/>
        </w:rPr>
      </w:pPr>
    </w:p>
    <w:p w14:paraId="5C999F70" w14:textId="77777777" w:rsidR="006241EA" w:rsidRPr="00FD5D28" w:rsidRDefault="006241EA" w:rsidP="006241EA">
      <w:pPr>
        <w:spacing w:line="247" w:lineRule="auto"/>
        <w:ind w:right="702" w:firstLine="120"/>
        <w:rPr>
          <w:rFonts w:ascii="Calibri" w:eastAsia="Calibri" w:hAnsi="Calibri" w:cs="Calibri"/>
          <w:b/>
          <w:bCs/>
          <w:color w:val="0C3274"/>
        </w:rPr>
      </w:pPr>
      <w:r w:rsidRPr="00FD5D28">
        <w:rPr>
          <w:rFonts w:ascii="Calibri" w:eastAsia="Calibri" w:hAnsi="Calibri" w:cs="Calibri"/>
          <w:b/>
          <w:bCs/>
          <w:color w:val="0C3274"/>
        </w:rPr>
        <w:t>SIGNIFICANT GOVERNANCE ISSUE - DEFINITION</w:t>
      </w:r>
    </w:p>
    <w:p w14:paraId="0C866814" w14:textId="182CEC05" w:rsidR="006241EA" w:rsidRPr="00FD5D28" w:rsidRDefault="006241EA" w:rsidP="006241EA">
      <w:pPr>
        <w:spacing w:line="247" w:lineRule="auto"/>
        <w:ind w:right="702" w:firstLine="120"/>
        <w:rPr>
          <w:rFonts w:ascii="Calibri Light" w:eastAsia="Calibri" w:hAnsi="Calibri Light" w:cs="Calibri Light"/>
          <w:bCs/>
          <w:sz w:val="20"/>
        </w:rPr>
      </w:pPr>
      <w:r w:rsidRPr="00FD5D28">
        <w:rPr>
          <w:rFonts w:ascii="Calibri Light" w:eastAsia="Calibri" w:hAnsi="Calibri Light" w:cs="Calibri Light"/>
          <w:bCs/>
          <w:sz w:val="20"/>
        </w:rPr>
        <w:t xml:space="preserve">For the purposes of the annual </w:t>
      </w:r>
      <w:r w:rsidR="004201AF" w:rsidRPr="00FD5D28">
        <w:rPr>
          <w:rFonts w:ascii="Calibri Light" w:eastAsia="Calibri" w:hAnsi="Calibri Light" w:cs="Calibri Light"/>
          <w:bCs/>
          <w:sz w:val="20"/>
        </w:rPr>
        <w:t>review,</w:t>
      </w:r>
      <w:r w:rsidRPr="00FD5D28">
        <w:rPr>
          <w:rFonts w:ascii="Calibri Light" w:eastAsia="Calibri" w:hAnsi="Calibri Light" w:cs="Calibri Light"/>
          <w:bCs/>
          <w:sz w:val="20"/>
        </w:rPr>
        <w:t xml:space="preserve"> a ‘significant governance issue’ is defined as:</w:t>
      </w:r>
    </w:p>
    <w:p w14:paraId="1B537952" w14:textId="77777777" w:rsidR="006241EA" w:rsidRPr="00FD5D28" w:rsidRDefault="006241EA" w:rsidP="006241EA">
      <w:pPr>
        <w:spacing w:line="247" w:lineRule="auto"/>
        <w:ind w:right="702" w:firstLine="120"/>
        <w:rPr>
          <w:rFonts w:ascii="Calibri Light" w:eastAsia="Calibri" w:hAnsi="Calibri Light" w:cs="Calibri Light"/>
          <w:bCs/>
          <w:sz w:val="20"/>
        </w:rPr>
      </w:pPr>
    </w:p>
    <w:p w14:paraId="6C61FF26" w14:textId="77777777" w:rsidR="006241EA" w:rsidRPr="00BC0BB2" w:rsidRDefault="006241EA" w:rsidP="006241EA">
      <w:pPr>
        <w:spacing w:line="247" w:lineRule="auto"/>
        <w:ind w:right="702" w:firstLine="720"/>
        <w:rPr>
          <w:rFonts w:ascii="Calibri Light" w:eastAsia="Calibri" w:hAnsi="Calibri Light" w:cs="Calibri Light"/>
          <w:bCs/>
          <w:i/>
          <w:sz w:val="20"/>
        </w:rPr>
      </w:pPr>
      <w:r w:rsidRPr="00FD5D28">
        <w:rPr>
          <w:rFonts w:ascii="Calibri Light" w:eastAsia="Calibri" w:hAnsi="Calibri Light" w:cs="Calibri Light"/>
          <w:bCs/>
          <w:i/>
          <w:sz w:val="20"/>
        </w:rPr>
        <w:t>‘An issue requiring action necessary to avoid exposure to a substantial risk to the achievement of the objectives of the system under review.’</w:t>
      </w:r>
    </w:p>
    <w:p w14:paraId="06865622" w14:textId="77777777" w:rsidR="006241EA" w:rsidRDefault="006241EA" w:rsidP="006241EA">
      <w:pPr>
        <w:spacing w:line="247" w:lineRule="auto"/>
        <w:ind w:left="120" w:right="702"/>
        <w:rPr>
          <w:rFonts w:ascii="Calibri" w:eastAsia="Calibri" w:hAnsi="Calibri" w:cs="Calibri"/>
          <w:b/>
          <w:bCs/>
          <w:color w:val="0C3274"/>
        </w:rPr>
      </w:pPr>
    </w:p>
    <w:p w14:paraId="3660513E" w14:textId="6A19D525" w:rsidR="006241EA" w:rsidRPr="00FD5D28" w:rsidRDefault="006241EA" w:rsidP="006241EA">
      <w:pPr>
        <w:spacing w:line="247" w:lineRule="auto"/>
        <w:ind w:left="120" w:right="702"/>
        <w:rPr>
          <w:rFonts w:ascii="Calibri" w:eastAsia="Calibri" w:hAnsi="Calibri" w:cs="Calibri"/>
          <w:b/>
          <w:bCs/>
          <w:color w:val="0C3274"/>
        </w:rPr>
      </w:pPr>
      <w:r w:rsidRPr="00FD5D28">
        <w:rPr>
          <w:rFonts w:ascii="Calibri" w:eastAsia="Calibri" w:hAnsi="Calibri" w:cs="Calibri"/>
          <w:b/>
          <w:bCs/>
          <w:color w:val="0C3274"/>
        </w:rPr>
        <w:t>SIGNIFICANT GOVERNANCE ISSUES IDENTIFIED DURING 202</w:t>
      </w:r>
      <w:r w:rsidR="00FD5D28" w:rsidRPr="00FD5D28">
        <w:rPr>
          <w:rFonts w:ascii="Calibri" w:eastAsia="Calibri" w:hAnsi="Calibri" w:cs="Calibri"/>
          <w:b/>
          <w:bCs/>
          <w:color w:val="0C3274"/>
        </w:rPr>
        <w:t>3</w:t>
      </w:r>
      <w:r w:rsidRPr="00FD5D28">
        <w:rPr>
          <w:rFonts w:ascii="Calibri" w:eastAsia="Calibri" w:hAnsi="Calibri" w:cs="Calibri"/>
          <w:b/>
          <w:bCs/>
          <w:color w:val="0C3274"/>
        </w:rPr>
        <w:t>/2</w:t>
      </w:r>
      <w:r w:rsidR="00FD5D28" w:rsidRPr="00FD5D28">
        <w:rPr>
          <w:rFonts w:ascii="Calibri" w:eastAsia="Calibri" w:hAnsi="Calibri" w:cs="Calibri"/>
          <w:b/>
          <w:bCs/>
          <w:color w:val="0C3274"/>
        </w:rPr>
        <w:t>4</w:t>
      </w:r>
      <w:r w:rsidRPr="00FD5D28">
        <w:rPr>
          <w:rFonts w:ascii="Calibri" w:eastAsia="Calibri" w:hAnsi="Calibri" w:cs="Calibri"/>
          <w:b/>
          <w:bCs/>
          <w:color w:val="0C3274"/>
        </w:rPr>
        <w:t xml:space="preserve"> ANNUAL REVIEW</w:t>
      </w:r>
    </w:p>
    <w:p w14:paraId="28198A52" w14:textId="77777777" w:rsidR="006241EA" w:rsidRPr="00FD5D28" w:rsidRDefault="006241EA" w:rsidP="006241EA">
      <w:pPr>
        <w:spacing w:line="247" w:lineRule="auto"/>
        <w:ind w:left="120" w:right="702"/>
        <w:rPr>
          <w:rFonts w:ascii="Calibri" w:eastAsia="Calibri" w:hAnsi="Calibri" w:cs="Calibri"/>
          <w:b/>
          <w:bCs/>
          <w:color w:val="0C3274"/>
        </w:rPr>
      </w:pPr>
    </w:p>
    <w:p w14:paraId="6E9F40E8" w14:textId="0999D016" w:rsidR="00177C3E" w:rsidRPr="00621CF1" w:rsidRDefault="00177C3E" w:rsidP="00177C3E">
      <w:pPr>
        <w:spacing w:line="247" w:lineRule="auto"/>
        <w:ind w:left="120" w:right="702"/>
        <w:jc w:val="both"/>
        <w:rPr>
          <w:rFonts w:asciiTheme="majorHAnsi" w:eastAsia="Calibri" w:hAnsiTheme="majorHAnsi" w:cs="Calibri"/>
          <w:bCs/>
          <w:sz w:val="20"/>
          <w:szCs w:val="20"/>
          <w:highlight w:val="yellow"/>
        </w:rPr>
      </w:pPr>
      <w:r w:rsidRPr="00E80D31">
        <w:rPr>
          <w:rFonts w:asciiTheme="majorHAnsi" w:eastAsia="Calibri" w:hAnsiTheme="majorHAnsi" w:cs="Calibri"/>
          <w:bCs/>
          <w:sz w:val="20"/>
          <w:szCs w:val="20"/>
        </w:rPr>
        <w:t xml:space="preserve">During the year, </w:t>
      </w:r>
      <w:r>
        <w:rPr>
          <w:rFonts w:asciiTheme="majorHAnsi" w:eastAsia="Calibri" w:hAnsiTheme="majorHAnsi" w:cs="Calibri"/>
          <w:bCs/>
          <w:sz w:val="20"/>
          <w:szCs w:val="20"/>
        </w:rPr>
        <w:t>three significant governance issue</w:t>
      </w:r>
      <w:r w:rsidR="00147C13">
        <w:rPr>
          <w:rFonts w:asciiTheme="majorHAnsi" w:eastAsia="Calibri" w:hAnsiTheme="majorHAnsi" w:cs="Calibri"/>
          <w:bCs/>
          <w:sz w:val="20"/>
          <w:szCs w:val="20"/>
        </w:rPr>
        <w:t>s</w:t>
      </w:r>
      <w:r>
        <w:rPr>
          <w:rFonts w:asciiTheme="majorHAnsi" w:eastAsia="Calibri" w:hAnsiTheme="majorHAnsi" w:cs="Calibri"/>
          <w:bCs/>
          <w:sz w:val="20"/>
          <w:szCs w:val="20"/>
        </w:rPr>
        <w:t xml:space="preserve"> were identified </w:t>
      </w:r>
      <w:r w:rsidRPr="00E80D31">
        <w:rPr>
          <w:rFonts w:asciiTheme="majorHAnsi" w:eastAsia="Calibri" w:hAnsiTheme="majorHAnsi" w:cs="Calibri"/>
          <w:bCs/>
          <w:sz w:val="20"/>
          <w:szCs w:val="20"/>
        </w:rPr>
        <w:t xml:space="preserve">within the 2023/24 Annual Governance Review. </w:t>
      </w:r>
    </w:p>
    <w:p w14:paraId="6E8A0801" w14:textId="77777777" w:rsidR="00177C3E" w:rsidRPr="00E80D31" w:rsidRDefault="00177C3E" w:rsidP="00177C3E">
      <w:pPr>
        <w:spacing w:line="247" w:lineRule="auto"/>
        <w:ind w:left="120" w:right="702"/>
        <w:jc w:val="both"/>
        <w:rPr>
          <w:rFonts w:asciiTheme="majorHAnsi" w:eastAsia="Calibri" w:hAnsiTheme="majorHAnsi" w:cs="Calibri"/>
          <w:bCs/>
          <w:sz w:val="20"/>
          <w:szCs w:val="20"/>
        </w:rPr>
      </w:pPr>
    </w:p>
    <w:p w14:paraId="4061F4CA" w14:textId="77777777" w:rsidR="00177C3E" w:rsidRDefault="00177C3E" w:rsidP="00050E7F">
      <w:pPr>
        <w:pStyle w:val="ListParagraph"/>
        <w:numPr>
          <w:ilvl w:val="0"/>
          <w:numId w:val="32"/>
        </w:numPr>
        <w:spacing w:line="247" w:lineRule="auto"/>
        <w:ind w:right="702"/>
        <w:jc w:val="both"/>
        <w:rPr>
          <w:rFonts w:asciiTheme="majorHAnsi" w:eastAsia="Calibri" w:hAnsiTheme="majorHAnsi" w:cs="Calibri"/>
          <w:bCs/>
          <w:sz w:val="20"/>
          <w:szCs w:val="20"/>
        </w:rPr>
      </w:pPr>
      <w:r w:rsidRPr="00E80D31">
        <w:rPr>
          <w:rFonts w:asciiTheme="majorHAnsi" w:eastAsia="Calibri" w:hAnsiTheme="majorHAnsi" w:cs="Calibri"/>
          <w:b/>
          <w:sz w:val="20"/>
          <w:szCs w:val="20"/>
        </w:rPr>
        <w:t xml:space="preserve">Body Worn Video Data Loss </w:t>
      </w:r>
      <w:r w:rsidRPr="00E80D31">
        <w:rPr>
          <w:rFonts w:asciiTheme="majorHAnsi" w:eastAsia="Calibri" w:hAnsiTheme="majorHAnsi" w:cs="Calibri"/>
          <w:bCs/>
          <w:sz w:val="20"/>
          <w:szCs w:val="20"/>
        </w:rPr>
        <w:t>– Focus on the recovery of the data and to understand the full implications of the data loss.</w:t>
      </w:r>
    </w:p>
    <w:p w14:paraId="08F8CEEA" w14:textId="77777777" w:rsidR="00177C3E" w:rsidRDefault="00177C3E" w:rsidP="00050E7F">
      <w:pPr>
        <w:pStyle w:val="ListParagraph"/>
        <w:numPr>
          <w:ilvl w:val="0"/>
          <w:numId w:val="32"/>
        </w:numPr>
        <w:spacing w:line="247" w:lineRule="auto"/>
        <w:ind w:right="702"/>
        <w:jc w:val="both"/>
        <w:rPr>
          <w:rFonts w:asciiTheme="majorHAnsi" w:eastAsia="Calibri" w:hAnsiTheme="majorHAnsi" w:cs="Calibri"/>
          <w:bCs/>
          <w:sz w:val="20"/>
          <w:szCs w:val="20"/>
        </w:rPr>
      </w:pPr>
      <w:r w:rsidRPr="00D97820">
        <w:rPr>
          <w:rFonts w:asciiTheme="majorHAnsi" w:eastAsia="Calibri" w:hAnsiTheme="majorHAnsi" w:cs="Calibri"/>
          <w:b/>
          <w:sz w:val="20"/>
          <w:szCs w:val="20"/>
        </w:rPr>
        <w:t>Information Rights Team Capability and the ICO Enforcement Notice</w:t>
      </w:r>
      <w:r>
        <w:rPr>
          <w:rFonts w:asciiTheme="majorHAnsi" w:eastAsia="Calibri" w:hAnsiTheme="majorHAnsi" w:cs="Calibri"/>
          <w:bCs/>
          <w:sz w:val="20"/>
          <w:szCs w:val="20"/>
        </w:rPr>
        <w:t xml:space="preserve"> – to address the requirements of the ICO enforcement Notice and IRT capability issues.</w:t>
      </w:r>
    </w:p>
    <w:p w14:paraId="4C269F34" w14:textId="30B7256B" w:rsidR="00177C3E" w:rsidRDefault="00177C3E" w:rsidP="00050E7F">
      <w:pPr>
        <w:pStyle w:val="ListParagraph"/>
        <w:numPr>
          <w:ilvl w:val="0"/>
          <w:numId w:val="32"/>
        </w:numPr>
        <w:spacing w:line="247" w:lineRule="auto"/>
        <w:ind w:right="702"/>
        <w:jc w:val="both"/>
        <w:rPr>
          <w:rFonts w:asciiTheme="majorHAnsi" w:eastAsia="Calibri" w:hAnsiTheme="majorHAnsi" w:cs="Calibri"/>
          <w:bCs/>
          <w:sz w:val="20"/>
          <w:szCs w:val="20"/>
        </w:rPr>
      </w:pPr>
      <w:r>
        <w:rPr>
          <w:rFonts w:asciiTheme="majorHAnsi" w:eastAsia="Calibri" w:hAnsiTheme="majorHAnsi" w:cs="Calibri"/>
          <w:b/>
          <w:sz w:val="20"/>
          <w:szCs w:val="20"/>
        </w:rPr>
        <w:t xml:space="preserve">Subject </w:t>
      </w:r>
      <w:r w:rsidR="00915E15">
        <w:rPr>
          <w:rFonts w:asciiTheme="majorHAnsi" w:eastAsia="Calibri" w:hAnsiTheme="majorHAnsi" w:cs="Calibri"/>
          <w:b/>
          <w:sz w:val="20"/>
          <w:szCs w:val="20"/>
        </w:rPr>
        <w:t>A</w:t>
      </w:r>
      <w:r>
        <w:rPr>
          <w:rFonts w:asciiTheme="majorHAnsi" w:eastAsia="Calibri" w:hAnsiTheme="majorHAnsi" w:cs="Calibri"/>
          <w:b/>
          <w:sz w:val="20"/>
          <w:szCs w:val="20"/>
        </w:rPr>
        <w:t xml:space="preserve">ccess Request compliance </w:t>
      </w:r>
      <w:r w:rsidRPr="00D97820">
        <w:rPr>
          <w:rFonts w:asciiTheme="majorHAnsi" w:eastAsia="Calibri" w:hAnsiTheme="majorHAnsi" w:cs="Calibri"/>
          <w:bCs/>
          <w:sz w:val="20"/>
          <w:szCs w:val="20"/>
        </w:rPr>
        <w:t>– to address the backlog of Subject access requests and maintain ongoing statutory compliance.</w:t>
      </w:r>
    </w:p>
    <w:p w14:paraId="7858793E" w14:textId="7E847C65" w:rsidR="009B2CCA" w:rsidRDefault="009B2CCA" w:rsidP="009B2CCA">
      <w:pPr>
        <w:pStyle w:val="ListParagraph"/>
        <w:spacing w:line="247" w:lineRule="auto"/>
        <w:ind w:left="840" w:right="702"/>
        <w:jc w:val="both"/>
        <w:rPr>
          <w:rFonts w:asciiTheme="majorHAnsi" w:eastAsia="Calibri" w:hAnsiTheme="majorHAnsi" w:cs="Calibri"/>
          <w:bCs/>
          <w:sz w:val="20"/>
          <w:szCs w:val="20"/>
        </w:rPr>
      </w:pPr>
    </w:p>
    <w:p w14:paraId="00B67093" w14:textId="77777777" w:rsidR="00177C3E" w:rsidRDefault="00177C3E" w:rsidP="00177C3E">
      <w:pPr>
        <w:spacing w:line="247" w:lineRule="auto"/>
        <w:ind w:right="702"/>
        <w:jc w:val="both"/>
        <w:rPr>
          <w:rFonts w:asciiTheme="majorHAnsi" w:eastAsia="Calibri" w:hAnsiTheme="majorHAnsi" w:cs="Calibri"/>
          <w:bCs/>
          <w:sz w:val="20"/>
          <w:szCs w:val="20"/>
        </w:rPr>
      </w:pPr>
    </w:p>
    <w:p w14:paraId="72097358" w14:textId="77777777" w:rsidR="00177C3E" w:rsidRPr="00E80D31" w:rsidRDefault="00177C3E" w:rsidP="00177C3E">
      <w:pPr>
        <w:ind w:left="142" w:right="776"/>
        <w:jc w:val="both"/>
        <w:rPr>
          <w:rFonts w:asciiTheme="majorHAnsi" w:eastAsia="Calibri" w:hAnsiTheme="majorHAnsi" w:cs="Calibri"/>
          <w:bCs/>
          <w:sz w:val="20"/>
          <w:szCs w:val="20"/>
        </w:rPr>
      </w:pPr>
      <w:r w:rsidRPr="00E80D31">
        <w:rPr>
          <w:rFonts w:asciiTheme="majorHAnsi" w:eastAsia="Calibri" w:hAnsiTheme="majorHAnsi" w:cs="Calibri"/>
          <w:bCs/>
          <w:sz w:val="20"/>
          <w:szCs w:val="20"/>
        </w:rPr>
        <w:t>There were no significant governance issues that were closed during the year.</w:t>
      </w:r>
    </w:p>
    <w:p w14:paraId="4ECE53E0" w14:textId="77777777" w:rsidR="00E80D31" w:rsidRPr="00E80D31" w:rsidRDefault="00E80D31" w:rsidP="00E80D31">
      <w:pPr>
        <w:spacing w:line="247" w:lineRule="auto"/>
        <w:ind w:right="702"/>
        <w:jc w:val="both"/>
        <w:rPr>
          <w:rFonts w:asciiTheme="majorHAnsi" w:eastAsia="Calibri" w:hAnsiTheme="majorHAnsi" w:cs="Calibri"/>
          <w:bCs/>
          <w:sz w:val="20"/>
          <w:szCs w:val="20"/>
        </w:rPr>
      </w:pPr>
    </w:p>
    <w:p w14:paraId="20A0361F" w14:textId="77777777" w:rsidR="0037477C" w:rsidRPr="00780009" w:rsidRDefault="0037477C">
      <w:pPr>
        <w:spacing w:line="20" w:lineRule="exact"/>
        <w:rPr>
          <w:sz w:val="20"/>
          <w:szCs w:val="20"/>
          <w:highlight w:val="yellow"/>
        </w:rPr>
      </w:pPr>
    </w:p>
    <w:p w14:paraId="3D491310" w14:textId="77777777" w:rsidR="0037477C" w:rsidRPr="00780009" w:rsidRDefault="0037477C">
      <w:pPr>
        <w:spacing w:line="230" w:lineRule="exact"/>
        <w:rPr>
          <w:sz w:val="20"/>
          <w:szCs w:val="20"/>
          <w:highlight w:val="yellow"/>
        </w:rPr>
      </w:pPr>
    </w:p>
    <w:p w14:paraId="21D321F0" w14:textId="06201EE0" w:rsidR="00D9721A" w:rsidRPr="00780009" w:rsidRDefault="00355EE7" w:rsidP="00F11CDF">
      <w:pPr>
        <w:spacing w:line="20" w:lineRule="exact"/>
        <w:rPr>
          <w:color w:val="0C3274"/>
          <w:sz w:val="20"/>
          <w:szCs w:val="20"/>
          <w:highlight w:val="yellow"/>
        </w:rPr>
      </w:pPr>
      <w:r w:rsidRPr="00780009">
        <w:rPr>
          <w:sz w:val="20"/>
          <w:szCs w:val="20"/>
          <w:highlight w:val="yellow"/>
        </w:rPr>
        <w:br w:type="column"/>
      </w:r>
      <w:r w:rsidR="00437549" w:rsidRPr="00780009">
        <w:rPr>
          <w:rFonts w:ascii="Calibri" w:eastAsia="Calibri" w:hAnsi="Calibri" w:cs="Calibri"/>
          <w:noProof/>
          <w:color w:val="0C3274"/>
          <w:sz w:val="60"/>
          <w:szCs w:val="60"/>
          <w:highlight w:val="yellow"/>
        </w:rPr>
        <w:drawing>
          <wp:anchor distT="0" distB="0" distL="114300" distR="114300" simplePos="0" relativeHeight="252440576" behindDoc="1" locked="0" layoutInCell="1" allowOverlap="1" wp14:anchorId="6FA76BB5" wp14:editId="5B5945D4">
            <wp:simplePos x="0" y="0"/>
            <wp:positionH relativeFrom="page">
              <wp:align>right</wp:align>
            </wp:positionH>
            <wp:positionV relativeFrom="paragraph">
              <wp:posOffset>-736600</wp:posOffset>
            </wp:positionV>
            <wp:extent cx="758825" cy="7595870"/>
            <wp:effectExtent l="0" t="0" r="317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A53C6" w:rsidRPr="00780009">
        <w:rPr>
          <w:rFonts w:ascii="Calibri" w:eastAsia="Calibri" w:hAnsi="Calibri" w:cs="Calibri"/>
          <w:noProof/>
          <w:color w:val="0C3274"/>
          <w:sz w:val="60"/>
          <w:szCs w:val="60"/>
          <w:highlight w:val="yellow"/>
        </w:rPr>
        <w:drawing>
          <wp:anchor distT="0" distB="0" distL="114300" distR="114300" simplePos="0" relativeHeight="252236800" behindDoc="1" locked="0" layoutInCell="1" allowOverlap="1" wp14:anchorId="025127AA" wp14:editId="403DB683">
            <wp:simplePos x="0" y="0"/>
            <wp:positionH relativeFrom="column">
              <wp:posOffset>9455785</wp:posOffset>
            </wp:positionH>
            <wp:positionV relativeFrom="paragraph">
              <wp:posOffset>-586850</wp:posOffset>
            </wp:positionV>
            <wp:extent cx="758825" cy="7595870"/>
            <wp:effectExtent l="0" t="0" r="317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43D80AE" w14:textId="77777777" w:rsidR="000503F0" w:rsidRDefault="000503F0" w:rsidP="00B608C8">
      <w:pPr>
        <w:spacing w:line="200" w:lineRule="exact"/>
        <w:ind w:left="142"/>
        <w:rPr>
          <w:rFonts w:ascii="Calibri" w:eastAsia="Calibri" w:hAnsi="Calibri" w:cs="Calibri"/>
          <w:color w:val="0C3274"/>
          <w:sz w:val="26"/>
          <w:szCs w:val="26"/>
        </w:rPr>
      </w:pPr>
    </w:p>
    <w:p w14:paraId="367E713F" w14:textId="77777777" w:rsidR="000503F0" w:rsidRDefault="000503F0" w:rsidP="00B608C8">
      <w:pPr>
        <w:spacing w:line="200" w:lineRule="exact"/>
        <w:ind w:left="142"/>
        <w:rPr>
          <w:rFonts w:ascii="Calibri" w:eastAsia="Calibri" w:hAnsi="Calibri" w:cs="Calibri"/>
          <w:color w:val="0C3274"/>
          <w:sz w:val="26"/>
          <w:szCs w:val="26"/>
        </w:rPr>
      </w:pPr>
    </w:p>
    <w:p w14:paraId="2BCB5627" w14:textId="77777777" w:rsidR="000503F0" w:rsidRDefault="000503F0" w:rsidP="00B608C8">
      <w:pPr>
        <w:spacing w:line="200" w:lineRule="exact"/>
        <w:ind w:left="142"/>
        <w:rPr>
          <w:rFonts w:ascii="Calibri" w:eastAsia="Calibri" w:hAnsi="Calibri" w:cs="Calibri"/>
          <w:color w:val="0C3274"/>
          <w:sz w:val="26"/>
          <w:szCs w:val="26"/>
        </w:rPr>
      </w:pPr>
    </w:p>
    <w:p w14:paraId="32B4EEF6" w14:textId="77777777" w:rsidR="000503F0" w:rsidRDefault="000503F0" w:rsidP="00B608C8">
      <w:pPr>
        <w:spacing w:line="200" w:lineRule="exact"/>
        <w:ind w:left="142"/>
        <w:rPr>
          <w:rFonts w:ascii="Calibri" w:eastAsia="Calibri" w:hAnsi="Calibri" w:cs="Calibri"/>
          <w:color w:val="0C3274"/>
          <w:sz w:val="26"/>
          <w:szCs w:val="26"/>
        </w:rPr>
      </w:pPr>
    </w:p>
    <w:p w14:paraId="62401035" w14:textId="77777777" w:rsidR="000503F0" w:rsidRDefault="000503F0" w:rsidP="00B608C8">
      <w:pPr>
        <w:spacing w:line="200" w:lineRule="exact"/>
        <w:ind w:left="142"/>
        <w:rPr>
          <w:rFonts w:ascii="Calibri" w:eastAsia="Calibri" w:hAnsi="Calibri" w:cs="Calibri"/>
          <w:color w:val="0C3274"/>
          <w:sz w:val="26"/>
          <w:szCs w:val="26"/>
        </w:rPr>
      </w:pPr>
    </w:p>
    <w:p w14:paraId="4EBAADF9" w14:textId="77777777" w:rsidR="000503F0" w:rsidRDefault="000503F0" w:rsidP="00B608C8">
      <w:pPr>
        <w:spacing w:line="200" w:lineRule="exact"/>
        <w:ind w:left="142"/>
        <w:rPr>
          <w:rFonts w:ascii="Calibri" w:eastAsia="Calibri" w:hAnsi="Calibri" w:cs="Calibri"/>
          <w:color w:val="0C3274"/>
          <w:sz w:val="26"/>
          <w:szCs w:val="26"/>
        </w:rPr>
      </w:pPr>
    </w:p>
    <w:p w14:paraId="6AB118CC" w14:textId="77777777" w:rsidR="000503F0" w:rsidRDefault="000503F0" w:rsidP="00B608C8">
      <w:pPr>
        <w:spacing w:line="200" w:lineRule="exact"/>
        <w:ind w:left="142"/>
        <w:rPr>
          <w:rFonts w:ascii="Calibri" w:eastAsia="Calibri" w:hAnsi="Calibri" w:cs="Calibri"/>
          <w:color w:val="0C3274"/>
          <w:sz w:val="26"/>
          <w:szCs w:val="26"/>
        </w:rPr>
      </w:pPr>
    </w:p>
    <w:p w14:paraId="2711472B" w14:textId="77777777" w:rsidR="000503F0" w:rsidRDefault="000503F0" w:rsidP="00B608C8">
      <w:pPr>
        <w:spacing w:line="200" w:lineRule="exact"/>
        <w:ind w:left="142"/>
        <w:rPr>
          <w:rFonts w:ascii="Calibri" w:eastAsia="Calibri" w:hAnsi="Calibri" w:cs="Calibri"/>
          <w:color w:val="0C3274"/>
          <w:sz w:val="26"/>
          <w:szCs w:val="26"/>
        </w:rPr>
      </w:pPr>
    </w:p>
    <w:p w14:paraId="5CE3F62A" w14:textId="77777777" w:rsidR="000503F0" w:rsidRDefault="000503F0" w:rsidP="00B608C8">
      <w:pPr>
        <w:spacing w:line="200" w:lineRule="exact"/>
        <w:ind w:left="142"/>
        <w:rPr>
          <w:rFonts w:ascii="Calibri" w:eastAsia="Calibri" w:hAnsi="Calibri" w:cs="Calibri"/>
          <w:color w:val="0C3274"/>
          <w:sz w:val="26"/>
          <w:szCs w:val="26"/>
        </w:rPr>
      </w:pPr>
    </w:p>
    <w:p w14:paraId="30679648" w14:textId="77777777" w:rsidR="000503F0" w:rsidRDefault="000503F0" w:rsidP="00B608C8">
      <w:pPr>
        <w:spacing w:line="200" w:lineRule="exact"/>
        <w:ind w:left="142"/>
        <w:rPr>
          <w:rFonts w:ascii="Calibri" w:eastAsia="Calibri" w:hAnsi="Calibri" w:cs="Calibri"/>
          <w:color w:val="0C3274"/>
          <w:sz w:val="26"/>
          <w:szCs w:val="26"/>
        </w:rPr>
      </w:pPr>
    </w:p>
    <w:p w14:paraId="10FD06A6" w14:textId="77777777" w:rsidR="000503F0" w:rsidRDefault="000503F0" w:rsidP="00B608C8">
      <w:pPr>
        <w:spacing w:line="200" w:lineRule="exact"/>
        <w:ind w:left="142"/>
        <w:rPr>
          <w:rFonts w:ascii="Calibri" w:eastAsia="Calibri" w:hAnsi="Calibri" w:cs="Calibri"/>
          <w:color w:val="0C3274"/>
          <w:sz w:val="26"/>
          <w:szCs w:val="26"/>
        </w:rPr>
      </w:pPr>
    </w:p>
    <w:p w14:paraId="55F4D483" w14:textId="77777777" w:rsidR="000503F0" w:rsidRDefault="000503F0" w:rsidP="00B608C8">
      <w:pPr>
        <w:spacing w:line="200" w:lineRule="exact"/>
        <w:ind w:left="142"/>
        <w:rPr>
          <w:rFonts w:ascii="Calibri" w:eastAsia="Calibri" w:hAnsi="Calibri" w:cs="Calibri"/>
          <w:color w:val="0C3274"/>
          <w:sz w:val="26"/>
          <w:szCs w:val="26"/>
        </w:rPr>
      </w:pPr>
    </w:p>
    <w:p w14:paraId="2C898700" w14:textId="77777777" w:rsidR="000503F0" w:rsidRDefault="000503F0" w:rsidP="00B608C8">
      <w:pPr>
        <w:spacing w:line="200" w:lineRule="exact"/>
        <w:ind w:left="142"/>
        <w:rPr>
          <w:rFonts w:ascii="Calibri" w:eastAsia="Calibri" w:hAnsi="Calibri" w:cs="Calibri"/>
          <w:color w:val="0C3274"/>
          <w:sz w:val="26"/>
          <w:szCs w:val="26"/>
        </w:rPr>
      </w:pPr>
    </w:p>
    <w:p w14:paraId="330CC392" w14:textId="77777777" w:rsidR="000503F0" w:rsidRDefault="000503F0" w:rsidP="00B608C8">
      <w:pPr>
        <w:spacing w:line="200" w:lineRule="exact"/>
        <w:ind w:left="142"/>
        <w:rPr>
          <w:rFonts w:ascii="Calibri" w:eastAsia="Calibri" w:hAnsi="Calibri" w:cs="Calibri"/>
          <w:color w:val="0C3274"/>
          <w:sz w:val="26"/>
          <w:szCs w:val="26"/>
        </w:rPr>
      </w:pPr>
    </w:p>
    <w:p w14:paraId="0BB79734" w14:textId="77777777" w:rsidR="000503F0" w:rsidRDefault="000503F0" w:rsidP="00B608C8">
      <w:pPr>
        <w:spacing w:line="200" w:lineRule="exact"/>
        <w:ind w:left="142"/>
        <w:rPr>
          <w:rFonts w:ascii="Calibri" w:eastAsia="Calibri" w:hAnsi="Calibri" w:cs="Calibri"/>
          <w:color w:val="0C3274"/>
          <w:sz w:val="26"/>
          <w:szCs w:val="26"/>
        </w:rPr>
      </w:pPr>
    </w:p>
    <w:p w14:paraId="1D304D3B" w14:textId="77777777" w:rsidR="000503F0" w:rsidRDefault="000503F0" w:rsidP="00B608C8">
      <w:pPr>
        <w:spacing w:line="200" w:lineRule="exact"/>
        <w:ind w:left="142"/>
        <w:rPr>
          <w:rFonts w:ascii="Calibri" w:eastAsia="Calibri" w:hAnsi="Calibri" w:cs="Calibri"/>
          <w:color w:val="0C3274"/>
          <w:sz w:val="26"/>
          <w:szCs w:val="26"/>
        </w:rPr>
      </w:pPr>
    </w:p>
    <w:p w14:paraId="610F91C5" w14:textId="77777777" w:rsidR="000503F0" w:rsidRDefault="000503F0" w:rsidP="00B608C8">
      <w:pPr>
        <w:spacing w:line="200" w:lineRule="exact"/>
        <w:ind w:left="142"/>
        <w:rPr>
          <w:rFonts w:ascii="Calibri" w:eastAsia="Calibri" w:hAnsi="Calibri" w:cs="Calibri"/>
          <w:color w:val="0C3274"/>
          <w:sz w:val="26"/>
          <w:szCs w:val="26"/>
        </w:rPr>
      </w:pPr>
    </w:p>
    <w:p w14:paraId="2D581B64" w14:textId="77777777" w:rsidR="000503F0" w:rsidRDefault="000503F0" w:rsidP="00B608C8">
      <w:pPr>
        <w:spacing w:line="200" w:lineRule="exact"/>
        <w:ind w:left="142"/>
        <w:rPr>
          <w:rFonts w:ascii="Calibri" w:eastAsia="Calibri" w:hAnsi="Calibri" w:cs="Calibri"/>
          <w:color w:val="0C3274"/>
          <w:sz w:val="26"/>
          <w:szCs w:val="26"/>
        </w:rPr>
      </w:pPr>
    </w:p>
    <w:p w14:paraId="281FA997" w14:textId="77777777" w:rsidR="000503F0" w:rsidRDefault="000503F0" w:rsidP="00B608C8">
      <w:pPr>
        <w:spacing w:line="200" w:lineRule="exact"/>
        <w:ind w:left="142"/>
        <w:rPr>
          <w:rFonts w:ascii="Calibri" w:eastAsia="Calibri" w:hAnsi="Calibri" w:cs="Calibri"/>
          <w:color w:val="0C3274"/>
          <w:sz w:val="26"/>
          <w:szCs w:val="26"/>
        </w:rPr>
      </w:pPr>
    </w:p>
    <w:p w14:paraId="61B9CCA9" w14:textId="77777777" w:rsidR="000503F0" w:rsidRDefault="000503F0" w:rsidP="00B608C8">
      <w:pPr>
        <w:spacing w:line="200" w:lineRule="exact"/>
        <w:ind w:left="142"/>
        <w:rPr>
          <w:rFonts w:ascii="Calibri" w:eastAsia="Calibri" w:hAnsi="Calibri" w:cs="Calibri"/>
          <w:color w:val="0C3274"/>
          <w:sz w:val="26"/>
          <w:szCs w:val="26"/>
        </w:rPr>
      </w:pPr>
    </w:p>
    <w:p w14:paraId="2FED6230" w14:textId="77777777" w:rsidR="000503F0" w:rsidRDefault="000503F0" w:rsidP="00B608C8">
      <w:pPr>
        <w:spacing w:line="200" w:lineRule="exact"/>
        <w:ind w:left="142"/>
        <w:rPr>
          <w:rFonts w:ascii="Calibri" w:eastAsia="Calibri" w:hAnsi="Calibri" w:cs="Calibri"/>
          <w:color w:val="0C3274"/>
          <w:sz w:val="26"/>
          <w:szCs w:val="26"/>
        </w:rPr>
      </w:pPr>
    </w:p>
    <w:p w14:paraId="40DC8967" w14:textId="77777777" w:rsidR="000503F0" w:rsidRDefault="000503F0" w:rsidP="00B608C8">
      <w:pPr>
        <w:spacing w:line="200" w:lineRule="exact"/>
        <w:ind w:left="142"/>
        <w:rPr>
          <w:rFonts w:ascii="Calibri" w:eastAsia="Calibri" w:hAnsi="Calibri" w:cs="Calibri"/>
          <w:color w:val="0C3274"/>
          <w:sz w:val="26"/>
          <w:szCs w:val="26"/>
        </w:rPr>
      </w:pPr>
    </w:p>
    <w:p w14:paraId="67901692" w14:textId="77777777" w:rsidR="000503F0" w:rsidRDefault="000503F0" w:rsidP="00B608C8">
      <w:pPr>
        <w:spacing w:line="200" w:lineRule="exact"/>
        <w:ind w:left="142"/>
        <w:rPr>
          <w:rFonts w:ascii="Calibri" w:eastAsia="Calibri" w:hAnsi="Calibri" w:cs="Calibri"/>
          <w:color w:val="0C3274"/>
          <w:sz w:val="26"/>
          <w:szCs w:val="26"/>
        </w:rPr>
      </w:pPr>
    </w:p>
    <w:p w14:paraId="1DBEDD4C" w14:textId="77777777" w:rsidR="000503F0" w:rsidRDefault="000503F0" w:rsidP="00B608C8">
      <w:pPr>
        <w:spacing w:line="200" w:lineRule="exact"/>
        <w:ind w:left="142"/>
        <w:rPr>
          <w:rFonts w:ascii="Calibri" w:eastAsia="Calibri" w:hAnsi="Calibri" w:cs="Calibri"/>
          <w:color w:val="0C3274"/>
          <w:sz w:val="26"/>
          <w:szCs w:val="26"/>
        </w:rPr>
      </w:pPr>
    </w:p>
    <w:p w14:paraId="3E3C628F" w14:textId="77777777" w:rsidR="000503F0" w:rsidRDefault="000503F0" w:rsidP="00B608C8">
      <w:pPr>
        <w:spacing w:line="200" w:lineRule="exact"/>
        <w:ind w:left="142"/>
        <w:rPr>
          <w:rFonts w:ascii="Calibri" w:eastAsia="Calibri" w:hAnsi="Calibri" w:cs="Calibri"/>
          <w:color w:val="0C3274"/>
          <w:sz w:val="26"/>
          <w:szCs w:val="26"/>
        </w:rPr>
      </w:pPr>
    </w:p>
    <w:p w14:paraId="2D9DD966" w14:textId="77777777" w:rsidR="000503F0" w:rsidRDefault="000503F0" w:rsidP="00B608C8">
      <w:pPr>
        <w:spacing w:line="200" w:lineRule="exact"/>
        <w:ind w:left="142"/>
        <w:rPr>
          <w:rFonts w:ascii="Calibri" w:eastAsia="Calibri" w:hAnsi="Calibri" w:cs="Calibri"/>
          <w:color w:val="0C3274"/>
          <w:sz w:val="26"/>
          <w:szCs w:val="26"/>
        </w:rPr>
      </w:pPr>
    </w:p>
    <w:p w14:paraId="1BA9E28B" w14:textId="77777777" w:rsidR="000503F0" w:rsidRDefault="000503F0" w:rsidP="00B608C8">
      <w:pPr>
        <w:spacing w:line="200" w:lineRule="exact"/>
        <w:ind w:left="142"/>
        <w:rPr>
          <w:rFonts w:ascii="Calibri" w:eastAsia="Calibri" w:hAnsi="Calibri" w:cs="Calibri"/>
          <w:color w:val="0C3274"/>
          <w:sz w:val="26"/>
          <w:szCs w:val="26"/>
        </w:rPr>
      </w:pPr>
    </w:p>
    <w:p w14:paraId="5F64A2B8" w14:textId="77777777" w:rsidR="000503F0" w:rsidRDefault="000503F0" w:rsidP="00B608C8">
      <w:pPr>
        <w:spacing w:line="200" w:lineRule="exact"/>
        <w:ind w:left="142"/>
        <w:rPr>
          <w:rFonts w:ascii="Calibri" w:eastAsia="Calibri" w:hAnsi="Calibri" w:cs="Calibri"/>
          <w:color w:val="0C3274"/>
          <w:sz w:val="26"/>
          <w:szCs w:val="26"/>
        </w:rPr>
      </w:pPr>
    </w:p>
    <w:p w14:paraId="32C35DD6" w14:textId="77777777" w:rsidR="000503F0" w:rsidRDefault="000503F0" w:rsidP="00B608C8">
      <w:pPr>
        <w:spacing w:line="200" w:lineRule="exact"/>
        <w:ind w:left="142"/>
        <w:rPr>
          <w:rFonts w:ascii="Calibri" w:eastAsia="Calibri" w:hAnsi="Calibri" w:cs="Calibri"/>
          <w:color w:val="0C3274"/>
          <w:sz w:val="26"/>
          <w:szCs w:val="26"/>
        </w:rPr>
      </w:pPr>
    </w:p>
    <w:p w14:paraId="0BF3B14A" w14:textId="77777777" w:rsidR="000503F0" w:rsidRDefault="000503F0" w:rsidP="00B608C8">
      <w:pPr>
        <w:spacing w:line="200" w:lineRule="exact"/>
        <w:ind w:left="142"/>
        <w:rPr>
          <w:rFonts w:ascii="Calibri" w:eastAsia="Calibri" w:hAnsi="Calibri" w:cs="Calibri"/>
          <w:color w:val="0C3274"/>
          <w:sz w:val="26"/>
          <w:szCs w:val="26"/>
        </w:rPr>
      </w:pPr>
    </w:p>
    <w:p w14:paraId="1EE50F7E" w14:textId="77777777" w:rsidR="000503F0" w:rsidRDefault="000503F0" w:rsidP="00B608C8">
      <w:pPr>
        <w:spacing w:line="200" w:lineRule="exact"/>
        <w:ind w:left="142"/>
        <w:rPr>
          <w:rFonts w:ascii="Calibri" w:eastAsia="Calibri" w:hAnsi="Calibri" w:cs="Calibri"/>
          <w:color w:val="0C3274"/>
          <w:sz w:val="26"/>
          <w:szCs w:val="26"/>
        </w:rPr>
      </w:pPr>
    </w:p>
    <w:p w14:paraId="549023AC" w14:textId="77777777" w:rsidR="000503F0" w:rsidRDefault="000503F0" w:rsidP="00B608C8">
      <w:pPr>
        <w:spacing w:line="200" w:lineRule="exact"/>
        <w:ind w:left="142"/>
        <w:rPr>
          <w:rFonts w:ascii="Calibri" w:eastAsia="Calibri" w:hAnsi="Calibri" w:cs="Calibri"/>
          <w:color w:val="0C3274"/>
          <w:sz w:val="26"/>
          <w:szCs w:val="26"/>
        </w:rPr>
      </w:pPr>
    </w:p>
    <w:p w14:paraId="38B56197" w14:textId="77777777" w:rsidR="000503F0" w:rsidRDefault="000503F0" w:rsidP="00B608C8">
      <w:pPr>
        <w:spacing w:line="200" w:lineRule="exact"/>
        <w:ind w:left="142"/>
        <w:rPr>
          <w:rFonts w:ascii="Calibri" w:eastAsia="Calibri" w:hAnsi="Calibri" w:cs="Calibri"/>
          <w:color w:val="0C3274"/>
          <w:sz w:val="26"/>
          <w:szCs w:val="26"/>
        </w:rPr>
      </w:pPr>
    </w:p>
    <w:p w14:paraId="216DAB1C" w14:textId="77777777" w:rsidR="000503F0" w:rsidRDefault="000503F0" w:rsidP="00B608C8">
      <w:pPr>
        <w:spacing w:line="200" w:lineRule="exact"/>
        <w:ind w:left="142"/>
        <w:rPr>
          <w:rFonts w:ascii="Calibri" w:eastAsia="Calibri" w:hAnsi="Calibri" w:cs="Calibri"/>
          <w:color w:val="0C3274"/>
          <w:sz w:val="26"/>
          <w:szCs w:val="26"/>
        </w:rPr>
      </w:pPr>
    </w:p>
    <w:p w14:paraId="074A0F11" w14:textId="77777777" w:rsidR="000503F0" w:rsidRDefault="000503F0" w:rsidP="00B608C8">
      <w:pPr>
        <w:spacing w:line="200" w:lineRule="exact"/>
        <w:ind w:left="142"/>
        <w:rPr>
          <w:rFonts w:ascii="Calibri" w:eastAsia="Calibri" w:hAnsi="Calibri" w:cs="Calibri"/>
          <w:color w:val="0C3274"/>
          <w:sz w:val="26"/>
          <w:szCs w:val="26"/>
        </w:rPr>
      </w:pPr>
    </w:p>
    <w:p w14:paraId="3F30B400" w14:textId="77777777" w:rsidR="000503F0" w:rsidRDefault="000503F0" w:rsidP="00B608C8">
      <w:pPr>
        <w:spacing w:line="200" w:lineRule="exact"/>
        <w:ind w:left="142"/>
        <w:rPr>
          <w:rFonts w:ascii="Calibri" w:eastAsia="Calibri" w:hAnsi="Calibri" w:cs="Calibri"/>
          <w:color w:val="0C3274"/>
          <w:sz w:val="26"/>
          <w:szCs w:val="26"/>
        </w:rPr>
      </w:pPr>
    </w:p>
    <w:p w14:paraId="4A764003" w14:textId="77777777" w:rsidR="000503F0" w:rsidRDefault="000503F0" w:rsidP="00B608C8">
      <w:pPr>
        <w:spacing w:line="200" w:lineRule="exact"/>
        <w:ind w:left="142"/>
        <w:rPr>
          <w:rFonts w:ascii="Calibri" w:eastAsia="Calibri" w:hAnsi="Calibri" w:cs="Calibri"/>
          <w:color w:val="0C3274"/>
          <w:sz w:val="26"/>
          <w:szCs w:val="26"/>
        </w:rPr>
      </w:pPr>
    </w:p>
    <w:p w14:paraId="35828F07" w14:textId="77777777" w:rsidR="000503F0" w:rsidRDefault="000503F0" w:rsidP="00B608C8">
      <w:pPr>
        <w:spacing w:line="200" w:lineRule="exact"/>
        <w:ind w:left="142"/>
        <w:rPr>
          <w:rFonts w:ascii="Calibri" w:eastAsia="Calibri" w:hAnsi="Calibri" w:cs="Calibri"/>
          <w:color w:val="0C3274"/>
          <w:sz w:val="26"/>
          <w:szCs w:val="26"/>
        </w:rPr>
      </w:pPr>
    </w:p>
    <w:p w14:paraId="6CB5D482" w14:textId="77777777" w:rsidR="000503F0" w:rsidRDefault="000503F0" w:rsidP="00B608C8">
      <w:pPr>
        <w:spacing w:line="200" w:lineRule="exact"/>
        <w:ind w:left="142"/>
        <w:rPr>
          <w:rFonts w:ascii="Calibri" w:eastAsia="Calibri" w:hAnsi="Calibri" w:cs="Calibri"/>
          <w:color w:val="0C3274"/>
          <w:sz w:val="26"/>
          <w:szCs w:val="26"/>
        </w:rPr>
      </w:pPr>
    </w:p>
    <w:p w14:paraId="16A67EAF" w14:textId="77777777" w:rsidR="000503F0" w:rsidRDefault="000503F0" w:rsidP="00B608C8">
      <w:pPr>
        <w:spacing w:line="200" w:lineRule="exact"/>
        <w:ind w:left="142"/>
        <w:rPr>
          <w:rFonts w:ascii="Calibri" w:eastAsia="Calibri" w:hAnsi="Calibri" w:cs="Calibri"/>
          <w:color w:val="0C3274"/>
          <w:sz w:val="26"/>
          <w:szCs w:val="26"/>
        </w:rPr>
      </w:pPr>
    </w:p>
    <w:p w14:paraId="0C56B201" w14:textId="77777777" w:rsidR="000503F0" w:rsidRDefault="000503F0" w:rsidP="00B608C8">
      <w:pPr>
        <w:spacing w:line="200" w:lineRule="exact"/>
        <w:ind w:left="142"/>
        <w:rPr>
          <w:rFonts w:ascii="Calibri" w:eastAsia="Calibri" w:hAnsi="Calibri" w:cs="Calibri"/>
          <w:color w:val="0C3274"/>
          <w:sz w:val="26"/>
          <w:szCs w:val="26"/>
        </w:rPr>
      </w:pPr>
    </w:p>
    <w:p w14:paraId="74F78D34" w14:textId="77777777" w:rsidR="000503F0" w:rsidRDefault="000503F0" w:rsidP="00B608C8">
      <w:pPr>
        <w:spacing w:line="200" w:lineRule="exact"/>
        <w:ind w:left="142"/>
        <w:rPr>
          <w:rFonts w:ascii="Calibri" w:eastAsia="Calibri" w:hAnsi="Calibri" w:cs="Calibri"/>
          <w:color w:val="0C3274"/>
          <w:sz w:val="26"/>
          <w:szCs w:val="26"/>
        </w:rPr>
      </w:pPr>
    </w:p>
    <w:p w14:paraId="57F0F09C" w14:textId="77777777" w:rsidR="000503F0" w:rsidRDefault="000503F0" w:rsidP="00B608C8">
      <w:pPr>
        <w:spacing w:line="200" w:lineRule="exact"/>
        <w:ind w:left="142"/>
        <w:rPr>
          <w:rFonts w:ascii="Calibri" w:eastAsia="Calibri" w:hAnsi="Calibri" w:cs="Calibri"/>
          <w:color w:val="0C3274"/>
          <w:sz w:val="26"/>
          <w:szCs w:val="26"/>
        </w:rPr>
      </w:pPr>
    </w:p>
    <w:p w14:paraId="514B8017" w14:textId="77777777" w:rsidR="000503F0" w:rsidRDefault="000503F0" w:rsidP="00B608C8">
      <w:pPr>
        <w:spacing w:line="200" w:lineRule="exact"/>
        <w:ind w:left="142"/>
        <w:rPr>
          <w:rFonts w:ascii="Calibri" w:eastAsia="Calibri" w:hAnsi="Calibri" w:cs="Calibri"/>
          <w:color w:val="0C3274"/>
          <w:sz w:val="26"/>
          <w:szCs w:val="26"/>
        </w:rPr>
      </w:pPr>
    </w:p>
    <w:p w14:paraId="587DD004" w14:textId="77777777" w:rsidR="000503F0" w:rsidRDefault="000503F0" w:rsidP="00B608C8">
      <w:pPr>
        <w:spacing w:line="200" w:lineRule="exact"/>
        <w:ind w:left="142"/>
        <w:rPr>
          <w:rFonts w:ascii="Calibri" w:eastAsia="Calibri" w:hAnsi="Calibri" w:cs="Calibri"/>
          <w:color w:val="0C3274"/>
          <w:sz w:val="26"/>
          <w:szCs w:val="26"/>
        </w:rPr>
      </w:pPr>
    </w:p>
    <w:p w14:paraId="6DA2053D" w14:textId="77777777" w:rsidR="000503F0" w:rsidRDefault="000503F0" w:rsidP="00B608C8">
      <w:pPr>
        <w:spacing w:line="200" w:lineRule="exact"/>
        <w:ind w:left="142"/>
        <w:rPr>
          <w:rFonts w:ascii="Calibri" w:eastAsia="Calibri" w:hAnsi="Calibri" w:cs="Calibri"/>
          <w:color w:val="0C3274"/>
          <w:sz w:val="26"/>
          <w:szCs w:val="26"/>
        </w:rPr>
      </w:pPr>
    </w:p>
    <w:p w14:paraId="7BAFE28D" w14:textId="77777777" w:rsidR="000503F0" w:rsidRDefault="000503F0" w:rsidP="00B608C8">
      <w:pPr>
        <w:spacing w:line="200" w:lineRule="exact"/>
        <w:ind w:left="142"/>
        <w:rPr>
          <w:rFonts w:ascii="Calibri" w:eastAsia="Calibri" w:hAnsi="Calibri" w:cs="Calibri"/>
          <w:color w:val="0C3274"/>
          <w:sz w:val="26"/>
          <w:szCs w:val="26"/>
        </w:rPr>
      </w:pPr>
    </w:p>
    <w:p w14:paraId="352180D8" w14:textId="7D3DCF31" w:rsidR="00A53C1D" w:rsidRPr="00226CE2" w:rsidRDefault="00320012" w:rsidP="00B608C8">
      <w:pPr>
        <w:spacing w:line="200" w:lineRule="exact"/>
        <w:ind w:left="142"/>
        <w:rPr>
          <w:rFonts w:ascii="Calibri" w:eastAsia="Calibri" w:hAnsi="Calibri" w:cs="Calibri"/>
          <w:color w:val="0C3274"/>
          <w:sz w:val="26"/>
          <w:szCs w:val="26"/>
        </w:rPr>
      </w:pPr>
      <w:r w:rsidRPr="00780009">
        <w:rPr>
          <w:rFonts w:ascii="Calibri" w:eastAsia="Calibri" w:hAnsi="Calibri" w:cs="Calibri"/>
          <w:noProof/>
          <w:color w:val="0C3274"/>
          <w:sz w:val="60"/>
          <w:szCs w:val="60"/>
          <w:highlight w:val="yellow"/>
        </w:rPr>
        <w:lastRenderedPageBreak/>
        <w:drawing>
          <wp:anchor distT="0" distB="0" distL="114300" distR="114300" simplePos="0" relativeHeight="252436480" behindDoc="1" locked="0" layoutInCell="1" allowOverlap="1" wp14:anchorId="0A87502D" wp14:editId="5DA5F29E">
            <wp:simplePos x="0" y="0"/>
            <wp:positionH relativeFrom="column">
              <wp:posOffset>9399905</wp:posOffset>
            </wp:positionH>
            <wp:positionV relativeFrom="paragraph">
              <wp:posOffset>-729615</wp:posOffset>
            </wp:positionV>
            <wp:extent cx="758825" cy="759587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11CDF" w:rsidRPr="00226CE2">
        <w:rPr>
          <w:rFonts w:ascii="Calibri" w:eastAsia="Calibri" w:hAnsi="Calibri" w:cs="Calibri"/>
          <w:color w:val="0C3274"/>
          <w:sz w:val="26"/>
          <w:szCs w:val="26"/>
        </w:rPr>
        <w:t>Annual Governance Statement (continued)</w:t>
      </w:r>
      <w:bookmarkStart w:id="11" w:name="page8"/>
      <w:bookmarkEnd w:id="11"/>
    </w:p>
    <w:p w14:paraId="1F2B9595" w14:textId="351B410E" w:rsidR="00E213A5" w:rsidRPr="00780009" w:rsidRDefault="00E213A5" w:rsidP="00A53C1D">
      <w:pPr>
        <w:spacing w:before="20" w:line="200" w:lineRule="exact"/>
        <w:ind w:left="142"/>
        <w:rPr>
          <w:rFonts w:ascii="Calibri" w:eastAsia="Calibri" w:hAnsi="Calibri" w:cs="Calibri"/>
          <w:b/>
          <w:bCs/>
          <w:color w:val="0C3274"/>
          <w:highlight w:val="yellow"/>
        </w:rPr>
      </w:pPr>
    </w:p>
    <w:p w14:paraId="09BA7ADA" w14:textId="223EA438" w:rsidR="006241EA" w:rsidRPr="00E80D31" w:rsidRDefault="002A3318" w:rsidP="006241EA">
      <w:pPr>
        <w:spacing w:line="247" w:lineRule="auto"/>
        <w:ind w:left="142" w:right="776"/>
        <w:rPr>
          <w:rFonts w:asciiTheme="majorHAnsi" w:eastAsia="Calibri" w:hAnsiTheme="majorHAnsi" w:cs="Calibri"/>
          <w:bCs/>
          <w:sz w:val="20"/>
          <w:szCs w:val="20"/>
        </w:rPr>
      </w:pPr>
      <w:r>
        <w:rPr>
          <w:rFonts w:asciiTheme="majorHAnsi" w:eastAsia="Calibri" w:hAnsiTheme="majorHAnsi" w:cs="Calibri"/>
          <w:bCs/>
          <w:sz w:val="20"/>
          <w:szCs w:val="20"/>
        </w:rPr>
        <w:t>Five</w:t>
      </w:r>
      <w:r w:rsidR="006241EA" w:rsidRPr="00E80D31">
        <w:rPr>
          <w:rFonts w:asciiTheme="majorHAnsi" w:eastAsia="Calibri" w:hAnsiTheme="majorHAnsi" w:cs="Calibri"/>
          <w:bCs/>
          <w:sz w:val="20"/>
          <w:szCs w:val="20"/>
        </w:rPr>
        <w:t xml:space="preserve"> significant governance issues remain and will be carried forward into 202</w:t>
      </w:r>
      <w:r w:rsidR="00E80D31" w:rsidRPr="00E80D31">
        <w:rPr>
          <w:rFonts w:asciiTheme="majorHAnsi" w:eastAsia="Calibri" w:hAnsiTheme="majorHAnsi" w:cs="Calibri"/>
          <w:bCs/>
          <w:sz w:val="20"/>
          <w:szCs w:val="20"/>
        </w:rPr>
        <w:t>4</w:t>
      </w:r>
      <w:r w:rsidR="006241EA" w:rsidRPr="00E80D31">
        <w:rPr>
          <w:rFonts w:asciiTheme="majorHAnsi" w:eastAsia="Calibri" w:hAnsiTheme="majorHAnsi" w:cs="Calibri"/>
          <w:bCs/>
          <w:sz w:val="20"/>
          <w:szCs w:val="20"/>
        </w:rPr>
        <w:t>/2</w:t>
      </w:r>
      <w:r w:rsidR="00E80D31" w:rsidRPr="00E80D31">
        <w:rPr>
          <w:rFonts w:asciiTheme="majorHAnsi" w:eastAsia="Calibri" w:hAnsiTheme="majorHAnsi" w:cs="Calibri"/>
          <w:bCs/>
          <w:sz w:val="20"/>
          <w:szCs w:val="20"/>
        </w:rPr>
        <w:t>5</w:t>
      </w:r>
      <w:r w:rsidR="006241EA" w:rsidRPr="00E80D31">
        <w:rPr>
          <w:rFonts w:asciiTheme="majorHAnsi" w:eastAsia="Calibri" w:hAnsiTheme="majorHAnsi" w:cs="Calibri"/>
          <w:bCs/>
          <w:sz w:val="20"/>
          <w:szCs w:val="20"/>
        </w:rPr>
        <w:t>:</w:t>
      </w:r>
    </w:p>
    <w:p w14:paraId="0192BA7D" w14:textId="6F38693F" w:rsidR="008912BD" w:rsidRPr="00E80D31" w:rsidRDefault="008912BD" w:rsidP="006241EA">
      <w:pPr>
        <w:spacing w:line="247" w:lineRule="auto"/>
        <w:ind w:left="142" w:right="776"/>
        <w:rPr>
          <w:rFonts w:ascii="Calibri Light" w:eastAsia="Calibri Light" w:hAnsi="Calibri Light" w:cs="Calibri Light"/>
          <w:color w:val="0C3274"/>
          <w:sz w:val="20"/>
          <w:szCs w:val="20"/>
        </w:rPr>
      </w:pPr>
    </w:p>
    <w:tbl>
      <w:tblPr>
        <w:tblStyle w:val="TableGrid"/>
        <w:tblW w:w="14317" w:type="dxa"/>
        <w:tblInd w:w="-5" w:type="dxa"/>
        <w:tblLayout w:type="fixed"/>
        <w:tblLook w:val="04A0" w:firstRow="1" w:lastRow="0" w:firstColumn="1" w:lastColumn="0" w:noHBand="0" w:noVBand="1"/>
      </w:tblPr>
      <w:tblGrid>
        <w:gridCol w:w="5245"/>
        <w:gridCol w:w="9072"/>
      </w:tblGrid>
      <w:tr w:rsidR="006241EA" w:rsidRPr="00621CF1" w14:paraId="05E52068" w14:textId="77777777" w:rsidTr="006241EA">
        <w:tc>
          <w:tcPr>
            <w:tcW w:w="5245" w:type="dxa"/>
          </w:tcPr>
          <w:p w14:paraId="59B70DF0" w14:textId="7B9102A3" w:rsidR="006241EA" w:rsidRPr="00E80D31" w:rsidRDefault="006241EA" w:rsidP="006241EA">
            <w:pPr>
              <w:spacing w:line="247" w:lineRule="auto"/>
              <w:jc w:val="both"/>
              <w:rPr>
                <w:rFonts w:ascii="Calibri Light" w:eastAsia="Calibri Light" w:hAnsi="Calibri Light" w:cs="Calibri Light"/>
                <w:color w:val="0C3274"/>
                <w:sz w:val="20"/>
                <w:szCs w:val="20"/>
              </w:rPr>
            </w:pPr>
            <w:r w:rsidRPr="00E80D31">
              <w:rPr>
                <w:rFonts w:ascii="Calibri" w:eastAsia="Calibri" w:hAnsi="Calibri" w:cs="Calibri"/>
                <w:bCs/>
                <w:color w:val="0C3274"/>
              </w:rPr>
              <w:t>Issues for 202</w:t>
            </w:r>
            <w:r w:rsidR="00E80D31" w:rsidRPr="00E80D31">
              <w:rPr>
                <w:rFonts w:ascii="Calibri" w:eastAsia="Calibri" w:hAnsi="Calibri" w:cs="Calibri"/>
                <w:bCs/>
                <w:color w:val="0C3274"/>
              </w:rPr>
              <w:t>4</w:t>
            </w:r>
            <w:r w:rsidRPr="00E80D31">
              <w:rPr>
                <w:rFonts w:ascii="Calibri" w:eastAsia="Calibri" w:hAnsi="Calibri" w:cs="Calibri"/>
                <w:bCs/>
                <w:color w:val="0C3274"/>
              </w:rPr>
              <w:t>/2</w:t>
            </w:r>
            <w:r w:rsidR="00E80D31" w:rsidRPr="00E80D31">
              <w:rPr>
                <w:rFonts w:ascii="Calibri" w:eastAsia="Calibri" w:hAnsi="Calibri" w:cs="Calibri"/>
                <w:bCs/>
                <w:color w:val="0C3274"/>
              </w:rPr>
              <w:t>5</w:t>
            </w:r>
            <w:r w:rsidRPr="00E80D31">
              <w:rPr>
                <w:rFonts w:ascii="Calibri" w:eastAsia="Calibri" w:hAnsi="Calibri" w:cs="Calibri"/>
                <w:bCs/>
                <w:color w:val="0C3274"/>
              </w:rPr>
              <w:t xml:space="preserve"> </w:t>
            </w:r>
          </w:p>
        </w:tc>
        <w:tc>
          <w:tcPr>
            <w:tcW w:w="9072" w:type="dxa"/>
          </w:tcPr>
          <w:p w14:paraId="5E9E9C75" w14:textId="77777777" w:rsidR="006241EA" w:rsidRPr="00ED6957" w:rsidRDefault="006241EA" w:rsidP="006241EA">
            <w:pPr>
              <w:spacing w:line="247" w:lineRule="auto"/>
              <w:ind w:right="702"/>
              <w:rPr>
                <w:rFonts w:ascii="Calibri Light" w:eastAsia="Calibri Light" w:hAnsi="Calibri Light" w:cs="Calibri Light"/>
                <w:color w:val="0C3274"/>
                <w:sz w:val="20"/>
                <w:szCs w:val="20"/>
              </w:rPr>
            </w:pPr>
            <w:r w:rsidRPr="00ED6957">
              <w:rPr>
                <w:rFonts w:ascii="Calibri" w:eastAsia="Calibri" w:hAnsi="Calibri" w:cs="Calibri"/>
                <w:bCs/>
                <w:color w:val="0C3274"/>
              </w:rPr>
              <w:t>Planned Action</w:t>
            </w:r>
          </w:p>
        </w:tc>
      </w:tr>
      <w:tr w:rsidR="006241EA" w:rsidRPr="00621CF1" w14:paraId="7B3F5F0B" w14:textId="77777777" w:rsidTr="006241EA">
        <w:tc>
          <w:tcPr>
            <w:tcW w:w="5245" w:type="dxa"/>
          </w:tcPr>
          <w:p w14:paraId="4218D879" w14:textId="77777777" w:rsidR="006241EA" w:rsidRPr="00E80D31" w:rsidRDefault="006241EA" w:rsidP="006241EA">
            <w:pPr>
              <w:spacing w:line="247" w:lineRule="auto"/>
              <w:ind w:right="34"/>
              <w:rPr>
                <w:rFonts w:ascii="Calibri Light" w:eastAsia="Calibri Light" w:hAnsi="Calibri Light" w:cs="Calibri Light"/>
                <w:b/>
                <w:sz w:val="20"/>
                <w:szCs w:val="20"/>
              </w:rPr>
            </w:pPr>
            <w:r w:rsidRPr="00E80D31">
              <w:rPr>
                <w:rFonts w:ascii="Calibri Light" w:eastAsia="Calibri Light" w:hAnsi="Calibri Light" w:cs="Calibri Light"/>
                <w:b/>
                <w:sz w:val="20"/>
                <w:szCs w:val="20"/>
              </w:rPr>
              <w:t>Case File Preparation</w:t>
            </w:r>
          </w:p>
          <w:p w14:paraId="4E35779E" w14:textId="77777777" w:rsidR="006241EA" w:rsidRPr="00E80D31" w:rsidRDefault="006241EA" w:rsidP="006241EA">
            <w:pPr>
              <w:spacing w:line="247" w:lineRule="auto"/>
              <w:ind w:right="34"/>
              <w:rPr>
                <w:rFonts w:ascii="Calibri Light" w:eastAsia="Calibri Light" w:hAnsi="Calibri Light" w:cs="Calibri Light"/>
                <w:b/>
                <w:sz w:val="20"/>
                <w:szCs w:val="20"/>
              </w:rPr>
            </w:pPr>
          </w:p>
        </w:tc>
        <w:tc>
          <w:tcPr>
            <w:tcW w:w="9072" w:type="dxa"/>
          </w:tcPr>
          <w:p w14:paraId="0FE63E81" w14:textId="022FC3B6" w:rsidR="001D2351" w:rsidRPr="00ED6957" w:rsidRDefault="001D2351" w:rsidP="001D2351">
            <w:pPr>
              <w:jc w:val="both"/>
              <w:rPr>
                <w:rFonts w:asciiTheme="majorHAnsi" w:eastAsia="Calibri" w:hAnsiTheme="majorHAnsi" w:cs="Calibri"/>
                <w:bCs/>
                <w:sz w:val="20"/>
                <w:szCs w:val="20"/>
              </w:rPr>
            </w:pPr>
            <w:r w:rsidRPr="00ED6957">
              <w:rPr>
                <w:rFonts w:asciiTheme="majorHAnsi" w:eastAsia="Calibri" w:hAnsiTheme="majorHAnsi" w:cs="Calibri"/>
                <w:bCs/>
                <w:sz w:val="20"/>
                <w:szCs w:val="20"/>
              </w:rPr>
              <w:t xml:space="preserve">The transition of the original File Build project continues. Stage 2 which includes the </w:t>
            </w:r>
            <w:r w:rsidR="00EA7459" w:rsidRPr="00ED6957">
              <w:rPr>
                <w:rFonts w:asciiTheme="majorHAnsi" w:eastAsia="Calibri" w:hAnsiTheme="majorHAnsi" w:cs="Calibri"/>
                <w:bCs/>
                <w:sz w:val="20"/>
                <w:szCs w:val="20"/>
              </w:rPr>
              <w:t>2-day</w:t>
            </w:r>
            <w:r w:rsidRPr="00ED6957">
              <w:rPr>
                <w:rFonts w:asciiTheme="majorHAnsi" w:eastAsia="Calibri" w:hAnsiTheme="majorHAnsi" w:cs="Calibri"/>
                <w:bCs/>
                <w:sz w:val="20"/>
                <w:szCs w:val="20"/>
              </w:rPr>
              <w:t xml:space="preserve"> programme for sergeants is completed. Phase 3 of the project which includes training </w:t>
            </w:r>
            <w:r w:rsidR="00EA7459">
              <w:rPr>
                <w:rFonts w:asciiTheme="majorHAnsi" w:eastAsia="Calibri" w:hAnsiTheme="majorHAnsi" w:cs="Calibri"/>
                <w:bCs/>
                <w:sz w:val="20"/>
                <w:szCs w:val="20"/>
              </w:rPr>
              <w:t>of</w:t>
            </w:r>
            <w:r w:rsidRPr="00ED6957">
              <w:rPr>
                <w:rFonts w:asciiTheme="majorHAnsi" w:eastAsia="Calibri" w:hAnsiTheme="majorHAnsi" w:cs="Calibri"/>
                <w:bCs/>
                <w:sz w:val="20"/>
                <w:szCs w:val="20"/>
              </w:rPr>
              <w:t xml:space="preserve"> PC’s and IO’s is in progress which includes a bespoke training course covering investigation, file build, disclosure and redaction. It is anticipated that both days to all officers will be completed by Oct/Nov 24. </w:t>
            </w:r>
          </w:p>
          <w:p w14:paraId="0EF8A39F" w14:textId="77777777" w:rsidR="001D2351" w:rsidRPr="00ED6957" w:rsidRDefault="001D2351" w:rsidP="001D2351">
            <w:pPr>
              <w:jc w:val="both"/>
              <w:rPr>
                <w:rFonts w:asciiTheme="majorHAnsi" w:eastAsia="Calibri" w:hAnsiTheme="majorHAnsi" w:cs="Calibri"/>
                <w:bCs/>
                <w:sz w:val="20"/>
                <w:szCs w:val="20"/>
              </w:rPr>
            </w:pPr>
            <w:r w:rsidRPr="00ED6957">
              <w:rPr>
                <w:rFonts w:asciiTheme="majorHAnsi" w:eastAsia="Calibri" w:hAnsiTheme="majorHAnsi" w:cs="Calibri"/>
                <w:bCs/>
                <w:sz w:val="20"/>
                <w:szCs w:val="20"/>
              </w:rPr>
              <w:t xml:space="preserve">A </w:t>
            </w:r>
            <w:proofErr w:type="spellStart"/>
            <w:r w:rsidRPr="00ED6957">
              <w:rPr>
                <w:rFonts w:asciiTheme="majorHAnsi" w:eastAsia="Calibri" w:hAnsiTheme="majorHAnsi" w:cs="Calibri"/>
                <w:bCs/>
                <w:sz w:val="20"/>
                <w:szCs w:val="20"/>
              </w:rPr>
              <w:t>PowerBI</w:t>
            </w:r>
            <w:proofErr w:type="spellEnd"/>
            <w:r w:rsidRPr="00ED6957">
              <w:rPr>
                <w:rFonts w:asciiTheme="majorHAnsi" w:eastAsia="Calibri" w:hAnsiTheme="majorHAnsi" w:cs="Calibri"/>
                <w:bCs/>
                <w:sz w:val="20"/>
                <w:szCs w:val="20"/>
              </w:rPr>
              <w:t xml:space="preserve"> reporting App has been developed and cascaded to all District and Department Command Teams to enable them to monitor the efficiency of the plan on the performance of the officers, teams and supervisors. </w:t>
            </w:r>
            <w:proofErr w:type="spellStart"/>
            <w:r w:rsidRPr="00ED6957">
              <w:rPr>
                <w:rFonts w:asciiTheme="majorHAnsi" w:eastAsia="Calibri" w:hAnsiTheme="majorHAnsi" w:cs="Calibri"/>
                <w:bCs/>
                <w:sz w:val="20"/>
                <w:szCs w:val="20"/>
              </w:rPr>
              <w:t>MyCasebuilder</w:t>
            </w:r>
            <w:proofErr w:type="spellEnd"/>
            <w:r w:rsidRPr="00ED6957">
              <w:rPr>
                <w:rFonts w:asciiTheme="majorHAnsi" w:eastAsia="Calibri" w:hAnsiTheme="majorHAnsi" w:cs="Calibri"/>
                <w:bCs/>
                <w:sz w:val="20"/>
                <w:szCs w:val="20"/>
              </w:rPr>
              <w:t xml:space="preserve"> App continues in place to support the teams – and the TEC Team is developing an AI Training input to assist in guiding officers through the different aspects of case build which will be rolled out once complete within the App itself. </w:t>
            </w:r>
          </w:p>
          <w:p w14:paraId="73A9CC8C" w14:textId="77777777" w:rsidR="001D2351" w:rsidRPr="00ED6957" w:rsidRDefault="001D2351" w:rsidP="001D2351">
            <w:pPr>
              <w:jc w:val="both"/>
              <w:rPr>
                <w:rFonts w:asciiTheme="majorHAnsi" w:eastAsia="Calibri" w:hAnsiTheme="majorHAnsi" w:cs="Calibri"/>
                <w:bCs/>
                <w:sz w:val="20"/>
                <w:szCs w:val="20"/>
              </w:rPr>
            </w:pPr>
            <w:r w:rsidRPr="00ED6957">
              <w:rPr>
                <w:rFonts w:asciiTheme="majorHAnsi" w:eastAsia="Calibri" w:hAnsiTheme="majorHAnsi" w:cs="Calibri"/>
                <w:bCs/>
                <w:sz w:val="20"/>
                <w:szCs w:val="20"/>
              </w:rPr>
              <w:t xml:space="preserve">An Auto Redaction Pilot Scheme is also in the final phase of planning and implementation which will be in readiness soon to roll out to assist with File Build and extended across the force in conjunction with the training. </w:t>
            </w:r>
          </w:p>
          <w:p w14:paraId="54190321" w14:textId="77777777" w:rsidR="001D2351" w:rsidRDefault="001D2351" w:rsidP="001D2351">
            <w:pPr>
              <w:jc w:val="both"/>
              <w:rPr>
                <w:rFonts w:asciiTheme="majorHAnsi" w:eastAsiaTheme="minorHAnsi" w:hAnsiTheme="majorHAnsi" w:cstheme="minorBidi"/>
                <w:b/>
                <w:bCs/>
                <w:sz w:val="20"/>
                <w:szCs w:val="20"/>
                <w:lang w:eastAsia="en-US"/>
              </w:rPr>
            </w:pPr>
          </w:p>
          <w:p w14:paraId="72E94D17" w14:textId="60BA6545" w:rsidR="006241EA" w:rsidRPr="00ED6957" w:rsidRDefault="001D2351" w:rsidP="001D2351">
            <w:pPr>
              <w:jc w:val="both"/>
              <w:rPr>
                <w:rFonts w:asciiTheme="majorHAnsi" w:eastAsiaTheme="minorHAnsi" w:hAnsiTheme="majorHAnsi" w:cstheme="minorBidi"/>
                <w:sz w:val="20"/>
                <w:szCs w:val="20"/>
                <w:lang w:eastAsia="en-US"/>
              </w:rPr>
            </w:pPr>
            <w:r w:rsidRPr="00ED6957">
              <w:rPr>
                <w:rFonts w:asciiTheme="majorHAnsi" w:eastAsiaTheme="minorHAnsi" w:hAnsiTheme="majorHAnsi" w:cstheme="minorBidi"/>
                <w:b/>
                <w:bCs/>
                <w:sz w:val="20"/>
                <w:szCs w:val="20"/>
                <w:lang w:eastAsia="en-US"/>
              </w:rPr>
              <w:t>Action:</w:t>
            </w:r>
            <w:r w:rsidRPr="00ED6957">
              <w:rPr>
                <w:rFonts w:asciiTheme="majorHAnsi" w:eastAsiaTheme="minorHAnsi" w:hAnsiTheme="majorHAnsi" w:cstheme="minorBidi"/>
                <w:sz w:val="20"/>
                <w:szCs w:val="20"/>
                <w:lang w:eastAsia="en-US"/>
              </w:rPr>
              <w:t xml:space="preserve"> </w:t>
            </w:r>
            <w:r w:rsidRPr="00ED6957">
              <w:rPr>
                <w:rFonts w:asciiTheme="majorHAnsi" w:eastAsiaTheme="minorHAnsi" w:hAnsiTheme="majorHAnsi" w:cstheme="minorBidi"/>
                <w:b/>
                <w:bCs/>
                <w:sz w:val="20"/>
                <w:szCs w:val="20"/>
                <w:lang w:eastAsia="en-US"/>
              </w:rPr>
              <w:t xml:space="preserve">To implement the CJU operating model and revert to the core role of file preparation.  A </w:t>
            </w:r>
            <w:r w:rsidRPr="00ED6957">
              <w:rPr>
                <w:rFonts w:asciiTheme="majorHAnsi" w:eastAsia="Calibri" w:hAnsiTheme="majorHAnsi" w:cs="Calibri"/>
                <w:b/>
                <w:bCs/>
                <w:sz w:val="20"/>
                <w:szCs w:val="20"/>
              </w:rPr>
              <w:t>more sustainable and cost-effective long-term strategy will be designed and implemented to ensure Officer and Supervisor training is focused on improving investigat</w:t>
            </w:r>
            <w:r w:rsidR="00531BFD">
              <w:rPr>
                <w:rFonts w:asciiTheme="majorHAnsi" w:eastAsia="Calibri" w:hAnsiTheme="majorHAnsi" w:cs="Calibri"/>
                <w:b/>
                <w:bCs/>
                <w:sz w:val="20"/>
                <w:szCs w:val="20"/>
              </w:rPr>
              <w:t>ion</w:t>
            </w:r>
            <w:r w:rsidRPr="00ED6957">
              <w:rPr>
                <w:rFonts w:asciiTheme="majorHAnsi" w:eastAsia="Calibri" w:hAnsiTheme="majorHAnsi" w:cs="Calibri"/>
                <w:b/>
                <w:bCs/>
                <w:sz w:val="20"/>
                <w:szCs w:val="20"/>
              </w:rPr>
              <w:t>, case building and disclosure knowledge and skills.</w:t>
            </w:r>
          </w:p>
        </w:tc>
      </w:tr>
      <w:tr w:rsidR="001D2351" w:rsidRPr="00B76CC1" w14:paraId="7A2D24D6" w14:textId="77777777" w:rsidTr="006241EA">
        <w:tc>
          <w:tcPr>
            <w:tcW w:w="5245" w:type="dxa"/>
          </w:tcPr>
          <w:p w14:paraId="492E1438" w14:textId="77777777" w:rsidR="001D2351" w:rsidRPr="00E80D31" w:rsidRDefault="001D2351" w:rsidP="001D2351">
            <w:pPr>
              <w:spacing w:line="247" w:lineRule="auto"/>
              <w:ind w:right="34"/>
              <w:rPr>
                <w:rFonts w:ascii="Calibri Light" w:eastAsia="Calibri Light" w:hAnsi="Calibri Light" w:cs="Calibri Light"/>
                <w:b/>
                <w:sz w:val="20"/>
                <w:szCs w:val="20"/>
              </w:rPr>
            </w:pPr>
            <w:r w:rsidRPr="00E80D31">
              <w:rPr>
                <w:rFonts w:ascii="Calibri Light" w:eastAsia="Calibri Light" w:hAnsi="Calibri Light" w:cs="Calibri Light"/>
                <w:b/>
                <w:sz w:val="20"/>
                <w:szCs w:val="20"/>
              </w:rPr>
              <w:t>IT Service Delivery</w:t>
            </w:r>
          </w:p>
          <w:p w14:paraId="07CA7F7D" w14:textId="77777777" w:rsidR="001D2351" w:rsidRPr="00E80D31" w:rsidRDefault="001D2351" w:rsidP="001D2351">
            <w:pPr>
              <w:spacing w:line="247" w:lineRule="auto"/>
              <w:ind w:right="34"/>
              <w:rPr>
                <w:rFonts w:ascii="Calibri" w:eastAsia="Calibri" w:hAnsi="Calibri" w:cs="Calibri"/>
                <w:bCs/>
                <w:color w:val="0C3274"/>
              </w:rPr>
            </w:pPr>
          </w:p>
        </w:tc>
        <w:tc>
          <w:tcPr>
            <w:tcW w:w="9072" w:type="dxa"/>
          </w:tcPr>
          <w:p w14:paraId="6A758F03" w14:textId="705AF073" w:rsidR="001D2351" w:rsidRPr="003B7326" w:rsidRDefault="001D2351" w:rsidP="001D2351">
            <w:pPr>
              <w:jc w:val="both"/>
              <w:rPr>
                <w:rFonts w:asciiTheme="majorHAnsi" w:eastAsia="Calibri" w:hAnsiTheme="majorHAnsi" w:cs="Calibri"/>
                <w:bCs/>
                <w:sz w:val="20"/>
                <w:szCs w:val="20"/>
              </w:rPr>
            </w:pPr>
            <w:r w:rsidRPr="003B7326">
              <w:rPr>
                <w:rFonts w:asciiTheme="majorHAnsi" w:eastAsia="Calibri" w:hAnsiTheme="majorHAnsi" w:cs="Calibri"/>
                <w:bCs/>
                <w:sz w:val="20"/>
                <w:szCs w:val="20"/>
              </w:rPr>
              <w:t xml:space="preserve">The Chief Constables for South Yorkshire and Humberside Police, although committed to the current shared service operating model, commissioned a piece of work to review the current service and how this could be reconfigured and delivered. This </w:t>
            </w:r>
            <w:r w:rsidR="00531BFD">
              <w:rPr>
                <w:rFonts w:asciiTheme="majorHAnsi" w:eastAsia="Calibri" w:hAnsiTheme="majorHAnsi" w:cs="Calibri"/>
                <w:bCs/>
                <w:sz w:val="20"/>
                <w:szCs w:val="20"/>
              </w:rPr>
              <w:t xml:space="preserve">is </w:t>
            </w:r>
            <w:r w:rsidRPr="003B7326">
              <w:rPr>
                <w:rFonts w:asciiTheme="majorHAnsi" w:eastAsia="Calibri" w:hAnsiTheme="majorHAnsi" w:cs="Calibri"/>
                <w:bCs/>
                <w:sz w:val="20"/>
                <w:szCs w:val="20"/>
              </w:rPr>
              <w:t xml:space="preserve">in light of the current challenges facing the joint service, the changing police landscape, the progression of technology and a </w:t>
            </w:r>
            <w:proofErr w:type="gramStart"/>
            <w:r w:rsidRPr="003B7326">
              <w:rPr>
                <w:rFonts w:asciiTheme="majorHAnsi" w:eastAsia="Calibri" w:hAnsiTheme="majorHAnsi" w:cs="Calibri"/>
                <w:bCs/>
                <w:sz w:val="20"/>
                <w:szCs w:val="20"/>
              </w:rPr>
              <w:t>rising levels of demand</w:t>
            </w:r>
            <w:proofErr w:type="gramEnd"/>
            <w:r w:rsidRPr="003B7326">
              <w:rPr>
                <w:rFonts w:asciiTheme="majorHAnsi" w:eastAsia="Calibri" w:hAnsiTheme="majorHAnsi" w:cs="Calibri"/>
                <w:bCs/>
                <w:sz w:val="20"/>
                <w:szCs w:val="20"/>
              </w:rPr>
              <w:t>.</w:t>
            </w:r>
          </w:p>
          <w:p w14:paraId="3AFC471F" w14:textId="77777777" w:rsidR="001D2351" w:rsidRPr="003B7326" w:rsidRDefault="001D2351" w:rsidP="001D2351">
            <w:pPr>
              <w:jc w:val="both"/>
              <w:rPr>
                <w:rFonts w:asciiTheme="majorHAnsi" w:eastAsia="Calibri" w:hAnsiTheme="majorHAnsi" w:cs="Calibri"/>
                <w:bCs/>
                <w:sz w:val="20"/>
                <w:szCs w:val="20"/>
              </w:rPr>
            </w:pPr>
          </w:p>
          <w:p w14:paraId="7B4152B7" w14:textId="6FFD3CC6" w:rsidR="001D2351" w:rsidRPr="003B7326" w:rsidRDefault="000A2E38" w:rsidP="001D2351">
            <w:pPr>
              <w:jc w:val="both"/>
              <w:rPr>
                <w:rFonts w:asciiTheme="majorHAnsi" w:eastAsia="Calibri" w:hAnsiTheme="majorHAnsi" w:cs="Calibri"/>
                <w:bCs/>
                <w:sz w:val="20"/>
                <w:szCs w:val="20"/>
              </w:rPr>
            </w:pPr>
            <w:r>
              <w:rPr>
                <w:rFonts w:asciiTheme="majorHAnsi" w:eastAsia="Calibri" w:hAnsiTheme="majorHAnsi" w:cs="Calibri"/>
                <w:bCs/>
                <w:sz w:val="20"/>
                <w:szCs w:val="20"/>
              </w:rPr>
              <w:t xml:space="preserve">Both Command Teams met to discuss costs associated with a full business case for de-collaboration. It was agreed that the costs were prohibitive and therefore concentrated effort on the hybrid option. A workshop has been arranged to work out what the shared elements of a hybrid service should be. Positive progress has been made on the infrastructure action plan and improvements made to general stability of IT connections. SCT monitor all IT performance and digital progress monthly. </w:t>
            </w:r>
          </w:p>
          <w:p w14:paraId="140F2A3F" w14:textId="77777777" w:rsidR="001D2351" w:rsidRPr="003B7326" w:rsidRDefault="001D2351" w:rsidP="001D2351">
            <w:pPr>
              <w:jc w:val="both"/>
              <w:rPr>
                <w:rFonts w:asciiTheme="majorHAnsi" w:eastAsia="Calibri" w:hAnsiTheme="majorHAnsi" w:cs="Calibri"/>
                <w:bCs/>
                <w:sz w:val="20"/>
                <w:szCs w:val="20"/>
              </w:rPr>
            </w:pPr>
          </w:p>
          <w:p w14:paraId="47754D8E" w14:textId="60F6EE43" w:rsidR="001D2351" w:rsidRPr="005C4FC3" w:rsidRDefault="001D2351" w:rsidP="001D2351">
            <w:pPr>
              <w:jc w:val="both"/>
              <w:rPr>
                <w:rFonts w:ascii="Calibri" w:eastAsia="Calibri" w:hAnsi="Calibri" w:cs="Calibri"/>
                <w:bCs/>
                <w:color w:val="0C3274"/>
              </w:rPr>
            </w:pPr>
            <w:r w:rsidRPr="003B7326">
              <w:rPr>
                <w:rFonts w:asciiTheme="majorHAnsi" w:eastAsia="Calibri" w:hAnsiTheme="majorHAnsi" w:cs="Calibri"/>
                <w:b/>
                <w:sz w:val="20"/>
                <w:szCs w:val="20"/>
              </w:rPr>
              <w:t>Action: Obtain assurance that the Force is getting the right level of service it expects from an IT service, supported by strong infrastructure and the right delivery model.</w:t>
            </w:r>
          </w:p>
        </w:tc>
      </w:tr>
      <w:tr w:rsidR="001D2351" w:rsidRPr="00B76CC1" w14:paraId="0D3E79FA" w14:textId="77777777" w:rsidTr="006241EA">
        <w:tc>
          <w:tcPr>
            <w:tcW w:w="5245" w:type="dxa"/>
          </w:tcPr>
          <w:p w14:paraId="0DC9DD6F" w14:textId="7F202DD9" w:rsidR="001D2351" w:rsidRPr="00E80D31" w:rsidRDefault="001D2351" w:rsidP="001D2351">
            <w:pPr>
              <w:spacing w:line="247" w:lineRule="auto"/>
              <w:ind w:right="34"/>
              <w:rPr>
                <w:rFonts w:ascii="Calibri Light" w:eastAsia="Calibri Light" w:hAnsi="Calibri Light" w:cs="Calibri Light"/>
                <w:b/>
                <w:sz w:val="20"/>
                <w:szCs w:val="20"/>
              </w:rPr>
            </w:pPr>
            <w:r>
              <w:rPr>
                <w:rFonts w:ascii="Calibri Light" w:eastAsia="Calibri Light" w:hAnsi="Calibri Light" w:cs="Calibri Light"/>
                <w:b/>
                <w:sz w:val="20"/>
                <w:szCs w:val="20"/>
              </w:rPr>
              <w:t>Body Worn Video Data Loss</w:t>
            </w:r>
          </w:p>
        </w:tc>
        <w:tc>
          <w:tcPr>
            <w:tcW w:w="9072" w:type="dxa"/>
          </w:tcPr>
          <w:p w14:paraId="0AED3FE5" w14:textId="77777777" w:rsidR="001D2351" w:rsidRPr="00ED6957" w:rsidRDefault="001D2351" w:rsidP="001D2351">
            <w:pPr>
              <w:jc w:val="both"/>
              <w:rPr>
                <w:rFonts w:asciiTheme="majorHAnsi" w:eastAsia="Calibri" w:hAnsiTheme="majorHAnsi" w:cs="Calibri"/>
                <w:bCs/>
                <w:sz w:val="20"/>
                <w:szCs w:val="20"/>
              </w:rPr>
            </w:pPr>
            <w:r w:rsidRPr="00ED6957">
              <w:rPr>
                <w:rFonts w:asciiTheme="majorHAnsi" w:eastAsia="Calibri" w:hAnsiTheme="majorHAnsi" w:cs="Calibri"/>
                <w:bCs/>
                <w:sz w:val="20"/>
                <w:szCs w:val="20"/>
              </w:rPr>
              <w:t xml:space="preserve">Progress has been made in establishing whether the records can be recovered. Equipment has been delivered to On-Track who is the professional service that is being used to complete this work upon SYP’s behalf. A timeline has been set by On-Track with anticipated key points/dates to establish if recovery can </w:t>
            </w:r>
            <w:proofErr w:type="gramStart"/>
            <w:r w:rsidRPr="00ED6957">
              <w:rPr>
                <w:rFonts w:asciiTheme="majorHAnsi" w:eastAsia="Calibri" w:hAnsiTheme="majorHAnsi" w:cs="Calibri"/>
                <w:bCs/>
                <w:sz w:val="20"/>
                <w:szCs w:val="20"/>
              </w:rPr>
              <w:t>actually be</w:t>
            </w:r>
            <w:proofErr w:type="gramEnd"/>
            <w:r w:rsidRPr="00ED6957">
              <w:rPr>
                <w:rFonts w:asciiTheme="majorHAnsi" w:eastAsia="Calibri" w:hAnsiTheme="majorHAnsi" w:cs="Calibri"/>
                <w:bCs/>
                <w:sz w:val="20"/>
                <w:szCs w:val="20"/>
              </w:rPr>
              <w:t xml:space="preserve"> achieved. </w:t>
            </w:r>
          </w:p>
          <w:p w14:paraId="4AB8FBAC" w14:textId="77777777" w:rsidR="001D2351" w:rsidRPr="00ED6957" w:rsidRDefault="001D2351" w:rsidP="001D2351">
            <w:pPr>
              <w:jc w:val="both"/>
              <w:rPr>
                <w:rFonts w:asciiTheme="majorHAnsi" w:eastAsia="Calibri" w:hAnsiTheme="majorHAnsi" w:cs="Calibri"/>
                <w:b/>
                <w:sz w:val="20"/>
                <w:szCs w:val="20"/>
              </w:rPr>
            </w:pPr>
            <w:r w:rsidRPr="00ED6957">
              <w:rPr>
                <w:rFonts w:asciiTheme="majorHAnsi" w:eastAsia="Calibri" w:hAnsiTheme="majorHAnsi" w:cs="Calibri"/>
                <w:b/>
                <w:sz w:val="20"/>
                <w:szCs w:val="20"/>
              </w:rPr>
              <w:t>Action: Complete the recovery of the data and complete measures to prevent this happening again.</w:t>
            </w:r>
          </w:p>
          <w:p w14:paraId="1440991C" w14:textId="77777777" w:rsidR="001D2351" w:rsidRPr="00621CF1" w:rsidRDefault="001D2351" w:rsidP="001D2351">
            <w:pPr>
              <w:jc w:val="both"/>
              <w:rPr>
                <w:rFonts w:asciiTheme="majorHAnsi" w:eastAsia="Calibri" w:hAnsiTheme="majorHAnsi" w:cs="Calibri"/>
                <w:bCs/>
                <w:sz w:val="20"/>
                <w:szCs w:val="20"/>
                <w:highlight w:val="yellow"/>
              </w:rPr>
            </w:pPr>
          </w:p>
        </w:tc>
      </w:tr>
    </w:tbl>
    <w:p w14:paraId="7F9AF763" w14:textId="77777777" w:rsidR="002E46A8" w:rsidRDefault="002E46A8" w:rsidP="00437549">
      <w:pPr>
        <w:ind w:right="493"/>
        <w:jc w:val="both"/>
        <w:rPr>
          <w:rFonts w:ascii="Calibri Light" w:hAnsi="Calibri Light"/>
          <w:color w:val="231F20"/>
          <w:sz w:val="20"/>
          <w:szCs w:val="20"/>
        </w:rPr>
      </w:pPr>
    </w:p>
    <w:p w14:paraId="5B72D758" w14:textId="77777777" w:rsidR="00EA484E" w:rsidRDefault="00EA484E" w:rsidP="005C4FC3">
      <w:pPr>
        <w:spacing w:line="247" w:lineRule="auto"/>
        <w:ind w:left="142" w:right="702"/>
        <w:rPr>
          <w:rFonts w:ascii="Calibri" w:eastAsia="Calibri" w:hAnsi="Calibri" w:cs="Calibri"/>
          <w:b/>
          <w:bCs/>
          <w:color w:val="0C3274"/>
        </w:rPr>
      </w:pPr>
    </w:p>
    <w:p w14:paraId="5FBC3B36" w14:textId="77777777" w:rsidR="00EA484E" w:rsidRDefault="00EA484E" w:rsidP="005C4FC3">
      <w:pPr>
        <w:spacing w:line="247" w:lineRule="auto"/>
        <w:ind w:left="142" w:right="702"/>
        <w:rPr>
          <w:rFonts w:ascii="Calibri" w:eastAsia="Calibri" w:hAnsi="Calibri" w:cs="Calibri"/>
          <w:b/>
          <w:bCs/>
          <w:color w:val="0C3274"/>
        </w:rPr>
      </w:pPr>
    </w:p>
    <w:p w14:paraId="53386434" w14:textId="77777777" w:rsidR="00EA484E" w:rsidRDefault="00EA484E" w:rsidP="005C4FC3">
      <w:pPr>
        <w:spacing w:line="247" w:lineRule="auto"/>
        <w:ind w:left="142" w:right="702"/>
        <w:rPr>
          <w:rFonts w:ascii="Calibri" w:eastAsia="Calibri" w:hAnsi="Calibri" w:cs="Calibri"/>
          <w:b/>
          <w:bCs/>
          <w:color w:val="0C3274"/>
        </w:rPr>
      </w:pPr>
    </w:p>
    <w:p w14:paraId="3568F3B6" w14:textId="77777777" w:rsidR="00EA484E" w:rsidRDefault="00EA484E" w:rsidP="005C4FC3">
      <w:pPr>
        <w:spacing w:line="247" w:lineRule="auto"/>
        <w:ind w:left="142" w:right="702"/>
        <w:rPr>
          <w:rFonts w:ascii="Calibri" w:eastAsia="Calibri" w:hAnsi="Calibri" w:cs="Calibri"/>
          <w:b/>
          <w:bCs/>
          <w:color w:val="0C3274"/>
        </w:rPr>
      </w:pPr>
    </w:p>
    <w:p w14:paraId="165A5846" w14:textId="77777777" w:rsidR="00EA484E" w:rsidRDefault="00EA484E" w:rsidP="005C4FC3">
      <w:pPr>
        <w:spacing w:line="247" w:lineRule="auto"/>
        <w:ind w:left="142" w:right="702"/>
        <w:rPr>
          <w:rFonts w:ascii="Calibri" w:eastAsia="Calibri" w:hAnsi="Calibri" w:cs="Calibri"/>
          <w:b/>
          <w:bCs/>
          <w:color w:val="0C3274"/>
        </w:rPr>
      </w:pPr>
    </w:p>
    <w:p w14:paraId="22F93007" w14:textId="77777777" w:rsidR="00EA484E" w:rsidRDefault="00EA484E" w:rsidP="005C4FC3">
      <w:pPr>
        <w:spacing w:line="247" w:lineRule="auto"/>
        <w:ind w:left="142" w:right="702"/>
        <w:rPr>
          <w:rFonts w:ascii="Calibri" w:eastAsia="Calibri" w:hAnsi="Calibri" w:cs="Calibri"/>
          <w:b/>
          <w:bCs/>
          <w:color w:val="0C3274"/>
        </w:rPr>
      </w:pPr>
    </w:p>
    <w:p w14:paraId="4CB431AB" w14:textId="77777777" w:rsidR="00EA484E" w:rsidRDefault="00EA484E" w:rsidP="005C4FC3">
      <w:pPr>
        <w:spacing w:line="247" w:lineRule="auto"/>
        <w:ind w:left="142" w:right="702"/>
        <w:rPr>
          <w:rFonts w:ascii="Calibri" w:eastAsia="Calibri" w:hAnsi="Calibri" w:cs="Calibri"/>
          <w:b/>
          <w:bCs/>
          <w:color w:val="0C3274"/>
        </w:rPr>
      </w:pPr>
    </w:p>
    <w:p w14:paraId="37E23EA5" w14:textId="51D7CA62" w:rsidR="00EA484E" w:rsidRDefault="00EA484E" w:rsidP="005C4FC3">
      <w:pPr>
        <w:spacing w:line="247" w:lineRule="auto"/>
        <w:ind w:left="142" w:right="702"/>
        <w:rPr>
          <w:rFonts w:ascii="Calibri" w:eastAsia="Calibri" w:hAnsi="Calibri" w:cs="Calibri"/>
          <w:b/>
          <w:bCs/>
          <w:color w:val="0C3274"/>
        </w:rPr>
      </w:pPr>
    </w:p>
    <w:p w14:paraId="7D8A0B64" w14:textId="77777777" w:rsidR="00EA484E" w:rsidRDefault="00EA484E" w:rsidP="005C4FC3">
      <w:pPr>
        <w:spacing w:line="247" w:lineRule="auto"/>
        <w:ind w:left="142" w:right="702"/>
        <w:rPr>
          <w:rFonts w:ascii="Calibri" w:eastAsia="Calibri" w:hAnsi="Calibri" w:cs="Calibri"/>
          <w:b/>
          <w:bCs/>
          <w:color w:val="0C3274"/>
        </w:rPr>
      </w:pPr>
    </w:p>
    <w:p w14:paraId="33E3F829" w14:textId="77777777" w:rsidR="00EA484E" w:rsidRDefault="00EA484E" w:rsidP="005C4FC3">
      <w:pPr>
        <w:spacing w:line="247" w:lineRule="auto"/>
        <w:ind w:left="142" w:right="702"/>
        <w:rPr>
          <w:rFonts w:ascii="Calibri" w:eastAsia="Calibri" w:hAnsi="Calibri" w:cs="Calibri"/>
          <w:b/>
          <w:bCs/>
          <w:color w:val="0C3274"/>
        </w:rPr>
      </w:pPr>
    </w:p>
    <w:p w14:paraId="4BB4080C" w14:textId="77777777" w:rsidR="00EA484E" w:rsidRDefault="00EA484E" w:rsidP="005C4FC3">
      <w:pPr>
        <w:spacing w:line="247" w:lineRule="auto"/>
        <w:ind w:left="142" w:right="702"/>
        <w:rPr>
          <w:rFonts w:ascii="Calibri" w:eastAsia="Calibri" w:hAnsi="Calibri" w:cs="Calibri"/>
          <w:b/>
          <w:bCs/>
          <w:color w:val="0C3274"/>
        </w:rPr>
      </w:pPr>
    </w:p>
    <w:p w14:paraId="54A59551" w14:textId="2CD2EBB4" w:rsidR="00EA484E" w:rsidRDefault="00EA484E" w:rsidP="005C4FC3">
      <w:pPr>
        <w:spacing w:line="247" w:lineRule="auto"/>
        <w:ind w:left="142" w:right="702"/>
        <w:rPr>
          <w:rFonts w:ascii="Calibri" w:eastAsia="Calibri" w:hAnsi="Calibri" w:cs="Calibri"/>
          <w:b/>
          <w:bCs/>
          <w:color w:val="0C3274"/>
        </w:rPr>
      </w:pPr>
    </w:p>
    <w:p w14:paraId="6F5E1FE9" w14:textId="77777777" w:rsidR="00EA484E" w:rsidRDefault="00EA484E" w:rsidP="005C4FC3">
      <w:pPr>
        <w:spacing w:line="247" w:lineRule="auto"/>
        <w:ind w:left="142" w:right="702"/>
        <w:rPr>
          <w:rFonts w:ascii="Calibri" w:eastAsia="Calibri" w:hAnsi="Calibri" w:cs="Calibri"/>
          <w:b/>
          <w:bCs/>
          <w:color w:val="0C3274"/>
        </w:rPr>
      </w:pPr>
    </w:p>
    <w:p w14:paraId="08FB2589" w14:textId="77777777" w:rsidR="00EA484E" w:rsidRDefault="00EA484E" w:rsidP="005C4FC3">
      <w:pPr>
        <w:spacing w:line="247" w:lineRule="auto"/>
        <w:ind w:left="142" w:right="702"/>
        <w:rPr>
          <w:rFonts w:ascii="Calibri" w:eastAsia="Calibri" w:hAnsi="Calibri" w:cs="Calibri"/>
          <w:b/>
          <w:bCs/>
          <w:color w:val="0C3274"/>
        </w:rPr>
      </w:pPr>
    </w:p>
    <w:p w14:paraId="25DB9DDC" w14:textId="14188FD8" w:rsidR="00EA484E" w:rsidRDefault="00EA484E" w:rsidP="005C4FC3">
      <w:pPr>
        <w:spacing w:line="247" w:lineRule="auto"/>
        <w:ind w:left="142" w:right="702"/>
        <w:rPr>
          <w:rFonts w:ascii="Calibri" w:eastAsia="Calibri" w:hAnsi="Calibri" w:cs="Calibri"/>
          <w:b/>
          <w:bCs/>
          <w:color w:val="0C3274"/>
        </w:rPr>
      </w:pPr>
    </w:p>
    <w:p w14:paraId="7543D763" w14:textId="3BED361A" w:rsidR="00EA484E" w:rsidRDefault="00EA484E" w:rsidP="005C4FC3">
      <w:pPr>
        <w:spacing w:line="247" w:lineRule="auto"/>
        <w:ind w:left="142" w:right="702"/>
        <w:rPr>
          <w:rFonts w:ascii="Calibri" w:eastAsia="Calibri" w:hAnsi="Calibri" w:cs="Calibri"/>
          <w:b/>
          <w:bCs/>
          <w:color w:val="0C3274"/>
        </w:rPr>
      </w:pPr>
    </w:p>
    <w:p w14:paraId="46AAE255" w14:textId="583055AE" w:rsidR="00EA484E" w:rsidRDefault="00EA484E" w:rsidP="005C4FC3">
      <w:pPr>
        <w:spacing w:line="247" w:lineRule="auto"/>
        <w:ind w:left="142" w:right="702"/>
        <w:rPr>
          <w:rFonts w:ascii="Calibri" w:eastAsia="Calibri" w:hAnsi="Calibri" w:cs="Calibri"/>
          <w:b/>
          <w:bCs/>
          <w:color w:val="0C3274"/>
        </w:rPr>
      </w:pPr>
    </w:p>
    <w:p w14:paraId="24B9A9FA" w14:textId="64A7E8A6" w:rsidR="00EA484E" w:rsidRDefault="00EA484E" w:rsidP="005C4FC3">
      <w:pPr>
        <w:spacing w:line="247" w:lineRule="auto"/>
        <w:ind w:left="142" w:right="702"/>
        <w:rPr>
          <w:rFonts w:ascii="Calibri" w:eastAsia="Calibri" w:hAnsi="Calibri" w:cs="Calibri"/>
          <w:b/>
          <w:bCs/>
          <w:color w:val="0C3274"/>
        </w:rPr>
      </w:pPr>
    </w:p>
    <w:p w14:paraId="01BAA029" w14:textId="576B9A4B" w:rsidR="00EA484E" w:rsidRDefault="00EA484E" w:rsidP="005C4FC3">
      <w:pPr>
        <w:spacing w:line="247" w:lineRule="auto"/>
        <w:ind w:left="142" w:right="702"/>
        <w:rPr>
          <w:rFonts w:ascii="Calibri" w:eastAsia="Calibri" w:hAnsi="Calibri" w:cs="Calibri"/>
          <w:b/>
          <w:bCs/>
          <w:color w:val="0C3274"/>
        </w:rPr>
      </w:pPr>
    </w:p>
    <w:p w14:paraId="6F9EEB2E" w14:textId="1F061118" w:rsidR="00EA484E" w:rsidRDefault="00EA484E" w:rsidP="005C4FC3">
      <w:pPr>
        <w:spacing w:line="247" w:lineRule="auto"/>
        <w:ind w:left="142" w:right="702"/>
        <w:rPr>
          <w:rFonts w:ascii="Calibri" w:eastAsia="Calibri" w:hAnsi="Calibri" w:cs="Calibri"/>
          <w:b/>
          <w:bCs/>
          <w:color w:val="0C3274"/>
        </w:rPr>
      </w:pPr>
    </w:p>
    <w:p w14:paraId="3EB13CF3" w14:textId="5CB955E1" w:rsidR="00EA484E" w:rsidRDefault="00EA484E" w:rsidP="005C4FC3">
      <w:pPr>
        <w:spacing w:line="247" w:lineRule="auto"/>
        <w:ind w:left="142" w:right="702"/>
        <w:rPr>
          <w:rFonts w:ascii="Calibri" w:eastAsia="Calibri" w:hAnsi="Calibri" w:cs="Calibri"/>
          <w:b/>
          <w:bCs/>
          <w:color w:val="0C3274"/>
        </w:rPr>
      </w:pPr>
    </w:p>
    <w:p w14:paraId="307BFCC9" w14:textId="4218D525" w:rsidR="00EA484E" w:rsidRDefault="00EA484E" w:rsidP="005C4FC3">
      <w:pPr>
        <w:spacing w:line="247" w:lineRule="auto"/>
        <w:ind w:left="142" w:right="702"/>
        <w:rPr>
          <w:rFonts w:ascii="Calibri" w:eastAsia="Calibri" w:hAnsi="Calibri" w:cs="Calibri"/>
          <w:b/>
          <w:bCs/>
          <w:color w:val="0C3274"/>
        </w:rPr>
      </w:pPr>
    </w:p>
    <w:p w14:paraId="1F9D81F0" w14:textId="603444C9" w:rsidR="00EA484E" w:rsidRDefault="00EA484E" w:rsidP="005C4FC3">
      <w:pPr>
        <w:spacing w:line="247" w:lineRule="auto"/>
        <w:ind w:left="142" w:right="702"/>
        <w:rPr>
          <w:rFonts w:ascii="Calibri" w:eastAsia="Calibri" w:hAnsi="Calibri" w:cs="Calibri"/>
          <w:b/>
          <w:bCs/>
          <w:color w:val="0C3274"/>
        </w:rPr>
      </w:pPr>
    </w:p>
    <w:p w14:paraId="788EA2A2" w14:textId="64911740" w:rsidR="00EA484E" w:rsidRDefault="00EA484E" w:rsidP="005C4FC3">
      <w:pPr>
        <w:spacing w:line="247" w:lineRule="auto"/>
        <w:ind w:left="142" w:right="702"/>
        <w:rPr>
          <w:rFonts w:ascii="Calibri" w:eastAsia="Calibri" w:hAnsi="Calibri" w:cs="Calibri"/>
          <w:b/>
          <w:bCs/>
          <w:color w:val="0C3274"/>
        </w:rPr>
      </w:pPr>
    </w:p>
    <w:p w14:paraId="130227E0" w14:textId="77777777" w:rsidR="00EA484E" w:rsidRDefault="00EA484E" w:rsidP="005C4FC3">
      <w:pPr>
        <w:spacing w:line="247" w:lineRule="auto"/>
        <w:ind w:left="142" w:right="702"/>
        <w:rPr>
          <w:rFonts w:ascii="Calibri" w:eastAsia="Calibri" w:hAnsi="Calibri" w:cs="Calibri"/>
          <w:b/>
          <w:bCs/>
          <w:color w:val="0C3274"/>
        </w:rPr>
      </w:pPr>
    </w:p>
    <w:p w14:paraId="54C07C23" w14:textId="4AE631CC" w:rsidR="00EA484E" w:rsidRDefault="00EA484E" w:rsidP="005C4FC3">
      <w:pPr>
        <w:spacing w:line="247" w:lineRule="auto"/>
        <w:ind w:left="142" w:right="702"/>
        <w:rPr>
          <w:rFonts w:ascii="Calibri" w:eastAsia="Calibri" w:hAnsi="Calibri" w:cs="Calibri"/>
          <w:b/>
          <w:bCs/>
          <w:color w:val="0C3274"/>
        </w:rPr>
      </w:pPr>
    </w:p>
    <w:p w14:paraId="77673AA8" w14:textId="6BF25207" w:rsidR="00EA484E" w:rsidRDefault="00EA484E" w:rsidP="005C4FC3">
      <w:pPr>
        <w:spacing w:line="247" w:lineRule="auto"/>
        <w:ind w:left="142" w:right="702"/>
        <w:rPr>
          <w:rFonts w:ascii="Calibri" w:eastAsia="Calibri" w:hAnsi="Calibri" w:cs="Calibri"/>
          <w:b/>
          <w:bCs/>
          <w:color w:val="0C3274"/>
        </w:rPr>
      </w:pPr>
    </w:p>
    <w:p w14:paraId="4E42271B" w14:textId="1C007CF7" w:rsidR="00EA484E" w:rsidRDefault="00EA484E" w:rsidP="005C4FC3">
      <w:pPr>
        <w:spacing w:line="247" w:lineRule="auto"/>
        <w:ind w:left="142" w:right="702"/>
        <w:rPr>
          <w:rFonts w:ascii="Calibri" w:eastAsia="Calibri" w:hAnsi="Calibri" w:cs="Calibri"/>
          <w:b/>
          <w:bCs/>
          <w:color w:val="0C3274"/>
        </w:rPr>
      </w:pPr>
    </w:p>
    <w:p w14:paraId="5AE31C2F" w14:textId="468F353A" w:rsidR="00EA484E" w:rsidRDefault="00EA484E" w:rsidP="005C4FC3">
      <w:pPr>
        <w:spacing w:line="247" w:lineRule="auto"/>
        <w:ind w:left="142" w:right="702"/>
        <w:rPr>
          <w:rFonts w:ascii="Calibri" w:eastAsia="Calibri" w:hAnsi="Calibri" w:cs="Calibri"/>
          <w:b/>
          <w:bCs/>
          <w:color w:val="0C3274"/>
        </w:rPr>
      </w:pPr>
    </w:p>
    <w:p w14:paraId="55BD2E0F" w14:textId="1A86A08C" w:rsidR="00EA484E" w:rsidRDefault="00EA484E" w:rsidP="005C4FC3">
      <w:pPr>
        <w:spacing w:line="247" w:lineRule="auto"/>
        <w:ind w:left="142" w:right="702"/>
        <w:rPr>
          <w:rFonts w:ascii="Calibri" w:eastAsia="Calibri" w:hAnsi="Calibri" w:cs="Calibri"/>
          <w:b/>
          <w:bCs/>
          <w:color w:val="0C3274"/>
        </w:rPr>
      </w:pPr>
    </w:p>
    <w:p w14:paraId="559CE05F" w14:textId="54794CF8" w:rsidR="00EA484E" w:rsidRDefault="00EA484E" w:rsidP="005C4FC3">
      <w:pPr>
        <w:spacing w:line="247" w:lineRule="auto"/>
        <w:ind w:left="142" w:right="702"/>
        <w:rPr>
          <w:rFonts w:ascii="Calibri" w:eastAsia="Calibri" w:hAnsi="Calibri" w:cs="Calibri"/>
          <w:b/>
          <w:bCs/>
          <w:color w:val="0C3274"/>
        </w:rPr>
      </w:pPr>
    </w:p>
    <w:p w14:paraId="7E587E11" w14:textId="6B035358" w:rsidR="00EA484E" w:rsidRDefault="00EA484E" w:rsidP="005C4FC3">
      <w:pPr>
        <w:spacing w:line="247" w:lineRule="auto"/>
        <w:ind w:left="142" w:right="702"/>
        <w:rPr>
          <w:rFonts w:ascii="Calibri" w:eastAsia="Calibri" w:hAnsi="Calibri" w:cs="Calibri"/>
          <w:b/>
          <w:bCs/>
          <w:color w:val="0C3274"/>
        </w:rPr>
      </w:pPr>
    </w:p>
    <w:p w14:paraId="23E93F0C" w14:textId="36FE5F59" w:rsidR="00EA484E" w:rsidRDefault="00EA484E" w:rsidP="005C4FC3">
      <w:pPr>
        <w:spacing w:line="247" w:lineRule="auto"/>
        <w:ind w:left="142" w:right="702"/>
        <w:rPr>
          <w:rFonts w:ascii="Calibri" w:eastAsia="Calibri" w:hAnsi="Calibri" w:cs="Calibri"/>
          <w:b/>
          <w:bCs/>
          <w:color w:val="0C3274"/>
        </w:rPr>
      </w:pPr>
    </w:p>
    <w:p w14:paraId="593E7A8D" w14:textId="63B48331" w:rsidR="009B2CCA" w:rsidRPr="005D2B75" w:rsidRDefault="009B2CCA" w:rsidP="009B2CCA">
      <w:pPr>
        <w:ind w:left="142"/>
        <w:rPr>
          <w:color w:val="0C3274"/>
          <w:sz w:val="20"/>
          <w:szCs w:val="20"/>
        </w:rPr>
      </w:pPr>
      <w:r w:rsidRPr="00780009">
        <w:rPr>
          <w:rFonts w:ascii="Calibri" w:eastAsia="Calibri" w:hAnsi="Calibri" w:cs="Calibri"/>
          <w:noProof/>
          <w:color w:val="0C3274"/>
          <w:sz w:val="60"/>
          <w:szCs w:val="60"/>
          <w:highlight w:val="yellow"/>
        </w:rPr>
        <w:drawing>
          <wp:anchor distT="0" distB="0" distL="114300" distR="114300" simplePos="0" relativeHeight="252672000" behindDoc="1" locked="0" layoutInCell="1" allowOverlap="1" wp14:anchorId="677A046E" wp14:editId="2DA60787">
            <wp:simplePos x="0" y="0"/>
            <wp:positionH relativeFrom="column">
              <wp:posOffset>9420251</wp:posOffset>
            </wp:positionH>
            <wp:positionV relativeFrom="paragraph">
              <wp:posOffset>-736041</wp:posOffset>
            </wp:positionV>
            <wp:extent cx="758825" cy="7595870"/>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2B75">
        <w:rPr>
          <w:rFonts w:ascii="Calibri" w:eastAsia="Calibri" w:hAnsi="Calibri" w:cs="Calibri"/>
          <w:color w:val="0C3274"/>
          <w:sz w:val="26"/>
          <w:szCs w:val="26"/>
        </w:rPr>
        <w:t>Annual Governance Statement (continued)</w:t>
      </w:r>
      <w:r w:rsidRPr="005A53C6">
        <w:rPr>
          <w:rFonts w:ascii="Calibri" w:eastAsia="Calibri" w:hAnsi="Calibri" w:cs="Calibri"/>
          <w:color w:val="0C3274"/>
          <w:sz w:val="60"/>
          <w:szCs w:val="60"/>
        </w:rPr>
        <w:t xml:space="preserve"> </w:t>
      </w:r>
    </w:p>
    <w:p w14:paraId="4CF06989" w14:textId="77777777" w:rsidR="009B2CCA" w:rsidRDefault="009B2CCA" w:rsidP="009B2CCA">
      <w:pPr>
        <w:ind w:left="120"/>
        <w:rPr>
          <w:rFonts w:ascii="Calibri" w:eastAsia="Calibri" w:hAnsi="Calibri" w:cs="Calibri"/>
          <w:b/>
          <w:bCs/>
          <w:color w:val="0C3274"/>
          <w:sz w:val="26"/>
          <w:szCs w:val="26"/>
        </w:rPr>
      </w:pPr>
    </w:p>
    <w:tbl>
      <w:tblPr>
        <w:tblStyle w:val="TableGrid"/>
        <w:tblW w:w="14317" w:type="dxa"/>
        <w:tblInd w:w="-5" w:type="dxa"/>
        <w:tblLayout w:type="fixed"/>
        <w:tblLook w:val="04A0" w:firstRow="1" w:lastRow="0" w:firstColumn="1" w:lastColumn="0" w:noHBand="0" w:noVBand="1"/>
      </w:tblPr>
      <w:tblGrid>
        <w:gridCol w:w="5245"/>
        <w:gridCol w:w="9072"/>
      </w:tblGrid>
      <w:tr w:rsidR="009B2CCA" w:rsidRPr="00621CF1" w14:paraId="38A9F109" w14:textId="77777777" w:rsidTr="007F19B4">
        <w:tc>
          <w:tcPr>
            <w:tcW w:w="5245" w:type="dxa"/>
          </w:tcPr>
          <w:p w14:paraId="561B646D" w14:textId="77777777" w:rsidR="009B2CCA" w:rsidRPr="00E80D31" w:rsidRDefault="009B2CCA" w:rsidP="007F19B4">
            <w:pPr>
              <w:spacing w:line="247" w:lineRule="auto"/>
              <w:jc w:val="both"/>
              <w:rPr>
                <w:rFonts w:ascii="Calibri Light" w:eastAsia="Calibri Light" w:hAnsi="Calibri Light" w:cs="Calibri Light"/>
                <w:color w:val="0C3274"/>
                <w:sz w:val="20"/>
                <w:szCs w:val="20"/>
              </w:rPr>
            </w:pPr>
            <w:r w:rsidRPr="00E80D31">
              <w:rPr>
                <w:rFonts w:ascii="Calibri" w:eastAsia="Calibri" w:hAnsi="Calibri" w:cs="Calibri"/>
                <w:bCs/>
                <w:color w:val="0C3274"/>
              </w:rPr>
              <w:t xml:space="preserve">Issues for 2024/25 </w:t>
            </w:r>
          </w:p>
        </w:tc>
        <w:tc>
          <w:tcPr>
            <w:tcW w:w="9072" w:type="dxa"/>
          </w:tcPr>
          <w:p w14:paraId="73E87A54" w14:textId="77777777" w:rsidR="009B2CCA" w:rsidRPr="00ED6957" w:rsidRDefault="009B2CCA" w:rsidP="007F19B4">
            <w:pPr>
              <w:spacing w:line="247" w:lineRule="auto"/>
              <w:ind w:right="702"/>
              <w:rPr>
                <w:rFonts w:ascii="Calibri Light" w:eastAsia="Calibri Light" w:hAnsi="Calibri Light" w:cs="Calibri Light"/>
                <w:color w:val="0C3274"/>
                <w:sz w:val="20"/>
                <w:szCs w:val="20"/>
              </w:rPr>
            </w:pPr>
            <w:r w:rsidRPr="00ED6957">
              <w:rPr>
                <w:rFonts w:ascii="Calibri" w:eastAsia="Calibri" w:hAnsi="Calibri" w:cs="Calibri"/>
                <w:bCs/>
                <w:color w:val="0C3274"/>
              </w:rPr>
              <w:t>Planned Action</w:t>
            </w:r>
          </w:p>
        </w:tc>
      </w:tr>
      <w:tr w:rsidR="009B2CCA" w:rsidRPr="00621CF1" w14:paraId="43A61D4A" w14:textId="77777777" w:rsidTr="007F19B4">
        <w:tc>
          <w:tcPr>
            <w:tcW w:w="5245" w:type="dxa"/>
          </w:tcPr>
          <w:p w14:paraId="4DE1C6F2" w14:textId="016262BC" w:rsidR="009B2CCA" w:rsidRPr="00E80D31" w:rsidRDefault="009B2CCA" w:rsidP="007F19B4">
            <w:pPr>
              <w:spacing w:line="247" w:lineRule="auto"/>
              <w:ind w:right="34"/>
              <w:rPr>
                <w:rFonts w:ascii="Calibri Light" w:eastAsia="Calibri Light" w:hAnsi="Calibri Light" w:cs="Calibri Light"/>
                <w:b/>
                <w:sz w:val="20"/>
                <w:szCs w:val="20"/>
              </w:rPr>
            </w:pPr>
            <w:r w:rsidRPr="00D97820">
              <w:rPr>
                <w:rFonts w:asciiTheme="majorHAnsi" w:eastAsia="Calibri" w:hAnsiTheme="majorHAnsi" w:cs="Calibri"/>
                <w:b/>
                <w:sz w:val="20"/>
                <w:szCs w:val="20"/>
              </w:rPr>
              <w:t>Information Rights Team Capability and the ICO Enforcement Notice</w:t>
            </w:r>
            <w:r>
              <w:rPr>
                <w:rFonts w:asciiTheme="majorHAnsi" w:eastAsia="Calibri" w:hAnsiTheme="majorHAnsi" w:cs="Calibri"/>
                <w:bCs/>
                <w:sz w:val="20"/>
                <w:szCs w:val="20"/>
              </w:rPr>
              <w:t xml:space="preserve"> </w:t>
            </w:r>
          </w:p>
        </w:tc>
        <w:tc>
          <w:tcPr>
            <w:tcW w:w="9072" w:type="dxa"/>
          </w:tcPr>
          <w:p w14:paraId="699A217B" w14:textId="6DFD8659" w:rsidR="009B2CCA" w:rsidRPr="001A0E37" w:rsidRDefault="009B2CCA" w:rsidP="007F19B4">
            <w:pPr>
              <w:jc w:val="both"/>
              <w:rPr>
                <w:rFonts w:asciiTheme="majorHAnsi" w:eastAsia="Calibri" w:hAnsiTheme="majorHAnsi" w:cs="Calibri"/>
                <w:bCs/>
                <w:sz w:val="20"/>
                <w:szCs w:val="20"/>
              </w:rPr>
            </w:pPr>
            <w:r w:rsidRPr="001A0E37">
              <w:rPr>
                <w:rFonts w:asciiTheme="majorHAnsi" w:eastAsia="Calibri" w:hAnsiTheme="majorHAnsi" w:cs="Calibri"/>
                <w:bCs/>
                <w:sz w:val="20"/>
                <w:szCs w:val="20"/>
              </w:rPr>
              <w:t>SYP was issued an ICO enforcement with various conditions which need to be complied with by 31 August 2024.</w:t>
            </w:r>
          </w:p>
          <w:p w14:paraId="34C2E3A6" w14:textId="33A41A4B" w:rsidR="009B2CCA" w:rsidRPr="001A0E37" w:rsidRDefault="009B2CCA" w:rsidP="007F19B4">
            <w:pPr>
              <w:jc w:val="both"/>
              <w:rPr>
                <w:rFonts w:asciiTheme="majorHAnsi" w:eastAsia="Calibri" w:hAnsiTheme="majorHAnsi" w:cs="Calibri"/>
                <w:bCs/>
                <w:sz w:val="20"/>
                <w:szCs w:val="20"/>
              </w:rPr>
            </w:pPr>
          </w:p>
          <w:p w14:paraId="3991718F" w14:textId="4278E374" w:rsidR="009B2CCA" w:rsidRPr="001A0E37" w:rsidRDefault="009B2CCA" w:rsidP="007F19B4">
            <w:pPr>
              <w:jc w:val="both"/>
              <w:rPr>
                <w:rFonts w:asciiTheme="majorHAnsi" w:eastAsia="Calibri" w:hAnsiTheme="majorHAnsi" w:cs="Calibri"/>
                <w:bCs/>
                <w:sz w:val="20"/>
                <w:szCs w:val="20"/>
              </w:rPr>
            </w:pPr>
            <w:r w:rsidRPr="001A0E37">
              <w:rPr>
                <w:rFonts w:asciiTheme="majorHAnsi" w:eastAsia="Calibri" w:hAnsiTheme="majorHAnsi" w:cs="Calibri"/>
                <w:bCs/>
                <w:sz w:val="20"/>
                <w:szCs w:val="20"/>
              </w:rPr>
              <w:t>Significant work has taken place regarding the backlog and current request</w:t>
            </w:r>
            <w:r w:rsidR="001A0E37">
              <w:rPr>
                <w:rFonts w:asciiTheme="majorHAnsi" w:eastAsia="Calibri" w:hAnsiTheme="majorHAnsi" w:cs="Calibri"/>
                <w:bCs/>
                <w:sz w:val="20"/>
                <w:szCs w:val="20"/>
              </w:rPr>
              <w:t xml:space="preserve">s. </w:t>
            </w:r>
            <w:r w:rsidR="001A0E37" w:rsidRPr="001A0E37">
              <w:rPr>
                <w:rFonts w:asciiTheme="majorHAnsi" w:eastAsia="Calibri" w:hAnsiTheme="majorHAnsi" w:cs="Calibri"/>
                <w:bCs/>
                <w:sz w:val="20"/>
                <w:szCs w:val="20"/>
              </w:rPr>
              <w:t xml:space="preserve">It is anticipated that all outstanding requests will be addressed within the given enforcement notice timeframe. </w:t>
            </w:r>
          </w:p>
          <w:p w14:paraId="4068266F" w14:textId="7697364E" w:rsidR="001A0E37" w:rsidRPr="001A0E37" w:rsidRDefault="001A0E37" w:rsidP="007F19B4">
            <w:pPr>
              <w:jc w:val="both"/>
              <w:rPr>
                <w:rFonts w:asciiTheme="majorHAnsi" w:eastAsia="Calibri" w:hAnsiTheme="majorHAnsi" w:cs="Calibri"/>
                <w:bCs/>
                <w:sz w:val="20"/>
                <w:szCs w:val="20"/>
              </w:rPr>
            </w:pPr>
          </w:p>
          <w:p w14:paraId="220B4134" w14:textId="70D02157" w:rsidR="001A0E37" w:rsidRPr="001A0E37" w:rsidRDefault="0061357A" w:rsidP="007F19B4">
            <w:pPr>
              <w:jc w:val="both"/>
              <w:rPr>
                <w:rFonts w:asciiTheme="majorHAnsi" w:eastAsia="Calibri" w:hAnsiTheme="majorHAnsi" w:cs="Calibri"/>
                <w:bCs/>
                <w:sz w:val="20"/>
                <w:szCs w:val="20"/>
              </w:rPr>
            </w:pPr>
            <w:r>
              <w:rPr>
                <w:rFonts w:asciiTheme="majorHAnsi" w:eastAsia="Calibri" w:hAnsiTheme="majorHAnsi" w:cs="Calibri"/>
                <w:bCs/>
                <w:sz w:val="20"/>
                <w:szCs w:val="20"/>
              </w:rPr>
              <w:t>S</w:t>
            </w:r>
            <w:r w:rsidR="001A0E37" w:rsidRPr="001A0E37">
              <w:rPr>
                <w:rFonts w:asciiTheme="majorHAnsi" w:eastAsia="Calibri" w:hAnsiTheme="majorHAnsi" w:cs="Calibri"/>
                <w:bCs/>
                <w:sz w:val="20"/>
                <w:szCs w:val="20"/>
              </w:rPr>
              <w:t>taff have been recruited in the team and experienced members of staff with disclosure experience have been temporarily re-assigned to address the backlog and assist with staff training to new staff.</w:t>
            </w:r>
          </w:p>
          <w:p w14:paraId="4FD51C64" w14:textId="3DAF076A" w:rsidR="001A0E37" w:rsidRPr="001A0E37" w:rsidRDefault="001A0E37" w:rsidP="007F19B4">
            <w:pPr>
              <w:jc w:val="both"/>
              <w:rPr>
                <w:rFonts w:asciiTheme="majorHAnsi" w:eastAsia="Calibri" w:hAnsiTheme="majorHAnsi" w:cs="Calibri"/>
                <w:bCs/>
                <w:sz w:val="20"/>
                <w:szCs w:val="20"/>
              </w:rPr>
            </w:pPr>
          </w:p>
          <w:p w14:paraId="7EBC343D" w14:textId="2F5B8178" w:rsidR="001A0E37" w:rsidRPr="001A0E37" w:rsidRDefault="001A0E37" w:rsidP="007F19B4">
            <w:pPr>
              <w:jc w:val="both"/>
              <w:rPr>
                <w:rFonts w:asciiTheme="majorHAnsi" w:eastAsia="Calibri" w:hAnsiTheme="majorHAnsi" w:cs="Calibri"/>
                <w:bCs/>
                <w:sz w:val="20"/>
                <w:szCs w:val="20"/>
              </w:rPr>
            </w:pPr>
            <w:r w:rsidRPr="001A0E37">
              <w:rPr>
                <w:rFonts w:asciiTheme="majorHAnsi" w:eastAsia="Calibri" w:hAnsiTheme="majorHAnsi" w:cs="Calibri"/>
                <w:bCs/>
                <w:sz w:val="20"/>
                <w:szCs w:val="20"/>
              </w:rPr>
              <w:t xml:space="preserve">SYP have introduced a new website platform and compliance is reviewed every two weeks and reported in SCT meetings. </w:t>
            </w:r>
          </w:p>
          <w:p w14:paraId="37E4192C" w14:textId="77777777" w:rsidR="009B2CCA" w:rsidRDefault="009B2CCA" w:rsidP="007F19B4">
            <w:pPr>
              <w:jc w:val="both"/>
              <w:rPr>
                <w:rFonts w:asciiTheme="majorHAnsi" w:eastAsiaTheme="minorHAnsi" w:hAnsiTheme="majorHAnsi" w:cstheme="minorBidi"/>
                <w:b/>
                <w:bCs/>
                <w:sz w:val="20"/>
                <w:szCs w:val="20"/>
                <w:lang w:eastAsia="en-US"/>
              </w:rPr>
            </w:pPr>
          </w:p>
          <w:p w14:paraId="43AB41B6" w14:textId="760DA6FA" w:rsidR="009B2CCA" w:rsidRPr="009B2CCA" w:rsidRDefault="009B2CCA" w:rsidP="009B2CCA">
            <w:pPr>
              <w:spacing w:line="247" w:lineRule="auto"/>
              <w:ind w:right="702"/>
              <w:jc w:val="both"/>
              <w:rPr>
                <w:rFonts w:asciiTheme="majorHAnsi" w:eastAsia="Calibri" w:hAnsiTheme="majorHAnsi" w:cs="Calibri"/>
                <w:bCs/>
                <w:sz w:val="20"/>
                <w:szCs w:val="20"/>
              </w:rPr>
            </w:pPr>
            <w:r w:rsidRPr="009B2CCA">
              <w:rPr>
                <w:rFonts w:asciiTheme="majorHAnsi" w:eastAsiaTheme="minorHAnsi" w:hAnsiTheme="majorHAnsi" w:cstheme="minorBidi"/>
                <w:b/>
                <w:bCs/>
                <w:sz w:val="20"/>
                <w:szCs w:val="20"/>
                <w:lang w:eastAsia="en-US"/>
              </w:rPr>
              <w:t>Action:</w:t>
            </w:r>
            <w:r w:rsidRPr="009B2CCA">
              <w:rPr>
                <w:rFonts w:asciiTheme="majorHAnsi" w:eastAsiaTheme="minorHAnsi" w:hAnsiTheme="majorHAnsi" w:cstheme="minorBidi"/>
                <w:sz w:val="20"/>
                <w:szCs w:val="20"/>
                <w:lang w:eastAsia="en-US"/>
              </w:rPr>
              <w:t xml:space="preserve"> </w:t>
            </w:r>
            <w:r w:rsidRPr="009B2CCA">
              <w:rPr>
                <w:rFonts w:asciiTheme="majorHAnsi" w:eastAsiaTheme="minorHAnsi" w:hAnsiTheme="majorHAnsi" w:cstheme="minorBidi"/>
                <w:b/>
                <w:bCs/>
                <w:sz w:val="20"/>
                <w:szCs w:val="20"/>
                <w:lang w:eastAsia="en-US"/>
              </w:rPr>
              <w:t>T</w:t>
            </w:r>
            <w:r w:rsidRPr="009B2CCA">
              <w:rPr>
                <w:rFonts w:asciiTheme="majorHAnsi" w:eastAsia="Calibri" w:hAnsiTheme="majorHAnsi" w:cs="Calibri"/>
                <w:b/>
                <w:bCs/>
                <w:sz w:val="20"/>
                <w:szCs w:val="20"/>
              </w:rPr>
              <w:t>o address the requirements of the ICO enforcement Notice and IRT capability issues.</w:t>
            </w:r>
          </w:p>
          <w:p w14:paraId="44A6876C" w14:textId="04CBBEBC" w:rsidR="009B2CCA" w:rsidRPr="00ED6957" w:rsidRDefault="009B2CCA" w:rsidP="007F19B4">
            <w:pPr>
              <w:jc w:val="both"/>
              <w:rPr>
                <w:rFonts w:asciiTheme="majorHAnsi" w:eastAsiaTheme="minorHAnsi" w:hAnsiTheme="majorHAnsi" w:cstheme="minorBidi"/>
                <w:sz w:val="20"/>
                <w:szCs w:val="20"/>
                <w:lang w:eastAsia="en-US"/>
              </w:rPr>
            </w:pPr>
          </w:p>
        </w:tc>
      </w:tr>
      <w:tr w:rsidR="009B2CCA" w:rsidRPr="00B76CC1" w14:paraId="1D4375FD" w14:textId="77777777" w:rsidTr="007F19B4">
        <w:tc>
          <w:tcPr>
            <w:tcW w:w="5245" w:type="dxa"/>
          </w:tcPr>
          <w:p w14:paraId="650E3757" w14:textId="092DA9D9" w:rsidR="009B2CCA" w:rsidRPr="00E80D31" w:rsidRDefault="009B2CCA" w:rsidP="007F19B4">
            <w:pPr>
              <w:spacing w:line="247" w:lineRule="auto"/>
              <w:ind w:right="34"/>
              <w:rPr>
                <w:rFonts w:ascii="Calibri" w:eastAsia="Calibri" w:hAnsi="Calibri" w:cs="Calibri"/>
                <w:bCs/>
                <w:color w:val="0C3274"/>
              </w:rPr>
            </w:pPr>
            <w:r>
              <w:rPr>
                <w:rFonts w:asciiTheme="majorHAnsi" w:eastAsia="Calibri" w:hAnsiTheme="majorHAnsi" w:cs="Calibri"/>
                <w:b/>
                <w:sz w:val="20"/>
                <w:szCs w:val="20"/>
              </w:rPr>
              <w:t xml:space="preserve">Subject </w:t>
            </w:r>
            <w:r w:rsidR="00915E15">
              <w:rPr>
                <w:rFonts w:asciiTheme="majorHAnsi" w:eastAsia="Calibri" w:hAnsiTheme="majorHAnsi" w:cs="Calibri"/>
                <w:b/>
                <w:sz w:val="20"/>
                <w:szCs w:val="20"/>
              </w:rPr>
              <w:t>A</w:t>
            </w:r>
            <w:r>
              <w:rPr>
                <w:rFonts w:asciiTheme="majorHAnsi" w:eastAsia="Calibri" w:hAnsiTheme="majorHAnsi" w:cs="Calibri"/>
                <w:b/>
                <w:sz w:val="20"/>
                <w:szCs w:val="20"/>
              </w:rPr>
              <w:t xml:space="preserve">ccess Request compliance </w:t>
            </w:r>
          </w:p>
        </w:tc>
        <w:tc>
          <w:tcPr>
            <w:tcW w:w="9072" w:type="dxa"/>
          </w:tcPr>
          <w:p w14:paraId="3025D199" w14:textId="7DC86174" w:rsidR="009B2CCA" w:rsidRPr="00915E15" w:rsidRDefault="001A0E37" w:rsidP="007F19B4">
            <w:pPr>
              <w:jc w:val="both"/>
              <w:rPr>
                <w:rFonts w:asciiTheme="majorHAnsi" w:eastAsia="Calibri" w:hAnsiTheme="majorHAnsi" w:cs="Calibri"/>
                <w:bCs/>
                <w:sz w:val="20"/>
                <w:szCs w:val="20"/>
              </w:rPr>
            </w:pPr>
            <w:r w:rsidRPr="00915E15">
              <w:rPr>
                <w:rFonts w:asciiTheme="majorHAnsi" w:eastAsia="Calibri" w:hAnsiTheme="majorHAnsi" w:cs="Calibri"/>
                <w:bCs/>
                <w:sz w:val="20"/>
                <w:szCs w:val="20"/>
              </w:rPr>
              <w:t xml:space="preserve">Ongoing work has taken place alongside addressing the enforcement noticed issued by the ICO for FOI compliance. </w:t>
            </w:r>
            <w:r w:rsidR="00791F99" w:rsidRPr="00915E15">
              <w:rPr>
                <w:rFonts w:asciiTheme="majorHAnsi" w:eastAsia="Calibri" w:hAnsiTheme="majorHAnsi" w:cs="Calibri"/>
                <w:bCs/>
                <w:sz w:val="20"/>
                <w:szCs w:val="20"/>
              </w:rPr>
              <w:t>Recruitment into the team has assist</w:t>
            </w:r>
            <w:r w:rsidR="00915E15" w:rsidRPr="00915E15">
              <w:rPr>
                <w:rFonts w:asciiTheme="majorHAnsi" w:eastAsia="Calibri" w:hAnsiTheme="majorHAnsi" w:cs="Calibri"/>
                <w:bCs/>
                <w:sz w:val="20"/>
                <w:szCs w:val="20"/>
              </w:rPr>
              <w:t>ed</w:t>
            </w:r>
            <w:r w:rsidR="00791F99" w:rsidRPr="00915E15">
              <w:rPr>
                <w:rFonts w:asciiTheme="majorHAnsi" w:eastAsia="Calibri" w:hAnsiTheme="majorHAnsi" w:cs="Calibri"/>
                <w:bCs/>
                <w:sz w:val="20"/>
                <w:szCs w:val="20"/>
              </w:rPr>
              <w:t xml:space="preserve"> with available resources, however, the ongoing challenge is </w:t>
            </w:r>
            <w:r w:rsidR="0065798F" w:rsidRPr="00915E15">
              <w:rPr>
                <w:rFonts w:asciiTheme="majorHAnsi" w:eastAsia="Calibri" w:hAnsiTheme="majorHAnsi" w:cs="Calibri"/>
                <w:bCs/>
                <w:sz w:val="20"/>
                <w:szCs w:val="20"/>
              </w:rPr>
              <w:t xml:space="preserve">training </w:t>
            </w:r>
            <w:r w:rsidR="00915E15" w:rsidRPr="00915E15">
              <w:rPr>
                <w:rFonts w:asciiTheme="majorHAnsi" w:eastAsia="Calibri" w:hAnsiTheme="majorHAnsi" w:cs="Calibri"/>
                <w:bCs/>
                <w:sz w:val="20"/>
                <w:szCs w:val="20"/>
              </w:rPr>
              <w:t>new recruits to a competent level to source and address Subject Access Requests.</w:t>
            </w:r>
          </w:p>
          <w:p w14:paraId="6C3780D7" w14:textId="7D2345D8" w:rsidR="009B2CCA" w:rsidRPr="00915E15" w:rsidRDefault="009B2CCA" w:rsidP="007F19B4">
            <w:pPr>
              <w:jc w:val="both"/>
              <w:rPr>
                <w:rFonts w:asciiTheme="majorHAnsi" w:eastAsia="Calibri" w:hAnsiTheme="majorHAnsi" w:cs="Calibri"/>
                <w:bCs/>
                <w:sz w:val="20"/>
                <w:szCs w:val="20"/>
              </w:rPr>
            </w:pPr>
          </w:p>
          <w:p w14:paraId="4D3B76B7" w14:textId="60241FCF" w:rsidR="00915E15" w:rsidRDefault="00915E15" w:rsidP="007F19B4">
            <w:pPr>
              <w:jc w:val="both"/>
              <w:rPr>
                <w:rFonts w:asciiTheme="majorHAnsi" w:eastAsia="Calibri" w:hAnsiTheme="majorHAnsi" w:cs="Calibri"/>
                <w:bCs/>
                <w:sz w:val="20"/>
                <w:szCs w:val="20"/>
              </w:rPr>
            </w:pPr>
            <w:r w:rsidRPr="00915E15">
              <w:rPr>
                <w:rFonts w:asciiTheme="majorHAnsi" w:eastAsia="Calibri" w:hAnsiTheme="majorHAnsi" w:cs="Calibri"/>
                <w:bCs/>
                <w:sz w:val="20"/>
                <w:szCs w:val="20"/>
              </w:rPr>
              <w:t>A dedicated SAR action plan has been designed and includes measures such as demand management, capacity, re-structure, new case management system and force-wide communications.</w:t>
            </w:r>
            <w:r>
              <w:rPr>
                <w:rFonts w:asciiTheme="majorHAnsi" w:eastAsia="Calibri" w:hAnsiTheme="majorHAnsi" w:cs="Calibri"/>
                <w:bCs/>
                <w:sz w:val="20"/>
                <w:szCs w:val="20"/>
              </w:rPr>
              <w:t xml:space="preserve"> </w:t>
            </w:r>
          </w:p>
          <w:p w14:paraId="5A6A615F" w14:textId="77777777" w:rsidR="00915E15" w:rsidRPr="003B7326" w:rsidRDefault="00915E15" w:rsidP="007F19B4">
            <w:pPr>
              <w:jc w:val="both"/>
              <w:rPr>
                <w:rFonts w:asciiTheme="majorHAnsi" w:eastAsia="Calibri" w:hAnsiTheme="majorHAnsi" w:cs="Calibri"/>
                <w:bCs/>
                <w:sz w:val="20"/>
                <w:szCs w:val="20"/>
              </w:rPr>
            </w:pPr>
          </w:p>
          <w:p w14:paraId="2D217685" w14:textId="5374EFB3" w:rsidR="009B2CCA" w:rsidRDefault="009B2CCA" w:rsidP="007F19B4">
            <w:pPr>
              <w:jc w:val="both"/>
              <w:rPr>
                <w:rFonts w:asciiTheme="majorHAnsi" w:eastAsia="Calibri" w:hAnsiTheme="majorHAnsi" w:cs="Calibri"/>
                <w:b/>
                <w:sz w:val="20"/>
                <w:szCs w:val="20"/>
              </w:rPr>
            </w:pPr>
            <w:r w:rsidRPr="003B7326">
              <w:rPr>
                <w:rFonts w:asciiTheme="majorHAnsi" w:eastAsia="Calibri" w:hAnsiTheme="majorHAnsi" w:cs="Calibri"/>
                <w:b/>
                <w:sz w:val="20"/>
                <w:szCs w:val="20"/>
              </w:rPr>
              <w:t>A</w:t>
            </w:r>
            <w:r w:rsidRPr="009B2CCA">
              <w:rPr>
                <w:rFonts w:asciiTheme="majorHAnsi" w:eastAsia="Calibri" w:hAnsiTheme="majorHAnsi" w:cs="Calibri"/>
                <w:b/>
                <w:sz w:val="20"/>
                <w:szCs w:val="20"/>
              </w:rPr>
              <w:t xml:space="preserve">ction: To address the backlog of Subject </w:t>
            </w:r>
            <w:r w:rsidR="002C2B04">
              <w:rPr>
                <w:rFonts w:asciiTheme="majorHAnsi" w:eastAsia="Calibri" w:hAnsiTheme="majorHAnsi" w:cs="Calibri"/>
                <w:b/>
                <w:sz w:val="20"/>
                <w:szCs w:val="20"/>
              </w:rPr>
              <w:t>A</w:t>
            </w:r>
            <w:r w:rsidRPr="009B2CCA">
              <w:rPr>
                <w:rFonts w:asciiTheme="majorHAnsi" w:eastAsia="Calibri" w:hAnsiTheme="majorHAnsi" w:cs="Calibri"/>
                <w:b/>
                <w:sz w:val="20"/>
                <w:szCs w:val="20"/>
              </w:rPr>
              <w:t xml:space="preserve">ccess </w:t>
            </w:r>
            <w:r w:rsidR="002C2B04">
              <w:rPr>
                <w:rFonts w:asciiTheme="majorHAnsi" w:eastAsia="Calibri" w:hAnsiTheme="majorHAnsi" w:cs="Calibri"/>
                <w:b/>
                <w:sz w:val="20"/>
                <w:szCs w:val="20"/>
              </w:rPr>
              <w:t>R</w:t>
            </w:r>
            <w:r w:rsidRPr="009B2CCA">
              <w:rPr>
                <w:rFonts w:asciiTheme="majorHAnsi" w:eastAsia="Calibri" w:hAnsiTheme="majorHAnsi" w:cs="Calibri"/>
                <w:b/>
                <w:sz w:val="20"/>
                <w:szCs w:val="20"/>
              </w:rPr>
              <w:t>equests and maintain ongoing statutory compliance</w:t>
            </w:r>
            <w:r>
              <w:rPr>
                <w:rFonts w:asciiTheme="majorHAnsi" w:eastAsia="Calibri" w:hAnsiTheme="majorHAnsi" w:cs="Calibri"/>
                <w:b/>
                <w:sz w:val="20"/>
                <w:szCs w:val="20"/>
              </w:rPr>
              <w:t>.</w:t>
            </w:r>
          </w:p>
          <w:p w14:paraId="2856994A" w14:textId="6BCCDC04" w:rsidR="009B2CCA" w:rsidRPr="005C4FC3" w:rsidRDefault="009B2CCA" w:rsidP="007F19B4">
            <w:pPr>
              <w:jc w:val="both"/>
              <w:rPr>
                <w:rFonts w:ascii="Calibri" w:eastAsia="Calibri" w:hAnsi="Calibri" w:cs="Calibri"/>
                <w:bCs/>
                <w:color w:val="0C3274"/>
              </w:rPr>
            </w:pPr>
          </w:p>
        </w:tc>
      </w:tr>
    </w:tbl>
    <w:p w14:paraId="074B9FA8" w14:textId="7B64C3B2" w:rsidR="009B2CCA" w:rsidRDefault="009B2CCA" w:rsidP="00EA484E">
      <w:pPr>
        <w:spacing w:line="247" w:lineRule="auto"/>
        <w:ind w:left="142" w:right="702"/>
        <w:rPr>
          <w:rFonts w:ascii="Calibri" w:eastAsia="Calibri" w:hAnsi="Calibri" w:cs="Calibri"/>
          <w:color w:val="0C3274"/>
          <w:sz w:val="26"/>
          <w:szCs w:val="26"/>
        </w:rPr>
      </w:pPr>
    </w:p>
    <w:p w14:paraId="4960C751" w14:textId="77777777" w:rsidR="009B2CCA" w:rsidRDefault="009B2CCA" w:rsidP="00EA484E">
      <w:pPr>
        <w:spacing w:line="247" w:lineRule="auto"/>
        <w:ind w:left="142" w:right="702"/>
        <w:rPr>
          <w:rFonts w:ascii="Calibri" w:eastAsia="Calibri" w:hAnsi="Calibri" w:cs="Calibri"/>
          <w:color w:val="0C3274"/>
          <w:sz w:val="26"/>
          <w:szCs w:val="26"/>
        </w:rPr>
      </w:pPr>
    </w:p>
    <w:p w14:paraId="331019D3" w14:textId="77777777" w:rsidR="009B2CCA" w:rsidRDefault="009B2CCA" w:rsidP="00EA484E">
      <w:pPr>
        <w:spacing w:line="247" w:lineRule="auto"/>
        <w:ind w:left="142" w:right="702"/>
        <w:rPr>
          <w:rFonts w:ascii="Calibri" w:eastAsia="Calibri" w:hAnsi="Calibri" w:cs="Calibri"/>
          <w:color w:val="0C3274"/>
          <w:sz w:val="26"/>
          <w:szCs w:val="26"/>
        </w:rPr>
      </w:pPr>
    </w:p>
    <w:p w14:paraId="30CEDEE2" w14:textId="77777777" w:rsidR="009B2CCA" w:rsidRDefault="009B2CCA" w:rsidP="00EA484E">
      <w:pPr>
        <w:spacing w:line="247" w:lineRule="auto"/>
        <w:ind w:left="142" w:right="702"/>
        <w:rPr>
          <w:rFonts w:ascii="Calibri" w:eastAsia="Calibri" w:hAnsi="Calibri" w:cs="Calibri"/>
          <w:color w:val="0C3274"/>
          <w:sz w:val="26"/>
          <w:szCs w:val="26"/>
        </w:rPr>
      </w:pPr>
    </w:p>
    <w:p w14:paraId="17F93FFC" w14:textId="77777777" w:rsidR="009B2CCA" w:rsidRDefault="009B2CCA" w:rsidP="00EA484E">
      <w:pPr>
        <w:spacing w:line="247" w:lineRule="auto"/>
        <w:ind w:left="142" w:right="702"/>
        <w:rPr>
          <w:rFonts w:ascii="Calibri" w:eastAsia="Calibri" w:hAnsi="Calibri" w:cs="Calibri"/>
          <w:color w:val="0C3274"/>
          <w:sz w:val="26"/>
          <w:szCs w:val="26"/>
        </w:rPr>
      </w:pPr>
    </w:p>
    <w:p w14:paraId="53C08D24" w14:textId="77777777" w:rsidR="009B2CCA" w:rsidRDefault="009B2CCA" w:rsidP="00EA484E">
      <w:pPr>
        <w:spacing w:line="247" w:lineRule="auto"/>
        <w:ind w:left="142" w:right="702"/>
        <w:rPr>
          <w:rFonts w:ascii="Calibri" w:eastAsia="Calibri" w:hAnsi="Calibri" w:cs="Calibri"/>
          <w:color w:val="0C3274"/>
          <w:sz w:val="26"/>
          <w:szCs w:val="26"/>
        </w:rPr>
      </w:pPr>
    </w:p>
    <w:p w14:paraId="441B3ABB" w14:textId="77777777" w:rsidR="009B2CCA" w:rsidRDefault="009B2CCA" w:rsidP="00EA484E">
      <w:pPr>
        <w:spacing w:line="247" w:lineRule="auto"/>
        <w:ind w:left="142" w:right="702"/>
        <w:rPr>
          <w:rFonts w:ascii="Calibri" w:eastAsia="Calibri" w:hAnsi="Calibri" w:cs="Calibri"/>
          <w:color w:val="0C3274"/>
          <w:sz w:val="26"/>
          <w:szCs w:val="26"/>
        </w:rPr>
      </w:pPr>
    </w:p>
    <w:p w14:paraId="64C5B9CA" w14:textId="77777777" w:rsidR="009B2CCA" w:rsidRDefault="009B2CCA" w:rsidP="00EA484E">
      <w:pPr>
        <w:spacing w:line="247" w:lineRule="auto"/>
        <w:ind w:left="142" w:right="702"/>
        <w:rPr>
          <w:rFonts w:ascii="Calibri" w:eastAsia="Calibri" w:hAnsi="Calibri" w:cs="Calibri"/>
          <w:color w:val="0C3274"/>
          <w:sz w:val="26"/>
          <w:szCs w:val="26"/>
        </w:rPr>
      </w:pPr>
    </w:p>
    <w:p w14:paraId="004F5ED5" w14:textId="77777777" w:rsidR="009B2CCA" w:rsidRDefault="009B2CCA" w:rsidP="00EA484E">
      <w:pPr>
        <w:spacing w:line="247" w:lineRule="auto"/>
        <w:ind w:left="142" w:right="702"/>
        <w:rPr>
          <w:rFonts w:ascii="Calibri" w:eastAsia="Calibri" w:hAnsi="Calibri" w:cs="Calibri"/>
          <w:color w:val="0C3274"/>
          <w:sz w:val="26"/>
          <w:szCs w:val="26"/>
        </w:rPr>
      </w:pPr>
    </w:p>
    <w:p w14:paraId="10D32B27" w14:textId="77777777" w:rsidR="009B2CCA" w:rsidRDefault="009B2CCA" w:rsidP="00EA484E">
      <w:pPr>
        <w:spacing w:line="247" w:lineRule="auto"/>
        <w:ind w:left="142" w:right="702"/>
        <w:rPr>
          <w:rFonts w:ascii="Calibri" w:eastAsia="Calibri" w:hAnsi="Calibri" w:cs="Calibri"/>
          <w:color w:val="0C3274"/>
          <w:sz w:val="26"/>
          <w:szCs w:val="26"/>
        </w:rPr>
      </w:pPr>
    </w:p>
    <w:p w14:paraId="6285D3D2" w14:textId="77777777" w:rsidR="009B2CCA" w:rsidRDefault="009B2CCA" w:rsidP="00EA484E">
      <w:pPr>
        <w:spacing w:line="247" w:lineRule="auto"/>
        <w:ind w:left="142" w:right="702"/>
        <w:rPr>
          <w:rFonts w:ascii="Calibri" w:eastAsia="Calibri" w:hAnsi="Calibri" w:cs="Calibri"/>
          <w:color w:val="0C3274"/>
          <w:sz w:val="26"/>
          <w:szCs w:val="26"/>
        </w:rPr>
      </w:pPr>
    </w:p>
    <w:p w14:paraId="2405EF18" w14:textId="77777777" w:rsidR="009B2CCA" w:rsidRDefault="009B2CCA" w:rsidP="00EA484E">
      <w:pPr>
        <w:spacing w:line="247" w:lineRule="auto"/>
        <w:ind w:left="142" w:right="702"/>
        <w:rPr>
          <w:rFonts w:ascii="Calibri" w:eastAsia="Calibri" w:hAnsi="Calibri" w:cs="Calibri"/>
          <w:color w:val="0C3274"/>
          <w:sz w:val="26"/>
          <w:szCs w:val="26"/>
        </w:rPr>
      </w:pPr>
    </w:p>
    <w:p w14:paraId="569D1040" w14:textId="77777777" w:rsidR="009B2CCA" w:rsidRDefault="009B2CCA" w:rsidP="00EA484E">
      <w:pPr>
        <w:spacing w:line="247" w:lineRule="auto"/>
        <w:ind w:left="142" w:right="702"/>
        <w:rPr>
          <w:rFonts w:ascii="Calibri" w:eastAsia="Calibri" w:hAnsi="Calibri" w:cs="Calibri"/>
          <w:color w:val="0C3274"/>
          <w:sz w:val="26"/>
          <w:szCs w:val="26"/>
        </w:rPr>
      </w:pPr>
    </w:p>
    <w:p w14:paraId="2C332BA2" w14:textId="77777777" w:rsidR="009B2CCA" w:rsidRDefault="009B2CCA" w:rsidP="00EA484E">
      <w:pPr>
        <w:spacing w:line="247" w:lineRule="auto"/>
        <w:ind w:left="142" w:right="702"/>
        <w:rPr>
          <w:rFonts w:ascii="Calibri" w:eastAsia="Calibri" w:hAnsi="Calibri" w:cs="Calibri"/>
          <w:color w:val="0C3274"/>
          <w:sz w:val="26"/>
          <w:szCs w:val="26"/>
        </w:rPr>
      </w:pPr>
    </w:p>
    <w:p w14:paraId="0924C86D" w14:textId="77777777" w:rsidR="009B2CCA" w:rsidRDefault="009B2CCA" w:rsidP="00EA484E">
      <w:pPr>
        <w:spacing w:line="247" w:lineRule="auto"/>
        <w:ind w:left="142" w:right="702"/>
        <w:rPr>
          <w:rFonts w:ascii="Calibri" w:eastAsia="Calibri" w:hAnsi="Calibri" w:cs="Calibri"/>
          <w:color w:val="0C3274"/>
          <w:sz w:val="26"/>
          <w:szCs w:val="26"/>
        </w:rPr>
      </w:pPr>
    </w:p>
    <w:p w14:paraId="5266ACF8" w14:textId="77777777" w:rsidR="009B2CCA" w:rsidRDefault="009B2CCA" w:rsidP="00EA484E">
      <w:pPr>
        <w:spacing w:line="247" w:lineRule="auto"/>
        <w:ind w:left="142" w:right="702"/>
        <w:rPr>
          <w:rFonts w:ascii="Calibri" w:eastAsia="Calibri" w:hAnsi="Calibri" w:cs="Calibri"/>
          <w:color w:val="0C3274"/>
          <w:sz w:val="26"/>
          <w:szCs w:val="26"/>
        </w:rPr>
      </w:pPr>
    </w:p>
    <w:p w14:paraId="3D6F3999" w14:textId="77777777" w:rsidR="009B2CCA" w:rsidRDefault="009B2CCA" w:rsidP="00EA484E">
      <w:pPr>
        <w:spacing w:line="247" w:lineRule="auto"/>
        <w:ind w:left="142" w:right="702"/>
        <w:rPr>
          <w:rFonts w:ascii="Calibri" w:eastAsia="Calibri" w:hAnsi="Calibri" w:cs="Calibri"/>
          <w:color w:val="0C3274"/>
          <w:sz w:val="26"/>
          <w:szCs w:val="26"/>
        </w:rPr>
      </w:pPr>
    </w:p>
    <w:p w14:paraId="27AA45ED" w14:textId="77777777" w:rsidR="009B2CCA" w:rsidRDefault="009B2CCA" w:rsidP="00EA484E">
      <w:pPr>
        <w:spacing w:line="247" w:lineRule="auto"/>
        <w:ind w:left="142" w:right="702"/>
        <w:rPr>
          <w:rFonts w:ascii="Calibri" w:eastAsia="Calibri" w:hAnsi="Calibri" w:cs="Calibri"/>
          <w:color w:val="0C3274"/>
          <w:sz w:val="26"/>
          <w:szCs w:val="26"/>
        </w:rPr>
      </w:pPr>
    </w:p>
    <w:p w14:paraId="7985F4A8" w14:textId="77777777" w:rsidR="009B2CCA" w:rsidRDefault="009B2CCA" w:rsidP="00EA484E">
      <w:pPr>
        <w:spacing w:line="247" w:lineRule="auto"/>
        <w:ind w:left="142" w:right="702"/>
        <w:rPr>
          <w:rFonts w:ascii="Calibri" w:eastAsia="Calibri" w:hAnsi="Calibri" w:cs="Calibri"/>
          <w:color w:val="0C3274"/>
          <w:sz w:val="26"/>
          <w:szCs w:val="26"/>
        </w:rPr>
      </w:pPr>
    </w:p>
    <w:p w14:paraId="7C159202" w14:textId="77777777" w:rsidR="009B2CCA" w:rsidRDefault="009B2CCA" w:rsidP="00EA484E">
      <w:pPr>
        <w:spacing w:line="247" w:lineRule="auto"/>
        <w:ind w:left="142" w:right="702"/>
        <w:rPr>
          <w:rFonts w:ascii="Calibri" w:eastAsia="Calibri" w:hAnsi="Calibri" w:cs="Calibri"/>
          <w:color w:val="0C3274"/>
          <w:sz w:val="26"/>
          <w:szCs w:val="26"/>
        </w:rPr>
      </w:pPr>
    </w:p>
    <w:p w14:paraId="30099A01" w14:textId="77777777" w:rsidR="009B2CCA" w:rsidRDefault="009B2CCA" w:rsidP="00EA484E">
      <w:pPr>
        <w:spacing w:line="247" w:lineRule="auto"/>
        <w:ind w:left="142" w:right="702"/>
        <w:rPr>
          <w:rFonts w:ascii="Calibri" w:eastAsia="Calibri" w:hAnsi="Calibri" w:cs="Calibri"/>
          <w:color w:val="0C3274"/>
          <w:sz w:val="26"/>
          <w:szCs w:val="26"/>
        </w:rPr>
      </w:pPr>
    </w:p>
    <w:p w14:paraId="105A2E74" w14:textId="77777777" w:rsidR="009B2CCA" w:rsidRDefault="009B2CCA" w:rsidP="00EA484E">
      <w:pPr>
        <w:spacing w:line="247" w:lineRule="auto"/>
        <w:ind w:left="142" w:right="702"/>
        <w:rPr>
          <w:rFonts w:ascii="Calibri" w:eastAsia="Calibri" w:hAnsi="Calibri" w:cs="Calibri"/>
          <w:color w:val="0C3274"/>
          <w:sz w:val="26"/>
          <w:szCs w:val="26"/>
        </w:rPr>
      </w:pPr>
    </w:p>
    <w:p w14:paraId="2C135A1F" w14:textId="77777777" w:rsidR="009B2CCA" w:rsidRDefault="009B2CCA" w:rsidP="00EA484E">
      <w:pPr>
        <w:spacing w:line="247" w:lineRule="auto"/>
        <w:ind w:left="142" w:right="702"/>
        <w:rPr>
          <w:rFonts w:ascii="Calibri" w:eastAsia="Calibri" w:hAnsi="Calibri" w:cs="Calibri"/>
          <w:color w:val="0C3274"/>
          <w:sz w:val="26"/>
          <w:szCs w:val="26"/>
        </w:rPr>
      </w:pPr>
    </w:p>
    <w:p w14:paraId="0EE1BE0F" w14:textId="77777777" w:rsidR="009B2CCA" w:rsidRDefault="009B2CCA" w:rsidP="00EA484E">
      <w:pPr>
        <w:spacing w:line="247" w:lineRule="auto"/>
        <w:ind w:left="142" w:right="702"/>
        <w:rPr>
          <w:rFonts w:ascii="Calibri" w:eastAsia="Calibri" w:hAnsi="Calibri" w:cs="Calibri"/>
          <w:color w:val="0C3274"/>
          <w:sz w:val="26"/>
          <w:szCs w:val="26"/>
        </w:rPr>
      </w:pPr>
    </w:p>
    <w:p w14:paraId="42BAE603" w14:textId="77777777" w:rsidR="009B2CCA" w:rsidRDefault="009B2CCA" w:rsidP="00EA484E">
      <w:pPr>
        <w:spacing w:line="247" w:lineRule="auto"/>
        <w:ind w:left="142" w:right="702"/>
        <w:rPr>
          <w:rFonts w:ascii="Calibri" w:eastAsia="Calibri" w:hAnsi="Calibri" w:cs="Calibri"/>
          <w:color w:val="0C3274"/>
          <w:sz w:val="26"/>
          <w:szCs w:val="26"/>
        </w:rPr>
      </w:pPr>
    </w:p>
    <w:p w14:paraId="60390C65" w14:textId="77777777" w:rsidR="009B2CCA" w:rsidRDefault="009B2CCA" w:rsidP="00EA484E">
      <w:pPr>
        <w:spacing w:line="247" w:lineRule="auto"/>
        <w:ind w:left="142" w:right="702"/>
        <w:rPr>
          <w:rFonts w:ascii="Calibri" w:eastAsia="Calibri" w:hAnsi="Calibri" w:cs="Calibri"/>
          <w:color w:val="0C3274"/>
          <w:sz w:val="26"/>
          <w:szCs w:val="26"/>
        </w:rPr>
      </w:pPr>
    </w:p>
    <w:p w14:paraId="3B1222CD" w14:textId="77777777" w:rsidR="009B2CCA" w:rsidRDefault="009B2CCA" w:rsidP="00EA484E">
      <w:pPr>
        <w:spacing w:line="247" w:lineRule="auto"/>
        <w:ind w:left="142" w:right="702"/>
        <w:rPr>
          <w:rFonts w:ascii="Calibri" w:eastAsia="Calibri" w:hAnsi="Calibri" w:cs="Calibri"/>
          <w:color w:val="0C3274"/>
          <w:sz w:val="26"/>
          <w:szCs w:val="26"/>
        </w:rPr>
      </w:pPr>
    </w:p>
    <w:p w14:paraId="1496433D" w14:textId="77777777" w:rsidR="009B2CCA" w:rsidRDefault="009B2CCA" w:rsidP="00EA484E">
      <w:pPr>
        <w:spacing w:line="247" w:lineRule="auto"/>
        <w:ind w:left="142" w:right="702"/>
        <w:rPr>
          <w:rFonts w:ascii="Calibri" w:eastAsia="Calibri" w:hAnsi="Calibri" w:cs="Calibri"/>
          <w:color w:val="0C3274"/>
          <w:sz w:val="26"/>
          <w:szCs w:val="26"/>
        </w:rPr>
      </w:pPr>
    </w:p>
    <w:p w14:paraId="450B84EC" w14:textId="77777777" w:rsidR="009B2CCA" w:rsidRDefault="009B2CCA" w:rsidP="00EA484E">
      <w:pPr>
        <w:spacing w:line="247" w:lineRule="auto"/>
        <w:ind w:left="142" w:right="702"/>
        <w:rPr>
          <w:rFonts w:ascii="Calibri" w:eastAsia="Calibri" w:hAnsi="Calibri" w:cs="Calibri"/>
          <w:color w:val="0C3274"/>
          <w:sz w:val="26"/>
          <w:szCs w:val="26"/>
        </w:rPr>
      </w:pPr>
    </w:p>
    <w:p w14:paraId="5815A3A4" w14:textId="77777777" w:rsidR="009B2CCA" w:rsidRDefault="009B2CCA" w:rsidP="00EA484E">
      <w:pPr>
        <w:spacing w:line="247" w:lineRule="auto"/>
        <w:ind w:left="142" w:right="702"/>
        <w:rPr>
          <w:rFonts w:ascii="Calibri" w:eastAsia="Calibri" w:hAnsi="Calibri" w:cs="Calibri"/>
          <w:color w:val="0C3274"/>
          <w:sz w:val="26"/>
          <w:szCs w:val="26"/>
        </w:rPr>
      </w:pPr>
    </w:p>
    <w:p w14:paraId="454E6D82" w14:textId="77777777" w:rsidR="009B2CCA" w:rsidRDefault="009B2CCA" w:rsidP="00EA484E">
      <w:pPr>
        <w:spacing w:line="247" w:lineRule="auto"/>
        <w:ind w:left="142" w:right="702"/>
        <w:rPr>
          <w:rFonts w:ascii="Calibri" w:eastAsia="Calibri" w:hAnsi="Calibri" w:cs="Calibri"/>
          <w:color w:val="0C3274"/>
          <w:sz w:val="26"/>
          <w:szCs w:val="26"/>
        </w:rPr>
      </w:pPr>
    </w:p>
    <w:p w14:paraId="67368B4F" w14:textId="77777777" w:rsidR="009B2CCA" w:rsidRDefault="009B2CCA" w:rsidP="00EA484E">
      <w:pPr>
        <w:spacing w:line="247" w:lineRule="auto"/>
        <w:ind w:left="142" w:right="702"/>
        <w:rPr>
          <w:rFonts w:ascii="Calibri" w:eastAsia="Calibri" w:hAnsi="Calibri" w:cs="Calibri"/>
          <w:color w:val="0C3274"/>
          <w:sz w:val="26"/>
          <w:szCs w:val="26"/>
        </w:rPr>
      </w:pPr>
    </w:p>
    <w:p w14:paraId="25D5D751" w14:textId="77777777" w:rsidR="009B2CCA" w:rsidRDefault="009B2CCA" w:rsidP="00EA484E">
      <w:pPr>
        <w:spacing w:line="247" w:lineRule="auto"/>
        <w:ind w:left="142" w:right="702"/>
        <w:rPr>
          <w:rFonts w:ascii="Calibri" w:eastAsia="Calibri" w:hAnsi="Calibri" w:cs="Calibri"/>
          <w:color w:val="0C3274"/>
          <w:sz w:val="26"/>
          <w:szCs w:val="26"/>
        </w:rPr>
      </w:pPr>
    </w:p>
    <w:p w14:paraId="23E71692" w14:textId="77777777" w:rsidR="009B2CCA" w:rsidRDefault="009B2CCA" w:rsidP="00EA484E">
      <w:pPr>
        <w:spacing w:line="247" w:lineRule="auto"/>
        <w:ind w:left="142" w:right="702"/>
        <w:rPr>
          <w:rFonts w:ascii="Calibri" w:eastAsia="Calibri" w:hAnsi="Calibri" w:cs="Calibri"/>
          <w:color w:val="0C3274"/>
          <w:sz w:val="26"/>
          <w:szCs w:val="26"/>
        </w:rPr>
      </w:pPr>
    </w:p>
    <w:p w14:paraId="70E4F8E9" w14:textId="77777777" w:rsidR="001A0E37" w:rsidRDefault="001A0E37" w:rsidP="00EA484E">
      <w:pPr>
        <w:spacing w:line="247" w:lineRule="auto"/>
        <w:ind w:left="142" w:right="702"/>
        <w:rPr>
          <w:rFonts w:ascii="Calibri" w:eastAsia="Calibri" w:hAnsi="Calibri" w:cs="Calibri"/>
          <w:color w:val="0C3274"/>
          <w:sz w:val="26"/>
          <w:szCs w:val="26"/>
        </w:rPr>
      </w:pPr>
    </w:p>
    <w:p w14:paraId="4EEDF37A" w14:textId="77777777" w:rsidR="001A0E37" w:rsidRDefault="001A0E37" w:rsidP="00EA484E">
      <w:pPr>
        <w:spacing w:line="247" w:lineRule="auto"/>
        <w:ind w:left="142" w:right="702"/>
        <w:rPr>
          <w:rFonts w:ascii="Calibri" w:eastAsia="Calibri" w:hAnsi="Calibri" w:cs="Calibri"/>
          <w:color w:val="0C3274"/>
          <w:sz w:val="26"/>
          <w:szCs w:val="26"/>
        </w:rPr>
      </w:pPr>
    </w:p>
    <w:p w14:paraId="094C9D2E" w14:textId="77777777" w:rsidR="001A0E37" w:rsidRDefault="001A0E37" w:rsidP="00EA484E">
      <w:pPr>
        <w:spacing w:line="247" w:lineRule="auto"/>
        <w:ind w:left="142" w:right="702"/>
        <w:rPr>
          <w:rFonts w:ascii="Calibri" w:eastAsia="Calibri" w:hAnsi="Calibri" w:cs="Calibri"/>
          <w:color w:val="0C3274"/>
          <w:sz w:val="26"/>
          <w:szCs w:val="26"/>
        </w:rPr>
      </w:pPr>
    </w:p>
    <w:p w14:paraId="5859F10D" w14:textId="77777777" w:rsidR="001A0E37" w:rsidRDefault="001A0E37" w:rsidP="00EA484E">
      <w:pPr>
        <w:spacing w:line="247" w:lineRule="auto"/>
        <w:ind w:left="142" w:right="702"/>
        <w:rPr>
          <w:rFonts w:ascii="Calibri" w:eastAsia="Calibri" w:hAnsi="Calibri" w:cs="Calibri"/>
          <w:color w:val="0C3274"/>
          <w:sz w:val="26"/>
          <w:szCs w:val="26"/>
        </w:rPr>
      </w:pPr>
    </w:p>
    <w:p w14:paraId="0AC5C528" w14:textId="5B36975F" w:rsidR="000B45F1" w:rsidRDefault="00EA484E" w:rsidP="00EA484E">
      <w:pPr>
        <w:spacing w:line="247" w:lineRule="auto"/>
        <w:ind w:left="142" w:right="702"/>
        <w:rPr>
          <w:rFonts w:ascii="Calibri" w:eastAsia="Calibri" w:hAnsi="Calibri" w:cs="Calibri"/>
          <w:color w:val="0C3274"/>
          <w:sz w:val="26"/>
          <w:szCs w:val="26"/>
        </w:rPr>
      </w:pPr>
      <w:r w:rsidRPr="000D4FF4">
        <w:rPr>
          <w:rFonts w:asciiTheme="majorHAnsi" w:eastAsia="Calibri" w:hAnsiTheme="majorHAnsi" w:cs="Calibri"/>
          <w:bCs/>
          <w:noProof/>
          <w:sz w:val="20"/>
          <w:szCs w:val="20"/>
        </w:rPr>
        <w:drawing>
          <wp:anchor distT="0" distB="0" distL="114300" distR="114300" simplePos="0" relativeHeight="252639232" behindDoc="1" locked="0" layoutInCell="1" allowOverlap="1" wp14:anchorId="5207B0F8" wp14:editId="6DCFC8DD">
            <wp:simplePos x="0" y="0"/>
            <wp:positionH relativeFrom="column">
              <wp:posOffset>9430385</wp:posOffset>
            </wp:positionH>
            <wp:positionV relativeFrom="paragraph">
              <wp:posOffset>-732790</wp:posOffset>
            </wp:positionV>
            <wp:extent cx="758825" cy="759587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B45F1" w:rsidRPr="005A53C6">
        <w:rPr>
          <w:rFonts w:ascii="Calibri" w:eastAsia="Calibri" w:hAnsi="Calibri" w:cs="Calibri"/>
          <w:noProof/>
          <w:color w:val="0C3274"/>
          <w:sz w:val="60"/>
          <w:szCs w:val="60"/>
        </w:rPr>
        <w:drawing>
          <wp:anchor distT="0" distB="0" distL="114300" distR="114300" simplePos="0" relativeHeight="252624896" behindDoc="1" locked="0" layoutInCell="1" allowOverlap="1" wp14:anchorId="585D1146" wp14:editId="7C96CC63">
            <wp:simplePos x="0" y="0"/>
            <wp:positionH relativeFrom="column">
              <wp:posOffset>9420225</wp:posOffset>
            </wp:positionH>
            <wp:positionV relativeFrom="paragraph">
              <wp:posOffset>-767715</wp:posOffset>
            </wp:positionV>
            <wp:extent cx="758825" cy="7595870"/>
            <wp:effectExtent l="0" t="0" r="3175"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B45F1" w:rsidRPr="005C71C6">
        <w:rPr>
          <w:rFonts w:ascii="Calibri" w:eastAsia="Calibri" w:hAnsi="Calibri" w:cs="Calibri"/>
          <w:color w:val="0C3274"/>
          <w:sz w:val="26"/>
          <w:szCs w:val="26"/>
        </w:rPr>
        <w:t>Annual Governance Statement (continued)</w:t>
      </w:r>
    </w:p>
    <w:p w14:paraId="23945022" w14:textId="77777777" w:rsidR="000B45F1" w:rsidRDefault="000B45F1" w:rsidP="005C4FC3">
      <w:pPr>
        <w:spacing w:line="247" w:lineRule="auto"/>
        <w:ind w:left="142" w:right="493"/>
        <w:jc w:val="both"/>
        <w:rPr>
          <w:rFonts w:ascii="Calibri Light" w:eastAsia="Calibri Light" w:hAnsi="Calibri Light" w:cs="Calibri Light"/>
          <w:color w:val="231F20"/>
          <w:sz w:val="20"/>
          <w:szCs w:val="20"/>
        </w:rPr>
      </w:pPr>
    </w:p>
    <w:p w14:paraId="35C32D62" w14:textId="0EA2ADF7" w:rsidR="00EA484E" w:rsidRPr="00FD5D28" w:rsidRDefault="00EA484E" w:rsidP="00EA484E">
      <w:pPr>
        <w:spacing w:line="247" w:lineRule="auto"/>
        <w:ind w:left="142" w:right="493"/>
        <w:jc w:val="both"/>
        <w:rPr>
          <w:rFonts w:ascii="Calibri Light" w:eastAsia="Calibri Light" w:hAnsi="Calibri Light" w:cs="Calibri Light"/>
          <w:color w:val="231F20"/>
          <w:sz w:val="20"/>
          <w:szCs w:val="20"/>
        </w:rPr>
      </w:pPr>
      <w:r w:rsidRPr="00FD5D28">
        <w:rPr>
          <w:rFonts w:ascii="Calibri" w:eastAsia="Calibri" w:hAnsi="Calibri" w:cs="Calibri"/>
          <w:b/>
          <w:bCs/>
          <w:color w:val="0C3274"/>
        </w:rPr>
        <w:t>SUMMARY FOR 202</w:t>
      </w:r>
      <w:r w:rsidR="00FD5D28" w:rsidRPr="00FD5D28">
        <w:rPr>
          <w:rFonts w:ascii="Calibri" w:eastAsia="Calibri" w:hAnsi="Calibri" w:cs="Calibri"/>
          <w:b/>
          <w:bCs/>
          <w:color w:val="0C3274"/>
        </w:rPr>
        <w:t>3</w:t>
      </w:r>
      <w:r w:rsidRPr="00FD5D28">
        <w:rPr>
          <w:rFonts w:ascii="Calibri" w:eastAsia="Calibri" w:hAnsi="Calibri" w:cs="Calibri"/>
          <w:b/>
          <w:bCs/>
          <w:color w:val="0C3274"/>
        </w:rPr>
        <w:t>/2</w:t>
      </w:r>
      <w:r w:rsidR="00FD5D28" w:rsidRPr="00FD5D28">
        <w:rPr>
          <w:rFonts w:ascii="Calibri" w:eastAsia="Calibri" w:hAnsi="Calibri" w:cs="Calibri"/>
          <w:b/>
          <w:bCs/>
          <w:color w:val="0C3274"/>
        </w:rPr>
        <w:t>4</w:t>
      </w:r>
    </w:p>
    <w:p w14:paraId="1BB0CE23" w14:textId="77777777" w:rsidR="00EA484E" w:rsidRPr="00621CF1" w:rsidRDefault="00EA484E" w:rsidP="00EA484E">
      <w:pPr>
        <w:spacing w:line="247" w:lineRule="auto"/>
        <w:ind w:left="142" w:right="493"/>
        <w:jc w:val="both"/>
        <w:rPr>
          <w:rFonts w:ascii="Calibri Light" w:eastAsia="Calibri Light" w:hAnsi="Calibri Light" w:cs="Calibri Light"/>
          <w:color w:val="231F20"/>
          <w:sz w:val="20"/>
          <w:szCs w:val="20"/>
          <w:highlight w:val="yellow"/>
        </w:rPr>
      </w:pPr>
    </w:p>
    <w:p w14:paraId="7DF0F636" w14:textId="77777777" w:rsidR="00990A25" w:rsidRDefault="00990A25" w:rsidP="00990A25">
      <w:pPr>
        <w:spacing w:line="247" w:lineRule="auto"/>
        <w:ind w:left="142" w:right="776"/>
        <w:jc w:val="both"/>
        <w:rPr>
          <w:rFonts w:ascii="Calibri Light" w:eastAsia="Calibri Light" w:hAnsi="Calibri Light" w:cs="Calibri Light"/>
          <w:color w:val="231F20"/>
          <w:sz w:val="20"/>
          <w:szCs w:val="20"/>
        </w:rPr>
      </w:pPr>
      <w:r w:rsidRPr="00FD5D28">
        <w:rPr>
          <w:rFonts w:ascii="Calibri Light" w:eastAsia="Calibri Light" w:hAnsi="Calibri Light" w:cs="Calibri Light"/>
          <w:color w:val="231F20"/>
          <w:sz w:val="20"/>
          <w:szCs w:val="20"/>
        </w:rPr>
        <w:t xml:space="preserve">The Force has continued to progress and improve its governance arrangements during the year. SCT reviewed the Annual Governance Statement regularly throughout the year and a report was completed quarterly which highlighted progress made, identified any new issues and made recommendations to discharge issues where appropriate. Updates were provided to the Joint Independent Audit Committee on a quarterly basis following the SCT business meeting. </w:t>
      </w:r>
    </w:p>
    <w:p w14:paraId="20226231" w14:textId="77777777" w:rsidR="00990A25" w:rsidRDefault="00990A25" w:rsidP="00990A25">
      <w:pPr>
        <w:spacing w:line="247" w:lineRule="auto"/>
        <w:ind w:left="142" w:right="776"/>
        <w:jc w:val="both"/>
        <w:rPr>
          <w:rFonts w:ascii="Calibri Light" w:eastAsia="Calibri Light" w:hAnsi="Calibri Light" w:cs="Calibri Light"/>
          <w:color w:val="231F20"/>
          <w:sz w:val="20"/>
          <w:szCs w:val="20"/>
        </w:rPr>
      </w:pPr>
    </w:p>
    <w:p w14:paraId="621DACEB" w14:textId="77777777" w:rsidR="00990A25" w:rsidRPr="00FD5D28" w:rsidRDefault="00990A25" w:rsidP="00990A25">
      <w:pPr>
        <w:spacing w:line="247" w:lineRule="auto"/>
        <w:ind w:left="142" w:right="776"/>
        <w:jc w:val="both"/>
        <w:rPr>
          <w:rFonts w:ascii="Calibri Light" w:eastAsia="Calibri Light" w:hAnsi="Calibri Light" w:cs="Calibri Light"/>
          <w:color w:val="231F20"/>
          <w:sz w:val="20"/>
          <w:szCs w:val="20"/>
        </w:rPr>
      </w:pPr>
      <w:r>
        <w:rPr>
          <w:rFonts w:ascii="Calibri Light" w:eastAsia="Calibri Light" w:hAnsi="Calibri Light" w:cs="Calibri Light"/>
          <w:color w:val="231F20"/>
          <w:sz w:val="20"/>
          <w:szCs w:val="20"/>
        </w:rPr>
        <w:t xml:space="preserve">During 2023/24, the Government approved the transfer of the PCC functions to the Mayor of the South Yorkshire Combined Authority with effect from May 2024.The transfer of PCC functions to the </w:t>
      </w:r>
      <w:proofErr w:type="gramStart"/>
      <w:r>
        <w:rPr>
          <w:rFonts w:ascii="Calibri Light" w:eastAsia="Calibri Light" w:hAnsi="Calibri Light" w:cs="Calibri Light"/>
          <w:color w:val="231F20"/>
          <w:sz w:val="20"/>
          <w:szCs w:val="20"/>
        </w:rPr>
        <w:t>Mayor</w:t>
      </w:r>
      <w:proofErr w:type="gramEnd"/>
      <w:r>
        <w:rPr>
          <w:rFonts w:ascii="Calibri Light" w:eastAsia="Calibri Light" w:hAnsi="Calibri Light" w:cs="Calibri Light"/>
          <w:color w:val="231F20"/>
          <w:sz w:val="20"/>
          <w:szCs w:val="20"/>
        </w:rPr>
        <w:t xml:space="preserve"> presents opportunities to align police and crime priorities with transport, regeneration and skills and to improve outcomes for the public.</w:t>
      </w:r>
    </w:p>
    <w:p w14:paraId="277F9947" w14:textId="77777777" w:rsidR="00990A25" w:rsidRDefault="00990A25" w:rsidP="00990A25">
      <w:pPr>
        <w:spacing w:line="247" w:lineRule="auto"/>
        <w:ind w:left="142" w:right="776"/>
        <w:jc w:val="both"/>
        <w:rPr>
          <w:rFonts w:ascii="Calibri Light" w:eastAsia="Calibri Light" w:hAnsi="Calibri Light" w:cs="Calibri Light"/>
          <w:color w:val="231F20"/>
          <w:sz w:val="20"/>
          <w:szCs w:val="20"/>
        </w:rPr>
      </w:pPr>
    </w:p>
    <w:p w14:paraId="6527ED77" w14:textId="77777777" w:rsidR="00990A25" w:rsidRPr="00FD5D28" w:rsidRDefault="00990A25" w:rsidP="00990A25">
      <w:pPr>
        <w:spacing w:line="247" w:lineRule="auto"/>
        <w:ind w:left="142" w:right="776"/>
        <w:jc w:val="both"/>
        <w:rPr>
          <w:rFonts w:ascii="Calibri Light" w:eastAsia="Calibri Light" w:hAnsi="Calibri Light" w:cs="Calibri Light"/>
          <w:color w:val="231F20"/>
          <w:sz w:val="20"/>
          <w:szCs w:val="20"/>
        </w:rPr>
      </w:pPr>
      <w:r w:rsidRPr="00FD5D28">
        <w:rPr>
          <w:rFonts w:ascii="Calibri Light" w:eastAsia="Calibri Light" w:hAnsi="Calibri Light" w:cs="Calibri Light"/>
          <w:color w:val="231F20"/>
          <w:sz w:val="20"/>
          <w:szCs w:val="20"/>
        </w:rPr>
        <w:t>Districts and Departments governance arrangements have been monitored during the year through the Force Organisational Infrastructure Framework and Officer Assurance Certificates were reviewed at the end of the year for each business area to ensure positive arrangements were in place and no significant weaknesses were identified.</w:t>
      </w:r>
    </w:p>
    <w:p w14:paraId="47CDE2AB" w14:textId="77777777" w:rsidR="00990A25" w:rsidRPr="00621CF1" w:rsidRDefault="00990A25" w:rsidP="00990A25">
      <w:pPr>
        <w:spacing w:line="247" w:lineRule="auto"/>
        <w:ind w:left="142" w:right="776"/>
        <w:jc w:val="both"/>
        <w:rPr>
          <w:rFonts w:ascii="Calibri Light" w:eastAsia="Calibri Light" w:hAnsi="Calibri Light" w:cs="Calibri Light"/>
          <w:color w:val="231F20"/>
          <w:sz w:val="20"/>
          <w:szCs w:val="20"/>
          <w:highlight w:val="yellow"/>
        </w:rPr>
      </w:pPr>
    </w:p>
    <w:p w14:paraId="407D9E4D" w14:textId="77777777" w:rsidR="00990A25" w:rsidRDefault="00990A25" w:rsidP="00990A25">
      <w:pPr>
        <w:spacing w:line="247" w:lineRule="auto"/>
        <w:ind w:left="142" w:right="776"/>
        <w:jc w:val="both"/>
        <w:rPr>
          <w:rFonts w:ascii="Calibri Light" w:eastAsia="Calibri Light" w:hAnsi="Calibri Light" w:cs="Calibri Light"/>
          <w:color w:val="231F20"/>
          <w:sz w:val="20"/>
          <w:szCs w:val="20"/>
        </w:rPr>
      </w:pPr>
      <w:r w:rsidRPr="00FD5D28">
        <w:rPr>
          <w:rFonts w:ascii="Calibri Light" w:eastAsia="Calibri Light" w:hAnsi="Calibri Light" w:cs="Calibri Light"/>
          <w:color w:val="231F20"/>
          <w:sz w:val="20"/>
          <w:szCs w:val="20"/>
        </w:rPr>
        <w:t xml:space="preserve">The </w:t>
      </w:r>
      <w:r>
        <w:rPr>
          <w:rFonts w:ascii="Calibri Light" w:eastAsia="Calibri Light" w:hAnsi="Calibri Light" w:cs="Calibri Light"/>
          <w:color w:val="231F20"/>
          <w:sz w:val="20"/>
          <w:szCs w:val="20"/>
        </w:rPr>
        <w:t xml:space="preserve">former </w:t>
      </w:r>
      <w:r w:rsidRPr="00FD5D28">
        <w:rPr>
          <w:rFonts w:ascii="Calibri Light" w:eastAsia="Calibri Light" w:hAnsi="Calibri Light" w:cs="Calibri Light"/>
          <w:color w:val="231F20"/>
          <w:sz w:val="20"/>
          <w:szCs w:val="20"/>
        </w:rPr>
        <w:t xml:space="preserve">PCC and CC are confident that they are compliant with the CIPFA Financial Management </w:t>
      </w:r>
      <w:proofErr w:type="gramStart"/>
      <w:r w:rsidRPr="00FD5D28">
        <w:rPr>
          <w:rFonts w:ascii="Calibri Light" w:eastAsia="Calibri Light" w:hAnsi="Calibri Light" w:cs="Calibri Light"/>
          <w:color w:val="231F20"/>
          <w:sz w:val="20"/>
          <w:szCs w:val="20"/>
        </w:rPr>
        <w:t>Code</w:t>
      </w:r>
      <w:proofErr w:type="gramEnd"/>
      <w:r w:rsidRPr="00FD5D28">
        <w:rPr>
          <w:rFonts w:ascii="Calibri Light" w:eastAsia="Calibri Light" w:hAnsi="Calibri Light" w:cs="Calibri Light"/>
          <w:color w:val="231F20"/>
          <w:sz w:val="20"/>
          <w:szCs w:val="20"/>
        </w:rPr>
        <w:t xml:space="preserve"> and </w:t>
      </w:r>
      <w:r>
        <w:rPr>
          <w:rFonts w:ascii="Calibri Light" w:eastAsia="Calibri Light" w:hAnsi="Calibri Light" w:cs="Calibri Light"/>
          <w:color w:val="231F20"/>
          <w:sz w:val="20"/>
          <w:szCs w:val="20"/>
        </w:rPr>
        <w:t>this w</w:t>
      </w:r>
      <w:r w:rsidRPr="00FD5D28">
        <w:rPr>
          <w:rFonts w:ascii="Calibri Light" w:eastAsia="Calibri Light" w:hAnsi="Calibri Light" w:cs="Calibri Light"/>
          <w:color w:val="231F20"/>
          <w:sz w:val="20"/>
          <w:szCs w:val="20"/>
        </w:rPr>
        <w:t>ill remain an area of continuous improvement</w:t>
      </w:r>
      <w:r>
        <w:rPr>
          <w:rFonts w:ascii="Calibri Light" w:eastAsia="Calibri Light" w:hAnsi="Calibri Light" w:cs="Calibri Light"/>
          <w:color w:val="231F20"/>
          <w:sz w:val="20"/>
          <w:szCs w:val="20"/>
        </w:rPr>
        <w:t xml:space="preserve"> in the post transfer environment</w:t>
      </w:r>
      <w:r w:rsidRPr="00FD5D28">
        <w:rPr>
          <w:rFonts w:ascii="Calibri Light" w:eastAsia="Calibri Light" w:hAnsi="Calibri Light" w:cs="Calibri Light"/>
          <w:color w:val="231F20"/>
          <w:sz w:val="20"/>
          <w:szCs w:val="20"/>
        </w:rPr>
        <w:t xml:space="preserve">. </w:t>
      </w:r>
    </w:p>
    <w:p w14:paraId="2E2EC432" w14:textId="77777777" w:rsidR="00990A25" w:rsidRPr="00FD5D28" w:rsidRDefault="00990A25" w:rsidP="00990A25">
      <w:pPr>
        <w:spacing w:line="247" w:lineRule="auto"/>
        <w:ind w:left="142" w:right="776"/>
        <w:jc w:val="both"/>
        <w:rPr>
          <w:rFonts w:ascii="Calibri Light" w:eastAsia="Calibri Light" w:hAnsi="Calibri Light" w:cs="Calibri Light"/>
          <w:color w:val="231F20"/>
          <w:sz w:val="20"/>
          <w:szCs w:val="20"/>
        </w:rPr>
      </w:pPr>
    </w:p>
    <w:p w14:paraId="53296BEF" w14:textId="77777777" w:rsidR="00990A25" w:rsidRPr="001E549B" w:rsidRDefault="00990A25" w:rsidP="00990A25">
      <w:pPr>
        <w:ind w:left="142" w:right="777"/>
        <w:jc w:val="both"/>
        <w:rPr>
          <w:rFonts w:ascii="Calibri Light" w:hAnsi="Calibri Light"/>
          <w:color w:val="231F20"/>
          <w:sz w:val="20"/>
          <w:szCs w:val="20"/>
        </w:rPr>
      </w:pPr>
      <w:r w:rsidRPr="001E549B">
        <w:rPr>
          <w:rFonts w:ascii="Calibri Light" w:hAnsi="Calibri Light"/>
          <w:color w:val="231F20"/>
          <w:sz w:val="20"/>
          <w:szCs w:val="20"/>
        </w:rPr>
        <w:t xml:space="preserve">The Collaboration Effectiveness Framework continues to be developed to ensure that the force is monitoring and managing its collaborations and </w:t>
      </w:r>
      <w:r>
        <w:rPr>
          <w:rFonts w:ascii="Calibri Light" w:hAnsi="Calibri Light"/>
          <w:color w:val="231F20"/>
          <w:sz w:val="20"/>
          <w:szCs w:val="20"/>
        </w:rPr>
        <w:t>achieving value for money</w:t>
      </w:r>
      <w:r w:rsidRPr="001E549B">
        <w:rPr>
          <w:rFonts w:ascii="Calibri Light" w:hAnsi="Calibri Light"/>
          <w:color w:val="231F20"/>
          <w:sz w:val="20"/>
          <w:szCs w:val="20"/>
        </w:rPr>
        <w:t xml:space="preserve">. </w:t>
      </w:r>
    </w:p>
    <w:p w14:paraId="771E8B62" w14:textId="77777777" w:rsidR="00990A25" w:rsidRPr="00621CF1" w:rsidRDefault="00990A25" w:rsidP="00990A25">
      <w:pPr>
        <w:spacing w:line="247" w:lineRule="auto"/>
        <w:ind w:left="142" w:right="776"/>
        <w:jc w:val="both"/>
        <w:rPr>
          <w:rFonts w:ascii="Calibri Light" w:eastAsia="Calibri Light" w:hAnsi="Calibri Light" w:cs="Calibri Light"/>
          <w:color w:val="231F20"/>
          <w:sz w:val="20"/>
          <w:szCs w:val="20"/>
          <w:highlight w:val="yellow"/>
        </w:rPr>
      </w:pPr>
    </w:p>
    <w:p w14:paraId="69D62D74" w14:textId="276A7ECF" w:rsidR="00990A25" w:rsidRDefault="00990A25" w:rsidP="00990A25">
      <w:pPr>
        <w:ind w:left="142" w:right="776"/>
        <w:jc w:val="both"/>
        <w:rPr>
          <w:rFonts w:ascii="Calibri Light" w:hAnsi="Calibri Light"/>
          <w:color w:val="231F20"/>
          <w:sz w:val="20"/>
          <w:szCs w:val="20"/>
        </w:rPr>
      </w:pPr>
      <w:r w:rsidRPr="00FD5D28">
        <w:rPr>
          <w:rFonts w:ascii="Calibri Light" w:hAnsi="Calibri Light"/>
          <w:color w:val="231F20"/>
          <w:sz w:val="20"/>
          <w:szCs w:val="20"/>
        </w:rPr>
        <w:t>Horizon scanning is undertaken and fed into the Strategic Demand</w:t>
      </w:r>
      <w:r w:rsidR="00382C5A">
        <w:rPr>
          <w:rFonts w:ascii="Calibri Light" w:hAnsi="Calibri Light"/>
          <w:color w:val="231F20"/>
          <w:sz w:val="20"/>
          <w:szCs w:val="20"/>
        </w:rPr>
        <w:t xml:space="preserve"> and Productivity</w:t>
      </w:r>
      <w:r w:rsidRPr="00FD5D28">
        <w:rPr>
          <w:rFonts w:ascii="Calibri Light" w:hAnsi="Calibri Light"/>
          <w:color w:val="231F20"/>
          <w:sz w:val="20"/>
          <w:szCs w:val="20"/>
        </w:rPr>
        <w:t xml:space="preserve"> Board to enable a proactive response to legislative or government changes. Thematic leads and business leads are linked into regional and national programmes, which ensures the force is responding to consultation and learning at the earliest opportunity. All of this is captured in the Force Management Statement. </w:t>
      </w:r>
    </w:p>
    <w:p w14:paraId="589AA8E9" w14:textId="3B8F9B73" w:rsidR="00990A25" w:rsidRDefault="00990A25" w:rsidP="00990A25">
      <w:pPr>
        <w:ind w:left="142" w:right="776"/>
        <w:jc w:val="both"/>
        <w:rPr>
          <w:rFonts w:ascii="Calibri Light" w:hAnsi="Calibri Light"/>
          <w:color w:val="231F20"/>
          <w:sz w:val="20"/>
          <w:szCs w:val="20"/>
        </w:rPr>
      </w:pPr>
    </w:p>
    <w:p w14:paraId="0F4B52DD" w14:textId="6779B467" w:rsidR="00382C5A" w:rsidRDefault="00382C5A" w:rsidP="00382C5A">
      <w:pPr>
        <w:ind w:left="142" w:right="776"/>
        <w:jc w:val="both"/>
        <w:rPr>
          <w:rFonts w:ascii="Calibri Light" w:hAnsi="Calibri Light"/>
          <w:color w:val="231F20"/>
          <w:sz w:val="20"/>
          <w:szCs w:val="20"/>
        </w:rPr>
      </w:pPr>
      <w:r>
        <w:rPr>
          <w:rFonts w:ascii="Calibri Light" w:hAnsi="Calibri Light"/>
          <w:color w:val="231F20"/>
          <w:sz w:val="20"/>
          <w:szCs w:val="20"/>
        </w:rPr>
        <w:t>In July 2024, an emerging issue was identified regarding police returners, which is currently being assessed and the AGS will be updated once the outcome is fully known.</w:t>
      </w:r>
    </w:p>
    <w:p w14:paraId="73D9EEC7" w14:textId="77777777" w:rsidR="00382C5A" w:rsidRDefault="00382C5A" w:rsidP="00990A25">
      <w:pPr>
        <w:ind w:left="142" w:right="776"/>
        <w:jc w:val="both"/>
        <w:rPr>
          <w:rFonts w:ascii="Calibri Light" w:hAnsi="Calibri Light"/>
          <w:color w:val="231F20"/>
          <w:sz w:val="20"/>
          <w:szCs w:val="20"/>
        </w:rPr>
      </w:pPr>
    </w:p>
    <w:p w14:paraId="404ED074" w14:textId="77777777" w:rsidR="00990A25" w:rsidRDefault="00990A25" w:rsidP="00990A25">
      <w:pPr>
        <w:ind w:left="142" w:right="776"/>
        <w:jc w:val="both"/>
        <w:rPr>
          <w:rFonts w:ascii="Calibri Light" w:hAnsi="Calibri Light"/>
          <w:color w:val="231F20"/>
          <w:sz w:val="20"/>
          <w:szCs w:val="20"/>
        </w:rPr>
      </w:pPr>
      <w:r>
        <w:rPr>
          <w:rFonts w:ascii="Calibri Light" w:hAnsi="Calibri Light"/>
          <w:color w:val="231F20"/>
          <w:sz w:val="20"/>
          <w:szCs w:val="20"/>
        </w:rPr>
        <w:t>The Force continued to build on the work of the Futures Board which was formed in 2023. Through a range of horizon scanning activity and workshops internally and with partners, the force has produced the document ‘South Yorkshire – Our Future Operating Environment’ which looks to articulate what the future operating environment will look and feel like.</w:t>
      </w:r>
      <w:r w:rsidRPr="00FA378B">
        <w:rPr>
          <w:rFonts w:ascii="Calibri Light" w:hAnsi="Calibri Light"/>
          <w:color w:val="231F20"/>
          <w:sz w:val="20"/>
          <w:szCs w:val="20"/>
        </w:rPr>
        <w:t xml:space="preserve"> </w:t>
      </w:r>
      <w:r>
        <w:rPr>
          <w:rFonts w:ascii="Calibri Light" w:hAnsi="Calibri Light"/>
          <w:color w:val="231F20"/>
          <w:sz w:val="20"/>
          <w:szCs w:val="20"/>
        </w:rPr>
        <w:t>This will be the basis for the Force to continually develop understanding of what the future may hold and most importantly how this will influence its actions to better prepare for or influence the future in relation to its assets, capability, plans and strategies. The Futures Board started as an internal SYP meeting but has been opened out to partners such as the Yorkshire Ambulance Service and South Yorkshire Mayoral Combined Authority.</w:t>
      </w:r>
    </w:p>
    <w:p w14:paraId="2A9FDBDE" w14:textId="77777777" w:rsidR="00990A25" w:rsidRDefault="00990A25" w:rsidP="00990A25">
      <w:pPr>
        <w:ind w:left="142" w:right="776"/>
        <w:jc w:val="both"/>
        <w:rPr>
          <w:rFonts w:ascii="Calibri Light" w:hAnsi="Calibri Light"/>
          <w:color w:val="231F20"/>
          <w:sz w:val="20"/>
          <w:szCs w:val="20"/>
        </w:rPr>
      </w:pPr>
    </w:p>
    <w:p w14:paraId="51C29270" w14:textId="77777777" w:rsidR="00990A25" w:rsidRPr="00CE6D9A" w:rsidRDefault="00990A25" w:rsidP="00990A25">
      <w:pPr>
        <w:spacing w:line="247" w:lineRule="auto"/>
        <w:ind w:left="142" w:right="776"/>
        <w:jc w:val="both"/>
        <w:rPr>
          <w:rFonts w:ascii="Calibri Light" w:eastAsia="Calibri Light" w:hAnsi="Calibri Light" w:cs="Calibri Light"/>
          <w:color w:val="231F20"/>
          <w:sz w:val="20"/>
          <w:szCs w:val="20"/>
        </w:rPr>
      </w:pPr>
      <w:r w:rsidRPr="00FD5D28">
        <w:rPr>
          <w:rFonts w:ascii="Calibri Light" w:eastAsia="Calibri Light" w:hAnsi="Calibri Light" w:cs="Calibri Light"/>
          <w:color w:val="231F20"/>
          <w:sz w:val="20"/>
          <w:szCs w:val="20"/>
        </w:rPr>
        <w:t xml:space="preserve">The Force continues to abide by the principles of good governance in line with the </w:t>
      </w:r>
      <w:hyperlink r:id="rId33" w:history="1">
        <w:r w:rsidRPr="00FD5D28">
          <w:rPr>
            <w:rStyle w:val="Hyperlink"/>
            <w:rFonts w:ascii="Calibri Light" w:eastAsia="Calibri Light" w:hAnsi="Calibri Light" w:cs="Calibri Light"/>
            <w:sz w:val="20"/>
            <w:szCs w:val="20"/>
            <w:u w:val="none"/>
          </w:rPr>
          <w:t>CIPFA/S</w:t>
        </w:r>
        <w:r>
          <w:rPr>
            <w:rStyle w:val="Hyperlink"/>
            <w:rFonts w:ascii="Calibri Light" w:eastAsia="Calibri Light" w:hAnsi="Calibri Light" w:cs="Calibri Light"/>
            <w:sz w:val="20"/>
            <w:szCs w:val="20"/>
            <w:u w:val="none"/>
          </w:rPr>
          <w:t>O</w:t>
        </w:r>
        <w:r w:rsidRPr="00FD5D28">
          <w:rPr>
            <w:rStyle w:val="Hyperlink"/>
            <w:rFonts w:ascii="Calibri Light" w:eastAsia="Calibri Light" w:hAnsi="Calibri Light" w:cs="Calibri Light"/>
            <w:sz w:val="20"/>
            <w:szCs w:val="20"/>
            <w:u w:val="none"/>
          </w:rPr>
          <w:t>LACE Framework</w:t>
        </w:r>
      </w:hyperlink>
      <w:r w:rsidRPr="00FD5D28">
        <w:rPr>
          <w:rFonts w:ascii="Calibri Light" w:eastAsia="Calibri Light" w:hAnsi="Calibri Light" w:cs="Calibri Light"/>
          <w:color w:val="231F20"/>
          <w:sz w:val="20"/>
          <w:szCs w:val="20"/>
        </w:rPr>
        <w:t xml:space="preserve"> and to provide various sources of </w:t>
      </w:r>
      <w:hyperlink r:id="rId34" w:history="1">
        <w:r w:rsidRPr="00FD5D28">
          <w:rPr>
            <w:rStyle w:val="Hyperlink"/>
            <w:rFonts w:ascii="Calibri Light" w:eastAsia="Calibri Light" w:hAnsi="Calibri Light" w:cs="Calibri Light"/>
            <w:sz w:val="20"/>
            <w:szCs w:val="20"/>
            <w:u w:val="none"/>
          </w:rPr>
          <w:t>assurance</w:t>
        </w:r>
      </w:hyperlink>
      <w:r w:rsidRPr="00FD5D28">
        <w:rPr>
          <w:rFonts w:ascii="Calibri Light" w:eastAsia="Calibri Light" w:hAnsi="Calibri Light" w:cs="Calibri Light"/>
          <w:color w:val="231F20"/>
          <w:sz w:val="20"/>
          <w:szCs w:val="20"/>
        </w:rPr>
        <w:t>. The Force remains committed to maintaining and where possible improving these arrangements by addressing the issues identified by Internal Audit, enhancing performance to focus on key risks and areas to develop and improving the services for the public.</w:t>
      </w:r>
      <w:r w:rsidRPr="00226CE2">
        <w:rPr>
          <w:rFonts w:ascii="Calibri Light" w:eastAsia="Calibri Light" w:hAnsi="Calibri Light" w:cs="Calibri Light"/>
          <w:color w:val="231F20"/>
          <w:sz w:val="20"/>
          <w:szCs w:val="20"/>
        </w:rPr>
        <w:t xml:space="preserve"> </w:t>
      </w:r>
    </w:p>
    <w:p w14:paraId="62806430" w14:textId="77777777" w:rsidR="005C4FC3" w:rsidRDefault="005C4FC3" w:rsidP="00EA484E">
      <w:pPr>
        <w:spacing w:line="247" w:lineRule="auto"/>
        <w:ind w:left="142" w:right="776"/>
        <w:jc w:val="both"/>
        <w:rPr>
          <w:rFonts w:ascii="Calibri" w:eastAsia="Calibri" w:hAnsi="Calibri" w:cs="Calibri"/>
          <w:b/>
          <w:bCs/>
          <w:color w:val="0C3274"/>
        </w:rPr>
      </w:pPr>
    </w:p>
    <w:p w14:paraId="72907FDE" w14:textId="77777777" w:rsidR="005C4FC3" w:rsidRDefault="005C4FC3" w:rsidP="00EA484E">
      <w:pPr>
        <w:spacing w:line="247" w:lineRule="auto"/>
        <w:ind w:left="142" w:right="776"/>
        <w:jc w:val="both"/>
        <w:rPr>
          <w:rFonts w:ascii="Calibri" w:eastAsia="Calibri" w:hAnsi="Calibri" w:cs="Calibri"/>
          <w:b/>
          <w:bCs/>
          <w:color w:val="0C3274"/>
        </w:rPr>
      </w:pPr>
    </w:p>
    <w:p w14:paraId="2C866036" w14:textId="4018417E" w:rsidR="005C4FC3" w:rsidRDefault="005C4FC3" w:rsidP="00EA484E">
      <w:pPr>
        <w:spacing w:line="247" w:lineRule="auto"/>
        <w:ind w:left="142" w:right="776"/>
        <w:jc w:val="both"/>
        <w:rPr>
          <w:rFonts w:ascii="Calibri" w:eastAsia="Calibri" w:hAnsi="Calibri" w:cs="Calibri"/>
          <w:b/>
          <w:bCs/>
          <w:color w:val="0C3274"/>
        </w:rPr>
      </w:pPr>
    </w:p>
    <w:p w14:paraId="3A25B522" w14:textId="77777777" w:rsidR="005C4FC3" w:rsidRDefault="005C4FC3" w:rsidP="005C4FC3">
      <w:pPr>
        <w:spacing w:line="247" w:lineRule="auto"/>
        <w:ind w:left="142" w:right="702"/>
        <w:rPr>
          <w:rFonts w:ascii="Calibri" w:eastAsia="Calibri" w:hAnsi="Calibri" w:cs="Calibri"/>
          <w:b/>
          <w:bCs/>
          <w:color w:val="0C3274"/>
        </w:rPr>
      </w:pPr>
    </w:p>
    <w:p w14:paraId="53A2B80F" w14:textId="178E5C6E" w:rsidR="005C4FC3" w:rsidRDefault="005C4FC3" w:rsidP="005C4FC3">
      <w:pPr>
        <w:spacing w:line="247" w:lineRule="auto"/>
        <w:ind w:left="142" w:right="702"/>
        <w:rPr>
          <w:rFonts w:ascii="Calibri" w:eastAsia="Calibri" w:hAnsi="Calibri" w:cs="Calibri"/>
          <w:b/>
          <w:bCs/>
          <w:color w:val="0C3274"/>
        </w:rPr>
      </w:pPr>
    </w:p>
    <w:p w14:paraId="454E4E3D" w14:textId="77777777" w:rsidR="005C4FC3" w:rsidRDefault="005C4FC3" w:rsidP="005C4FC3">
      <w:pPr>
        <w:spacing w:line="247" w:lineRule="auto"/>
        <w:ind w:left="142" w:right="702"/>
        <w:rPr>
          <w:rFonts w:ascii="Calibri" w:eastAsia="Calibri" w:hAnsi="Calibri" w:cs="Calibri"/>
          <w:b/>
          <w:bCs/>
          <w:color w:val="0C3274"/>
        </w:rPr>
      </w:pPr>
    </w:p>
    <w:p w14:paraId="681C60BC" w14:textId="77777777" w:rsidR="005C4FC3" w:rsidRDefault="005C4FC3" w:rsidP="005C4FC3">
      <w:pPr>
        <w:spacing w:line="247" w:lineRule="auto"/>
        <w:ind w:left="142" w:right="702"/>
        <w:rPr>
          <w:rFonts w:ascii="Calibri" w:eastAsia="Calibri" w:hAnsi="Calibri" w:cs="Calibri"/>
          <w:b/>
          <w:bCs/>
          <w:color w:val="0C3274"/>
        </w:rPr>
      </w:pPr>
    </w:p>
    <w:p w14:paraId="23B7FFB0" w14:textId="429A2DFD" w:rsidR="005C4FC3" w:rsidRDefault="005C4FC3" w:rsidP="005C4FC3">
      <w:pPr>
        <w:spacing w:line="247" w:lineRule="auto"/>
        <w:ind w:left="142" w:right="702"/>
        <w:rPr>
          <w:rFonts w:ascii="Calibri" w:eastAsia="Calibri" w:hAnsi="Calibri" w:cs="Calibri"/>
          <w:b/>
          <w:bCs/>
          <w:color w:val="0C3274"/>
        </w:rPr>
      </w:pPr>
    </w:p>
    <w:p w14:paraId="64D8D249" w14:textId="2507DBF0" w:rsidR="005C4FC3" w:rsidRDefault="005C4FC3" w:rsidP="005C4FC3">
      <w:pPr>
        <w:spacing w:line="247" w:lineRule="auto"/>
        <w:ind w:left="142" w:right="702"/>
        <w:rPr>
          <w:rFonts w:ascii="Calibri" w:eastAsia="Calibri" w:hAnsi="Calibri" w:cs="Calibri"/>
          <w:b/>
          <w:bCs/>
          <w:color w:val="0C3274"/>
        </w:rPr>
      </w:pPr>
    </w:p>
    <w:p w14:paraId="6D082211" w14:textId="5DD35767" w:rsidR="005C4FC3" w:rsidRDefault="005C4FC3" w:rsidP="005C4FC3">
      <w:pPr>
        <w:spacing w:line="247" w:lineRule="auto"/>
        <w:ind w:left="142" w:right="702"/>
        <w:rPr>
          <w:rFonts w:ascii="Calibri" w:eastAsia="Calibri" w:hAnsi="Calibri" w:cs="Calibri"/>
          <w:b/>
          <w:bCs/>
          <w:color w:val="0C3274"/>
        </w:rPr>
      </w:pPr>
    </w:p>
    <w:p w14:paraId="6C0FE76D" w14:textId="462764A7" w:rsidR="005C4FC3" w:rsidRDefault="005C4FC3" w:rsidP="005C4FC3">
      <w:pPr>
        <w:spacing w:line="247" w:lineRule="auto"/>
        <w:ind w:left="142" w:right="702"/>
        <w:rPr>
          <w:rFonts w:ascii="Calibri" w:eastAsia="Calibri" w:hAnsi="Calibri" w:cs="Calibri"/>
          <w:b/>
          <w:bCs/>
          <w:color w:val="0C3274"/>
        </w:rPr>
      </w:pPr>
    </w:p>
    <w:p w14:paraId="392E272D" w14:textId="2211A2A7" w:rsidR="005C4FC3" w:rsidRDefault="005C4FC3" w:rsidP="005C4FC3">
      <w:pPr>
        <w:spacing w:line="247" w:lineRule="auto"/>
        <w:ind w:left="142" w:right="702"/>
        <w:rPr>
          <w:rFonts w:ascii="Calibri" w:eastAsia="Calibri" w:hAnsi="Calibri" w:cs="Calibri"/>
          <w:b/>
          <w:bCs/>
          <w:color w:val="0C3274"/>
        </w:rPr>
      </w:pPr>
    </w:p>
    <w:p w14:paraId="3AA1B673" w14:textId="1D3D0891" w:rsidR="005C4FC3" w:rsidRDefault="005C4FC3" w:rsidP="005C4FC3">
      <w:pPr>
        <w:spacing w:line="247" w:lineRule="auto"/>
        <w:ind w:left="142" w:right="702"/>
        <w:rPr>
          <w:rFonts w:ascii="Calibri" w:eastAsia="Calibri" w:hAnsi="Calibri" w:cs="Calibri"/>
          <w:b/>
          <w:bCs/>
          <w:color w:val="0C3274"/>
        </w:rPr>
      </w:pPr>
    </w:p>
    <w:p w14:paraId="68E13018" w14:textId="7EA4F46B" w:rsidR="005C4FC3" w:rsidRDefault="005C4FC3" w:rsidP="005C4FC3">
      <w:pPr>
        <w:spacing w:line="247" w:lineRule="auto"/>
        <w:ind w:left="142" w:right="702"/>
        <w:rPr>
          <w:rFonts w:ascii="Calibri" w:eastAsia="Calibri" w:hAnsi="Calibri" w:cs="Calibri"/>
          <w:b/>
          <w:bCs/>
          <w:color w:val="0C3274"/>
        </w:rPr>
      </w:pPr>
    </w:p>
    <w:p w14:paraId="21FEEC27" w14:textId="41F81475" w:rsidR="005C4FC3" w:rsidRDefault="005C4FC3" w:rsidP="005C4FC3">
      <w:pPr>
        <w:spacing w:line="247" w:lineRule="auto"/>
        <w:ind w:left="142" w:right="702"/>
        <w:rPr>
          <w:rFonts w:ascii="Calibri" w:eastAsia="Calibri" w:hAnsi="Calibri" w:cs="Calibri"/>
          <w:b/>
          <w:bCs/>
          <w:color w:val="0C3274"/>
        </w:rPr>
      </w:pPr>
    </w:p>
    <w:p w14:paraId="4BB64911" w14:textId="3696FDED" w:rsidR="005C4FC3" w:rsidRDefault="005C4FC3" w:rsidP="005C4FC3">
      <w:pPr>
        <w:spacing w:line="247" w:lineRule="auto"/>
        <w:ind w:left="142" w:right="702"/>
        <w:rPr>
          <w:rFonts w:ascii="Calibri" w:eastAsia="Calibri" w:hAnsi="Calibri" w:cs="Calibri"/>
          <w:b/>
          <w:bCs/>
          <w:color w:val="0C3274"/>
        </w:rPr>
      </w:pPr>
    </w:p>
    <w:p w14:paraId="2B1DF428" w14:textId="70402C49" w:rsidR="005C4FC3" w:rsidRDefault="005C4FC3" w:rsidP="005C4FC3">
      <w:pPr>
        <w:spacing w:line="247" w:lineRule="auto"/>
        <w:ind w:left="142" w:right="702"/>
        <w:rPr>
          <w:rFonts w:ascii="Calibri" w:eastAsia="Calibri" w:hAnsi="Calibri" w:cs="Calibri"/>
          <w:b/>
          <w:bCs/>
          <w:color w:val="0C3274"/>
        </w:rPr>
      </w:pPr>
    </w:p>
    <w:p w14:paraId="372C7A59" w14:textId="7B9487E3" w:rsidR="005C4FC3" w:rsidRDefault="005C4FC3" w:rsidP="005C4FC3">
      <w:pPr>
        <w:spacing w:line="247" w:lineRule="auto"/>
        <w:ind w:left="142" w:right="702"/>
        <w:rPr>
          <w:rFonts w:ascii="Calibri" w:eastAsia="Calibri" w:hAnsi="Calibri" w:cs="Calibri"/>
          <w:b/>
          <w:bCs/>
          <w:color w:val="0C3274"/>
        </w:rPr>
      </w:pPr>
    </w:p>
    <w:p w14:paraId="405E7DAD" w14:textId="77777777" w:rsidR="005C4FC3" w:rsidRDefault="005C4FC3" w:rsidP="005C4FC3">
      <w:pPr>
        <w:spacing w:line="247" w:lineRule="auto"/>
        <w:ind w:left="142" w:right="702"/>
        <w:rPr>
          <w:rFonts w:ascii="Calibri" w:eastAsia="Calibri" w:hAnsi="Calibri" w:cs="Calibri"/>
          <w:b/>
          <w:bCs/>
          <w:color w:val="0C3274"/>
        </w:rPr>
      </w:pPr>
    </w:p>
    <w:p w14:paraId="04082B6B" w14:textId="77777777" w:rsidR="005C4FC3" w:rsidRDefault="005C4FC3" w:rsidP="005C4FC3">
      <w:pPr>
        <w:spacing w:line="247" w:lineRule="auto"/>
        <w:ind w:left="142" w:right="702"/>
        <w:rPr>
          <w:rFonts w:ascii="Calibri" w:eastAsia="Calibri" w:hAnsi="Calibri" w:cs="Calibri"/>
          <w:b/>
          <w:bCs/>
          <w:color w:val="0C3274"/>
        </w:rPr>
      </w:pPr>
    </w:p>
    <w:p w14:paraId="48766BFB" w14:textId="77777777" w:rsidR="005C4FC3" w:rsidRDefault="005C4FC3" w:rsidP="005C4FC3">
      <w:pPr>
        <w:spacing w:line="247" w:lineRule="auto"/>
        <w:ind w:left="142" w:right="702"/>
        <w:rPr>
          <w:rFonts w:ascii="Calibri" w:eastAsia="Calibri" w:hAnsi="Calibri" w:cs="Calibri"/>
          <w:b/>
          <w:bCs/>
          <w:color w:val="0C3274"/>
        </w:rPr>
      </w:pPr>
    </w:p>
    <w:p w14:paraId="02195A4C" w14:textId="77777777" w:rsidR="005C4FC3" w:rsidRDefault="005C4FC3" w:rsidP="005C4FC3">
      <w:pPr>
        <w:spacing w:line="247" w:lineRule="auto"/>
        <w:ind w:left="142" w:right="702"/>
        <w:rPr>
          <w:rFonts w:ascii="Calibri" w:eastAsia="Calibri" w:hAnsi="Calibri" w:cs="Calibri"/>
          <w:b/>
          <w:bCs/>
          <w:color w:val="0C3274"/>
        </w:rPr>
      </w:pPr>
    </w:p>
    <w:p w14:paraId="21A9CE7B" w14:textId="77777777" w:rsidR="005C4FC3" w:rsidRDefault="005C4FC3" w:rsidP="005C4FC3">
      <w:pPr>
        <w:spacing w:line="247" w:lineRule="auto"/>
        <w:ind w:left="142" w:right="702"/>
        <w:rPr>
          <w:rFonts w:ascii="Calibri" w:eastAsia="Calibri" w:hAnsi="Calibri" w:cs="Calibri"/>
          <w:b/>
          <w:bCs/>
          <w:color w:val="0C3274"/>
        </w:rPr>
      </w:pPr>
    </w:p>
    <w:p w14:paraId="0A63195C" w14:textId="77777777" w:rsidR="005C4FC3" w:rsidRDefault="005C4FC3" w:rsidP="005C4FC3">
      <w:pPr>
        <w:spacing w:line="247" w:lineRule="auto"/>
        <w:ind w:left="142" w:right="702"/>
        <w:rPr>
          <w:rFonts w:ascii="Calibri" w:eastAsia="Calibri" w:hAnsi="Calibri" w:cs="Calibri"/>
          <w:b/>
          <w:bCs/>
          <w:color w:val="0C3274"/>
        </w:rPr>
      </w:pPr>
    </w:p>
    <w:p w14:paraId="16D08C48" w14:textId="77777777" w:rsidR="005C4FC3" w:rsidRDefault="005C4FC3" w:rsidP="005C4FC3">
      <w:pPr>
        <w:spacing w:line="247" w:lineRule="auto"/>
        <w:ind w:left="142" w:right="702"/>
        <w:rPr>
          <w:rFonts w:ascii="Calibri" w:eastAsia="Calibri" w:hAnsi="Calibri" w:cs="Calibri"/>
          <w:b/>
          <w:bCs/>
          <w:color w:val="0C3274"/>
        </w:rPr>
      </w:pPr>
    </w:p>
    <w:p w14:paraId="59A25FED" w14:textId="77777777" w:rsidR="005C4FC3" w:rsidRDefault="005C4FC3" w:rsidP="005C4FC3">
      <w:pPr>
        <w:spacing w:line="247" w:lineRule="auto"/>
        <w:ind w:left="142" w:right="702"/>
        <w:rPr>
          <w:rFonts w:ascii="Calibri" w:eastAsia="Calibri" w:hAnsi="Calibri" w:cs="Calibri"/>
          <w:b/>
          <w:bCs/>
          <w:color w:val="0C3274"/>
        </w:rPr>
      </w:pPr>
    </w:p>
    <w:p w14:paraId="4546E2A9" w14:textId="77777777" w:rsidR="005C4FC3" w:rsidRDefault="005C4FC3" w:rsidP="005C4FC3">
      <w:pPr>
        <w:spacing w:line="247" w:lineRule="auto"/>
        <w:ind w:left="142" w:right="702"/>
        <w:rPr>
          <w:rFonts w:ascii="Calibri" w:eastAsia="Calibri" w:hAnsi="Calibri" w:cs="Calibri"/>
          <w:b/>
          <w:bCs/>
          <w:color w:val="0C3274"/>
        </w:rPr>
      </w:pPr>
    </w:p>
    <w:p w14:paraId="4B7245E2" w14:textId="77777777" w:rsidR="005C4FC3" w:rsidRDefault="005C4FC3" w:rsidP="005C4FC3">
      <w:pPr>
        <w:spacing w:line="247" w:lineRule="auto"/>
        <w:ind w:left="142" w:right="702"/>
        <w:rPr>
          <w:rFonts w:ascii="Calibri" w:eastAsia="Calibri" w:hAnsi="Calibri" w:cs="Calibri"/>
          <w:b/>
          <w:bCs/>
          <w:color w:val="0C3274"/>
        </w:rPr>
      </w:pPr>
    </w:p>
    <w:p w14:paraId="79EFDCCB" w14:textId="77777777" w:rsidR="005C4FC3" w:rsidRDefault="005C4FC3" w:rsidP="005C4FC3">
      <w:pPr>
        <w:spacing w:line="247" w:lineRule="auto"/>
        <w:ind w:left="142" w:right="702"/>
        <w:rPr>
          <w:rFonts w:ascii="Calibri" w:eastAsia="Calibri" w:hAnsi="Calibri" w:cs="Calibri"/>
          <w:b/>
          <w:bCs/>
          <w:color w:val="0C3274"/>
        </w:rPr>
      </w:pPr>
    </w:p>
    <w:p w14:paraId="01F654F5" w14:textId="77777777" w:rsidR="005C4FC3" w:rsidRDefault="005C4FC3" w:rsidP="005C4FC3">
      <w:pPr>
        <w:spacing w:line="247" w:lineRule="auto"/>
        <w:ind w:left="142" w:right="702"/>
        <w:rPr>
          <w:rFonts w:ascii="Calibri" w:eastAsia="Calibri" w:hAnsi="Calibri" w:cs="Calibri"/>
          <w:b/>
          <w:bCs/>
          <w:color w:val="0C3274"/>
        </w:rPr>
      </w:pPr>
    </w:p>
    <w:p w14:paraId="6225DC32" w14:textId="77777777" w:rsidR="005C4FC3" w:rsidRDefault="005C4FC3" w:rsidP="005C4FC3">
      <w:pPr>
        <w:spacing w:line="247" w:lineRule="auto"/>
        <w:ind w:left="142" w:right="702"/>
        <w:rPr>
          <w:rFonts w:ascii="Calibri" w:eastAsia="Calibri" w:hAnsi="Calibri" w:cs="Calibri"/>
          <w:b/>
          <w:bCs/>
          <w:color w:val="0C3274"/>
        </w:rPr>
      </w:pPr>
    </w:p>
    <w:p w14:paraId="617D55E9" w14:textId="77098FF1" w:rsidR="005C4FC3" w:rsidRDefault="005C4FC3" w:rsidP="005C4FC3">
      <w:pPr>
        <w:spacing w:line="247" w:lineRule="auto"/>
        <w:ind w:left="142" w:right="702"/>
        <w:rPr>
          <w:rFonts w:ascii="Calibri" w:eastAsia="Calibri" w:hAnsi="Calibri" w:cs="Calibri"/>
          <w:b/>
          <w:bCs/>
          <w:color w:val="0C3274"/>
        </w:rPr>
      </w:pPr>
    </w:p>
    <w:p w14:paraId="2055C422" w14:textId="77777777" w:rsidR="005C4FC3" w:rsidRDefault="005C4FC3" w:rsidP="005C4FC3">
      <w:pPr>
        <w:spacing w:line="247" w:lineRule="auto"/>
        <w:ind w:left="142" w:right="702"/>
        <w:rPr>
          <w:rFonts w:ascii="Calibri" w:eastAsia="Calibri" w:hAnsi="Calibri" w:cs="Calibri"/>
          <w:b/>
          <w:bCs/>
          <w:color w:val="0C3274"/>
        </w:rPr>
      </w:pPr>
    </w:p>
    <w:p w14:paraId="155202D4" w14:textId="77777777" w:rsidR="005C4FC3" w:rsidRDefault="005C4FC3" w:rsidP="005C4FC3">
      <w:pPr>
        <w:spacing w:line="247" w:lineRule="auto"/>
        <w:ind w:left="142" w:right="702"/>
        <w:rPr>
          <w:rFonts w:ascii="Calibri" w:eastAsia="Calibri" w:hAnsi="Calibri" w:cs="Calibri"/>
          <w:b/>
          <w:bCs/>
          <w:color w:val="0C3274"/>
        </w:rPr>
      </w:pPr>
    </w:p>
    <w:p w14:paraId="06433485" w14:textId="77777777" w:rsidR="005C4FC3" w:rsidRDefault="005C4FC3" w:rsidP="005C4FC3">
      <w:pPr>
        <w:spacing w:line="247" w:lineRule="auto"/>
        <w:ind w:left="142" w:right="702"/>
        <w:rPr>
          <w:rFonts w:ascii="Calibri" w:eastAsia="Calibri" w:hAnsi="Calibri" w:cs="Calibri"/>
          <w:b/>
          <w:bCs/>
          <w:color w:val="0C3274"/>
        </w:rPr>
      </w:pPr>
    </w:p>
    <w:p w14:paraId="5B4279F4" w14:textId="77777777" w:rsidR="005C4FC3" w:rsidRDefault="005C4FC3" w:rsidP="005C4FC3">
      <w:pPr>
        <w:spacing w:line="247" w:lineRule="auto"/>
        <w:ind w:left="142" w:right="702"/>
        <w:rPr>
          <w:rFonts w:ascii="Calibri" w:eastAsia="Calibri" w:hAnsi="Calibri" w:cs="Calibri"/>
          <w:b/>
          <w:bCs/>
          <w:color w:val="0C3274"/>
        </w:rPr>
      </w:pPr>
    </w:p>
    <w:p w14:paraId="204D62DB" w14:textId="77777777" w:rsidR="005C4FC3" w:rsidRDefault="005C4FC3" w:rsidP="005C4FC3">
      <w:pPr>
        <w:spacing w:line="247" w:lineRule="auto"/>
        <w:ind w:left="142" w:right="702"/>
        <w:rPr>
          <w:rFonts w:ascii="Calibri" w:eastAsia="Calibri" w:hAnsi="Calibri" w:cs="Calibri"/>
          <w:b/>
          <w:bCs/>
          <w:color w:val="0C3274"/>
        </w:rPr>
      </w:pPr>
    </w:p>
    <w:p w14:paraId="1BEF93D6" w14:textId="77777777" w:rsidR="00ED6957" w:rsidRDefault="00ED6957" w:rsidP="005C4FC3">
      <w:pPr>
        <w:ind w:left="8"/>
        <w:rPr>
          <w:rFonts w:ascii="Calibri" w:eastAsia="Calibri" w:hAnsi="Calibri" w:cs="Calibri"/>
          <w:color w:val="0C3274"/>
          <w:sz w:val="26"/>
          <w:szCs w:val="26"/>
        </w:rPr>
      </w:pPr>
    </w:p>
    <w:p w14:paraId="0A4778AD" w14:textId="510741CC" w:rsidR="005C4FC3" w:rsidRDefault="005C4FC3" w:rsidP="005C4FC3">
      <w:pPr>
        <w:ind w:left="8"/>
        <w:rPr>
          <w:rFonts w:ascii="Calibri" w:eastAsia="Calibri" w:hAnsi="Calibri" w:cs="Calibri"/>
          <w:color w:val="0C3274"/>
          <w:sz w:val="26"/>
          <w:szCs w:val="26"/>
        </w:rPr>
      </w:pPr>
      <w:r w:rsidRPr="00226CE2">
        <w:rPr>
          <w:rFonts w:ascii="Calibri" w:eastAsia="Calibri" w:hAnsi="Calibri" w:cs="Calibri"/>
          <w:noProof/>
          <w:color w:val="0C3274"/>
          <w:sz w:val="60"/>
          <w:szCs w:val="60"/>
        </w:rPr>
        <w:drawing>
          <wp:anchor distT="0" distB="0" distL="114300" distR="114300" simplePos="0" relativeHeight="252613632" behindDoc="1" locked="0" layoutInCell="1" allowOverlap="1" wp14:anchorId="72ED4210" wp14:editId="130C4904">
            <wp:simplePos x="0" y="0"/>
            <wp:positionH relativeFrom="column">
              <wp:posOffset>9409430</wp:posOffset>
            </wp:positionH>
            <wp:positionV relativeFrom="paragraph">
              <wp:posOffset>-749300</wp:posOffset>
            </wp:positionV>
            <wp:extent cx="758825" cy="7595870"/>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226CE2">
        <w:rPr>
          <w:rFonts w:ascii="Calibri" w:eastAsia="Calibri" w:hAnsi="Calibri" w:cs="Calibri"/>
          <w:color w:val="0C3274"/>
          <w:sz w:val="26"/>
          <w:szCs w:val="26"/>
        </w:rPr>
        <w:t>Annual Gove</w:t>
      </w:r>
      <w:r w:rsidR="000B45F1" w:rsidRPr="00226CE2">
        <w:rPr>
          <w:rFonts w:ascii="Calibri" w:eastAsia="Calibri" w:hAnsi="Calibri" w:cs="Calibri"/>
          <w:noProof/>
          <w:color w:val="0C3274"/>
          <w:sz w:val="60"/>
          <w:szCs w:val="60"/>
        </w:rPr>
        <w:drawing>
          <wp:anchor distT="0" distB="0" distL="114300" distR="114300" simplePos="0" relativeHeight="252244992" behindDoc="1" locked="0" layoutInCell="1" allowOverlap="1" wp14:anchorId="0EEDFEC9" wp14:editId="2FE98939">
            <wp:simplePos x="0" y="0"/>
            <wp:positionH relativeFrom="column">
              <wp:posOffset>9407525</wp:posOffset>
            </wp:positionH>
            <wp:positionV relativeFrom="paragraph">
              <wp:posOffset>-721995</wp:posOffset>
            </wp:positionV>
            <wp:extent cx="758825" cy="7595870"/>
            <wp:effectExtent l="0" t="0" r="317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band.jpg"/>
                    <pic:cNvPicPr/>
                  </pic:nvPicPr>
                  <pic:blipFill>
                    <a:blip r:embed="rId16">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226CE2">
        <w:rPr>
          <w:rFonts w:ascii="Calibri" w:eastAsia="Calibri" w:hAnsi="Calibri" w:cs="Calibri"/>
          <w:color w:val="0C3274"/>
          <w:sz w:val="26"/>
          <w:szCs w:val="26"/>
        </w:rPr>
        <w:t>rnance Statement (continued)</w:t>
      </w:r>
    </w:p>
    <w:p w14:paraId="30DFA455" w14:textId="77777777" w:rsidR="001A1C7A" w:rsidRDefault="001A1C7A" w:rsidP="00D9384F">
      <w:pPr>
        <w:spacing w:line="224" w:lineRule="auto"/>
        <w:ind w:right="982"/>
        <w:rPr>
          <w:rFonts w:ascii="Calibri Light" w:eastAsia="Calibri Light" w:hAnsi="Calibri Light" w:cs="Calibri Light"/>
          <w:color w:val="231F20"/>
          <w:sz w:val="20"/>
          <w:szCs w:val="20"/>
        </w:rPr>
      </w:pPr>
    </w:p>
    <w:p w14:paraId="293F6FF3" w14:textId="2AAF4262" w:rsidR="0037477C" w:rsidRPr="00226CE2" w:rsidRDefault="00355EE7">
      <w:pPr>
        <w:ind w:left="8"/>
        <w:rPr>
          <w:color w:val="0C3274"/>
          <w:sz w:val="20"/>
          <w:szCs w:val="20"/>
        </w:rPr>
      </w:pPr>
      <w:r w:rsidRPr="00226CE2">
        <w:rPr>
          <w:rFonts w:ascii="Calibri" w:eastAsia="Calibri" w:hAnsi="Calibri" w:cs="Calibri"/>
          <w:b/>
          <w:bCs/>
          <w:color w:val="0C3274"/>
          <w:sz w:val="26"/>
          <w:szCs w:val="26"/>
        </w:rPr>
        <w:t>CONCLUSION</w:t>
      </w:r>
    </w:p>
    <w:p w14:paraId="01B67CBF" w14:textId="77777777" w:rsidR="0037477C" w:rsidRPr="00226CE2" w:rsidRDefault="0037477C">
      <w:pPr>
        <w:spacing w:line="113" w:lineRule="exact"/>
        <w:rPr>
          <w:sz w:val="20"/>
          <w:szCs w:val="20"/>
        </w:rPr>
      </w:pPr>
    </w:p>
    <w:p w14:paraId="0CD72DED" w14:textId="77777777" w:rsidR="00990A25" w:rsidRPr="00226CE2" w:rsidRDefault="00990A25" w:rsidP="00990A25">
      <w:pPr>
        <w:spacing w:line="226" w:lineRule="auto"/>
        <w:ind w:left="8" w:right="493"/>
        <w:jc w:val="both"/>
        <w:rPr>
          <w:rFonts w:ascii="Calibri Light" w:eastAsia="Calibri Light" w:hAnsi="Calibri Light" w:cs="Calibri Light"/>
          <w:sz w:val="20"/>
          <w:szCs w:val="20"/>
        </w:rPr>
      </w:pPr>
      <w:r w:rsidRPr="00226CE2">
        <w:rPr>
          <w:rFonts w:ascii="Calibri Light" w:eastAsia="Calibri Light" w:hAnsi="Calibri Light" w:cs="Calibri Light"/>
          <w:sz w:val="20"/>
          <w:szCs w:val="20"/>
        </w:rPr>
        <w:t>In the financial year 202</w:t>
      </w:r>
      <w:r>
        <w:rPr>
          <w:rFonts w:ascii="Calibri Light" w:eastAsia="Calibri Light" w:hAnsi="Calibri Light" w:cs="Calibri Light"/>
          <w:sz w:val="20"/>
          <w:szCs w:val="20"/>
        </w:rPr>
        <w:t>4</w:t>
      </w:r>
      <w:r w:rsidRPr="00226CE2">
        <w:rPr>
          <w:rFonts w:ascii="Calibri Light" w:eastAsia="Calibri Light" w:hAnsi="Calibri Light" w:cs="Calibri Light"/>
          <w:sz w:val="20"/>
          <w:szCs w:val="20"/>
        </w:rPr>
        <w:t>/2</w:t>
      </w:r>
      <w:r>
        <w:rPr>
          <w:rFonts w:ascii="Calibri Light" w:eastAsia="Calibri Light" w:hAnsi="Calibri Light" w:cs="Calibri Light"/>
          <w:sz w:val="20"/>
          <w:szCs w:val="20"/>
        </w:rPr>
        <w:t>5</w:t>
      </w:r>
      <w:r w:rsidRPr="00226CE2">
        <w:rPr>
          <w:rFonts w:ascii="Calibri Light" w:eastAsia="Calibri Light" w:hAnsi="Calibri Light" w:cs="Calibri Light"/>
          <w:sz w:val="20"/>
          <w:szCs w:val="20"/>
        </w:rPr>
        <w:t xml:space="preserve">, we propose to take steps to improve our governance arrangements. </w:t>
      </w:r>
    </w:p>
    <w:p w14:paraId="3609872C" w14:textId="77777777" w:rsidR="00990A25" w:rsidRPr="00226CE2" w:rsidRDefault="00990A25" w:rsidP="00990A25">
      <w:pPr>
        <w:spacing w:line="226" w:lineRule="auto"/>
        <w:ind w:left="8" w:right="493"/>
        <w:jc w:val="both"/>
        <w:rPr>
          <w:rFonts w:ascii="Calibri Light" w:eastAsia="Calibri Light" w:hAnsi="Calibri Light" w:cs="Calibri Light"/>
          <w:sz w:val="20"/>
          <w:szCs w:val="20"/>
        </w:rPr>
      </w:pPr>
    </w:p>
    <w:p w14:paraId="2693804D" w14:textId="77777777" w:rsidR="00990A25" w:rsidRDefault="00990A25" w:rsidP="00990A25">
      <w:pPr>
        <w:spacing w:line="226" w:lineRule="auto"/>
        <w:ind w:left="8" w:right="493"/>
        <w:jc w:val="both"/>
        <w:rPr>
          <w:sz w:val="20"/>
          <w:szCs w:val="20"/>
        </w:rPr>
      </w:pPr>
      <w:r w:rsidRPr="00226CE2">
        <w:rPr>
          <w:rFonts w:ascii="Calibri Light" w:eastAsia="Calibri Light" w:hAnsi="Calibri Light" w:cs="Calibri Light"/>
          <w:sz w:val="20"/>
          <w:szCs w:val="20"/>
        </w:rPr>
        <w:t xml:space="preserve">We will monitor implementation and operation of these improvements </w:t>
      </w:r>
      <w:proofErr w:type="gramStart"/>
      <w:r w:rsidRPr="00226CE2">
        <w:rPr>
          <w:rFonts w:ascii="Calibri Light" w:eastAsia="Calibri Light" w:hAnsi="Calibri Light" w:cs="Calibri Light"/>
          <w:sz w:val="20"/>
          <w:szCs w:val="20"/>
        </w:rPr>
        <w:t>during the course of</w:t>
      </w:r>
      <w:proofErr w:type="gramEnd"/>
      <w:r w:rsidRPr="00226CE2">
        <w:rPr>
          <w:rFonts w:ascii="Calibri Light" w:eastAsia="Calibri Light" w:hAnsi="Calibri Light" w:cs="Calibri Light"/>
          <w:sz w:val="20"/>
          <w:szCs w:val="20"/>
        </w:rPr>
        <w:t xml:space="preserve"> the year through the Chief Constable’s Senior Command Team and feed this into the next annual </w:t>
      </w:r>
      <w:r>
        <w:rPr>
          <w:rFonts w:ascii="Calibri Light" w:eastAsia="Calibri Light" w:hAnsi="Calibri Light" w:cs="Calibri Light"/>
          <w:sz w:val="20"/>
          <w:szCs w:val="20"/>
        </w:rPr>
        <w:t xml:space="preserve">governance </w:t>
      </w:r>
      <w:r w:rsidRPr="00226CE2">
        <w:rPr>
          <w:rFonts w:ascii="Calibri Light" w:eastAsia="Calibri Light" w:hAnsi="Calibri Light" w:cs="Calibri Light"/>
          <w:sz w:val="20"/>
          <w:szCs w:val="20"/>
        </w:rPr>
        <w:t>review.</w:t>
      </w:r>
    </w:p>
    <w:p w14:paraId="03ADCA57" w14:textId="77777777" w:rsidR="00990A25" w:rsidRPr="00462321" w:rsidRDefault="00990A25" w:rsidP="00990A25">
      <w:pPr>
        <w:spacing w:line="149" w:lineRule="exact"/>
        <w:rPr>
          <w:rFonts w:ascii="Symbol" w:eastAsia="Symbol" w:hAnsi="Symbol" w:cs="Symbol"/>
          <w:sz w:val="20"/>
          <w:szCs w:val="20"/>
          <w:highlight w:val="yellow"/>
        </w:rPr>
      </w:pPr>
    </w:p>
    <w:p w14:paraId="164E0224" w14:textId="436F60DB" w:rsidR="0037477C" w:rsidRDefault="0037477C">
      <w:pPr>
        <w:spacing w:line="20" w:lineRule="exact"/>
        <w:rPr>
          <w:sz w:val="20"/>
          <w:szCs w:val="20"/>
        </w:rPr>
      </w:pPr>
    </w:p>
    <w:p w14:paraId="66694940" w14:textId="71F5EBB8" w:rsidR="0037477C" w:rsidRDefault="0037477C">
      <w:pPr>
        <w:spacing w:line="200" w:lineRule="exact"/>
        <w:rPr>
          <w:sz w:val="20"/>
          <w:szCs w:val="20"/>
        </w:rPr>
      </w:pPr>
    </w:p>
    <w:p w14:paraId="702BFAA8" w14:textId="7C2AC26D" w:rsidR="0037477C" w:rsidRDefault="00FA4CE5">
      <w:pPr>
        <w:spacing w:line="200" w:lineRule="exact"/>
        <w:rPr>
          <w:sz w:val="20"/>
          <w:szCs w:val="20"/>
        </w:rPr>
      </w:pPr>
      <w:r w:rsidRPr="00FA4CE5">
        <w:rPr>
          <w:noProof/>
          <w:sz w:val="20"/>
          <w:szCs w:val="20"/>
        </w:rPr>
        <w:drawing>
          <wp:anchor distT="0" distB="0" distL="114300" distR="114300" simplePos="0" relativeHeight="252542976" behindDoc="0" locked="0" layoutInCell="1" allowOverlap="1" wp14:anchorId="4650B43A" wp14:editId="57395383">
            <wp:simplePos x="0" y="0"/>
            <wp:positionH relativeFrom="column">
              <wp:posOffset>43180</wp:posOffset>
            </wp:positionH>
            <wp:positionV relativeFrom="paragraph">
              <wp:posOffset>54610</wp:posOffset>
            </wp:positionV>
            <wp:extent cx="2400300" cy="1574165"/>
            <wp:effectExtent l="0" t="0" r="0" b="6985"/>
            <wp:wrapNone/>
            <wp:docPr id="235" name="Picture 235" descr="C:\Users\603750\AppData\Local\Microsoft\Windows\INetCache\Content.Outlook\J0EUD4CP\sct%20-%20cc%20lauren%20poultney%20smile%20-%20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03750\AppData\Local\Microsoft\Windows\INetCache\Content.Outlook\J0EUD4CP\sct%20-%20cc%20lauren%20poultney%20smile%20-%20landscap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0" cy="1574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BFA23" w14:textId="0CB7CBF8" w:rsidR="0037477C" w:rsidRDefault="0037477C">
      <w:pPr>
        <w:spacing w:line="200" w:lineRule="exact"/>
        <w:rPr>
          <w:sz w:val="20"/>
          <w:szCs w:val="20"/>
        </w:rPr>
      </w:pPr>
    </w:p>
    <w:p w14:paraId="31F7FB57" w14:textId="1308F492" w:rsidR="0037477C" w:rsidRDefault="0037477C">
      <w:pPr>
        <w:spacing w:line="200" w:lineRule="exact"/>
        <w:rPr>
          <w:sz w:val="20"/>
          <w:szCs w:val="20"/>
        </w:rPr>
      </w:pPr>
    </w:p>
    <w:p w14:paraId="1171FE4B" w14:textId="6269BABD" w:rsidR="0037477C" w:rsidRDefault="0037477C">
      <w:pPr>
        <w:spacing w:line="200" w:lineRule="exact"/>
        <w:rPr>
          <w:sz w:val="20"/>
          <w:szCs w:val="20"/>
        </w:rPr>
      </w:pPr>
    </w:p>
    <w:p w14:paraId="5D3533E0" w14:textId="59259948" w:rsidR="0037477C" w:rsidRDefault="0037477C">
      <w:pPr>
        <w:spacing w:line="200" w:lineRule="exact"/>
        <w:rPr>
          <w:sz w:val="20"/>
          <w:szCs w:val="20"/>
        </w:rPr>
      </w:pPr>
    </w:p>
    <w:p w14:paraId="5D13EDCB" w14:textId="5A9BD2D9" w:rsidR="0037477C" w:rsidRDefault="0037477C">
      <w:pPr>
        <w:spacing w:line="200" w:lineRule="exact"/>
        <w:rPr>
          <w:sz w:val="20"/>
          <w:szCs w:val="20"/>
        </w:rPr>
      </w:pPr>
    </w:p>
    <w:p w14:paraId="60966148" w14:textId="4D0CA676" w:rsidR="0037477C" w:rsidRDefault="0037477C">
      <w:pPr>
        <w:spacing w:line="200" w:lineRule="exact"/>
        <w:rPr>
          <w:sz w:val="20"/>
          <w:szCs w:val="20"/>
        </w:rPr>
      </w:pPr>
    </w:p>
    <w:p w14:paraId="041EED83" w14:textId="4EA0F519" w:rsidR="0037477C" w:rsidRDefault="0037477C">
      <w:pPr>
        <w:spacing w:line="200" w:lineRule="exact"/>
        <w:rPr>
          <w:sz w:val="20"/>
          <w:szCs w:val="20"/>
        </w:rPr>
      </w:pPr>
    </w:p>
    <w:p w14:paraId="318A72B6" w14:textId="00A6633E" w:rsidR="0037477C" w:rsidRDefault="0037477C">
      <w:pPr>
        <w:spacing w:line="200" w:lineRule="exact"/>
        <w:rPr>
          <w:sz w:val="20"/>
          <w:szCs w:val="20"/>
        </w:rPr>
      </w:pPr>
    </w:p>
    <w:p w14:paraId="275F8BD5" w14:textId="0B761B16" w:rsidR="0037477C" w:rsidRDefault="0037477C">
      <w:pPr>
        <w:spacing w:line="200" w:lineRule="exact"/>
        <w:rPr>
          <w:sz w:val="20"/>
          <w:szCs w:val="20"/>
        </w:rPr>
      </w:pPr>
    </w:p>
    <w:p w14:paraId="17842A72" w14:textId="77777777" w:rsidR="0037477C" w:rsidRDefault="0037477C">
      <w:pPr>
        <w:spacing w:line="200" w:lineRule="exact"/>
        <w:rPr>
          <w:sz w:val="20"/>
          <w:szCs w:val="20"/>
        </w:rPr>
      </w:pPr>
    </w:p>
    <w:p w14:paraId="445D1681" w14:textId="46477DA3" w:rsidR="0037477C" w:rsidRDefault="0037477C">
      <w:pPr>
        <w:spacing w:line="200" w:lineRule="exact"/>
        <w:rPr>
          <w:sz w:val="20"/>
          <w:szCs w:val="20"/>
        </w:rPr>
      </w:pPr>
    </w:p>
    <w:p w14:paraId="42352A74" w14:textId="77777777" w:rsidR="0037477C" w:rsidRDefault="0037477C">
      <w:pPr>
        <w:spacing w:line="200" w:lineRule="exact"/>
        <w:rPr>
          <w:sz w:val="20"/>
          <w:szCs w:val="20"/>
        </w:rPr>
      </w:pPr>
    </w:p>
    <w:p w14:paraId="0CAA8AF2" w14:textId="085D7DDD" w:rsidR="0037477C" w:rsidRDefault="0037477C">
      <w:pPr>
        <w:spacing w:line="303" w:lineRule="exact"/>
        <w:rPr>
          <w:sz w:val="20"/>
          <w:szCs w:val="20"/>
        </w:rPr>
      </w:pPr>
    </w:p>
    <w:tbl>
      <w:tblPr>
        <w:tblW w:w="0" w:type="auto"/>
        <w:tblInd w:w="8" w:type="dxa"/>
        <w:tblLayout w:type="fixed"/>
        <w:tblCellMar>
          <w:left w:w="0" w:type="dxa"/>
          <w:right w:w="0" w:type="dxa"/>
        </w:tblCellMar>
        <w:tblLook w:val="04A0" w:firstRow="1" w:lastRow="0" w:firstColumn="1" w:lastColumn="0" w:noHBand="0" w:noVBand="1"/>
      </w:tblPr>
      <w:tblGrid>
        <w:gridCol w:w="5100"/>
        <w:gridCol w:w="5760"/>
        <w:gridCol w:w="20"/>
      </w:tblGrid>
      <w:tr w:rsidR="0037477C" w14:paraId="4FC6B074" w14:textId="77777777">
        <w:trPr>
          <w:trHeight w:val="293"/>
        </w:trPr>
        <w:tc>
          <w:tcPr>
            <w:tcW w:w="5100" w:type="dxa"/>
            <w:vAlign w:val="bottom"/>
          </w:tcPr>
          <w:p w14:paraId="45A85F88" w14:textId="5E18A08B" w:rsidR="004E2A29" w:rsidRDefault="004E2A29" w:rsidP="00EA21E4">
            <w:pPr>
              <w:rPr>
                <w:rFonts w:ascii="Calibri" w:eastAsia="Calibri" w:hAnsi="Calibri" w:cs="Calibri"/>
                <w:b/>
                <w:bCs/>
                <w:sz w:val="24"/>
                <w:szCs w:val="24"/>
              </w:rPr>
            </w:pPr>
            <w:r>
              <w:rPr>
                <w:noProof/>
              </w:rPr>
              <w:drawing>
                <wp:inline distT="0" distB="0" distL="0" distR="0" wp14:anchorId="71D3D54D" wp14:editId="66AADEE2">
                  <wp:extent cx="1435100" cy="5073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435100" cy="507365"/>
                          </a:xfrm>
                          <a:prstGeom prst="rect">
                            <a:avLst/>
                          </a:prstGeom>
                        </pic:spPr>
                      </pic:pic>
                    </a:graphicData>
                  </a:graphic>
                </wp:inline>
              </w:drawing>
            </w:r>
          </w:p>
          <w:p w14:paraId="43F2D78F" w14:textId="77777777" w:rsidR="004E2A29" w:rsidRDefault="004E2A29" w:rsidP="00EA21E4">
            <w:pPr>
              <w:rPr>
                <w:rFonts w:ascii="Calibri" w:eastAsia="Calibri" w:hAnsi="Calibri" w:cs="Calibri"/>
                <w:b/>
                <w:bCs/>
                <w:sz w:val="24"/>
                <w:szCs w:val="24"/>
              </w:rPr>
            </w:pPr>
          </w:p>
          <w:p w14:paraId="1B23D350" w14:textId="77777777" w:rsidR="004E2A29" w:rsidRDefault="004E2A29" w:rsidP="00EA21E4">
            <w:pPr>
              <w:rPr>
                <w:rFonts w:ascii="Calibri" w:eastAsia="Calibri" w:hAnsi="Calibri" w:cs="Calibri"/>
                <w:b/>
                <w:bCs/>
                <w:sz w:val="24"/>
                <w:szCs w:val="24"/>
              </w:rPr>
            </w:pPr>
          </w:p>
          <w:p w14:paraId="05A1217C" w14:textId="56447405" w:rsidR="0037477C" w:rsidRPr="00F95BB2" w:rsidRDefault="00C3449A" w:rsidP="00EA21E4">
            <w:pPr>
              <w:rPr>
                <w:sz w:val="20"/>
                <w:szCs w:val="20"/>
              </w:rPr>
            </w:pPr>
            <w:r>
              <w:rPr>
                <w:rFonts w:ascii="Calibri" w:eastAsia="Calibri" w:hAnsi="Calibri" w:cs="Calibri"/>
                <w:b/>
                <w:bCs/>
                <w:sz w:val="24"/>
                <w:szCs w:val="24"/>
              </w:rPr>
              <w:t>Lauren Poultney</w:t>
            </w:r>
          </w:p>
        </w:tc>
        <w:tc>
          <w:tcPr>
            <w:tcW w:w="5760" w:type="dxa"/>
            <w:vMerge w:val="restart"/>
            <w:vAlign w:val="bottom"/>
          </w:tcPr>
          <w:p w14:paraId="118E5509" w14:textId="475BD11E" w:rsidR="0037477C" w:rsidRPr="00205D80" w:rsidRDefault="007B05A7" w:rsidP="00F13434">
            <w:pPr>
              <w:ind w:left="2280"/>
              <w:rPr>
                <w:sz w:val="20"/>
                <w:szCs w:val="20"/>
              </w:rPr>
            </w:pPr>
            <w:r>
              <w:rPr>
                <w:noProof/>
              </w:rPr>
              <w:drawing>
                <wp:inline distT="0" distB="0" distL="0" distR="0" wp14:anchorId="2EFD1A84" wp14:editId="3EEF093A">
                  <wp:extent cx="3010535" cy="752475"/>
                  <wp:effectExtent l="0" t="0" r="0" b="9525"/>
                  <wp:docPr id="748147357" name="Picture 74814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14145" cy="753377"/>
                          </a:xfrm>
                          <a:prstGeom prst="rect">
                            <a:avLst/>
                          </a:prstGeom>
                          <a:noFill/>
                          <a:ln>
                            <a:noFill/>
                          </a:ln>
                        </pic:spPr>
                      </pic:pic>
                    </a:graphicData>
                  </a:graphic>
                </wp:inline>
              </w:drawing>
            </w:r>
            <w:r>
              <w:rPr>
                <w:rFonts w:ascii="Calibri" w:eastAsia="Calibri" w:hAnsi="Calibri" w:cs="Calibri"/>
                <w:b/>
                <w:bCs/>
                <w:sz w:val="24"/>
                <w:szCs w:val="24"/>
              </w:rPr>
              <w:t>Neil Chamberlain FCPFA</w:t>
            </w:r>
          </w:p>
        </w:tc>
        <w:tc>
          <w:tcPr>
            <w:tcW w:w="0" w:type="dxa"/>
            <w:vAlign w:val="bottom"/>
          </w:tcPr>
          <w:p w14:paraId="1C60FC95" w14:textId="77777777" w:rsidR="0037477C" w:rsidRDefault="0037477C">
            <w:pPr>
              <w:rPr>
                <w:sz w:val="1"/>
                <w:szCs w:val="1"/>
              </w:rPr>
            </w:pPr>
          </w:p>
        </w:tc>
      </w:tr>
      <w:tr w:rsidR="0037477C" w14:paraId="679A124D" w14:textId="77777777">
        <w:trPr>
          <w:trHeight w:val="60"/>
        </w:trPr>
        <w:tc>
          <w:tcPr>
            <w:tcW w:w="5100" w:type="dxa"/>
            <w:vAlign w:val="bottom"/>
          </w:tcPr>
          <w:p w14:paraId="146C2131" w14:textId="77777777" w:rsidR="0037477C" w:rsidRPr="00F95BB2" w:rsidRDefault="0037477C">
            <w:pPr>
              <w:rPr>
                <w:sz w:val="5"/>
                <w:szCs w:val="5"/>
              </w:rPr>
            </w:pPr>
          </w:p>
        </w:tc>
        <w:tc>
          <w:tcPr>
            <w:tcW w:w="5760" w:type="dxa"/>
            <w:vMerge/>
            <w:vAlign w:val="bottom"/>
          </w:tcPr>
          <w:p w14:paraId="1342207B" w14:textId="77777777" w:rsidR="0037477C" w:rsidRPr="00205D80" w:rsidRDefault="0037477C">
            <w:pPr>
              <w:rPr>
                <w:sz w:val="5"/>
                <w:szCs w:val="5"/>
              </w:rPr>
            </w:pPr>
          </w:p>
        </w:tc>
        <w:tc>
          <w:tcPr>
            <w:tcW w:w="0" w:type="dxa"/>
            <w:vAlign w:val="bottom"/>
          </w:tcPr>
          <w:p w14:paraId="6AE4D3B1" w14:textId="77777777" w:rsidR="0037477C" w:rsidRDefault="0037477C">
            <w:pPr>
              <w:rPr>
                <w:sz w:val="1"/>
                <w:szCs w:val="1"/>
              </w:rPr>
            </w:pPr>
          </w:p>
        </w:tc>
      </w:tr>
      <w:tr w:rsidR="0037477C" w14:paraId="6010F911" w14:textId="77777777">
        <w:trPr>
          <w:trHeight w:val="202"/>
        </w:trPr>
        <w:tc>
          <w:tcPr>
            <w:tcW w:w="5100" w:type="dxa"/>
            <w:vAlign w:val="bottom"/>
          </w:tcPr>
          <w:p w14:paraId="1CBD0E7C" w14:textId="77777777" w:rsidR="0037477C" w:rsidRPr="00F95BB2" w:rsidRDefault="00F95BB2" w:rsidP="00EA21E4">
            <w:pPr>
              <w:spacing w:line="202" w:lineRule="exact"/>
              <w:rPr>
                <w:sz w:val="20"/>
                <w:szCs w:val="20"/>
              </w:rPr>
            </w:pPr>
            <w:r w:rsidRPr="00F95BB2">
              <w:rPr>
                <w:rFonts w:ascii="Calibri Light" w:eastAsia="Calibri Light" w:hAnsi="Calibri Light" w:cs="Calibri Light"/>
                <w:sz w:val="20"/>
                <w:szCs w:val="20"/>
              </w:rPr>
              <w:t>Chief Constable</w:t>
            </w:r>
          </w:p>
        </w:tc>
        <w:tc>
          <w:tcPr>
            <w:tcW w:w="5760" w:type="dxa"/>
            <w:vMerge w:val="restart"/>
            <w:vAlign w:val="bottom"/>
          </w:tcPr>
          <w:p w14:paraId="1BE15DDA" w14:textId="304B08EA" w:rsidR="0037477C" w:rsidRPr="00205D80" w:rsidRDefault="007B05A7" w:rsidP="001D7149">
            <w:pPr>
              <w:ind w:left="2280"/>
              <w:rPr>
                <w:sz w:val="20"/>
                <w:szCs w:val="20"/>
              </w:rPr>
            </w:pPr>
            <w:r>
              <w:rPr>
                <w:rFonts w:ascii="Calibri Light" w:eastAsia="Calibri Light" w:hAnsi="Calibri Light" w:cs="Calibri Light"/>
                <w:w w:val="98"/>
                <w:sz w:val="20"/>
                <w:szCs w:val="20"/>
              </w:rPr>
              <w:t xml:space="preserve">Interim </w:t>
            </w:r>
            <w:r w:rsidR="001D7149">
              <w:rPr>
                <w:rFonts w:ascii="Calibri Light" w:eastAsia="Calibri Light" w:hAnsi="Calibri Light" w:cs="Calibri Light"/>
                <w:w w:val="98"/>
                <w:sz w:val="20"/>
                <w:szCs w:val="20"/>
              </w:rPr>
              <w:t>Chief Finance Officer</w:t>
            </w:r>
          </w:p>
        </w:tc>
        <w:tc>
          <w:tcPr>
            <w:tcW w:w="0" w:type="dxa"/>
            <w:vAlign w:val="bottom"/>
          </w:tcPr>
          <w:p w14:paraId="2FDA2D84" w14:textId="77777777" w:rsidR="0037477C" w:rsidRDefault="0037477C">
            <w:pPr>
              <w:rPr>
                <w:sz w:val="1"/>
                <w:szCs w:val="1"/>
              </w:rPr>
            </w:pPr>
          </w:p>
        </w:tc>
      </w:tr>
      <w:tr w:rsidR="0037477C" w14:paraId="11856205" w14:textId="77777777">
        <w:trPr>
          <w:trHeight w:val="60"/>
        </w:trPr>
        <w:tc>
          <w:tcPr>
            <w:tcW w:w="5100" w:type="dxa"/>
            <w:vAlign w:val="bottom"/>
          </w:tcPr>
          <w:p w14:paraId="062FF265" w14:textId="77777777" w:rsidR="0037477C" w:rsidRDefault="0037477C">
            <w:pPr>
              <w:rPr>
                <w:sz w:val="5"/>
                <w:szCs w:val="5"/>
              </w:rPr>
            </w:pPr>
          </w:p>
        </w:tc>
        <w:tc>
          <w:tcPr>
            <w:tcW w:w="5760" w:type="dxa"/>
            <w:vMerge/>
            <w:vAlign w:val="bottom"/>
          </w:tcPr>
          <w:p w14:paraId="7872D1C6" w14:textId="77777777" w:rsidR="0037477C" w:rsidRDefault="0037477C">
            <w:pPr>
              <w:rPr>
                <w:sz w:val="5"/>
                <w:szCs w:val="5"/>
              </w:rPr>
            </w:pPr>
          </w:p>
        </w:tc>
        <w:tc>
          <w:tcPr>
            <w:tcW w:w="0" w:type="dxa"/>
            <w:vAlign w:val="bottom"/>
          </w:tcPr>
          <w:p w14:paraId="67E684E6" w14:textId="77777777" w:rsidR="0037477C" w:rsidRDefault="0037477C">
            <w:pPr>
              <w:rPr>
                <w:sz w:val="1"/>
                <w:szCs w:val="1"/>
              </w:rPr>
            </w:pPr>
          </w:p>
        </w:tc>
      </w:tr>
    </w:tbl>
    <w:p w14:paraId="450E13F6" w14:textId="77777777" w:rsidR="0037477C" w:rsidRDefault="0037477C">
      <w:pPr>
        <w:spacing w:line="20" w:lineRule="exact"/>
        <w:rPr>
          <w:sz w:val="20"/>
          <w:szCs w:val="20"/>
        </w:rPr>
      </w:pPr>
    </w:p>
    <w:p w14:paraId="48209C68" w14:textId="192F1D59" w:rsidR="0037477C" w:rsidRDefault="0037477C">
      <w:pPr>
        <w:spacing w:line="200" w:lineRule="exact"/>
        <w:rPr>
          <w:sz w:val="20"/>
          <w:szCs w:val="20"/>
        </w:rPr>
      </w:pPr>
    </w:p>
    <w:p w14:paraId="261D2C08" w14:textId="7C17D40F" w:rsidR="0037477C" w:rsidRDefault="0037477C">
      <w:pPr>
        <w:spacing w:line="200" w:lineRule="exact"/>
        <w:rPr>
          <w:sz w:val="20"/>
          <w:szCs w:val="20"/>
        </w:rPr>
      </w:pPr>
    </w:p>
    <w:p w14:paraId="482EF81C" w14:textId="07A9A4C9" w:rsidR="0037477C" w:rsidRDefault="007B05A7" w:rsidP="00CE6D9A">
      <w:pPr>
        <w:rPr>
          <w:sz w:val="20"/>
          <w:szCs w:val="20"/>
        </w:rPr>
      </w:pPr>
      <w:r>
        <w:rPr>
          <w:rFonts w:ascii="Calibri Light" w:eastAsia="Calibri Light" w:hAnsi="Calibri Light" w:cs="Calibri Light"/>
          <w:b/>
          <w:bCs/>
          <w:color w:val="000000" w:themeColor="text1"/>
          <w:sz w:val="20"/>
          <w:szCs w:val="20"/>
        </w:rPr>
        <w:t>31 March 2025</w:t>
      </w:r>
      <w:r w:rsidR="000B1C7F" w:rsidRPr="000B1C7F">
        <w:rPr>
          <w:rFonts w:ascii="Calibri Light" w:eastAsia="Calibri Light" w:hAnsi="Calibri Light" w:cs="Calibri Light"/>
          <w:b/>
          <w:bCs/>
          <w:color w:val="000000" w:themeColor="text1"/>
          <w:sz w:val="20"/>
          <w:szCs w:val="20"/>
        </w:rPr>
        <w:tab/>
      </w:r>
      <w:r w:rsidR="00EA484E" w:rsidRPr="000B1C7F">
        <w:rPr>
          <w:rFonts w:ascii="Calibri Light" w:eastAsia="Calibri Light" w:hAnsi="Calibri Light" w:cs="Calibri Light"/>
          <w:b/>
          <w:bCs/>
          <w:color w:val="000000" w:themeColor="text1"/>
          <w:sz w:val="20"/>
          <w:szCs w:val="20"/>
        </w:rPr>
        <w:tab/>
      </w:r>
      <w:r w:rsidR="00F63CD1" w:rsidRPr="000B1C7F">
        <w:rPr>
          <w:rFonts w:ascii="Calibri Light" w:eastAsia="Calibri Light" w:hAnsi="Calibri Light" w:cs="Calibri Light"/>
          <w:b/>
          <w:bCs/>
          <w:color w:val="000000" w:themeColor="text1"/>
          <w:sz w:val="20"/>
          <w:szCs w:val="20"/>
        </w:rPr>
        <w:t xml:space="preserve">                       </w:t>
      </w:r>
      <w:r w:rsidR="005A39F4" w:rsidRPr="000B1C7F">
        <w:rPr>
          <w:rFonts w:ascii="Calibri Light" w:eastAsia="Calibri Light" w:hAnsi="Calibri Light" w:cs="Calibri Light"/>
          <w:b/>
          <w:bCs/>
          <w:color w:val="000000" w:themeColor="text1"/>
          <w:sz w:val="20"/>
          <w:szCs w:val="20"/>
        </w:rPr>
        <w:tab/>
      </w:r>
      <w:r w:rsidR="005A39F4" w:rsidRPr="000B1C7F">
        <w:rPr>
          <w:rFonts w:ascii="Calibri Light" w:eastAsia="Calibri Light" w:hAnsi="Calibri Light" w:cs="Calibri Light"/>
          <w:b/>
          <w:bCs/>
          <w:color w:val="000000" w:themeColor="text1"/>
          <w:sz w:val="20"/>
          <w:szCs w:val="20"/>
        </w:rPr>
        <w:tab/>
      </w:r>
      <w:r w:rsidR="005A39F4" w:rsidRPr="000B1C7F">
        <w:rPr>
          <w:rFonts w:ascii="Calibri Light" w:eastAsia="Calibri Light" w:hAnsi="Calibri Light" w:cs="Calibri Light"/>
          <w:b/>
          <w:bCs/>
          <w:color w:val="000000" w:themeColor="text1"/>
          <w:sz w:val="20"/>
          <w:szCs w:val="20"/>
        </w:rPr>
        <w:tab/>
      </w:r>
      <w:r w:rsidR="005A39F4" w:rsidRPr="000B1C7F">
        <w:rPr>
          <w:rFonts w:ascii="Calibri Light" w:eastAsia="Calibri Light" w:hAnsi="Calibri Light" w:cs="Calibri Light"/>
          <w:b/>
          <w:bCs/>
          <w:color w:val="000000" w:themeColor="text1"/>
          <w:sz w:val="20"/>
          <w:szCs w:val="20"/>
        </w:rPr>
        <w:tab/>
      </w:r>
      <w:r w:rsidR="005A39F4" w:rsidRPr="000B1C7F">
        <w:rPr>
          <w:rFonts w:ascii="Calibri Light" w:eastAsia="Calibri Light" w:hAnsi="Calibri Light" w:cs="Calibri Light"/>
          <w:b/>
          <w:bCs/>
          <w:color w:val="000000" w:themeColor="text1"/>
          <w:sz w:val="20"/>
          <w:szCs w:val="20"/>
        </w:rPr>
        <w:tab/>
      </w:r>
      <w:r w:rsidR="005A39F4" w:rsidRPr="000B1C7F">
        <w:rPr>
          <w:rFonts w:ascii="Calibri Light" w:eastAsia="Calibri Light" w:hAnsi="Calibri Light" w:cs="Calibri Light"/>
          <w:b/>
          <w:bCs/>
          <w:color w:val="000000" w:themeColor="text1"/>
          <w:sz w:val="20"/>
          <w:szCs w:val="20"/>
        </w:rPr>
        <w:tab/>
      </w:r>
      <w:r w:rsidR="000B1C7F" w:rsidRPr="000B1C7F">
        <w:rPr>
          <w:rFonts w:ascii="Calibri Light" w:eastAsia="Calibri Light" w:hAnsi="Calibri Light" w:cs="Calibri Light"/>
          <w:b/>
          <w:bCs/>
          <w:color w:val="000000" w:themeColor="text1"/>
          <w:sz w:val="20"/>
          <w:szCs w:val="20"/>
        </w:rPr>
        <w:t xml:space="preserve"> </w:t>
      </w:r>
      <w:r w:rsidR="008C4BE1" w:rsidRPr="000B1C7F">
        <w:rPr>
          <w:rFonts w:ascii="Calibri Light" w:eastAsia="Calibri Light" w:hAnsi="Calibri Light" w:cs="Calibri Light"/>
          <w:b/>
          <w:bCs/>
          <w:color w:val="000000" w:themeColor="text1"/>
          <w:sz w:val="20"/>
          <w:szCs w:val="20"/>
        </w:rPr>
        <w:t xml:space="preserve">   </w:t>
      </w:r>
      <w:r>
        <w:rPr>
          <w:rFonts w:ascii="Calibri Light" w:eastAsia="Calibri Light" w:hAnsi="Calibri Light" w:cs="Calibri Light"/>
          <w:b/>
          <w:bCs/>
          <w:color w:val="000000" w:themeColor="text1"/>
          <w:sz w:val="20"/>
          <w:szCs w:val="20"/>
        </w:rPr>
        <w:t>31 March 2025</w:t>
      </w:r>
    </w:p>
    <w:p w14:paraId="28A3EFEE" w14:textId="6B23B795" w:rsidR="0037477C" w:rsidRDefault="00355EE7">
      <w:pPr>
        <w:spacing w:line="20" w:lineRule="exact"/>
        <w:rPr>
          <w:sz w:val="20"/>
          <w:szCs w:val="20"/>
        </w:rPr>
      </w:pPr>
      <w:r>
        <w:rPr>
          <w:sz w:val="20"/>
          <w:szCs w:val="20"/>
        </w:rPr>
        <w:br w:type="column"/>
      </w:r>
    </w:p>
    <w:p w14:paraId="343847B7" w14:textId="14C85B98" w:rsidR="0037477C" w:rsidRDefault="0037477C">
      <w:pPr>
        <w:spacing w:line="200" w:lineRule="exact"/>
        <w:rPr>
          <w:sz w:val="20"/>
          <w:szCs w:val="20"/>
        </w:rPr>
      </w:pPr>
    </w:p>
    <w:p w14:paraId="41F0EE01" w14:textId="7299B51C" w:rsidR="0037477C" w:rsidRDefault="0037477C">
      <w:pPr>
        <w:spacing w:line="200" w:lineRule="exact"/>
        <w:rPr>
          <w:sz w:val="20"/>
          <w:szCs w:val="20"/>
        </w:rPr>
      </w:pPr>
    </w:p>
    <w:p w14:paraId="52E772C1" w14:textId="201B8AE3" w:rsidR="0037477C" w:rsidRDefault="0037477C">
      <w:pPr>
        <w:spacing w:line="200" w:lineRule="exact"/>
        <w:rPr>
          <w:sz w:val="20"/>
          <w:szCs w:val="20"/>
        </w:rPr>
      </w:pPr>
    </w:p>
    <w:p w14:paraId="142A4084" w14:textId="77777777" w:rsidR="0037477C" w:rsidRDefault="0037477C">
      <w:pPr>
        <w:spacing w:line="200" w:lineRule="exact"/>
        <w:rPr>
          <w:sz w:val="20"/>
          <w:szCs w:val="20"/>
        </w:rPr>
      </w:pPr>
    </w:p>
    <w:p w14:paraId="33F9B8BC" w14:textId="77777777" w:rsidR="0037477C" w:rsidRDefault="0037477C">
      <w:pPr>
        <w:sectPr w:rsidR="0037477C" w:rsidSect="00355576">
          <w:pgSz w:w="16840" w:h="11906" w:orient="landscape"/>
          <w:pgMar w:top="1160" w:right="295" w:bottom="1276" w:left="852" w:header="0" w:footer="57" w:gutter="0"/>
          <w:cols w:num="2" w:space="720" w:equalWidth="0">
            <w:col w:w="14810" w:space="720"/>
            <w:col w:w="161"/>
          </w:cols>
          <w:docGrid w:linePitch="299"/>
        </w:sectPr>
      </w:pPr>
    </w:p>
    <w:p w14:paraId="0E30C14B" w14:textId="3EDC2B55" w:rsidR="0037477C" w:rsidRDefault="0072262E">
      <w:pPr>
        <w:spacing w:line="182" w:lineRule="auto"/>
        <w:rPr>
          <w:sz w:val="20"/>
          <w:szCs w:val="20"/>
        </w:rPr>
      </w:pPr>
      <w:bookmarkStart w:id="12" w:name="page11"/>
      <w:bookmarkEnd w:id="12"/>
      <w:r>
        <w:rPr>
          <w:noProof/>
        </w:rPr>
        <w:lastRenderedPageBreak/>
        <w:drawing>
          <wp:anchor distT="0" distB="0" distL="114300" distR="114300" simplePos="0" relativeHeight="252294144" behindDoc="1" locked="0" layoutInCell="1" allowOverlap="1" wp14:anchorId="7BE8D0D3" wp14:editId="2D8416F8">
            <wp:simplePos x="0" y="0"/>
            <wp:positionH relativeFrom="column">
              <wp:posOffset>-943521</wp:posOffset>
            </wp:positionH>
            <wp:positionV relativeFrom="paragraph">
              <wp:posOffset>-195600</wp:posOffset>
            </wp:positionV>
            <wp:extent cx="10742429" cy="7769326"/>
            <wp:effectExtent l="0" t="0" r="1905" b="317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section_page.jpg"/>
                    <pic:cNvPicPr/>
                  </pic:nvPicPr>
                  <pic:blipFill>
                    <a:blip r:embed="rId37">
                      <a:extLst>
                        <a:ext uri="{28A0092B-C50C-407E-A947-70E740481C1C}">
                          <a14:useLocalDpi xmlns:a14="http://schemas.microsoft.com/office/drawing/2010/main" val="0"/>
                        </a:ext>
                      </a:extLst>
                    </a:blip>
                    <a:stretch>
                      <a:fillRect/>
                    </a:stretch>
                  </pic:blipFill>
                  <pic:spPr>
                    <a:xfrm>
                      <a:off x="0" y="0"/>
                      <a:ext cx="10744202" cy="777060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1597B" w:rsidRPr="00D60B0D">
        <w:rPr>
          <w:noProof/>
          <w:sz w:val="20"/>
          <w:szCs w:val="20"/>
        </w:rPr>
        <mc:AlternateContent>
          <mc:Choice Requires="wps">
            <w:drawing>
              <wp:anchor distT="45720" distB="45720" distL="114300" distR="114300" simplePos="0" relativeHeight="252001280" behindDoc="0" locked="0" layoutInCell="1" allowOverlap="1" wp14:anchorId="6B1B3659" wp14:editId="1B8F7B16">
                <wp:simplePos x="0" y="0"/>
                <wp:positionH relativeFrom="page">
                  <wp:align>right</wp:align>
                </wp:positionH>
                <wp:positionV relativeFrom="paragraph">
                  <wp:posOffset>574</wp:posOffset>
                </wp:positionV>
                <wp:extent cx="2006600" cy="5685155"/>
                <wp:effectExtent l="0" t="0" r="0" b="0"/>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685155"/>
                        </a:xfrm>
                        <a:prstGeom prst="rect">
                          <a:avLst/>
                        </a:prstGeom>
                        <a:noFill/>
                        <a:ln w="9525">
                          <a:noFill/>
                          <a:miter lim="800000"/>
                          <a:headEnd/>
                          <a:tailEnd/>
                        </a:ln>
                      </wps:spPr>
                      <wps:txbx>
                        <w:txbxContent>
                          <w:p w14:paraId="1244C2B5" w14:textId="77777777" w:rsidR="007E5739" w:rsidRPr="000C381F" w:rsidRDefault="007E5739" w:rsidP="005C16BF">
                            <w:pPr>
                              <w:spacing w:before="240"/>
                              <w:rPr>
                                <w:rFonts w:asciiTheme="minorHAnsi" w:hAnsiTheme="minorHAnsi"/>
                                <w:color w:val="FFFFFF" w:themeColor="background1"/>
                                <w:sz w:val="44"/>
                                <w:szCs w:val="44"/>
                              </w:rPr>
                            </w:pPr>
                            <w:r w:rsidRPr="000C381F">
                              <w:rPr>
                                <w:rFonts w:asciiTheme="minorHAnsi" w:hAnsiTheme="minorHAnsi"/>
                                <w:color w:val="FFFFFF" w:themeColor="background1"/>
                                <w:sz w:val="44"/>
                                <w:szCs w:val="44"/>
                              </w:rPr>
                              <w:t>2. Written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B3659" id="_x0000_s1039" type="#_x0000_t202" style="position:absolute;margin-left:106.8pt;margin-top:.05pt;width:158pt;height:447.65pt;z-index:2520012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" filled="f" stroked="f">
                <v:textbox>
                  <w:txbxContent>
                    <w:p w14:paraId="1244C2B5" w14:textId="77777777" w:rsidR="007E5739" w:rsidRPr="000C381F" w:rsidRDefault="007E5739" w:rsidP="005C16BF">
                      <w:pPr>
                        <w:spacing w:before="240"/>
                        <w:rPr>
                          <w:rFonts w:asciiTheme="minorHAnsi" w:hAnsiTheme="minorHAnsi"/>
                          <w:color w:val="FFFFFF" w:themeColor="background1"/>
                          <w:sz w:val="44"/>
                          <w:szCs w:val="44"/>
                        </w:rPr>
                      </w:pPr>
                      <w:r w:rsidRPr="000C381F">
                        <w:rPr>
                          <w:rFonts w:asciiTheme="minorHAnsi" w:hAnsiTheme="minorHAnsi"/>
                          <w:color w:val="FFFFFF" w:themeColor="background1"/>
                          <w:sz w:val="44"/>
                          <w:szCs w:val="44"/>
                        </w:rPr>
                        <w:t>2. Written Statements</w:t>
                      </w:r>
                    </w:p>
                  </w:txbxContent>
                </v:textbox>
                <w10:wrap type="square" anchorx="page"/>
              </v:shape>
            </w:pict>
          </mc:Fallback>
        </mc:AlternateContent>
      </w:r>
      <w:r w:rsidR="00EA2779" w:rsidRPr="005B2893">
        <w:rPr>
          <w:noProof/>
          <w:sz w:val="20"/>
          <w:szCs w:val="20"/>
        </w:rPr>
        <mc:AlternateContent>
          <mc:Choice Requires="wps">
            <w:drawing>
              <wp:anchor distT="45720" distB="45720" distL="114300" distR="114300" simplePos="0" relativeHeight="252164096" behindDoc="0" locked="0" layoutInCell="1" allowOverlap="1" wp14:anchorId="70F79A7D" wp14:editId="14BD47C6">
                <wp:simplePos x="0" y="0"/>
                <wp:positionH relativeFrom="column">
                  <wp:posOffset>-651217</wp:posOffset>
                </wp:positionH>
                <wp:positionV relativeFrom="paragraph">
                  <wp:posOffset>243352</wp:posOffset>
                </wp:positionV>
                <wp:extent cx="3545840" cy="612140"/>
                <wp:effectExtent l="0" t="0" r="0" b="571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612140"/>
                        </a:xfrm>
                        <a:prstGeom prst="rect">
                          <a:avLst/>
                        </a:prstGeom>
                        <a:noFill/>
                        <a:ln w="9525">
                          <a:noFill/>
                          <a:miter lim="800000"/>
                          <a:headEnd/>
                          <a:tailEnd/>
                        </a:ln>
                      </wps:spPr>
                      <wps:txbx>
                        <w:txbxContent>
                          <w:p w14:paraId="224B5E92" w14:textId="77777777" w:rsidR="007E5739" w:rsidRDefault="007E5739">
                            <w:pPr>
                              <w:rPr>
                                <w:rFonts w:asciiTheme="majorHAnsi" w:hAnsiTheme="majorHAnsi"/>
                              </w:rPr>
                            </w:pPr>
                          </w:p>
                          <w:p w14:paraId="4077D9E9" w14:textId="77777777" w:rsidR="007E5739" w:rsidRPr="005B2893" w:rsidRDefault="007E5739">
                            <w:pPr>
                              <w:rPr>
                                <w:rFonts w:asciiTheme="majorHAnsi" w:hAnsiTheme="majorHAnsi"/>
                              </w:rPr>
                            </w:pPr>
                            <w:r w:rsidRPr="005B2893">
                              <w:rPr>
                                <w:rFonts w:asciiTheme="majorHAnsi" w:hAnsiTheme="majorHAnsi"/>
                              </w:rPr>
                              <w:t>Barnsley Town Hall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F79A7D" id="_x0000_s1040" type="#_x0000_t202" style="position:absolute;margin-left:-51.3pt;margin-top:19.15pt;width:279.2pt;height:48.2pt;z-index:252164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" filled="f" stroked="f">
                <v:textbox style="mso-fit-shape-to-text:t">
                  <w:txbxContent>
                    <w:p w14:paraId="224B5E92" w14:textId="77777777" w:rsidR="007E5739" w:rsidRDefault="007E5739">
                      <w:pPr>
                        <w:rPr>
                          <w:rFonts w:asciiTheme="majorHAnsi" w:hAnsiTheme="majorHAnsi"/>
                        </w:rPr>
                      </w:pPr>
                    </w:p>
                    <w:p w14:paraId="4077D9E9" w14:textId="77777777" w:rsidR="007E5739" w:rsidRPr="005B2893" w:rsidRDefault="007E5739">
                      <w:pPr>
                        <w:rPr>
                          <w:rFonts w:asciiTheme="majorHAnsi" w:hAnsiTheme="majorHAnsi"/>
                        </w:rPr>
                      </w:pPr>
                      <w:r w:rsidRPr="005B2893">
                        <w:rPr>
                          <w:rFonts w:asciiTheme="majorHAnsi" w:hAnsiTheme="majorHAnsi"/>
                        </w:rPr>
                        <w:t>Barnsley Town Hall</w:t>
                      </w:r>
                    </w:p>
                  </w:txbxContent>
                </v:textbox>
                <w10:wrap type="square"/>
              </v:shape>
            </w:pict>
          </mc:Fallback>
        </mc:AlternateContent>
      </w:r>
    </w:p>
    <w:p w14:paraId="7F74082C" w14:textId="24BF951F" w:rsidR="0037477C" w:rsidRDefault="0037477C">
      <w:pPr>
        <w:sectPr w:rsidR="0037477C" w:rsidSect="002A565F">
          <w:pgSz w:w="16840" w:h="11907" w:orient="landscape" w:code="9"/>
          <w:pgMar w:top="0" w:right="1440" w:bottom="567" w:left="1440" w:header="0" w:footer="0" w:gutter="0"/>
          <w:cols w:space="0"/>
        </w:sectPr>
      </w:pPr>
    </w:p>
    <w:p w14:paraId="216A8D74" w14:textId="2DB005A7" w:rsidR="0037477C" w:rsidRPr="00357BA3" w:rsidRDefault="000378B7">
      <w:pPr>
        <w:ind w:left="8"/>
        <w:rPr>
          <w:color w:val="0092D1"/>
          <w:sz w:val="20"/>
          <w:szCs w:val="20"/>
        </w:rPr>
      </w:pPr>
      <w:bookmarkStart w:id="13" w:name="page12"/>
      <w:bookmarkStart w:id="14" w:name="CFONarrativeReport"/>
      <w:bookmarkStart w:id="15" w:name="DoRNarrativeReport"/>
      <w:bookmarkEnd w:id="13"/>
      <w:bookmarkEnd w:id="14"/>
      <w:bookmarkEnd w:id="15"/>
      <w:r w:rsidRPr="001C716F">
        <w:rPr>
          <w:noProof/>
          <w:color w:val="0092D1"/>
          <w:sz w:val="20"/>
          <w:szCs w:val="20"/>
        </w:rPr>
        <w:lastRenderedPageBreak/>
        <w:drawing>
          <wp:anchor distT="0" distB="0" distL="114300" distR="114300" simplePos="0" relativeHeight="252246016" behindDoc="1" locked="0" layoutInCell="1" allowOverlap="1" wp14:anchorId="0A0296ED" wp14:editId="32EF926A">
            <wp:simplePos x="0" y="0"/>
            <wp:positionH relativeFrom="column">
              <wp:posOffset>9408160</wp:posOffset>
            </wp:positionH>
            <wp:positionV relativeFrom="paragraph">
              <wp:posOffset>-534670</wp:posOffset>
            </wp:positionV>
            <wp:extent cx="758825" cy="7595870"/>
            <wp:effectExtent l="0" t="0" r="3175"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sidRPr="001C716F">
        <w:rPr>
          <w:rFonts w:ascii="Calibri" w:eastAsia="Calibri" w:hAnsi="Calibri" w:cs="Calibri"/>
          <w:bCs/>
          <w:color w:val="0092D1"/>
          <w:sz w:val="60"/>
          <w:szCs w:val="60"/>
        </w:rPr>
        <w:t>Chief Finance Officer</w:t>
      </w:r>
      <w:r w:rsidR="00355EE7" w:rsidRPr="001C716F">
        <w:rPr>
          <w:rFonts w:ascii="Calibri" w:eastAsia="Calibri" w:hAnsi="Calibri" w:cs="Calibri"/>
          <w:bCs/>
          <w:color w:val="0092D1"/>
          <w:sz w:val="60"/>
          <w:szCs w:val="60"/>
        </w:rPr>
        <w:t xml:space="preserve"> Narrative Report</w:t>
      </w:r>
    </w:p>
    <w:p w14:paraId="0FC14C39" w14:textId="77777777" w:rsidR="0037477C" w:rsidRDefault="0037477C">
      <w:pPr>
        <w:spacing w:line="20" w:lineRule="exact"/>
        <w:rPr>
          <w:sz w:val="20"/>
          <w:szCs w:val="20"/>
        </w:rPr>
      </w:pPr>
    </w:p>
    <w:p w14:paraId="0595D936" w14:textId="77777777" w:rsidR="0037477C" w:rsidRDefault="0037477C">
      <w:pPr>
        <w:sectPr w:rsidR="0037477C" w:rsidSect="0085648C">
          <w:pgSz w:w="16840" w:h="11906" w:orient="landscape"/>
          <w:pgMar w:top="831" w:right="345" w:bottom="322" w:left="852" w:header="0" w:footer="57" w:gutter="0"/>
          <w:cols w:space="720" w:equalWidth="0">
            <w:col w:w="15641"/>
          </w:cols>
          <w:docGrid w:linePitch="299"/>
        </w:sectPr>
      </w:pPr>
    </w:p>
    <w:p w14:paraId="60BAB06D" w14:textId="77777777" w:rsidR="0037477C" w:rsidRDefault="0037477C">
      <w:pPr>
        <w:spacing w:line="389" w:lineRule="exact"/>
        <w:rPr>
          <w:sz w:val="20"/>
          <w:szCs w:val="20"/>
        </w:rPr>
      </w:pPr>
    </w:p>
    <w:p w14:paraId="750F2E32" w14:textId="77777777" w:rsidR="0037477C" w:rsidRPr="00357BA3" w:rsidRDefault="00355EE7">
      <w:pPr>
        <w:ind w:left="8"/>
        <w:rPr>
          <w:color w:val="0092D1"/>
          <w:sz w:val="20"/>
          <w:szCs w:val="20"/>
        </w:rPr>
      </w:pPr>
      <w:r w:rsidRPr="00357BA3">
        <w:rPr>
          <w:rFonts w:ascii="Calibri" w:eastAsia="Calibri" w:hAnsi="Calibri" w:cs="Calibri"/>
          <w:b/>
          <w:bCs/>
          <w:color w:val="0092D1"/>
          <w:sz w:val="26"/>
          <w:szCs w:val="26"/>
        </w:rPr>
        <w:t xml:space="preserve">1. </w:t>
      </w:r>
      <w:r w:rsidR="004D2A7D" w:rsidRPr="00357BA3">
        <w:rPr>
          <w:rFonts w:ascii="Calibri" w:eastAsia="Calibri" w:hAnsi="Calibri" w:cs="Calibri"/>
          <w:b/>
          <w:bCs/>
          <w:color w:val="0092D1"/>
          <w:sz w:val="26"/>
          <w:szCs w:val="26"/>
        </w:rPr>
        <w:t>SOUTH YORKSHIRE AS A PLAC</w:t>
      </w:r>
      <w:r w:rsidRPr="00357BA3">
        <w:rPr>
          <w:rFonts w:ascii="Calibri" w:eastAsia="Calibri" w:hAnsi="Calibri" w:cs="Calibri"/>
          <w:b/>
          <w:bCs/>
          <w:color w:val="0092D1"/>
          <w:sz w:val="26"/>
          <w:szCs w:val="26"/>
        </w:rPr>
        <w:t>E</w:t>
      </w:r>
    </w:p>
    <w:p w14:paraId="626C23E1" w14:textId="77777777" w:rsidR="0037477C" w:rsidRDefault="0037477C">
      <w:pPr>
        <w:spacing w:line="113" w:lineRule="exact"/>
        <w:rPr>
          <w:sz w:val="20"/>
          <w:szCs w:val="20"/>
        </w:rPr>
      </w:pPr>
    </w:p>
    <w:p w14:paraId="69A96858" w14:textId="77777777" w:rsidR="0037477C" w:rsidRPr="00205D80" w:rsidRDefault="004D2A7D" w:rsidP="004D2A7D">
      <w:pPr>
        <w:spacing w:line="251" w:lineRule="auto"/>
        <w:ind w:left="8" w:right="80"/>
        <w:jc w:val="both"/>
        <w:rPr>
          <w:rFonts w:ascii="Calibri Light" w:eastAsia="Calibri Light" w:hAnsi="Calibri Light" w:cs="Calibri Light"/>
          <w:sz w:val="20"/>
          <w:szCs w:val="20"/>
        </w:rPr>
      </w:pPr>
      <w:r w:rsidRPr="00205D80">
        <w:rPr>
          <w:rFonts w:ascii="Calibri Light" w:eastAsia="Calibri Light" w:hAnsi="Calibri Light" w:cs="Calibri Light"/>
          <w:sz w:val="20"/>
          <w:szCs w:val="20"/>
        </w:rPr>
        <w:t xml:space="preserve">South Yorkshire consists of the four local authority areas of Barnsley, Doncaster, Rotherham and Sheffield, covers 599 square miles and has a mixture of both urban and rural areas. The rivers running from the Pennines to the west of the county supported the steel manufacturing industry with Sheffield once being the undisputed iron, steel and cutlery capital of the world. The County has </w:t>
      </w:r>
      <w:proofErr w:type="gramStart"/>
      <w:r w:rsidRPr="00205D80">
        <w:rPr>
          <w:rFonts w:ascii="Calibri Light" w:eastAsia="Calibri Light" w:hAnsi="Calibri Light" w:cs="Calibri Light"/>
          <w:sz w:val="20"/>
          <w:szCs w:val="20"/>
        </w:rPr>
        <w:t>a number of</w:t>
      </w:r>
      <w:proofErr w:type="gramEnd"/>
      <w:r w:rsidRPr="00205D80">
        <w:rPr>
          <w:rFonts w:ascii="Calibri Light" w:eastAsia="Calibri Light" w:hAnsi="Calibri Light" w:cs="Calibri Light"/>
          <w:sz w:val="20"/>
          <w:szCs w:val="20"/>
        </w:rPr>
        <w:t xml:space="preserve"> areas of deprivation concentrated within what were, originally, the mining communities and some of the urban areas of the city and townships.</w:t>
      </w:r>
    </w:p>
    <w:p w14:paraId="2314F09B" w14:textId="77777777" w:rsidR="004D2A7D" w:rsidRPr="00205D80" w:rsidRDefault="004D2A7D" w:rsidP="004D2A7D">
      <w:pPr>
        <w:spacing w:line="251" w:lineRule="auto"/>
        <w:ind w:left="8" w:right="80"/>
        <w:jc w:val="both"/>
        <w:rPr>
          <w:rFonts w:ascii="Calibri Light" w:eastAsia="Calibri Light" w:hAnsi="Calibri Light" w:cs="Calibri Light"/>
          <w:sz w:val="20"/>
          <w:szCs w:val="20"/>
        </w:rPr>
      </w:pPr>
    </w:p>
    <w:p w14:paraId="755F2EB7" w14:textId="5E6B5C79" w:rsidR="004D2A7D" w:rsidRPr="00205D80" w:rsidRDefault="001C716F" w:rsidP="004D2A7D">
      <w:pPr>
        <w:spacing w:line="251" w:lineRule="auto"/>
        <w:ind w:left="8" w:right="80"/>
        <w:jc w:val="both"/>
        <w:rPr>
          <w:rFonts w:ascii="Calibri Light" w:eastAsia="Calibri Light" w:hAnsi="Calibri Light" w:cs="Calibri Light"/>
          <w:sz w:val="20"/>
          <w:szCs w:val="20"/>
        </w:rPr>
      </w:pPr>
      <w:r w:rsidRPr="004D2686">
        <w:rPr>
          <w:rFonts w:ascii="Calibri Light" w:eastAsia="Calibri Light" w:hAnsi="Calibri Light" w:cs="Calibri Light"/>
          <w:sz w:val="20"/>
          <w:szCs w:val="20"/>
        </w:rPr>
        <w:t>The County has a population of just over 1.3</w:t>
      </w:r>
      <w:r w:rsidR="003A2098">
        <w:rPr>
          <w:rFonts w:ascii="Calibri Light" w:eastAsia="Calibri Light" w:hAnsi="Calibri Light" w:cs="Calibri Light"/>
          <w:sz w:val="20"/>
          <w:szCs w:val="20"/>
        </w:rPr>
        <w:t>9</w:t>
      </w:r>
      <w:r w:rsidRPr="004D2686">
        <w:rPr>
          <w:rFonts w:ascii="Calibri Light" w:eastAsia="Calibri Light" w:hAnsi="Calibri Light" w:cs="Calibri Light"/>
          <w:sz w:val="20"/>
          <w:szCs w:val="20"/>
        </w:rPr>
        <w:t xml:space="preserve"> million (Office for National Statistics 202</w:t>
      </w:r>
      <w:r w:rsidR="003A2098">
        <w:rPr>
          <w:rFonts w:ascii="Calibri Light" w:eastAsia="Calibri Light" w:hAnsi="Calibri Light" w:cs="Calibri Light"/>
          <w:sz w:val="20"/>
          <w:szCs w:val="20"/>
        </w:rPr>
        <w:t>2</w:t>
      </w:r>
      <w:r w:rsidRPr="004D2686">
        <w:rPr>
          <w:rFonts w:ascii="Calibri Light" w:eastAsia="Calibri Light" w:hAnsi="Calibri Light" w:cs="Calibri Light"/>
          <w:sz w:val="20"/>
          <w:szCs w:val="20"/>
        </w:rPr>
        <w:t>) with 10.0% from a minority ethnic background (Census 2021).</w:t>
      </w:r>
      <w:r w:rsidRPr="007E71AC">
        <w:rPr>
          <w:rFonts w:ascii="Calibri Light" w:eastAsia="Calibri Light" w:hAnsi="Calibri Light" w:cs="Calibri Light"/>
          <w:sz w:val="20"/>
          <w:szCs w:val="20"/>
        </w:rPr>
        <w:t xml:space="preserve"> </w:t>
      </w:r>
      <w:r w:rsidR="004D2A7D" w:rsidRPr="007E71AC">
        <w:rPr>
          <w:rFonts w:ascii="Calibri Light" w:eastAsia="Calibri Light" w:hAnsi="Calibri Light" w:cs="Calibri Light"/>
          <w:sz w:val="20"/>
          <w:szCs w:val="20"/>
        </w:rPr>
        <w:t>The elderly population is expected to rise significantly</w:t>
      </w:r>
      <w:r w:rsidR="004D2A7D" w:rsidRPr="00290057">
        <w:rPr>
          <w:rFonts w:ascii="Calibri Light" w:eastAsia="Calibri Light" w:hAnsi="Calibri Light" w:cs="Calibri Light"/>
          <w:sz w:val="20"/>
          <w:szCs w:val="20"/>
        </w:rPr>
        <w:t xml:space="preserve"> over the next few years and the residential population is supplemented by university students and the large numbers who visit, socialise in, commute into, or travel</w:t>
      </w:r>
      <w:r w:rsidR="004D2A7D" w:rsidRPr="00205D80">
        <w:rPr>
          <w:rFonts w:ascii="Calibri Light" w:eastAsia="Calibri Light" w:hAnsi="Calibri Light" w:cs="Calibri Light"/>
          <w:sz w:val="20"/>
          <w:szCs w:val="20"/>
        </w:rPr>
        <w:t xml:space="preserve"> through the County each year. The transport infrastructure includes major rail stations.</w:t>
      </w:r>
    </w:p>
    <w:p w14:paraId="5F901C76"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36A0CFFB"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5257A65A"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0795A031"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122F34F2"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380EE3C8"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2E454E84"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33E1F625"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7EACBB42"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4398E0AB"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5AEFC62D"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3B92A62F"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03FE19E4"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4633F7E0" w14:textId="77777777" w:rsidR="004D2A7D" w:rsidRPr="00334235" w:rsidRDefault="004D2A7D">
      <w:pPr>
        <w:spacing w:line="251" w:lineRule="auto"/>
        <w:ind w:left="8" w:right="80"/>
        <w:rPr>
          <w:rFonts w:ascii="Calibri Light" w:eastAsia="Calibri Light" w:hAnsi="Calibri Light" w:cs="Calibri Light"/>
          <w:sz w:val="20"/>
          <w:szCs w:val="20"/>
          <w:highlight w:val="yellow"/>
        </w:rPr>
      </w:pPr>
    </w:p>
    <w:p w14:paraId="52B9211E" w14:textId="77777777" w:rsidR="0037477C" w:rsidRPr="00334235" w:rsidRDefault="0037477C">
      <w:pPr>
        <w:spacing w:line="147" w:lineRule="exact"/>
        <w:rPr>
          <w:sz w:val="20"/>
          <w:szCs w:val="20"/>
          <w:highlight w:val="yellow"/>
        </w:rPr>
      </w:pPr>
    </w:p>
    <w:p w14:paraId="23386673" w14:textId="2FBC7E1E" w:rsidR="0037477C" w:rsidRPr="00357BA3" w:rsidRDefault="00355EE7">
      <w:pPr>
        <w:ind w:left="8"/>
        <w:rPr>
          <w:color w:val="0092D1"/>
          <w:sz w:val="20"/>
          <w:szCs w:val="20"/>
        </w:rPr>
      </w:pPr>
      <w:r w:rsidRPr="00357BA3">
        <w:rPr>
          <w:rFonts w:ascii="Calibri" w:eastAsia="Calibri" w:hAnsi="Calibri" w:cs="Calibri"/>
          <w:b/>
          <w:bCs/>
          <w:color w:val="0092D1"/>
          <w:sz w:val="26"/>
          <w:szCs w:val="26"/>
        </w:rPr>
        <w:t xml:space="preserve">2. </w:t>
      </w:r>
      <w:r w:rsidR="004D2A7D" w:rsidRPr="00357BA3">
        <w:rPr>
          <w:rFonts w:ascii="Calibri" w:eastAsia="Calibri" w:hAnsi="Calibri" w:cs="Calibri"/>
          <w:b/>
          <w:bCs/>
          <w:color w:val="0092D1"/>
          <w:sz w:val="26"/>
          <w:szCs w:val="26"/>
        </w:rPr>
        <w:t>SOUTH YORKSHIRE POLICE</w:t>
      </w:r>
      <w:r w:rsidR="00383469">
        <w:rPr>
          <w:rFonts w:ascii="Calibri" w:eastAsia="Calibri" w:hAnsi="Calibri" w:cs="Calibri"/>
          <w:b/>
          <w:bCs/>
          <w:color w:val="0092D1"/>
          <w:sz w:val="26"/>
          <w:szCs w:val="26"/>
        </w:rPr>
        <w:t xml:space="preserve"> AREA</w:t>
      </w:r>
    </w:p>
    <w:p w14:paraId="45BF087E" w14:textId="77777777" w:rsidR="0037477C" w:rsidRPr="00205D80" w:rsidRDefault="0037477C">
      <w:pPr>
        <w:spacing w:line="113" w:lineRule="exact"/>
        <w:rPr>
          <w:sz w:val="20"/>
          <w:szCs w:val="20"/>
        </w:rPr>
      </w:pPr>
    </w:p>
    <w:p w14:paraId="4CB5A4E3" w14:textId="5C72D8CC" w:rsidR="0037477C" w:rsidRPr="00205D80" w:rsidRDefault="004D2A7D" w:rsidP="004D2A7D">
      <w:pPr>
        <w:spacing w:line="236" w:lineRule="auto"/>
        <w:ind w:left="8" w:right="180"/>
        <w:jc w:val="both"/>
        <w:rPr>
          <w:rFonts w:ascii="Calibri Light" w:eastAsia="Calibri Light" w:hAnsi="Calibri Light" w:cs="Calibri Light"/>
          <w:sz w:val="20"/>
          <w:szCs w:val="20"/>
        </w:rPr>
      </w:pPr>
      <w:r w:rsidRPr="008503A9">
        <w:rPr>
          <w:rFonts w:ascii="Calibri Light" w:eastAsia="Calibri Light" w:hAnsi="Calibri Light" w:cs="Calibri Light"/>
          <w:sz w:val="20"/>
          <w:szCs w:val="20"/>
        </w:rPr>
        <w:t>S</w:t>
      </w:r>
      <w:r w:rsidR="00740418" w:rsidRPr="008503A9">
        <w:rPr>
          <w:rFonts w:ascii="Calibri Light" w:eastAsia="Calibri Light" w:hAnsi="Calibri Light" w:cs="Calibri Light"/>
          <w:sz w:val="20"/>
          <w:szCs w:val="20"/>
        </w:rPr>
        <w:t>YP</w:t>
      </w:r>
      <w:r w:rsidRPr="008503A9">
        <w:rPr>
          <w:rFonts w:ascii="Calibri Light" w:eastAsia="Calibri Light" w:hAnsi="Calibri Light" w:cs="Calibri Light"/>
          <w:sz w:val="20"/>
          <w:szCs w:val="20"/>
        </w:rPr>
        <w:t xml:space="preserve"> is the </w:t>
      </w:r>
      <w:r w:rsidR="00FA48E2" w:rsidRPr="008503A9">
        <w:rPr>
          <w:rFonts w:ascii="Calibri Light" w:eastAsia="Calibri Light" w:hAnsi="Calibri Light" w:cs="Calibri Light"/>
          <w:sz w:val="20"/>
          <w:szCs w:val="20"/>
        </w:rPr>
        <w:t>sixteenth</w:t>
      </w:r>
      <w:r w:rsidRPr="008503A9">
        <w:rPr>
          <w:rFonts w:ascii="Calibri Light" w:eastAsia="Calibri Light" w:hAnsi="Calibri Light" w:cs="Calibri Light"/>
          <w:sz w:val="20"/>
          <w:szCs w:val="20"/>
        </w:rPr>
        <w:t xml:space="preserve"> largest of the forty-four forces in England, Wales and Northern Ireland</w:t>
      </w:r>
      <w:r w:rsidR="00FA48E2" w:rsidRPr="008503A9">
        <w:rPr>
          <w:rFonts w:ascii="Calibri Light" w:eastAsia="Calibri Light" w:hAnsi="Calibri Light" w:cs="Calibri Light"/>
          <w:sz w:val="20"/>
          <w:szCs w:val="20"/>
        </w:rPr>
        <w:t xml:space="preserve"> (from Government Statistics for Police Workforce September 202</w:t>
      </w:r>
      <w:r w:rsidR="008503A9" w:rsidRPr="008503A9">
        <w:rPr>
          <w:rFonts w:ascii="Calibri Light" w:eastAsia="Calibri Light" w:hAnsi="Calibri Light" w:cs="Calibri Light"/>
          <w:sz w:val="20"/>
          <w:szCs w:val="20"/>
        </w:rPr>
        <w:t>3</w:t>
      </w:r>
      <w:r w:rsidR="00FA48E2" w:rsidRPr="008503A9">
        <w:rPr>
          <w:rFonts w:ascii="Calibri Light" w:eastAsia="Calibri Light" w:hAnsi="Calibri Light" w:cs="Calibri Light"/>
          <w:sz w:val="20"/>
          <w:szCs w:val="20"/>
        </w:rPr>
        <w:t>)</w:t>
      </w:r>
      <w:r w:rsidRPr="008503A9">
        <w:rPr>
          <w:rFonts w:ascii="Calibri Light" w:eastAsia="Calibri Light" w:hAnsi="Calibri Light" w:cs="Calibri Light"/>
          <w:sz w:val="20"/>
          <w:szCs w:val="20"/>
        </w:rPr>
        <w:t>. The</w:t>
      </w:r>
      <w:r w:rsidRPr="00205D80">
        <w:rPr>
          <w:rFonts w:ascii="Calibri Light" w:eastAsia="Calibri Light" w:hAnsi="Calibri Light" w:cs="Calibri Light"/>
          <w:sz w:val="20"/>
          <w:szCs w:val="20"/>
        </w:rPr>
        <w:t xml:space="preserve"> Force is divided into four policing districts, which are co-terminus with the Metropolitan Boroughs. In addition, the Force has central departments that provide specialist support services such as Operational Support Unit and Crime </w:t>
      </w:r>
      <w:r w:rsidR="004201AF" w:rsidRPr="00205D80">
        <w:rPr>
          <w:rFonts w:ascii="Calibri Light" w:eastAsia="Calibri Light" w:hAnsi="Calibri Light" w:cs="Calibri Light"/>
          <w:sz w:val="20"/>
          <w:szCs w:val="20"/>
        </w:rPr>
        <w:t>Services, which deal with threats,</w:t>
      </w:r>
      <w:r w:rsidRPr="00205D80">
        <w:rPr>
          <w:rFonts w:ascii="Calibri Light" w:eastAsia="Calibri Light" w:hAnsi="Calibri Light" w:cs="Calibri Light"/>
          <w:sz w:val="20"/>
          <w:szCs w:val="20"/>
        </w:rPr>
        <w:t xml:space="preserve"> posed by public disorder, firearms, child abuse and organised crime, whilst being responsible for planning around civil emergencies. These services, whilst less visible than front line policing, </w:t>
      </w:r>
      <w:r w:rsidR="003A2098">
        <w:rPr>
          <w:rFonts w:ascii="Calibri Light" w:eastAsia="Calibri Light" w:hAnsi="Calibri Light" w:cs="Calibri Light"/>
          <w:sz w:val="20"/>
          <w:szCs w:val="20"/>
        </w:rPr>
        <w:t>have been</w:t>
      </w:r>
      <w:r w:rsidRPr="00205D80">
        <w:rPr>
          <w:rFonts w:ascii="Calibri Light" w:eastAsia="Calibri Light" w:hAnsi="Calibri Light" w:cs="Calibri Light"/>
          <w:sz w:val="20"/>
          <w:szCs w:val="20"/>
        </w:rPr>
        <w:t xml:space="preserve"> integral to meeting the </w:t>
      </w:r>
      <w:r w:rsidR="00AD0ED1">
        <w:rPr>
          <w:rFonts w:ascii="Calibri Light" w:eastAsia="Calibri Light" w:hAnsi="Calibri Light" w:cs="Calibri Light"/>
          <w:sz w:val="20"/>
          <w:szCs w:val="20"/>
        </w:rPr>
        <w:t>PCC’s</w:t>
      </w:r>
      <w:r w:rsidRPr="00205D80">
        <w:rPr>
          <w:rFonts w:ascii="Calibri Light" w:eastAsia="Calibri Light" w:hAnsi="Calibri Light" w:cs="Calibri Light"/>
          <w:sz w:val="20"/>
          <w:szCs w:val="20"/>
        </w:rPr>
        <w:t xml:space="preserve"> strategic policing priorities and the Force’s operational objectives.</w:t>
      </w:r>
    </w:p>
    <w:p w14:paraId="6F836D82" w14:textId="77777777" w:rsidR="004D2A7D" w:rsidRPr="00205D80" w:rsidRDefault="004D2A7D" w:rsidP="004D2A7D">
      <w:pPr>
        <w:spacing w:line="236" w:lineRule="auto"/>
        <w:ind w:left="8" w:right="180"/>
        <w:rPr>
          <w:rFonts w:ascii="Calibri Light" w:eastAsia="Calibri Light" w:hAnsi="Calibri Light" w:cs="Calibri Light"/>
          <w:sz w:val="20"/>
          <w:szCs w:val="20"/>
        </w:rPr>
      </w:pPr>
    </w:p>
    <w:p w14:paraId="200CF449" w14:textId="77777777" w:rsidR="004D2A7D" w:rsidRPr="00357BA3" w:rsidRDefault="00361D5E" w:rsidP="004D2A7D">
      <w:pPr>
        <w:spacing w:line="236" w:lineRule="auto"/>
        <w:ind w:left="8" w:right="180"/>
        <w:rPr>
          <w:rFonts w:ascii="Calibri Light" w:eastAsia="Calibri Light" w:hAnsi="Calibri Light" w:cs="Calibri Light"/>
          <w:color w:val="0092D1"/>
          <w:sz w:val="20"/>
          <w:szCs w:val="20"/>
        </w:rPr>
      </w:pPr>
      <w:r w:rsidRPr="00357BA3">
        <w:rPr>
          <w:rFonts w:ascii="Calibri" w:eastAsia="Calibri" w:hAnsi="Calibri" w:cs="Calibri"/>
          <w:b/>
          <w:bCs/>
          <w:color w:val="0092D1"/>
          <w:sz w:val="26"/>
          <w:szCs w:val="26"/>
        </w:rPr>
        <w:t>3. FINANCE DEPARTMENT</w:t>
      </w:r>
    </w:p>
    <w:p w14:paraId="5455AE16" w14:textId="77777777" w:rsidR="004D2686" w:rsidRPr="007D0DF9" w:rsidRDefault="004D2686" w:rsidP="004D2686">
      <w:pPr>
        <w:spacing w:before="120" w:line="235" w:lineRule="auto"/>
        <w:ind w:right="181"/>
        <w:jc w:val="both"/>
        <w:rPr>
          <w:rFonts w:ascii="Calibri Light" w:hAnsi="Calibri Light" w:cs="Calibri Light"/>
          <w:sz w:val="20"/>
          <w:szCs w:val="20"/>
        </w:rPr>
      </w:pPr>
      <w:r w:rsidRPr="007D0DF9">
        <w:rPr>
          <w:rFonts w:ascii="Calibri Light" w:hAnsi="Calibri Light" w:cs="Calibri Light"/>
          <w:sz w:val="20"/>
          <w:szCs w:val="20"/>
        </w:rPr>
        <w:t xml:space="preserve">His Majesty’s Inspectors published their assessment in March 2023, and the force was rated ‘good’ in five of the categories inspected, ‘outstanding’ in three and ‘adequate’ in one, cementing a pattern of continuous improvement. </w:t>
      </w:r>
      <w:r w:rsidRPr="00AF0887">
        <w:rPr>
          <w:rFonts w:ascii="Calibri Light" w:hAnsi="Calibri Light" w:cs="Calibri Light"/>
          <w:sz w:val="20"/>
          <w:szCs w:val="20"/>
        </w:rPr>
        <w:t>The next review is due 2024/25.</w:t>
      </w:r>
    </w:p>
    <w:p w14:paraId="62035997" w14:textId="7C1D4944" w:rsidR="004D2686" w:rsidRPr="00CE1325" w:rsidRDefault="004D2686" w:rsidP="004D2686">
      <w:pPr>
        <w:spacing w:before="120" w:line="235" w:lineRule="auto"/>
        <w:ind w:right="181"/>
        <w:jc w:val="both"/>
        <w:rPr>
          <w:rFonts w:ascii="Calibri Light" w:eastAsia="Calibri Light" w:hAnsi="Calibri Light" w:cs="Calibri Light"/>
          <w:sz w:val="20"/>
          <w:szCs w:val="20"/>
        </w:rPr>
      </w:pPr>
      <w:r w:rsidRPr="00CE1325">
        <w:rPr>
          <w:rFonts w:ascii="Calibri Light" w:eastAsia="Calibri Light" w:hAnsi="Calibri Light" w:cs="Calibri Light"/>
          <w:sz w:val="20"/>
          <w:szCs w:val="20"/>
        </w:rPr>
        <w:t>The Force Finance Department continue</w:t>
      </w:r>
      <w:r>
        <w:rPr>
          <w:rFonts w:ascii="Calibri Light" w:eastAsia="Calibri Light" w:hAnsi="Calibri Light" w:cs="Calibri Light"/>
          <w:sz w:val="20"/>
          <w:szCs w:val="20"/>
        </w:rPr>
        <w:t xml:space="preserve">d </w:t>
      </w:r>
      <w:r w:rsidRPr="00CE1325">
        <w:rPr>
          <w:rFonts w:ascii="Calibri Light" w:eastAsia="Calibri Light" w:hAnsi="Calibri Light" w:cs="Calibri Light"/>
          <w:sz w:val="20"/>
          <w:szCs w:val="20"/>
        </w:rPr>
        <w:t xml:space="preserve">to produce financial information, which is of high quality, accurate, relevant and up to date to the various stakeholders. </w:t>
      </w:r>
    </w:p>
    <w:p w14:paraId="2BB57371"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71269C81"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7B50E44E"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417591E2"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4B365D25"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3EC335D6"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17938C98"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227DE3C4" w14:textId="77777777" w:rsidR="007B05A7" w:rsidRDefault="007B05A7" w:rsidP="004D2686">
      <w:pPr>
        <w:spacing w:before="120" w:line="235" w:lineRule="auto"/>
        <w:ind w:right="181"/>
        <w:jc w:val="both"/>
        <w:rPr>
          <w:rFonts w:ascii="Calibri Light" w:eastAsia="Calibri Light" w:hAnsi="Calibri Light" w:cs="Calibri Light"/>
          <w:sz w:val="20"/>
          <w:szCs w:val="20"/>
        </w:rPr>
      </w:pPr>
    </w:p>
    <w:p w14:paraId="7D658F5F" w14:textId="49599804" w:rsidR="00F63CD1" w:rsidRDefault="004D2686" w:rsidP="007B05A7">
      <w:pPr>
        <w:spacing w:before="120" w:line="235" w:lineRule="auto"/>
        <w:ind w:right="356"/>
        <w:jc w:val="both"/>
        <w:rPr>
          <w:sz w:val="20"/>
          <w:szCs w:val="20"/>
        </w:rPr>
      </w:pPr>
      <w:r w:rsidRPr="00AF0887">
        <w:rPr>
          <w:rFonts w:ascii="Calibri Light" w:eastAsia="Calibri Light" w:hAnsi="Calibri Light" w:cs="Calibri Light"/>
          <w:sz w:val="20"/>
          <w:szCs w:val="20"/>
        </w:rPr>
        <w:t xml:space="preserve">This year has </w:t>
      </w:r>
      <w:r w:rsidR="00990A25">
        <w:rPr>
          <w:rFonts w:ascii="Calibri Light" w:eastAsia="Calibri Light" w:hAnsi="Calibri Light" w:cs="Calibri Light"/>
          <w:sz w:val="20"/>
          <w:szCs w:val="20"/>
        </w:rPr>
        <w:t xml:space="preserve">been </w:t>
      </w:r>
      <w:r w:rsidRPr="00AF0887">
        <w:rPr>
          <w:rFonts w:ascii="Calibri Light" w:eastAsia="Calibri Light" w:hAnsi="Calibri Light" w:cs="Calibri Light"/>
          <w:sz w:val="20"/>
          <w:szCs w:val="20"/>
        </w:rPr>
        <w:t xml:space="preserve">challenging </w:t>
      </w:r>
      <w:r w:rsidR="00990A25">
        <w:rPr>
          <w:rFonts w:ascii="Calibri Light" w:eastAsia="Calibri Light" w:hAnsi="Calibri Light" w:cs="Calibri Light"/>
          <w:sz w:val="20"/>
          <w:szCs w:val="20"/>
        </w:rPr>
        <w:t>with the transfer of the PCC functions to the Mayor of South Yorkshire resulting in an ex</w:t>
      </w:r>
      <w:r w:rsidR="009565E2">
        <w:rPr>
          <w:rFonts w:ascii="Calibri Light" w:eastAsia="Calibri Light" w:hAnsi="Calibri Light" w:cs="Calibri Light"/>
          <w:sz w:val="20"/>
          <w:szCs w:val="20"/>
        </w:rPr>
        <w:t>t</w:t>
      </w:r>
      <w:r w:rsidR="00990A25">
        <w:rPr>
          <w:rFonts w:ascii="Calibri Light" w:eastAsia="Calibri Light" w:hAnsi="Calibri Light" w:cs="Calibri Light"/>
          <w:sz w:val="20"/>
          <w:szCs w:val="20"/>
        </w:rPr>
        <w:t>ended statutory accounting period.</w:t>
      </w:r>
      <w:r w:rsidR="003A2098">
        <w:rPr>
          <w:rFonts w:ascii="Calibri Light" w:eastAsia="Calibri Light" w:hAnsi="Calibri Light" w:cs="Calibri Light"/>
          <w:sz w:val="20"/>
          <w:szCs w:val="20"/>
        </w:rPr>
        <w:t xml:space="preserve"> These</w:t>
      </w:r>
      <w:r w:rsidRPr="00AF0887">
        <w:rPr>
          <w:rFonts w:ascii="Calibri Light" w:eastAsia="Calibri Light" w:hAnsi="Calibri Light" w:cs="Calibri Light"/>
          <w:sz w:val="20"/>
          <w:szCs w:val="20"/>
        </w:rPr>
        <w:t xml:space="preserve"> have continued to be streamlined and completed within timely deadlines.</w:t>
      </w:r>
      <w:r w:rsidR="0039210B">
        <w:rPr>
          <w:rFonts w:ascii="Calibri Light" w:eastAsia="Calibri Light" w:hAnsi="Calibri Light" w:cs="Calibri Light"/>
          <w:sz w:val="20"/>
          <w:szCs w:val="20"/>
        </w:rPr>
        <w:t xml:space="preserve"> The financial statements </w:t>
      </w:r>
      <w:r w:rsidR="00AD43F2">
        <w:rPr>
          <w:rFonts w:ascii="Calibri Light" w:eastAsia="Calibri Light" w:hAnsi="Calibri Light" w:cs="Calibri Light"/>
          <w:sz w:val="20"/>
          <w:szCs w:val="20"/>
        </w:rPr>
        <w:t>r</w:t>
      </w:r>
      <w:r w:rsidR="0039210B">
        <w:rPr>
          <w:rFonts w:ascii="Calibri Light" w:eastAsia="Calibri Light" w:hAnsi="Calibri Light" w:cs="Calibri Light"/>
          <w:sz w:val="20"/>
          <w:szCs w:val="20"/>
        </w:rPr>
        <w:t>un from the period 1 April 2023 to 6 May 2024, in line with the legislation relating to the transfer.</w:t>
      </w:r>
    </w:p>
    <w:p w14:paraId="34110D0C" w14:textId="77777777" w:rsidR="0037477C" w:rsidRDefault="0037477C">
      <w:pPr>
        <w:spacing w:line="200" w:lineRule="exact"/>
        <w:rPr>
          <w:sz w:val="20"/>
          <w:szCs w:val="20"/>
        </w:rPr>
      </w:pPr>
    </w:p>
    <w:p w14:paraId="0D2E4A5F" w14:textId="77777777" w:rsidR="0037477C" w:rsidRDefault="0037477C">
      <w:pPr>
        <w:spacing w:line="200" w:lineRule="exact"/>
        <w:rPr>
          <w:sz w:val="20"/>
          <w:szCs w:val="20"/>
        </w:rPr>
      </w:pPr>
    </w:p>
    <w:p w14:paraId="43E7DD27" w14:textId="77777777" w:rsidR="0037477C" w:rsidRDefault="0037477C">
      <w:pPr>
        <w:spacing w:line="200" w:lineRule="exact"/>
        <w:rPr>
          <w:sz w:val="20"/>
          <w:szCs w:val="20"/>
        </w:rPr>
      </w:pPr>
    </w:p>
    <w:p w14:paraId="311BF550" w14:textId="77777777" w:rsidR="00383D7E" w:rsidRDefault="00383D7E">
      <w:pPr>
        <w:rPr>
          <w:rFonts w:ascii="Calibri" w:eastAsia="Calibri" w:hAnsi="Calibri" w:cs="Calibri"/>
          <w:b/>
          <w:bCs/>
          <w:sz w:val="20"/>
          <w:szCs w:val="20"/>
        </w:rPr>
      </w:pPr>
    </w:p>
    <w:p w14:paraId="7F98F0F7" w14:textId="59F1CA27" w:rsidR="0037477C" w:rsidRDefault="007B05A7">
      <w:pPr>
        <w:spacing w:line="238" w:lineRule="auto"/>
        <w:rPr>
          <w:rFonts w:ascii="Calibri" w:eastAsia="Calibri" w:hAnsi="Calibri" w:cs="Calibri"/>
          <w:b/>
          <w:bCs/>
          <w:sz w:val="24"/>
          <w:szCs w:val="24"/>
        </w:rPr>
      </w:pPr>
      <w:r>
        <w:rPr>
          <w:rFonts w:ascii="Calibri" w:eastAsia="Calibri" w:hAnsi="Calibri" w:cs="Calibri"/>
          <w:b/>
          <w:bCs/>
          <w:sz w:val="24"/>
          <w:szCs w:val="24"/>
        </w:rPr>
        <w:t>Neil Chamberlain FCPFA</w:t>
      </w:r>
    </w:p>
    <w:p w14:paraId="2BE5222C" w14:textId="105CA9F6" w:rsidR="007B05A7" w:rsidRPr="00334235" w:rsidRDefault="007B05A7">
      <w:pPr>
        <w:spacing w:line="238" w:lineRule="auto"/>
        <w:rPr>
          <w:sz w:val="20"/>
          <w:szCs w:val="20"/>
          <w:highlight w:val="yellow"/>
        </w:rPr>
      </w:pPr>
      <w:r>
        <w:rPr>
          <w:rFonts w:ascii="Calibri Light" w:eastAsia="Calibri Light" w:hAnsi="Calibri Light" w:cs="Calibri Light"/>
          <w:w w:val="98"/>
          <w:sz w:val="20"/>
          <w:szCs w:val="20"/>
        </w:rPr>
        <w:t>Interim Chief Finance Officer</w:t>
      </w:r>
    </w:p>
    <w:p w14:paraId="29611FB4" w14:textId="77777777" w:rsidR="0037477C" w:rsidRPr="00334235" w:rsidRDefault="0037477C">
      <w:pPr>
        <w:spacing w:line="246" w:lineRule="exact"/>
        <w:rPr>
          <w:sz w:val="20"/>
          <w:szCs w:val="20"/>
          <w:highlight w:val="yellow"/>
        </w:rPr>
      </w:pPr>
    </w:p>
    <w:p w14:paraId="0E0A0C7E" w14:textId="5146EBA9" w:rsidR="0037477C" w:rsidRPr="005A39F4" w:rsidRDefault="007B05A7">
      <w:pPr>
        <w:rPr>
          <w:rFonts w:ascii="Calibri Light" w:eastAsia="Calibri Light" w:hAnsi="Calibri Light" w:cs="Calibri Light"/>
          <w:b/>
          <w:bCs/>
          <w:color w:val="000000" w:themeColor="text1"/>
          <w:sz w:val="20"/>
          <w:szCs w:val="20"/>
        </w:rPr>
      </w:pPr>
      <w:r>
        <w:rPr>
          <w:rFonts w:ascii="Calibri Light" w:eastAsia="Calibri Light" w:hAnsi="Calibri Light" w:cs="Calibri Light"/>
          <w:b/>
          <w:bCs/>
          <w:color w:val="000000" w:themeColor="text1"/>
          <w:sz w:val="20"/>
          <w:szCs w:val="20"/>
        </w:rPr>
        <w:t>31 March 2025</w:t>
      </w:r>
    </w:p>
    <w:p w14:paraId="328DF7EB" w14:textId="77777777" w:rsidR="00994EE8" w:rsidRDefault="00994EE8">
      <w:pPr>
        <w:rPr>
          <w:rFonts w:ascii="Calibri Light" w:eastAsia="Calibri Light" w:hAnsi="Calibri Light" w:cs="Calibri Light"/>
          <w:b/>
          <w:bCs/>
          <w:sz w:val="20"/>
          <w:szCs w:val="20"/>
        </w:rPr>
      </w:pPr>
    </w:p>
    <w:p w14:paraId="0B6CCA6A" w14:textId="77777777" w:rsidR="00994EE8" w:rsidRDefault="00994EE8">
      <w:pPr>
        <w:rPr>
          <w:rFonts w:ascii="Calibri Light" w:eastAsia="Calibri Light" w:hAnsi="Calibri Light" w:cs="Calibri Light"/>
          <w:b/>
          <w:bCs/>
          <w:sz w:val="20"/>
          <w:szCs w:val="20"/>
        </w:rPr>
      </w:pPr>
    </w:p>
    <w:p w14:paraId="679E0864" w14:textId="77777777" w:rsidR="00994EE8" w:rsidRDefault="00994EE8">
      <w:pPr>
        <w:rPr>
          <w:rFonts w:ascii="Calibri Light" w:eastAsia="Calibri Light" w:hAnsi="Calibri Light" w:cs="Calibri Light"/>
          <w:b/>
          <w:bCs/>
          <w:sz w:val="20"/>
          <w:szCs w:val="20"/>
        </w:rPr>
      </w:pPr>
    </w:p>
    <w:p w14:paraId="34B4D3E6" w14:textId="77777777" w:rsidR="00994EE8" w:rsidRDefault="00994EE8">
      <w:pPr>
        <w:rPr>
          <w:sz w:val="20"/>
          <w:szCs w:val="20"/>
        </w:rPr>
      </w:pPr>
    </w:p>
    <w:p w14:paraId="1831E3CB" w14:textId="77777777" w:rsidR="0037477C" w:rsidRDefault="00355EE7">
      <w:pPr>
        <w:spacing w:line="20" w:lineRule="exact"/>
        <w:rPr>
          <w:sz w:val="20"/>
          <w:szCs w:val="20"/>
        </w:rPr>
      </w:pPr>
      <w:r>
        <w:rPr>
          <w:sz w:val="20"/>
          <w:szCs w:val="20"/>
        </w:rPr>
        <w:br w:type="column"/>
      </w:r>
    </w:p>
    <w:p w14:paraId="4CFC8FED" w14:textId="77777777" w:rsidR="0037477C" w:rsidRDefault="0037477C">
      <w:pPr>
        <w:spacing w:line="200" w:lineRule="exact"/>
        <w:rPr>
          <w:sz w:val="20"/>
          <w:szCs w:val="20"/>
        </w:rPr>
      </w:pPr>
    </w:p>
    <w:p w14:paraId="102A653F" w14:textId="6EE2FE3A" w:rsidR="0037477C" w:rsidRDefault="0037477C">
      <w:pPr>
        <w:spacing w:line="200" w:lineRule="exact"/>
        <w:rPr>
          <w:sz w:val="20"/>
          <w:szCs w:val="20"/>
        </w:rPr>
      </w:pPr>
    </w:p>
    <w:p w14:paraId="457AD5D0" w14:textId="77777777" w:rsidR="0037477C" w:rsidRDefault="0037477C">
      <w:pPr>
        <w:spacing w:line="200" w:lineRule="exact"/>
        <w:rPr>
          <w:sz w:val="20"/>
          <w:szCs w:val="20"/>
        </w:rPr>
      </w:pPr>
    </w:p>
    <w:p w14:paraId="146961AF" w14:textId="77777777" w:rsidR="0037477C" w:rsidRDefault="0037477C">
      <w:pPr>
        <w:spacing w:line="200" w:lineRule="exact"/>
        <w:rPr>
          <w:sz w:val="20"/>
          <w:szCs w:val="20"/>
        </w:rPr>
      </w:pPr>
    </w:p>
    <w:p w14:paraId="29D5373D" w14:textId="77777777" w:rsidR="0037477C" w:rsidRDefault="0037477C">
      <w:pPr>
        <w:spacing w:line="200" w:lineRule="exact"/>
        <w:rPr>
          <w:sz w:val="20"/>
          <w:szCs w:val="20"/>
        </w:rPr>
      </w:pPr>
    </w:p>
    <w:p w14:paraId="73B4EFA1" w14:textId="77777777" w:rsidR="0037477C" w:rsidRDefault="0037477C">
      <w:pPr>
        <w:spacing w:line="200" w:lineRule="exact"/>
        <w:rPr>
          <w:sz w:val="20"/>
          <w:szCs w:val="20"/>
        </w:rPr>
      </w:pPr>
    </w:p>
    <w:p w14:paraId="7F59F6D6" w14:textId="77777777" w:rsidR="0037477C" w:rsidRDefault="0037477C">
      <w:pPr>
        <w:spacing w:line="200" w:lineRule="exact"/>
        <w:rPr>
          <w:sz w:val="20"/>
          <w:szCs w:val="20"/>
        </w:rPr>
      </w:pPr>
    </w:p>
    <w:p w14:paraId="395F599E" w14:textId="77777777" w:rsidR="0037477C" w:rsidRDefault="0037477C">
      <w:pPr>
        <w:spacing w:line="200" w:lineRule="exact"/>
        <w:rPr>
          <w:sz w:val="20"/>
          <w:szCs w:val="20"/>
        </w:rPr>
      </w:pPr>
    </w:p>
    <w:p w14:paraId="19FDCF34" w14:textId="77777777" w:rsidR="0037477C" w:rsidRDefault="0037477C">
      <w:pPr>
        <w:spacing w:line="200" w:lineRule="exact"/>
        <w:rPr>
          <w:sz w:val="20"/>
          <w:szCs w:val="20"/>
        </w:rPr>
      </w:pPr>
    </w:p>
    <w:p w14:paraId="3902B856" w14:textId="77777777" w:rsidR="0037477C" w:rsidRDefault="0037477C">
      <w:pPr>
        <w:spacing w:line="200" w:lineRule="exact"/>
        <w:rPr>
          <w:sz w:val="20"/>
          <w:szCs w:val="20"/>
        </w:rPr>
      </w:pPr>
    </w:p>
    <w:p w14:paraId="386688CB" w14:textId="77777777" w:rsidR="0037477C" w:rsidRDefault="0037477C">
      <w:pPr>
        <w:spacing w:line="362" w:lineRule="exact"/>
        <w:rPr>
          <w:sz w:val="20"/>
          <w:szCs w:val="20"/>
        </w:rPr>
      </w:pPr>
    </w:p>
    <w:p w14:paraId="509AAD82" w14:textId="77777777" w:rsidR="0037477C" w:rsidRDefault="0037477C">
      <w:pPr>
        <w:spacing w:line="20" w:lineRule="exact"/>
        <w:rPr>
          <w:sz w:val="20"/>
          <w:szCs w:val="20"/>
        </w:rPr>
      </w:pPr>
    </w:p>
    <w:p w14:paraId="58FF454B" w14:textId="77777777" w:rsidR="0037477C" w:rsidRDefault="0037477C">
      <w:pPr>
        <w:spacing w:line="1" w:lineRule="exact"/>
        <w:rPr>
          <w:sz w:val="20"/>
          <w:szCs w:val="20"/>
        </w:rPr>
      </w:pPr>
    </w:p>
    <w:p w14:paraId="54122BC1" w14:textId="77777777" w:rsidR="0037477C" w:rsidRDefault="0037477C">
      <w:pPr>
        <w:spacing w:line="1" w:lineRule="exact"/>
        <w:rPr>
          <w:sz w:val="20"/>
          <w:szCs w:val="20"/>
        </w:rPr>
      </w:pPr>
    </w:p>
    <w:p w14:paraId="58257F53" w14:textId="77777777" w:rsidR="0037477C" w:rsidRDefault="0037477C">
      <w:pPr>
        <w:spacing w:line="1" w:lineRule="exact"/>
        <w:rPr>
          <w:sz w:val="20"/>
          <w:szCs w:val="20"/>
        </w:rPr>
      </w:pPr>
    </w:p>
    <w:p w14:paraId="319288CA" w14:textId="77777777" w:rsidR="0037477C" w:rsidRDefault="0037477C">
      <w:pPr>
        <w:spacing w:line="1" w:lineRule="exact"/>
        <w:rPr>
          <w:sz w:val="20"/>
          <w:szCs w:val="20"/>
        </w:rPr>
      </w:pPr>
    </w:p>
    <w:p w14:paraId="5D968DF7" w14:textId="77777777" w:rsidR="0037477C" w:rsidRDefault="0037477C">
      <w:pPr>
        <w:spacing w:line="1" w:lineRule="exact"/>
        <w:rPr>
          <w:sz w:val="20"/>
          <w:szCs w:val="20"/>
        </w:rPr>
      </w:pPr>
    </w:p>
    <w:p w14:paraId="73D11BBD" w14:textId="62861E76" w:rsidR="0037477C" w:rsidRDefault="0037477C">
      <w:pPr>
        <w:sectPr w:rsidR="0037477C">
          <w:type w:val="continuous"/>
          <w:pgSz w:w="16840" w:h="11906" w:orient="landscape"/>
          <w:pgMar w:top="831" w:right="345" w:bottom="322" w:left="852" w:header="0" w:footer="0" w:gutter="0"/>
          <w:cols w:num="4" w:space="720" w:equalWidth="0">
            <w:col w:w="4328" w:space="600"/>
            <w:col w:w="4340" w:space="600"/>
            <w:col w:w="4892" w:space="720"/>
            <w:col w:w="161"/>
          </w:cols>
        </w:sectPr>
      </w:pPr>
    </w:p>
    <w:p w14:paraId="382207CA" w14:textId="45922F75" w:rsidR="0037477C" w:rsidRPr="00357BA3" w:rsidRDefault="00AC0F15">
      <w:pPr>
        <w:rPr>
          <w:rFonts w:ascii="Calibri" w:eastAsia="Calibri" w:hAnsi="Calibri" w:cs="Calibri"/>
          <w:bCs/>
          <w:color w:val="0092D1"/>
          <w:sz w:val="60"/>
          <w:szCs w:val="60"/>
        </w:rPr>
      </w:pPr>
      <w:bookmarkStart w:id="16" w:name="page13"/>
      <w:bookmarkEnd w:id="16"/>
      <w:r w:rsidRPr="00357BA3">
        <w:rPr>
          <w:rFonts w:ascii="Calibri" w:eastAsia="Calibri" w:hAnsi="Calibri" w:cs="Calibri"/>
          <w:bCs/>
          <w:color w:val="0092D1"/>
          <w:sz w:val="60"/>
          <w:szCs w:val="60"/>
        </w:rPr>
        <w:lastRenderedPageBreak/>
        <w:t>About South Yorkshire</w:t>
      </w:r>
    </w:p>
    <w:p w14:paraId="0C919A0A" w14:textId="77777777" w:rsidR="0037477C" w:rsidRDefault="0037477C">
      <w:pPr>
        <w:spacing w:line="20" w:lineRule="exact"/>
        <w:rPr>
          <w:sz w:val="20"/>
          <w:szCs w:val="20"/>
        </w:rPr>
      </w:pPr>
    </w:p>
    <w:p w14:paraId="48CF3A50" w14:textId="77777777" w:rsidR="0037477C" w:rsidRDefault="0037477C">
      <w:pPr>
        <w:spacing w:line="200" w:lineRule="exact"/>
        <w:rPr>
          <w:sz w:val="20"/>
          <w:szCs w:val="20"/>
        </w:rPr>
      </w:pPr>
    </w:p>
    <w:p w14:paraId="50FCF03E" w14:textId="77777777" w:rsidR="0037477C" w:rsidRDefault="0037477C">
      <w:pPr>
        <w:spacing w:line="200" w:lineRule="exact"/>
        <w:rPr>
          <w:sz w:val="20"/>
          <w:szCs w:val="20"/>
        </w:rPr>
      </w:pPr>
    </w:p>
    <w:tbl>
      <w:tblPr>
        <w:tblStyle w:val="TableGrid"/>
        <w:tblW w:w="8041" w:type="dxa"/>
        <w:tblLook w:val="04A0" w:firstRow="1" w:lastRow="0" w:firstColumn="1" w:lastColumn="0" w:noHBand="0" w:noVBand="1"/>
      </w:tblPr>
      <w:tblGrid>
        <w:gridCol w:w="4050"/>
        <w:gridCol w:w="3991"/>
      </w:tblGrid>
      <w:tr w:rsidR="00AC0F15" w:rsidRPr="009A1AB5" w14:paraId="54DA6A36" w14:textId="77777777" w:rsidTr="008677AE">
        <w:trPr>
          <w:trHeight w:val="4486"/>
        </w:trPr>
        <w:tc>
          <w:tcPr>
            <w:tcW w:w="4050" w:type="dxa"/>
          </w:tcPr>
          <w:p w14:paraId="12996AEB" w14:textId="679C6E5F" w:rsidR="00AC0F15" w:rsidRPr="004D2686" w:rsidRDefault="00AC0F15" w:rsidP="00AC0F15">
            <w:pPr>
              <w:rPr>
                <w:rFonts w:ascii="Calibri" w:eastAsia="Calibri" w:hAnsi="Calibri" w:cs="Calibri"/>
                <w:bCs/>
                <w:sz w:val="28"/>
                <w:szCs w:val="28"/>
              </w:rPr>
            </w:pPr>
            <w:r w:rsidRPr="004D2686">
              <w:rPr>
                <w:rFonts w:ascii="Calibri" w:eastAsia="Calibri" w:hAnsi="Calibri" w:cs="Calibri"/>
                <w:bCs/>
                <w:color w:val="0092D1"/>
                <w:sz w:val="32"/>
                <w:szCs w:val="32"/>
              </w:rPr>
              <w:t>Sheffield</w:t>
            </w:r>
            <w:r w:rsidRPr="004D2686">
              <w:rPr>
                <w:rFonts w:ascii="Calibri" w:eastAsia="Calibri" w:hAnsi="Calibri" w:cs="Calibri"/>
                <w:bCs/>
                <w:color w:val="06326E"/>
                <w:sz w:val="44"/>
                <w:szCs w:val="44"/>
              </w:rPr>
              <w:t xml:space="preserve"> </w:t>
            </w:r>
            <w:r w:rsidRPr="004D2686">
              <w:rPr>
                <w:rFonts w:ascii="Calibri" w:eastAsia="Calibri" w:hAnsi="Calibri" w:cs="Calibri"/>
                <w:bCs/>
                <w:sz w:val="24"/>
                <w:szCs w:val="24"/>
              </w:rPr>
              <w:t xml:space="preserve">(population </w:t>
            </w:r>
            <w:r w:rsidR="001C716F" w:rsidRPr="004D2686">
              <w:rPr>
                <w:rFonts w:ascii="Calibri" w:eastAsia="Calibri" w:hAnsi="Calibri" w:cs="Calibri"/>
                <w:bCs/>
                <w:sz w:val="24"/>
                <w:szCs w:val="24"/>
              </w:rPr>
              <w:t>5</w:t>
            </w:r>
            <w:r w:rsidR="004D2686" w:rsidRPr="004D2686">
              <w:rPr>
                <w:rFonts w:ascii="Calibri" w:eastAsia="Calibri" w:hAnsi="Calibri" w:cs="Calibri"/>
                <w:bCs/>
                <w:sz w:val="24"/>
                <w:szCs w:val="24"/>
              </w:rPr>
              <w:t>66</w:t>
            </w:r>
            <w:r w:rsidR="001C716F" w:rsidRPr="004D2686">
              <w:rPr>
                <w:rFonts w:ascii="Calibri" w:eastAsia="Calibri" w:hAnsi="Calibri" w:cs="Calibri"/>
                <w:bCs/>
                <w:sz w:val="24"/>
                <w:szCs w:val="24"/>
              </w:rPr>
              <w:t>,</w:t>
            </w:r>
            <w:r w:rsidR="004D2686" w:rsidRPr="004D2686">
              <w:rPr>
                <w:rFonts w:ascii="Calibri" w:eastAsia="Calibri" w:hAnsi="Calibri" w:cs="Calibri"/>
                <w:bCs/>
                <w:sz w:val="24"/>
                <w:szCs w:val="24"/>
              </w:rPr>
              <w:t>242</w:t>
            </w:r>
            <w:r w:rsidRPr="004D2686">
              <w:rPr>
                <w:rFonts w:ascii="Calibri" w:eastAsia="Calibri" w:hAnsi="Calibri" w:cs="Calibri"/>
                <w:bCs/>
                <w:sz w:val="24"/>
                <w:szCs w:val="24"/>
              </w:rPr>
              <w:t>)</w:t>
            </w:r>
          </w:p>
          <w:p w14:paraId="22A77E88" w14:textId="030F9095" w:rsidR="00AC0F15" w:rsidRPr="004D2686" w:rsidRDefault="00AC0F15" w:rsidP="00AC0F15">
            <w:pPr>
              <w:rPr>
                <w:rFonts w:asciiTheme="majorHAnsi" w:hAnsiTheme="majorHAnsi"/>
                <w:sz w:val="24"/>
                <w:szCs w:val="24"/>
              </w:rPr>
            </w:pPr>
            <w:r w:rsidRPr="004D2686">
              <w:rPr>
                <w:rFonts w:asciiTheme="majorHAnsi" w:hAnsiTheme="majorHAnsi"/>
                <w:sz w:val="24"/>
                <w:szCs w:val="24"/>
              </w:rPr>
              <w:t>Key Facts:</w:t>
            </w:r>
          </w:p>
          <w:p w14:paraId="0EADF3FC"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Area of 142 square miles</w:t>
            </w:r>
          </w:p>
          <w:p w14:paraId="4275D673" w14:textId="77777777" w:rsidR="00AC0F15" w:rsidRPr="00715F39" w:rsidRDefault="00AC0F15" w:rsidP="00050E7F">
            <w:pPr>
              <w:pStyle w:val="ListParagraph"/>
              <w:numPr>
                <w:ilvl w:val="0"/>
                <w:numId w:val="21"/>
              </w:numPr>
              <w:ind w:left="454" w:hanging="283"/>
              <w:rPr>
                <w:rFonts w:asciiTheme="majorHAnsi" w:hAnsiTheme="majorHAnsi"/>
                <w:sz w:val="24"/>
                <w:szCs w:val="24"/>
              </w:rPr>
            </w:pPr>
            <w:r w:rsidRPr="00715F39">
              <w:rPr>
                <w:rFonts w:asciiTheme="majorHAnsi" w:hAnsiTheme="majorHAnsi"/>
                <w:sz w:val="24"/>
                <w:szCs w:val="24"/>
              </w:rPr>
              <w:t>M1 Motorway</w:t>
            </w:r>
          </w:p>
          <w:p w14:paraId="3DB0D3B1" w14:textId="5FA7A641" w:rsidR="00AC0F15" w:rsidRPr="00715F39" w:rsidRDefault="00AC0F15" w:rsidP="00050E7F">
            <w:pPr>
              <w:pStyle w:val="ListParagraph"/>
              <w:numPr>
                <w:ilvl w:val="0"/>
                <w:numId w:val="21"/>
              </w:numPr>
              <w:ind w:left="454" w:hanging="283"/>
              <w:rPr>
                <w:rFonts w:asciiTheme="majorHAnsi" w:hAnsiTheme="majorHAnsi"/>
                <w:sz w:val="24"/>
                <w:szCs w:val="24"/>
              </w:rPr>
            </w:pPr>
            <w:r w:rsidRPr="00715F39">
              <w:rPr>
                <w:rFonts w:asciiTheme="majorHAnsi" w:hAnsiTheme="majorHAnsi"/>
                <w:sz w:val="24"/>
                <w:szCs w:val="24"/>
              </w:rPr>
              <w:t>Fourth largest city in England</w:t>
            </w:r>
            <w:r w:rsidR="00EE6CBB" w:rsidRPr="00715F39">
              <w:rPr>
                <w:rFonts w:asciiTheme="majorHAnsi" w:hAnsiTheme="majorHAnsi"/>
                <w:sz w:val="24"/>
                <w:szCs w:val="24"/>
              </w:rPr>
              <w:t xml:space="preserve"> *</w:t>
            </w:r>
          </w:p>
          <w:p w14:paraId="43B605F1"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715F39">
              <w:rPr>
                <w:rFonts w:asciiTheme="majorHAnsi" w:hAnsiTheme="majorHAnsi"/>
                <w:sz w:val="24"/>
                <w:szCs w:val="24"/>
              </w:rPr>
              <w:t>Major sporting venues including</w:t>
            </w:r>
            <w:r w:rsidRPr="004D2686">
              <w:rPr>
                <w:rFonts w:asciiTheme="majorHAnsi" w:hAnsiTheme="majorHAnsi"/>
                <w:sz w:val="24"/>
                <w:szCs w:val="24"/>
              </w:rPr>
              <w:t xml:space="preserve"> English Institute of Sport</w:t>
            </w:r>
          </w:p>
          <w:p w14:paraId="390EC3D2"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Major universities</w:t>
            </w:r>
          </w:p>
          <w:p w14:paraId="067B1DE5" w14:textId="77777777" w:rsidR="00AC0F15" w:rsidRPr="004D2686" w:rsidRDefault="00065490"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Meadowhall shopping c</w:t>
            </w:r>
            <w:r w:rsidR="00AC0F15" w:rsidRPr="004D2686">
              <w:rPr>
                <w:rFonts w:asciiTheme="majorHAnsi" w:hAnsiTheme="majorHAnsi"/>
                <w:sz w:val="24"/>
                <w:szCs w:val="24"/>
              </w:rPr>
              <w:t>entre</w:t>
            </w:r>
          </w:p>
          <w:p w14:paraId="3C367C0F" w14:textId="77777777" w:rsidR="00AC0F15" w:rsidRPr="004D2686" w:rsidRDefault="00AC0F15" w:rsidP="00AC0F15">
            <w:pPr>
              <w:rPr>
                <w:rFonts w:asciiTheme="majorHAnsi" w:hAnsiTheme="majorHAnsi"/>
                <w:sz w:val="24"/>
                <w:szCs w:val="24"/>
              </w:rPr>
            </w:pPr>
          </w:p>
          <w:p w14:paraId="11422930"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 xml:space="preserve">For more details </w:t>
            </w:r>
            <w:proofErr w:type="gramStart"/>
            <w:r w:rsidRPr="004D2686">
              <w:rPr>
                <w:rFonts w:asciiTheme="majorHAnsi" w:hAnsiTheme="majorHAnsi"/>
                <w:sz w:val="24"/>
                <w:szCs w:val="24"/>
              </w:rPr>
              <w:t>on</w:t>
            </w:r>
            <w:proofErr w:type="gramEnd"/>
            <w:r w:rsidRPr="004D2686">
              <w:rPr>
                <w:rFonts w:asciiTheme="majorHAnsi" w:hAnsiTheme="majorHAnsi"/>
                <w:sz w:val="24"/>
                <w:szCs w:val="24"/>
              </w:rPr>
              <w:t xml:space="preserve"> Sheffield visit the Council website at:</w:t>
            </w:r>
          </w:p>
          <w:p w14:paraId="425B267C" w14:textId="77777777" w:rsidR="00EE6CBB" w:rsidRPr="004D2686" w:rsidRDefault="009779EE" w:rsidP="00EE6CBB">
            <w:pPr>
              <w:rPr>
                <w:rFonts w:asciiTheme="majorHAnsi" w:hAnsiTheme="majorHAnsi"/>
                <w:sz w:val="28"/>
                <w:szCs w:val="28"/>
              </w:rPr>
            </w:pPr>
            <w:hyperlink r:id="rId39" w:history="1">
              <w:r w:rsidRPr="004D2686">
                <w:rPr>
                  <w:rStyle w:val="Hyperlink"/>
                  <w:rFonts w:asciiTheme="majorHAnsi" w:hAnsiTheme="majorHAnsi"/>
                  <w:sz w:val="24"/>
                  <w:szCs w:val="24"/>
                </w:rPr>
                <w:t>www.sheffield.gov.uk</w:t>
              </w:r>
            </w:hyperlink>
            <w:r w:rsidR="00AC0F15" w:rsidRPr="004D2686">
              <w:rPr>
                <w:rFonts w:asciiTheme="majorHAnsi" w:hAnsiTheme="majorHAnsi"/>
                <w:sz w:val="28"/>
                <w:szCs w:val="28"/>
              </w:rPr>
              <w:t xml:space="preserve"> </w:t>
            </w:r>
          </w:p>
          <w:p w14:paraId="083AC213" w14:textId="77777777" w:rsidR="00FA48E2" w:rsidRPr="004D2686" w:rsidRDefault="00FA48E2" w:rsidP="00EE6CBB">
            <w:pPr>
              <w:rPr>
                <w:rFonts w:asciiTheme="majorHAnsi" w:hAnsiTheme="majorHAnsi"/>
                <w:sz w:val="16"/>
                <w:szCs w:val="16"/>
              </w:rPr>
            </w:pPr>
          </w:p>
          <w:p w14:paraId="3232D2D5" w14:textId="0DE54990" w:rsidR="00EE6CBB" w:rsidRPr="004D2686" w:rsidRDefault="00EE6CBB" w:rsidP="00FA48E2">
            <w:pPr>
              <w:rPr>
                <w:sz w:val="16"/>
                <w:szCs w:val="16"/>
              </w:rPr>
            </w:pPr>
            <w:r w:rsidRPr="004D2686">
              <w:rPr>
                <w:rFonts w:asciiTheme="majorHAnsi" w:hAnsiTheme="majorHAnsi"/>
                <w:sz w:val="24"/>
                <w:szCs w:val="24"/>
              </w:rPr>
              <w:t xml:space="preserve"> </w:t>
            </w:r>
            <w:r w:rsidRPr="00C07547">
              <w:rPr>
                <w:rFonts w:asciiTheme="majorHAnsi" w:hAnsiTheme="majorHAnsi"/>
                <w:sz w:val="16"/>
                <w:szCs w:val="16"/>
              </w:rPr>
              <w:t xml:space="preserve">* </w:t>
            </w:r>
            <w:proofErr w:type="gramStart"/>
            <w:r w:rsidR="00FA48E2" w:rsidRPr="00C07547">
              <w:rPr>
                <w:rFonts w:asciiTheme="majorHAnsi" w:hAnsiTheme="majorHAnsi"/>
                <w:sz w:val="16"/>
                <w:szCs w:val="16"/>
              </w:rPr>
              <w:t>per</w:t>
            </w:r>
            <w:proofErr w:type="gramEnd"/>
            <w:r w:rsidR="00FA48E2" w:rsidRPr="00C07547">
              <w:rPr>
                <w:rFonts w:asciiTheme="majorHAnsi" w:hAnsiTheme="majorHAnsi"/>
                <w:sz w:val="16"/>
                <w:szCs w:val="16"/>
              </w:rPr>
              <w:t xml:space="preserve"> population data Office for National Statistics 202</w:t>
            </w:r>
            <w:r w:rsidR="00C07547" w:rsidRPr="00C07547">
              <w:rPr>
                <w:rFonts w:asciiTheme="majorHAnsi" w:hAnsiTheme="majorHAnsi"/>
                <w:sz w:val="16"/>
                <w:szCs w:val="16"/>
              </w:rPr>
              <w:t>2</w:t>
            </w:r>
          </w:p>
        </w:tc>
        <w:tc>
          <w:tcPr>
            <w:tcW w:w="3991" w:type="dxa"/>
          </w:tcPr>
          <w:p w14:paraId="62CEF84A" w14:textId="1E901204" w:rsidR="00AC0F15" w:rsidRPr="004D2686" w:rsidRDefault="00AC0F15" w:rsidP="00AC0F15">
            <w:pPr>
              <w:rPr>
                <w:rFonts w:ascii="Calibri" w:eastAsia="Calibri" w:hAnsi="Calibri" w:cs="Calibri"/>
                <w:bCs/>
                <w:sz w:val="28"/>
                <w:szCs w:val="28"/>
              </w:rPr>
            </w:pPr>
            <w:r w:rsidRPr="004D2686">
              <w:rPr>
                <w:rFonts w:ascii="Calibri" w:eastAsia="Calibri" w:hAnsi="Calibri" w:cs="Calibri"/>
                <w:bCs/>
                <w:color w:val="0092D1"/>
                <w:sz w:val="32"/>
                <w:szCs w:val="32"/>
              </w:rPr>
              <w:t>Doncaster</w:t>
            </w:r>
            <w:r w:rsidRPr="004D2686">
              <w:rPr>
                <w:rFonts w:ascii="Calibri" w:eastAsia="Calibri" w:hAnsi="Calibri" w:cs="Calibri"/>
                <w:bCs/>
                <w:color w:val="06326E"/>
                <w:sz w:val="44"/>
                <w:szCs w:val="44"/>
              </w:rPr>
              <w:t xml:space="preserve"> </w:t>
            </w:r>
            <w:r w:rsidRPr="004D2686">
              <w:rPr>
                <w:rFonts w:ascii="Calibri" w:eastAsia="Calibri" w:hAnsi="Calibri" w:cs="Calibri"/>
                <w:bCs/>
                <w:sz w:val="24"/>
                <w:szCs w:val="24"/>
              </w:rPr>
              <w:t xml:space="preserve">(population </w:t>
            </w:r>
            <w:r w:rsidR="001C716F" w:rsidRPr="004D2686">
              <w:rPr>
                <w:rFonts w:ascii="Calibri" w:eastAsia="Calibri" w:hAnsi="Calibri" w:cs="Calibri"/>
                <w:bCs/>
                <w:sz w:val="24"/>
                <w:szCs w:val="24"/>
              </w:rPr>
              <w:t>3</w:t>
            </w:r>
            <w:r w:rsidR="004D2686" w:rsidRPr="004D2686">
              <w:rPr>
                <w:rFonts w:ascii="Calibri" w:eastAsia="Calibri" w:hAnsi="Calibri" w:cs="Calibri"/>
                <w:bCs/>
                <w:sz w:val="24"/>
                <w:szCs w:val="24"/>
              </w:rPr>
              <w:t>11</w:t>
            </w:r>
            <w:r w:rsidR="001C716F" w:rsidRPr="004D2686">
              <w:rPr>
                <w:rFonts w:ascii="Calibri" w:eastAsia="Calibri" w:hAnsi="Calibri" w:cs="Calibri"/>
                <w:bCs/>
                <w:sz w:val="24"/>
                <w:szCs w:val="24"/>
              </w:rPr>
              <w:t>,</w:t>
            </w:r>
            <w:r w:rsidR="004D2686" w:rsidRPr="004D2686">
              <w:rPr>
                <w:rFonts w:ascii="Calibri" w:eastAsia="Calibri" w:hAnsi="Calibri" w:cs="Calibri"/>
                <w:bCs/>
                <w:sz w:val="24"/>
                <w:szCs w:val="24"/>
              </w:rPr>
              <w:t>027</w:t>
            </w:r>
            <w:r w:rsidR="0080530D" w:rsidRPr="004D2686">
              <w:rPr>
                <w:rFonts w:ascii="Calibri" w:eastAsia="Calibri" w:hAnsi="Calibri" w:cs="Calibri"/>
                <w:bCs/>
                <w:sz w:val="24"/>
                <w:szCs w:val="24"/>
              </w:rPr>
              <w:t>)</w:t>
            </w:r>
          </w:p>
          <w:p w14:paraId="39181097"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Key Facts:</w:t>
            </w:r>
          </w:p>
          <w:p w14:paraId="6B41454C"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Area of 219 square miles</w:t>
            </w:r>
          </w:p>
          <w:p w14:paraId="420C69A6"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M18 Motorway and A1(M)</w:t>
            </w:r>
          </w:p>
          <w:p w14:paraId="6C13F237" w14:textId="77777777" w:rsidR="00AC0F15" w:rsidRPr="004D2686" w:rsidRDefault="00065490" w:rsidP="00050E7F">
            <w:pPr>
              <w:pStyle w:val="ListParagraph"/>
              <w:numPr>
                <w:ilvl w:val="0"/>
                <w:numId w:val="21"/>
              </w:numPr>
              <w:ind w:left="454" w:hanging="283"/>
              <w:rPr>
                <w:rFonts w:asciiTheme="majorHAnsi" w:hAnsiTheme="majorHAnsi"/>
                <w:sz w:val="24"/>
                <w:szCs w:val="24"/>
              </w:rPr>
            </w:pPr>
            <w:proofErr w:type="spellStart"/>
            <w:r w:rsidRPr="004D2686">
              <w:rPr>
                <w:rFonts w:asciiTheme="majorHAnsi" w:hAnsiTheme="majorHAnsi"/>
                <w:sz w:val="24"/>
                <w:szCs w:val="24"/>
              </w:rPr>
              <w:t>Frenchgate</w:t>
            </w:r>
            <w:proofErr w:type="spellEnd"/>
            <w:r w:rsidRPr="004D2686">
              <w:rPr>
                <w:rFonts w:asciiTheme="majorHAnsi" w:hAnsiTheme="majorHAnsi"/>
                <w:sz w:val="24"/>
                <w:szCs w:val="24"/>
              </w:rPr>
              <w:t xml:space="preserve"> shopping </w:t>
            </w:r>
            <w:r w:rsidR="00A34043" w:rsidRPr="004D2686">
              <w:rPr>
                <w:rFonts w:asciiTheme="majorHAnsi" w:hAnsiTheme="majorHAnsi"/>
                <w:sz w:val="24"/>
                <w:szCs w:val="24"/>
              </w:rPr>
              <w:t>c</w:t>
            </w:r>
            <w:r w:rsidR="00AC0F15" w:rsidRPr="004D2686">
              <w:rPr>
                <w:rFonts w:asciiTheme="majorHAnsi" w:hAnsiTheme="majorHAnsi"/>
                <w:sz w:val="24"/>
                <w:szCs w:val="24"/>
              </w:rPr>
              <w:t>entre</w:t>
            </w:r>
          </w:p>
          <w:p w14:paraId="54402961"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Doncaster Racecourse</w:t>
            </w:r>
          </w:p>
          <w:p w14:paraId="3C8062C1" w14:textId="77777777" w:rsidR="00AC0F15" w:rsidRPr="004D2686" w:rsidRDefault="00065490"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The Dome leisure c</w:t>
            </w:r>
            <w:r w:rsidR="00AC0F15" w:rsidRPr="004D2686">
              <w:rPr>
                <w:rFonts w:asciiTheme="majorHAnsi" w:hAnsiTheme="majorHAnsi"/>
                <w:sz w:val="24"/>
                <w:szCs w:val="24"/>
              </w:rPr>
              <w:t>entre</w:t>
            </w:r>
          </w:p>
          <w:p w14:paraId="24594AE6" w14:textId="77777777" w:rsidR="00AC0F15" w:rsidRPr="004D2686" w:rsidRDefault="00AC0F15" w:rsidP="00AC0F15">
            <w:pPr>
              <w:ind w:left="171"/>
              <w:rPr>
                <w:rFonts w:asciiTheme="majorHAnsi" w:hAnsiTheme="majorHAnsi"/>
                <w:sz w:val="24"/>
                <w:szCs w:val="24"/>
              </w:rPr>
            </w:pPr>
          </w:p>
          <w:p w14:paraId="109B29A8" w14:textId="77777777" w:rsidR="00AC0F15" w:rsidRPr="004D2686" w:rsidRDefault="00AC0F15" w:rsidP="00AC0F15">
            <w:pPr>
              <w:rPr>
                <w:rFonts w:asciiTheme="majorHAnsi" w:hAnsiTheme="majorHAnsi"/>
                <w:sz w:val="24"/>
                <w:szCs w:val="24"/>
              </w:rPr>
            </w:pPr>
          </w:p>
          <w:p w14:paraId="24AE262E" w14:textId="77777777" w:rsidR="001C716F" w:rsidRPr="004D2686" w:rsidRDefault="001C716F" w:rsidP="00AC0F15">
            <w:pPr>
              <w:rPr>
                <w:rFonts w:asciiTheme="majorHAnsi" w:hAnsiTheme="majorHAnsi"/>
                <w:sz w:val="24"/>
                <w:szCs w:val="24"/>
              </w:rPr>
            </w:pPr>
          </w:p>
          <w:p w14:paraId="2B99CC2D"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For more details on Doncaster visit the Council website at:</w:t>
            </w:r>
          </w:p>
          <w:p w14:paraId="463AB263" w14:textId="77777777" w:rsidR="00AC0F15" w:rsidRPr="004D2686" w:rsidRDefault="00AC0F15" w:rsidP="00AC0F15">
            <w:hyperlink r:id="rId40" w:history="1">
              <w:r w:rsidRPr="004D2686">
                <w:rPr>
                  <w:rStyle w:val="Hyperlink"/>
                  <w:rFonts w:asciiTheme="majorHAnsi" w:hAnsiTheme="majorHAnsi"/>
                  <w:sz w:val="24"/>
                  <w:szCs w:val="24"/>
                </w:rPr>
                <w:t>www.doncaster.gov.uk</w:t>
              </w:r>
            </w:hyperlink>
            <w:r w:rsidRPr="004D2686">
              <w:rPr>
                <w:rFonts w:asciiTheme="majorHAnsi" w:hAnsiTheme="majorHAnsi"/>
                <w:sz w:val="24"/>
                <w:szCs w:val="24"/>
              </w:rPr>
              <w:t xml:space="preserve"> </w:t>
            </w:r>
          </w:p>
        </w:tc>
      </w:tr>
      <w:tr w:rsidR="00AC0F15" w:rsidRPr="00994EE8" w14:paraId="63FFFFBB" w14:textId="77777777" w:rsidTr="008677AE">
        <w:trPr>
          <w:trHeight w:val="3977"/>
        </w:trPr>
        <w:tc>
          <w:tcPr>
            <w:tcW w:w="4050" w:type="dxa"/>
          </w:tcPr>
          <w:p w14:paraId="5A29892F" w14:textId="51D9898C" w:rsidR="00AC0F15" w:rsidRPr="004D2686" w:rsidRDefault="00AC0F15" w:rsidP="00AC0F15">
            <w:pPr>
              <w:rPr>
                <w:rFonts w:ascii="Calibri" w:eastAsia="Calibri" w:hAnsi="Calibri" w:cs="Calibri"/>
                <w:bCs/>
                <w:sz w:val="24"/>
                <w:szCs w:val="24"/>
              </w:rPr>
            </w:pPr>
            <w:r w:rsidRPr="004D2686">
              <w:rPr>
                <w:rFonts w:ascii="Calibri" w:eastAsia="Calibri" w:hAnsi="Calibri" w:cs="Calibri"/>
                <w:bCs/>
                <w:color w:val="0092D1"/>
                <w:sz w:val="32"/>
                <w:szCs w:val="32"/>
              </w:rPr>
              <w:t>Rotherham</w:t>
            </w:r>
            <w:r w:rsidRPr="004D2686">
              <w:rPr>
                <w:rFonts w:ascii="Calibri" w:eastAsia="Calibri" w:hAnsi="Calibri" w:cs="Calibri"/>
                <w:bCs/>
                <w:color w:val="06326E"/>
                <w:sz w:val="44"/>
                <w:szCs w:val="44"/>
              </w:rPr>
              <w:t xml:space="preserve"> </w:t>
            </w:r>
            <w:r w:rsidRPr="004D2686">
              <w:rPr>
                <w:rFonts w:ascii="Calibri" w:eastAsia="Calibri" w:hAnsi="Calibri" w:cs="Calibri"/>
                <w:bCs/>
                <w:sz w:val="24"/>
                <w:szCs w:val="24"/>
              </w:rPr>
              <w:t xml:space="preserve">(population </w:t>
            </w:r>
            <w:r w:rsidR="001C716F" w:rsidRPr="004D2686">
              <w:rPr>
                <w:rFonts w:ascii="Calibri" w:eastAsia="Calibri" w:hAnsi="Calibri" w:cs="Calibri"/>
                <w:bCs/>
                <w:sz w:val="24"/>
                <w:szCs w:val="24"/>
              </w:rPr>
              <w:t>26</w:t>
            </w:r>
            <w:r w:rsidR="004D2686" w:rsidRPr="004D2686">
              <w:rPr>
                <w:rFonts w:ascii="Calibri" w:eastAsia="Calibri" w:hAnsi="Calibri" w:cs="Calibri"/>
                <w:bCs/>
                <w:sz w:val="24"/>
                <w:szCs w:val="24"/>
              </w:rPr>
              <w:t>8</w:t>
            </w:r>
            <w:r w:rsidR="001C716F" w:rsidRPr="004D2686">
              <w:rPr>
                <w:rFonts w:ascii="Calibri" w:eastAsia="Calibri" w:hAnsi="Calibri" w:cs="Calibri"/>
                <w:bCs/>
                <w:sz w:val="24"/>
                <w:szCs w:val="24"/>
              </w:rPr>
              <w:t>,</w:t>
            </w:r>
            <w:r w:rsidR="004D2686" w:rsidRPr="004D2686">
              <w:rPr>
                <w:rFonts w:ascii="Calibri" w:eastAsia="Calibri" w:hAnsi="Calibri" w:cs="Calibri"/>
                <w:bCs/>
                <w:sz w:val="24"/>
                <w:szCs w:val="24"/>
              </w:rPr>
              <w:t>354</w:t>
            </w:r>
            <w:r w:rsidR="0066328C" w:rsidRPr="004D2686">
              <w:rPr>
                <w:rFonts w:ascii="Calibri" w:eastAsia="Calibri" w:hAnsi="Calibri" w:cs="Calibri"/>
                <w:bCs/>
                <w:sz w:val="24"/>
                <w:szCs w:val="24"/>
              </w:rPr>
              <w:t>)</w:t>
            </w:r>
          </w:p>
          <w:p w14:paraId="0680BBAD"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Key Facts:</w:t>
            </w:r>
          </w:p>
          <w:p w14:paraId="13AC8908"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Area of 110 square miles</w:t>
            </w:r>
          </w:p>
          <w:p w14:paraId="5D11BFB0"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M1 Motorway</w:t>
            </w:r>
          </w:p>
          <w:p w14:paraId="0CF39D3B" w14:textId="77777777" w:rsidR="00AC0F15" w:rsidRPr="004D2686" w:rsidRDefault="00065490"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Parkgate shopping c</w:t>
            </w:r>
            <w:r w:rsidR="00AC0F15" w:rsidRPr="004D2686">
              <w:rPr>
                <w:rFonts w:asciiTheme="majorHAnsi" w:hAnsiTheme="majorHAnsi"/>
                <w:sz w:val="24"/>
                <w:szCs w:val="24"/>
              </w:rPr>
              <w:t>entre</w:t>
            </w:r>
          </w:p>
          <w:p w14:paraId="78E38F30"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Magna Science Adventure</w:t>
            </w:r>
          </w:p>
          <w:p w14:paraId="4CF90B77" w14:textId="77777777" w:rsidR="00AC0F15" w:rsidRPr="004D2686" w:rsidRDefault="00AC0F15" w:rsidP="00AC0F15">
            <w:pPr>
              <w:rPr>
                <w:rFonts w:asciiTheme="majorHAnsi" w:hAnsiTheme="majorHAnsi"/>
                <w:sz w:val="24"/>
                <w:szCs w:val="24"/>
              </w:rPr>
            </w:pPr>
          </w:p>
          <w:p w14:paraId="0939A4C8" w14:textId="77777777" w:rsidR="008677AE" w:rsidRPr="004D2686" w:rsidRDefault="008677AE" w:rsidP="00AC0F15">
            <w:pPr>
              <w:rPr>
                <w:rFonts w:asciiTheme="majorHAnsi" w:hAnsiTheme="majorHAnsi"/>
                <w:sz w:val="24"/>
                <w:szCs w:val="24"/>
              </w:rPr>
            </w:pPr>
          </w:p>
          <w:p w14:paraId="03734A40"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For more details on Rotherham visit the Council website at:</w:t>
            </w:r>
          </w:p>
          <w:p w14:paraId="78F43890" w14:textId="77777777" w:rsidR="00AC0F15" w:rsidRPr="004D2686" w:rsidRDefault="00AC0F15" w:rsidP="00AC0F15">
            <w:pPr>
              <w:rPr>
                <w:rFonts w:ascii="Calibri" w:eastAsia="Calibri" w:hAnsi="Calibri" w:cs="Calibri"/>
                <w:bCs/>
                <w:color w:val="06326E"/>
                <w:sz w:val="44"/>
                <w:szCs w:val="44"/>
              </w:rPr>
            </w:pPr>
            <w:hyperlink r:id="rId41" w:history="1">
              <w:r w:rsidRPr="004D2686">
                <w:rPr>
                  <w:rStyle w:val="Hyperlink"/>
                  <w:rFonts w:asciiTheme="majorHAnsi" w:hAnsiTheme="majorHAnsi"/>
                  <w:sz w:val="24"/>
                  <w:szCs w:val="24"/>
                </w:rPr>
                <w:t>www.rotherham.gov.uk</w:t>
              </w:r>
            </w:hyperlink>
          </w:p>
          <w:p w14:paraId="4C2AD8CF" w14:textId="77777777" w:rsidR="00AC0F15" w:rsidRPr="004D2686" w:rsidRDefault="00AC0F15" w:rsidP="00AC0F15"/>
        </w:tc>
        <w:tc>
          <w:tcPr>
            <w:tcW w:w="3991" w:type="dxa"/>
          </w:tcPr>
          <w:p w14:paraId="22CC57A4" w14:textId="6F34B94E" w:rsidR="00AC0F15" w:rsidRPr="004D2686" w:rsidRDefault="00AC0F15" w:rsidP="00AC0F15">
            <w:pPr>
              <w:rPr>
                <w:rFonts w:ascii="Calibri" w:eastAsia="Calibri" w:hAnsi="Calibri" w:cs="Calibri"/>
                <w:bCs/>
                <w:sz w:val="28"/>
                <w:szCs w:val="28"/>
              </w:rPr>
            </w:pPr>
            <w:r w:rsidRPr="004D2686">
              <w:rPr>
                <w:rFonts w:ascii="Calibri" w:eastAsia="Calibri" w:hAnsi="Calibri" w:cs="Calibri"/>
                <w:bCs/>
                <w:color w:val="0092D1"/>
                <w:sz w:val="32"/>
                <w:szCs w:val="32"/>
              </w:rPr>
              <w:t>Barnsley</w:t>
            </w:r>
            <w:r w:rsidRPr="004D2686">
              <w:rPr>
                <w:rFonts w:ascii="Calibri" w:eastAsia="Calibri" w:hAnsi="Calibri" w:cs="Calibri"/>
                <w:bCs/>
                <w:color w:val="06326E"/>
                <w:sz w:val="44"/>
                <w:szCs w:val="44"/>
              </w:rPr>
              <w:t xml:space="preserve"> </w:t>
            </w:r>
            <w:r w:rsidRPr="004D2686">
              <w:rPr>
                <w:rFonts w:ascii="Calibri" w:eastAsia="Calibri" w:hAnsi="Calibri" w:cs="Calibri"/>
                <w:bCs/>
                <w:sz w:val="24"/>
                <w:szCs w:val="24"/>
              </w:rPr>
              <w:t xml:space="preserve">(population </w:t>
            </w:r>
            <w:r w:rsidR="001C716F" w:rsidRPr="004D2686">
              <w:rPr>
                <w:rFonts w:ascii="Calibri" w:eastAsia="Calibri" w:hAnsi="Calibri" w:cs="Calibri"/>
                <w:bCs/>
                <w:sz w:val="24"/>
                <w:szCs w:val="24"/>
              </w:rPr>
              <w:t>2</w:t>
            </w:r>
            <w:r w:rsidR="004D2686" w:rsidRPr="004D2686">
              <w:rPr>
                <w:rFonts w:ascii="Calibri" w:eastAsia="Calibri" w:hAnsi="Calibri" w:cs="Calibri"/>
                <w:bCs/>
                <w:sz w:val="24"/>
                <w:szCs w:val="24"/>
              </w:rPr>
              <w:t>46</w:t>
            </w:r>
            <w:r w:rsidR="001C716F" w:rsidRPr="004D2686">
              <w:rPr>
                <w:rFonts w:ascii="Calibri" w:eastAsia="Calibri" w:hAnsi="Calibri" w:cs="Calibri"/>
                <w:bCs/>
                <w:sz w:val="24"/>
                <w:szCs w:val="24"/>
              </w:rPr>
              <w:t>,</w:t>
            </w:r>
            <w:r w:rsidR="004D2686" w:rsidRPr="004D2686">
              <w:rPr>
                <w:rFonts w:ascii="Calibri" w:eastAsia="Calibri" w:hAnsi="Calibri" w:cs="Calibri"/>
                <w:bCs/>
                <w:sz w:val="24"/>
                <w:szCs w:val="24"/>
              </w:rPr>
              <w:t>482</w:t>
            </w:r>
            <w:r w:rsidRPr="004D2686">
              <w:rPr>
                <w:rFonts w:ascii="Calibri" w:eastAsia="Calibri" w:hAnsi="Calibri" w:cs="Calibri"/>
                <w:bCs/>
                <w:sz w:val="24"/>
                <w:szCs w:val="24"/>
              </w:rPr>
              <w:t>)</w:t>
            </w:r>
          </w:p>
          <w:p w14:paraId="144AEB46"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Key Facts:</w:t>
            </w:r>
          </w:p>
          <w:p w14:paraId="193094DA"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Area of 127 square miles</w:t>
            </w:r>
          </w:p>
          <w:p w14:paraId="77CB406A" w14:textId="77777777" w:rsidR="00AC0F15"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M1 Motorway, Dearne Valley Parkway (A630)</w:t>
            </w:r>
          </w:p>
          <w:p w14:paraId="360B3C6C" w14:textId="3ECB7BCB" w:rsidR="00C07547" w:rsidRPr="004D2686" w:rsidRDefault="00C07547" w:rsidP="00050E7F">
            <w:pPr>
              <w:pStyle w:val="ListParagraph"/>
              <w:numPr>
                <w:ilvl w:val="0"/>
                <w:numId w:val="21"/>
              </w:numPr>
              <w:ind w:left="454" w:hanging="283"/>
              <w:rPr>
                <w:rFonts w:asciiTheme="majorHAnsi" w:hAnsiTheme="majorHAnsi"/>
                <w:sz w:val="24"/>
                <w:szCs w:val="24"/>
              </w:rPr>
            </w:pPr>
            <w:r>
              <w:rPr>
                <w:rFonts w:asciiTheme="majorHAnsi" w:hAnsiTheme="majorHAnsi"/>
                <w:sz w:val="24"/>
                <w:szCs w:val="24"/>
              </w:rPr>
              <w:t>Glass Works</w:t>
            </w:r>
          </w:p>
          <w:p w14:paraId="4B731ED0" w14:textId="77777777" w:rsidR="00AC0F15" w:rsidRPr="004D2686" w:rsidRDefault="00065490"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Alhambra shopping c</w:t>
            </w:r>
            <w:r w:rsidR="00AC0F15" w:rsidRPr="004D2686">
              <w:rPr>
                <w:rFonts w:asciiTheme="majorHAnsi" w:hAnsiTheme="majorHAnsi"/>
                <w:sz w:val="24"/>
                <w:szCs w:val="24"/>
              </w:rPr>
              <w:t>entre</w:t>
            </w:r>
          </w:p>
          <w:p w14:paraId="1A71F897" w14:textId="77777777" w:rsidR="00AC0F15" w:rsidRPr="004D2686" w:rsidRDefault="00AC0F15" w:rsidP="00050E7F">
            <w:pPr>
              <w:pStyle w:val="ListParagraph"/>
              <w:numPr>
                <w:ilvl w:val="0"/>
                <w:numId w:val="21"/>
              </w:numPr>
              <w:ind w:left="454" w:hanging="283"/>
              <w:rPr>
                <w:rFonts w:asciiTheme="majorHAnsi" w:hAnsiTheme="majorHAnsi"/>
                <w:sz w:val="24"/>
                <w:szCs w:val="24"/>
              </w:rPr>
            </w:pPr>
            <w:r w:rsidRPr="004D2686">
              <w:rPr>
                <w:rFonts w:asciiTheme="majorHAnsi" w:hAnsiTheme="majorHAnsi"/>
                <w:sz w:val="24"/>
                <w:szCs w:val="24"/>
              </w:rPr>
              <w:t>Barnsley Civic Centre</w:t>
            </w:r>
          </w:p>
          <w:p w14:paraId="215A8955" w14:textId="77777777" w:rsidR="00AC0F15" w:rsidRPr="004D2686" w:rsidRDefault="00AC0F15" w:rsidP="00AC0F15">
            <w:pPr>
              <w:rPr>
                <w:rFonts w:asciiTheme="majorHAnsi" w:hAnsiTheme="majorHAnsi"/>
                <w:sz w:val="24"/>
                <w:szCs w:val="24"/>
              </w:rPr>
            </w:pPr>
          </w:p>
          <w:p w14:paraId="29533881" w14:textId="77777777" w:rsidR="00AC0F15" w:rsidRPr="004D2686" w:rsidRDefault="00AC0F15" w:rsidP="00AC0F15">
            <w:pPr>
              <w:rPr>
                <w:rFonts w:asciiTheme="majorHAnsi" w:hAnsiTheme="majorHAnsi"/>
                <w:sz w:val="24"/>
                <w:szCs w:val="24"/>
              </w:rPr>
            </w:pPr>
            <w:r w:rsidRPr="004D2686">
              <w:rPr>
                <w:rFonts w:asciiTheme="majorHAnsi" w:hAnsiTheme="majorHAnsi"/>
                <w:sz w:val="24"/>
                <w:szCs w:val="24"/>
              </w:rPr>
              <w:t xml:space="preserve">For more details on </w:t>
            </w:r>
            <w:r w:rsidR="00A34043" w:rsidRPr="004D2686">
              <w:rPr>
                <w:rFonts w:asciiTheme="majorHAnsi" w:hAnsiTheme="majorHAnsi"/>
                <w:sz w:val="24"/>
                <w:szCs w:val="24"/>
              </w:rPr>
              <w:t>Barnsley</w:t>
            </w:r>
            <w:r w:rsidRPr="004D2686">
              <w:rPr>
                <w:rFonts w:asciiTheme="majorHAnsi" w:hAnsiTheme="majorHAnsi"/>
                <w:sz w:val="24"/>
                <w:szCs w:val="24"/>
              </w:rPr>
              <w:t xml:space="preserve"> visit the Council website at:</w:t>
            </w:r>
          </w:p>
          <w:p w14:paraId="78AB704C" w14:textId="77777777" w:rsidR="00AC0F15" w:rsidRPr="004D2686" w:rsidRDefault="00AC0F15" w:rsidP="00AC0F15">
            <w:hyperlink r:id="rId42" w:history="1">
              <w:r w:rsidRPr="004D2686">
                <w:rPr>
                  <w:rStyle w:val="Hyperlink"/>
                  <w:rFonts w:asciiTheme="majorHAnsi" w:hAnsiTheme="majorHAnsi"/>
                  <w:sz w:val="24"/>
                  <w:szCs w:val="24"/>
                </w:rPr>
                <w:t>www.barnsley.gov.uk</w:t>
              </w:r>
            </w:hyperlink>
          </w:p>
        </w:tc>
      </w:tr>
    </w:tbl>
    <w:p w14:paraId="6F0286F7" w14:textId="77777777" w:rsidR="0037477C" w:rsidRPr="00994EE8" w:rsidRDefault="0037477C">
      <w:pPr>
        <w:spacing w:line="200" w:lineRule="exact"/>
        <w:rPr>
          <w:sz w:val="20"/>
          <w:szCs w:val="20"/>
        </w:rPr>
      </w:pPr>
    </w:p>
    <w:p w14:paraId="4F00B05C" w14:textId="77777777" w:rsidR="0037477C" w:rsidRPr="00994EE8" w:rsidRDefault="0037477C">
      <w:pPr>
        <w:spacing w:line="1" w:lineRule="exact"/>
        <w:rPr>
          <w:sz w:val="20"/>
          <w:szCs w:val="20"/>
        </w:rPr>
      </w:pPr>
    </w:p>
    <w:p w14:paraId="687A925C" w14:textId="77777777" w:rsidR="0037477C" w:rsidRDefault="0037477C">
      <w:pPr>
        <w:spacing w:line="1" w:lineRule="exact"/>
        <w:rPr>
          <w:sz w:val="20"/>
          <w:szCs w:val="20"/>
        </w:rPr>
      </w:pPr>
    </w:p>
    <w:p w14:paraId="414DC490" w14:textId="77777777" w:rsidR="00D53C09" w:rsidRDefault="00D53C09">
      <w:pPr>
        <w:spacing w:line="1" w:lineRule="exact"/>
        <w:rPr>
          <w:sz w:val="20"/>
          <w:szCs w:val="20"/>
        </w:rPr>
      </w:pPr>
    </w:p>
    <w:p w14:paraId="5F7AACCA" w14:textId="77777777" w:rsidR="00D53C09" w:rsidRDefault="00D53C09">
      <w:pPr>
        <w:spacing w:line="1" w:lineRule="exact"/>
        <w:rPr>
          <w:sz w:val="20"/>
          <w:szCs w:val="20"/>
        </w:rPr>
      </w:pPr>
    </w:p>
    <w:p w14:paraId="0043B17B" w14:textId="77777777" w:rsidR="00D53C09" w:rsidRPr="00994EE8" w:rsidRDefault="00D53C09">
      <w:pPr>
        <w:spacing w:line="1" w:lineRule="exact"/>
        <w:rPr>
          <w:sz w:val="20"/>
          <w:szCs w:val="20"/>
        </w:rPr>
      </w:pPr>
    </w:p>
    <w:p w14:paraId="3FFC64F8" w14:textId="3591CDD8" w:rsidR="0037477C" w:rsidRPr="00994EE8" w:rsidRDefault="000378B7">
      <w:pPr>
        <w:sectPr w:rsidR="0037477C" w:rsidRPr="00994EE8" w:rsidSect="00994EE8">
          <w:pgSz w:w="16840" w:h="11906" w:orient="landscape"/>
          <w:pgMar w:top="831" w:right="338" w:bottom="1055" w:left="860" w:header="0" w:footer="57" w:gutter="0"/>
          <w:cols w:num="2" w:space="57" w:equalWidth="0">
            <w:col w:w="8335" w:space="57"/>
            <w:col w:w="7250"/>
          </w:cols>
          <w:docGrid w:linePitch="299"/>
        </w:sectPr>
      </w:pPr>
      <w:r>
        <w:rPr>
          <w:noProof/>
          <w:color w:val="0092D1"/>
          <w:sz w:val="20"/>
          <w:szCs w:val="20"/>
        </w:rPr>
        <w:drawing>
          <wp:anchor distT="0" distB="0" distL="114300" distR="114300" simplePos="0" relativeHeight="252248064" behindDoc="1" locked="0" layoutInCell="1" allowOverlap="1" wp14:anchorId="6F187C92" wp14:editId="5C0DCF42">
            <wp:simplePos x="0" y="0"/>
            <wp:positionH relativeFrom="column">
              <wp:posOffset>4071265</wp:posOffset>
            </wp:positionH>
            <wp:positionV relativeFrom="paragraph">
              <wp:posOffset>-537372</wp:posOffset>
            </wp:positionV>
            <wp:extent cx="758825" cy="7595870"/>
            <wp:effectExtent l="0" t="0" r="3175"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94EE8" w:rsidRPr="00994EE8">
        <w:rPr>
          <w:noProof/>
        </w:rPr>
        <w:drawing>
          <wp:inline distT="0" distB="0" distL="0" distR="0" wp14:anchorId="06A65A8F" wp14:editId="313DD675">
            <wp:extent cx="3869740" cy="282321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map.jpg"/>
                    <pic:cNvPicPr/>
                  </pic:nvPicPr>
                  <pic:blipFill>
                    <a:blip r:embed="rId43">
                      <a:extLst>
                        <a:ext uri="{28A0092B-C50C-407E-A947-70E740481C1C}">
                          <a14:useLocalDpi xmlns:a14="http://schemas.microsoft.com/office/drawing/2010/main" val="0"/>
                        </a:ext>
                      </a:extLst>
                    </a:blip>
                    <a:stretch>
                      <a:fillRect/>
                    </a:stretch>
                  </pic:blipFill>
                  <pic:spPr>
                    <a:xfrm>
                      <a:off x="0" y="0"/>
                      <a:ext cx="4001703" cy="2919485"/>
                    </a:xfrm>
                    <a:prstGeom prst="rect">
                      <a:avLst/>
                    </a:prstGeom>
                  </pic:spPr>
                </pic:pic>
              </a:graphicData>
            </a:graphic>
          </wp:inline>
        </w:drawing>
      </w:r>
    </w:p>
    <w:p w14:paraId="50BA5B28" w14:textId="01EFE36A" w:rsidR="00D664AC" w:rsidRPr="00357BA3" w:rsidRDefault="00C07547" w:rsidP="00361D5E">
      <w:pPr>
        <w:rPr>
          <w:rFonts w:ascii="Calibri" w:eastAsia="Calibri" w:hAnsi="Calibri" w:cs="Calibri"/>
          <w:color w:val="0092D1"/>
          <w:sz w:val="26"/>
          <w:szCs w:val="26"/>
        </w:rPr>
      </w:pPr>
      <w:bookmarkStart w:id="17" w:name="page14"/>
      <w:bookmarkStart w:id="18" w:name="page15"/>
      <w:bookmarkEnd w:id="17"/>
      <w:bookmarkEnd w:id="18"/>
      <w:r>
        <w:rPr>
          <w:noProof/>
        </w:rPr>
        <w:lastRenderedPageBreak/>
        <w:drawing>
          <wp:anchor distT="0" distB="0" distL="114300" distR="114300" simplePos="0" relativeHeight="252668928" behindDoc="1" locked="0" layoutInCell="1" allowOverlap="1" wp14:anchorId="6988D077" wp14:editId="5489150F">
            <wp:simplePos x="0" y="0"/>
            <wp:positionH relativeFrom="column">
              <wp:posOffset>5048250</wp:posOffset>
            </wp:positionH>
            <wp:positionV relativeFrom="paragraph">
              <wp:posOffset>0</wp:posOffset>
            </wp:positionV>
            <wp:extent cx="4242435" cy="2536190"/>
            <wp:effectExtent l="0" t="0" r="5715" b="16510"/>
            <wp:wrapTight wrapText="bothSides">
              <wp:wrapPolygon edited="0">
                <wp:start x="0" y="0"/>
                <wp:lineTo x="0" y="21578"/>
                <wp:lineTo x="21532" y="21578"/>
                <wp:lineTo x="21532" y="0"/>
                <wp:lineTo x="0" y="0"/>
              </wp:wrapPolygon>
            </wp:wrapTight>
            <wp:docPr id="65" name="Chart 65">
              <a:extLst xmlns:a="http://schemas.openxmlformats.org/drawingml/2006/main">
                <a:ext uri="{FF2B5EF4-FFF2-40B4-BE49-F238E27FC236}">
                  <a16:creationId xmlns:a16="http://schemas.microsoft.com/office/drawing/2014/main" id="{7A012AA8-E988-2833-E94C-22D54BB14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0378B7">
        <w:rPr>
          <w:noProof/>
          <w:color w:val="0092D1"/>
          <w:sz w:val="20"/>
          <w:szCs w:val="20"/>
        </w:rPr>
        <w:drawing>
          <wp:anchor distT="0" distB="0" distL="114300" distR="114300" simplePos="0" relativeHeight="252250112" behindDoc="1" locked="0" layoutInCell="1" allowOverlap="1" wp14:anchorId="3E213CD6" wp14:editId="41D70424">
            <wp:simplePos x="0" y="0"/>
            <wp:positionH relativeFrom="column">
              <wp:posOffset>9405975</wp:posOffset>
            </wp:positionH>
            <wp:positionV relativeFrom="paragraph">
              <wp:posOffset>-545120</wp:posOffset>
            </wp:positionV>
            <wp:extent cx="758825" cy="7595870"/>
            <wp:effectExtent l="0" t="0" r="3175"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664AC" w:rsidRPr="00357BA3">
        <w:rPr>
          <w:rFonts w:ascii="Calibri" w:eastAsia="Calibri" w:hAnsi="Calibri" w:cs="Calibri"/>
          <w:color w:val="0092D1"/>
          <w:sz w:val="26"/>
          <w:szCs w:val="26"/>
        </w:rPr>
        <w:t>About South Yorkshire (continued)</w:t>
      </w:r>
      <w:r w:rsidR="000378B7" w:rsidRPr="000378B7">
        <w:rPr>
          <w:noProof/>
          <w:color w:val="0092D1"/>
          <w:sz w:val="20"/>
          <w:szCs w:val="20"/>
          <w:lang w:val="en-US" w:eastAsia="en-US"/>
        </w:rPr>
        <w:t xml:space="preserve"> </w:t>
      </w:r>
    </w:p>
    <w:p w14:paraId="1847E653" w14:textId="761EFB26" w:rsidR="00D664AC" w:rsidRDefault="00D664AC">
      <w:pPr>
        <w:rPr>
          <w:rFonts w:ascii="Calibri" w:eastAsia="Calibri" w:hAnsi="Calibri" w:cs="Calibri"/>
          <w:color w:val="06326E"/>
          <w:sz w:val="25"/>
          <w:szCs w:val="25"/>
        </w:rPr>
      </w:pPr>
    </w:p>
    <w:p w14:paraId="39002EEC" w14:textId="3D978789" w:rsidR="007E71AC" w:rsidRPr="00720EE7" w:rsidRDefault="007E71AC" w:rsidP="007E71AC">
      <w:pPr>
        <w:ind w:right="321"/>
        <w:jc w:val="both"/>
        <w:rPr>
          <w:noProof/>
        </w:rPr>
      </w:pPr>
      <w:r w:rsidRPr="004D2686">
        <w:rPr>
          <w:rFonts w:ascii="Calibri Light" w:eastAsia="Calibri Light" w:hAnsi="Calibri Light" w:cs="Calibri Light"/>
          <w:sz w:val="20"/>
          <w:szCs w:val="20"/>
        </w:rPr>
        <w:t xml:space="preserve">The </w:t>
      </w:r>
      <w:r w:rsidR="004D2686" w:rsidRPr="004D2686">
        <w:rPr>
          <w:rFonts w:ascii="Calibri Light" w:eastAsia="Calibri Light" w:hAnsi="Calibri Light" w:cs="Calibri Light"/>
          <w:sz w:val="20"/>
          <w:szCs w:val="20"/>
        </w:rPr>
        <w:t xml:space="preserve">mid 2022 </w:t>
      </w:r>
      <w:r w:rsidRPr="004D2686">
        <w:rPr>
          <w:rFonts w:ascii="Calibri Light" w:eastAsia="Calibri Light" w:hAnsi="Calibri Light" w:cs="Calibri Light"/>
          <w:sz w:val="20"/>
          <w:szCs w:val="20"/>
        </w:rPr>
        <w:t>population data for South Yorkshire as provided by the Office for National Statistics is as follows:</w:t>
      </w:r>
      <w:r w:rsidRPr="00720EE7">
        <w:rPr>
          <w:noProof/>
        </w:rPr>
        <w:t xml:space="preserve"> </w:t>
      </w:r>
    </w:p>
    <w:p w14:paraId="6F218EFE" w14:textId="77777777" w:rsidR="00D53C09" w:rsidRPr="00780009" w:rsidRDefault="00D53C09" w:rsidP="0086031B">
      <w:pPr>
        <w:ind w:right="179"/>
        <w:jc w:val="both"/>
        <w:rPr>
          <w:rFonts w:ascii="Calibri Light" w:eastAsia="Calibri Light" w:hAnsi="Calibri Light" w:cs="Calibri Light"/>
          <w:sz w:val="20"/>
          <w:szCs w:val="20"/>
          <w:highlight w:val="yellow"/>
        </w:rPr>
      </w:pPr>
    </w:p>
    <w:tbl>
      <w:tblPr>
        <w:tblStyle w:val="TableGrid"/>
        <w:tblW w:w="0" w:type="auto"/>
        <w:tblLook w:val="04A0" w:firstRow="1" w:lastRow="0" w:firstColumn="1" w:lastColumn="0" w:noHBand="0" w:noVBand="1"/>
      </w:tblPr>
      <w:tblGrid>
        <w:gridCol w:w="2405"/>
        <w:gridCol w:w="993"/>
        <w:gridCol w:w="1037"/>
        <w:gridCol w:w="1122"/>
        <w:gridCol w:w="959"/>
        <w:gridCol w:w="1025"/>
      </w:tblGrid>
      <w:tr w:rsidR="00D53C09" w:rsidRPr="007E71AC" w14:paraId="7B57F00D" w14:textId="77777777" w:rsidTr="007A4D80">
        <w:tc>
          <w:tcPr>
            <w:tcW w:w="2405" w:type="dxa"/>
          </w:tcPr>
          <w:p w14:paraId="7577959D" w14:textId="77777777" w:rsidR="00D53C09" w:rsidRPr="007E71AC" w:rsidRDefault="00D53C09" w:rsidP="00B263C6">
            <w:pPr>
              <w:rPr>
                <w:rFonts w:ascii="Calibri Light" w:eastAsia="Calibri Light" w:hAnsi="Calibri Light" w:cs="Calibri Light"/>
                <w:b/>
                <w:sz w:val="20"/>
                <w:szCs w:val="20"/>
              </w:rPr>
            </w:pPr>
            <w:r w:rsidRPr="007E71AC">
              <w:rPr>
                <w:rFonts w:ascii="Calibri Light" w:eastAsia="Calibri Light" w:hAnsi="Calibri Light" w:cs="Calibri Light"/>
                <w:b/>
                <w:sz w:val="20"/>
                <w:szCs w:val="20"/>
              </w:rPr>
              <w:t>Age Groups</w:t>
            </w:r>
          </w:p>
        </w:tc>
        <w:tc>
          <w:tcPr>
            <w:tcW w:w="993" w:type="dxa"/>
          </w:tcPr>
          <w:p w14:paraId="07B3A53E" w14:textId="77777777" w:rsidR="00D53C09" w:rsidRPr="007E71AC" w:rsidRDefault="00D53C09" w:rsidP="00B263C6">
            <w:pPr>
              <w:jc w:val="center"/>
              <w:rPr>
                <w:rFonts w:ascii="Calibri Light" w:eastAsia="Calibri Light" w:hAnsi="Calibri Light" w:cs="Calibri Light"/>
                <w:b/>
                <w:sz w:val="20"/>
                <w:szCs w:val="20"/>
              </w:rPr>
            </w:pPr>
            <w:r w:rsidRPr="007E71AC">
              <w:rPr>
                <w:rFonts w:ascii="Calibri Light" w:eastAsia="Calibri Light" w:hAnsi="Calibri Light" w:cs="Calibri Light"/>
                <w:b/>
                <w:sz w:val="20"/>
                <w:szCs w:val="20"/>
              </w:rPr>
              <w:t>Barnsley</w:t>
            </w:r>
          </w:p>
        </w:tc>
        <w:tc>
          <w:tcPr>
            <w:tcW w:w="1037" w:type="dxa"/>
          </w:tcPr>
          <w:p w14:paraId="11D70315" w14:textId="77777777" w:rsidR="00D53C09" w:rsidRPr="007E71AC" w:rsidRDefault="00D53C09" w:rsidP="00B263C6">
            <w:pPr>
              <w:jc w:val="center"/>
              <w:rPr>
                <w:rFonts w:ascii="Calibri Light" w:eastAsia="Calibri Light" w:hAnsi="Calibri Light" w:cs="Calibri Light"/>
                <w:b/>
                <w:sz w:val="20"/>
                <w:szCs w:val="20"/>
              </w:rPr>
            </w:pPr>
            <w:r w:rsidRPr="007E71AC">
              <w:rPr>
                <w:rFonts w:ascii="Calibri Light" w:eastAsia="Calibri Light" w:hAnsi="Calibri Light" w:cs="Calibri Light"/>
                <w:b/>
                <w:sz w:val="20"/>
                <w:szCs w:val="20"/>
              </w:rPr>
              <w:t>Doncaster</w:t>
            </w:r>
          </w:p>
        </w:tc>
        <w:tc>
          <w:tcPr>
            <w:tcW w:w="1122" w:type="dxa"/>
          </w:tcPr>
          <w:p w14:paraId="009E0204" w14:textId="77777777" w:rsidR="00D53C09" w:rsidRPr="007E71AC" w:rsidRDefault="00D53C09" w:rsidP="00B263C6">
            <w:pPr>
              <w:jc w:val="center"/>
              <w:rPr>
                <w:rFonts w:ascii="Calibri Light" w:eastAsia="Calibri Light" w:hAnsi="Calibri Light" w:cs="Calibri Light"/>
                <w:b/>
                <w:sz w:val="20"/>
                <w:szCs w:val="20"/>
              </w:rPr>
            </w:pPr>
            <w:r w:rsidRPr="007E71AC">
              <w:rPr>
                <w:rFonts w:ascii="Calibri Light" w:eastAsia="Calibri Light" w:hAnsi="Calibri Light" w:cs="Calibri Light"/>
                <w:b/>
                <w:sz w:val="20"/>
                <w:szCs w:val="20"/>
              </w:rPr>
              <w:t>Rotherham</w:t>
            </w:r>
          </w:p>
        </w:tc>
        <w:tc>
          <w:tcPr>
            <w:tcW w:w="959" w:type="dxa"/>
          </w:tcPr>
          <w:p w14:paraId="48C00E92" w14:textId="77777777" w:rsidR="00D53C09" w:rsidRPr="007E71AC" w:rsidRDefault="00D53C09" w:rsidP="00B263C6">
            <w:pPr>
              <w:jc w:val="center"/>
              <w:rPr>
                <w:rFonts w:ascii="Calibri Light" w:eastAsia="Calibri Light" w:hAnsi="Calibri Light" w:cs="Calibri Light"/>
                <w:b/>
                <w:sz w:val="20"/>
                <w:szCs w:val="20"/>
              </w:rPr>
            </w:pPr>
            <w:r w:rsidRPr="007E71AC">
              <w:rPr>
                <w:rFonts w:ascii="Calibri Light" w:eastAsia="Calibri Light" w:hAnsi="Calibri Light" w:cs="Calibri Light"/>
                <w:b/>
                <w:sz w:val="20"/>
                <w:szCs w:val="20"/>
              </w:rPr>
              <w:t>Sheffield</w:t>
            </w:r>
          </w:p>
        </w:tc>
        <w:tc>
          <w:tcPr>
            <w:tcW w:w="1025" w:type="dxa"/>
          </w:tcPr>
          <w:p w14:paraId="0AFBDCF2" w14:textId="77777777" w:rsidR="00D53C09" w:rsidRPr="007E71AC" w:rsidRDefault="00D53C09" w:rsidP="00B263C6">
            <w:pPr>
              <w:jc w:val="center"/>
              <w:rPr>
                <w:rFonts w:ascii="Calibri Light" w:eastAsia="Calibri Light" w:hAnsi="Calibri Light" w:cs="Calibri Light"/>
                <w:b/>
                <w:sz w:val="20"/>
                <w:szCs w:val="20"/>
              </w:rPr>
            </w:pPr>
            <w:r w:rsidRPr="007E71AC">
              <w:rPr>
                <w:rFonts w:ascii="Calibri Light" w:eastAsia="Calibri Light" w:hAnsi="Calibri Light" w:cs="Calibri Light"/>
                <w:b/>
                <w:sz w:val="20"/>
                <w:szCs w:val="20"/>
              </w:rPr>
              <w:t>Total</w:t>
            </w:r>
          </w:p>
        </w:tc>
      </w:tr>
      <w:tr w:rsidR="004D2686" w:rsidRPr="007E71AC" w14:paraId="2D0402D6" w14:textId="77777777" w:rsidTr="008E4D68">
        <w:tc>
          <w:tcPr>
            <w:tcW w:w="2405" w:type="dxa"/>
          </w:tcPr>
          <w:p w14:paraId="77A10F24" w14:textId="5B2D8DC3"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0-9</w:t>
            </w:r>
          </w:p>
        </w:tc>
        <w:tc>
          <w:tcPr>
            <w:tcW w:w="993" w:type="dxa"/>
            <w:vAlign w:val="bottom"/>
          </w:tcPr>
          <w:p w14:paraId="78CED1FC" w14:textId="7A9B5041"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27</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667</w:t>
            </w:r>
          </w:p>
        </w:tc>
        <w:tc>
          <w:tcPr>
            <w:tcW w:w="1037" w:type="dxa"/>
            <w:vAlign w:val="bottom"/>
          </w:tcPr>
          <w:p w14:paraId="315A9EC5" w14:textId="6CF24589"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35</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286</w:t>
            </w:r>
          </w:p>
        </w:tc>
        <w:tc>
          <w:tcPr>
            <w:tcW w:w="1122" w:type="dxa"/>
            <w:vAlign w:val="bottom"/>
          </w:tcPr>
          <w:p w14:paraId="7C89A688" w14:textId="533CF2A6"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30</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835</w:t>
            </w:r>
          </w:p>
        </w:tc>
        <w:tc>
          <w:tcPr>
            <w:tcW w:w="959" w:type="dxa"/>
            <w:vAlign w:val="bottom"/>
          </w:tcPr>
          <w:p w14:paraId="47C6ADBC" w14:textId="78FB1034"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62</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249</w:t>
            </w:r>
          </w:p>
        </w:tc>
        <w:tc>
          <w:tcPr>
            <w:tcW w:w="1025" w:type="dxa"/>
            <w:vAlign w:val="bottom"/>
          </w:tcPr>
          <w:p w14:paraId="2C03E8BA" w14:textId="510B89BE"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156</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037</w:t>
            </w:r>
          </w:p>
        </w:tc>
      </w:tr>
      <w:tr w:rsidR="004D2686" w:rsidRPr="007E71AC" w14:paraId="62A9D7D5" w14:textId="77777777" w:rsidTr="008E4D68">
        <w:tc>
          <w:tcPr>
            <w:tcW w:w="2405" w:type="dxa"/>
          </w:tcPr>
          <w:p w14:paraId="0DED885D" w14:textId="5109ED8F"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10-19</w:t>
            </w:r>
          </w:p>
        </w:tc>
        <w:tc>
          <w:tcPr>
            <w:tcW w:w="993" w:type="dxa"/>
            <w:vAlign w:val="bottom"/>
          </w:tcPr>
          <w:p w14:paraId="6C95093C" w14:textId="7881EB9A"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27</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565</w:t>
            </w:r>
          </w:p>
        </w:tc>
        <w:tc>
          <w:tcPr>
            <w:tcW w:w="1037" w:type="dxa"/>
            <w:vAlign w:val="bottom"/>
          </w:tcPr>
          <w:p w14:paraId="2C903E81" w14:textId="2CEBC9E7"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35</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458</w:t>
            </w:r>
          </w:p>
        </w:tc>
        <w:tc>
          <w:tcPr>
            <w:tcW w:w="1122" w:type="dxa"/>
            <w:vAlign w:val="bottom"/>
          </w:tcPr>
          <w:p w14:paraId="34BAB082" w14:textId="571F0A12"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811</w:t>
            </w:r>
          </w:p>
        </w:tc>
        <w:tc>
          <w:tcPr>
            <w:tcW w:w="959" w:type="dxa"/>
            <w:vAlign w:val="bottom"/>
          </w:tcPr>
          <w:p w14:paraId="7912364D" w14:textId="05F3D4CB"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70</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044</w:t>
            </w:r>
          </w:p>
        </w:tc>
        <w:tc>
          <w:tcPr>
            <w:tcW w:w="1025" w:type="dxa"/>
            <w:vAlign w:val="bottom"/>
          </w:tcPr>
          <w:p w14:paraId="4ABA2853" w14:textId="3D85856A"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164</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878</w:t>
            </w:r>
          </w:p>
        </w:tc>
      </w:tr>
      <w:tr w:rsidR="004D2686" w:rsidRPr="007E71AC" w14:paraId="53B8E322" w14:textId="77777777" w:rsidTr="008E4D68">
        <w:tc>
          <w:tcPr>
            <w:tcW w:w="2405" w:type="dxa"/>
          </w:tcPr>
          <w:p w14:paraId="28CA04DC" w14:textId="3AFF9838"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20-29</w:t>
            </w:r>
          </w:p>
        </w:tc>
        <w:tc>
          <w:tcPr>
            <w:tcW w:w="993" w:type="dxa"/>
            <w:vAlign w:val="bottom"/>
          </w:tcPr>
          <w:p w14:paraId="692936C6" w14:textId="50F8095A"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27</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717</w:t>
            </w:r>
          </w:p>
        </w:tc>
        <w:tc>
          <w:tcPr>
            <w:tcW w:w="1037" w:type="dxa"/>
            <w:vAlign w:val="bottom"/>
          </w:tcPr>
          <w:p w14:paraId="6D273560" w14:textId="47C0471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35</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486</w:t>
            </w:r>
          </w:p>
        </w:tc>
        <w:tc>
          <w:tcPr>
            <w:tcW w:w="1122" w:type="dxa"/>
            <w:vAlign w:val="bottom"/>
          </w:tcPr>
          <w:p w14:paraId="14378FDA" w14:textId="093E2198"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30</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220</w:t>
            </w:r>
          </w:p>
        </w:tc>
        <w:tc>
          <w:tcPr>
            <w:tcW w:w="959" w:type="dxa"/>
            <w:vAlign w:val="bottom"/>
          </w:tcPr>
          <w:p w14:paraId="329647EE" w14:textId="7A00FCB2"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95</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604</w:t>
            </w:r>
          </w:p>
        </w:tc>
        <w:tc>
          <w:tcPr>
            <w:tcW w:w="1025" w:type="dxa"/>
            <w:vAlign w:val="bottom"/>
          </w:tcPr>
          <w:p w14:paraId="4A5255F8" w14:textId="63AF7CE1"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189</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027</w:t>
            </w:r>
          </w:p>
        </w:tc>
      </w:tr>
      <w:tr w:rsidR="004D2686" w:rsidRPr="007E71AC" w14:paraId="04212371" w14:textId="77777777" w:rsidTr="008E4D68">
        <w:tc>
          <w:tcPr>
            <w:tcW w:w="2405" w:type="dxa"/>
          </w:tcPr>
          <w:p w14:paraId="76EE7999" w14:textId="57D1ABDE"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30-39</w:t>
            </w:r>
          </w:p>
        </w:tc>
        <w:tc>
          <w:tcPr>
            <w:tcW w:w="993" w:type="dxa"/>
            <w:vAlign w:val="bottom"/>
          </w:tcPr>
          <w:p w14:paraId="35BBD227" w14:textId="3D101B1E"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33</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499</w:t>
            </w:r>
          </w:p>
        </w:tc>
        <w:tc>
          <w:tcPr>
            <w:tcW w:w="1037" w:type="dxa"/>
            <w:vAlign w:val="bottom"/>
          </w:tcPr>
          <w:p w14:paraId="0179E77B" w14:textId="7DAA345F"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43</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277</w:t>
            </w:r>
          </w:p>
        </w:tc>
        <w:tc>
          <w:tcPr>
            <w:tcW w:w="1122" w:type="dxa"/>
            <w:vAlign w:val="bottom"/>
          </w:tcPr>
          <w:p w14:paraId="3CB20DD6" w14:textId="1F017289"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36</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057</w:t>
            </w:r>
          </w:p>
        </w:tc>
        <w:tc>
          <w:tcPr>
            <w:tcW w:w="959" w:type="dxa"/>
            <w:vAlign w:val="bottom"/>
          </w:tcPr>
          <w:p w14:paraId="15C98E68" w14:textId="5F872D68"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77</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115</w:t>
            </w:r>
          </w:p>
        </w:tc>
        <w:tc>
          <w:tcPr>
            <w:tcW w:w="1025" w:type="dxa"/>
            <w:vAlign w:val="bottom"/>
          </w:tcPr>
          <w:p w14:paraId="7068EB8B" w14:textId="0F0619A6"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189</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948</w:t>
            </w:r>
          </w:p>
        </w:tc>
      </w:tr>
      <w:tr w:rsidR="004D2686" w:rsidRPr="007E71AC" w14:paraId="49FD9416" w14:textId="77777777" w:rsidTr="008E4D68">
        <w:tc>
          <w:tcPr>
            <w:tcW w:w="2405" w:type="dxa"/>
          </w:tcPr>
          <w:p w14:paraId="065967EB" w14:textId="2A6DA7D3"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40-49</w:t>
            </w:r>
          </w:p>
        </w:tc>
        <w:tc>
          <w:tcPr>
            <w:tcW w:w="993" w:type="dxa"/>
            <w:vAlign w:val="bottom"/>
          </w:tcPr>
          <w:p w14:paraId="2EF448E3" w14:textId="020F4DBC"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28</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624</w:t>
            </w:r>
          </w:p>
        </w:tc>
        <w:tc>
          <w:tcPr>
            <w:tcW w:w="1037" w:type="dxa"/>
            <w:vAlign w:val="bottom"/>
          </w:tcPr>
          <w:p w14:paraId="6C9CEDE0" w14:textId="649E50C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36</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920</w:t>
            </w:r>
          </w:p>
        </w:tc>
        <w:tc>
          <w:tcPr>
            <w:tcW w:w="1122" w:type="dxa"/>
            <w:vAlign w:val="bottom"/>
          </w:tcPr>
          <w:p w14:paraId="5B5E9A2B" w14:textId="4A4FD52F"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549</w:t>
            </w:r>
          </w:p>
        </w:tc>
        <w:tc>
          <w:tcPr>
            <w:tcW w:w="959" w:type="dxa"/>
            <w:vAlign w:val="bottom"/>
          </w:tcPr>
          <w:p w14:paraId="574D3DC2" w14:textId="18CC5835"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64</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321</w:t>
            </w:r>
          </w:p>
        </w:tc>
        <w:tc>
          <w:tcPr>
            <w:tcW w:w="1025" w:type="dxa"/>
            <w:vAlign w:val="bottom"/>
          </w:tcPr>
          <w:p w14:paraId="49472905" w14:textId="03B951F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161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414</w:t>
            </w:r>
          </w:p>
        </w:tc>
      </w:tr>
      <w:tr w:rsidR="004D2686" w:rsidRPr="007E71AC" w14:paraId="3D549932" w14:textId="77777777" w:rsidTr="008E4D68">
        <w:tc>
          <w:tcPr>
            <w:tcW w:w="2405" w:type="dxa"/>
          </w:tcPr>
          <w:p w14:paraId="2026DFB8" w14:textId="6142AD2E"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50-59</w:t>
            </w:r>
          </w:p>
        </w:tc>
        <w:tc>
          <w:tcPr>
            <w:tcW w:w="993" w:type="dxa"/>
            <w:vAlign w:val="bottom"/>
          </w:tcPr>
          <w:p w14:paraId="0E615383" w14:textId="712170DA"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36</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636</w:t>
            </w:r>
          </w:p>
        </w:tc>
        <w:tc>
          <w:tcPr>
            <w:tcW w:w="1037" w:type="dxa"/>
            <w:vAlign w:val="bottom"/>
          </w:tcPr>
          <w:p w14:paraId="46CD8EDF" w14:textId="56031E6B"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43</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530</w:t>
            </w:r>
          </w:p>
        </w:tc>
        <w:tc>
          <w:tcPr>
            <w:tcW w:w="1122" w:type="dxa"/>
            <w:vAlign w:val="bottom"/>
          </w:tcPr>
          <w:p w14:paraId="56EEE963" w14:textId="79E9B05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38</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046</w:t>
            </w:r>
          </w:p>
        </w:tc>
        <w:tc>
          <w:tcPr>
            <w:tcW w:w="959" w:type="dxa"/>
            <w:vAlign w:val="bottom"/>
          </w:tcPr>
          <w:p w14:paraId="267C55C8" w14:textId="46E25192"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70</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199</w:t>
            </w:r>
          </w:p>
        </w:tc>
        <w:tc>
          <w:tcPr>
            <w:tcW w:w="1025" w:type="dxa"/>
            <w:vAlign w:val="bottom"/>
          </w:tcPr>
          <w:p w14:paraId="0AF392D5" w14:textId="4A935829"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188</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411</w:t>
            </w:r>
          </w:p>
        </w:tc>
      </w:tr>
      <w:tr w:rsidR="004D2686" w:rsidRPr="007E71AC" w14:paraId="173E433A" w14:textId="77777777" w:rsidTr="008E4D68">
        <w:tc>
          <w:tcPr>
            <w:tcW w:w="2405" w:type="dxa"/>
          </w:tcPr>
          <w:p w14:paraId="7185E642" w14:textId="52552D5B"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60-69</w:t>
            </w:r>
          </w:p>
        </w:tc>
        <w:tc>
          <w:tcPr>
            <w:tcW w:w="993" w:type="dxa"/>
            <w:vAlign w:val="bottom"/>
          </w:tcPr>
          <w:p w14:paraId="38DF5CAD" w14:textId="410694FC"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29</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769</w:t>
            </w:r>
          </w:p>
        </w:tc>
        <w:tc>
          <w:tcPr>
            <w:tcW w:w="1037" w:type="dxa"/>
            <w:vAlign w:val="bottom"/>
          </w:tcPr>
          <w:p w14:paraId="6BF3257F" w14:textId="564ED838"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37</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176</w:t>
            </w:r>
          </w:p>
        </w:tc>
        <w:tc>
          <w:tcPr>
            <w:tcW w:w="1122" w:type="dxa"/>
            <w:vAlign w:val="bottom"/>
          </w:tcPr>
          <w:p w14:paraId="69F2725E" w14:textId="3E418E00"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31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137</w:t>
            </w:r>
          </w:p>
        </w:tc>
        <w:tc>
          <w:tcPr>
            <w:tcW w:w="959" w:type="dxa"/>
            <w:vAlign w:val="bottom"/>
          </w:tcPr>
          <w:p w14:paraId="151A7C75" w14:textId="0F53E8AE"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55</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868</w:t>
            </w:r>
          </w:p>
        </w:tc>
        <w:tc>
          <w:tcPr>
            <w:tcW w:w="1025" w:type="dxa"/>
            <w:vAlign w:val="bottom"/>
          </w:tcPr>
          <w:p w14:paraId="34255518" w14:textId="4C124FE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153</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950</w:t>
            </w:r>
          </w:p>
        </w:tc>
      </w:tr>
      <w:tr w:rsidR="004D2686" w:rsidRPr="007E71AC" w14:paraId="40FCE7E6" w14:textId="77777777" w:rsidTr="008E4D68">
        <w:tc>
          <w:tcPr>
            <w:tcW w:w="2405" w:type="dxa"/>
          </w:tcPr>
          <w:p w14:paraId="4AA5C2D0" w14:textId="6B1CC6BF"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70-79</w:t>
            </w:r>
          </w:p>
        </w:tc>
        <w:tc>
          <w:tcPr>
            <w:tcW w:w="993" w:type="dxa"/>
            <w:vAlign w:val="bottom"/>
          </w:tcPr>
          <w:p w14:paraId="542F8EFC" w14:textId="1EFCF810"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23</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161</w:t>
            </w:r>
          </w:p>
        </w:tc>
        <w:tc>
          <w:tcPr>
            <w:tcW w:w="1037" w:type="dxa"/>
            <w:vAlign w:val="bottom"/>
          </w:tcPr>
          <w:p w14:paraId="3F8D4931" w14:textId="4FEC13EE"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28</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287</w:t>
            </w:r>
          </w:p>
        </w:tc>
        <w:tc>
          <w:tcPr>
            <w:tcW w:w="1122" w:type="dxa"/>
            <w:vAlign w:val="bottom"/>
          </w:tcPr>
          <w:p w14:paraId="2A3DA901" w14:textId="670876C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25</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122</w:t>
            </w:r>
          </w:p>
        </w:tc>
        <w:tc>
          <w:tcPr>
            <w:tcW w:w="959" w:type="dxa"/>
            <w:vAlign w:val="bottom"/>
          </w:tcPr>
          <w:p w14:paraId="1A895ACA" w14:textId="6B44E22F"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43</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897</w:t>
            </w:r>
          </w:p>
        </w:tc>
        <w:tc>
          <w:tcPr>
            <w:tcW w:w="1025" w:type="dxa"/>
            <w:vAlign w:val="bottom"/>
          </w:tcPr>
          <w:p w14:paraId="226CBF8A" w14:textId="1C3EAE8F"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120</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467</w:t>
            </w:r>
          </w:p>
        </w:tc>
      </w:tr>
      <w:tr w:rsidR="004D2686" w:rsidRPr="007E71AC" w14:paraId="16A21149" w14:textId="77777777" w:rsidTr="008E4D68">
        <w:tc>
          <w:tcPr>
            <w:tcW w:w="2405" w:type="dxa"/>
          </w:tcPr>
          <w:p w14:paraId="4159496E" w14:textId="48470CF8"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80-89</w:t>
            </w:r>
          </w:p>
        </w:tc>
        <w:tc>
          <w:tcPr>
            <w:tcW w:w="993" w:type="dxa"/>
            <w:vAlign w:val="bottom"/>
          </w:tcPr>
          <w:p w14:paraId="1962E9DD" w14:textId="51DB6B4E"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10</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004</w:t>
            </w:r>
          </w:p>
        </w:tc>
        <w:tc>
          <w:tcPr>
            <w:tcW w:w="1037" w:type="dxa"/>
            <w:vAlign w:val="bottom"/>
          </w:tcPr>
          <w:p w14:paraId="02B28227" w14:textId="31AB3EE8"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12</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982</w:t>
            </w:r>
          </w:p>
        </w:tc>
        <w:tc>
          <w:tcPr>
            <w:tcW w:w="1122" w:type="dxa"/>
            <w:vAlign w:val="bottom"/>
          </w:tcPr>
          <w:p w14:paraId="1537D4DB" w14:textId="38DB0427"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499</w:t>
            </w:r>
          </w:p>
        </w:tc>
        <w:tc>
          <w:tcPr>
            <w:tcW w:w="959" w:type="dxa"/>
            <w:vAlign w:val="bottom"/>
          </w:tcPr>
          <w:p w14:paraId="19EDA25D" w14:textId="08CF10AB"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22</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174</w:t>
            </w:r>
          </w:p>
        </w:tc>
        <w:tc>
          <w:tcPr>
            <w:tcW w:w="1025" w:type="dxa"/>
            <w:vAlign w:val="bottom"/>
          </w:tcPr>
          <w:p w14:paraId="4C7A9B3B" w14:textId="64D632F2"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56</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659</w:t>
            </w:r>
          </w:p>
        </w:tc>
      </w:tr>
      <w:tr w:rsidR="004D2686" w:rsidRPr="007E71AC" w14:paraId="1B3622B2" w14:textId="77777777" w:rsidTr="008E4D68">
        <w:tc>
          <w:tcPr>
            <w:tcW w:w="2405" w:type="dxa"/>
          </w:tcPr>
          <w:p w14:paraId="627DD1BE" w14:textId="37EB0EA2" w:rsidR="004D2686" w:rsidRPr="007E71AC" w:rsidRDefault="004D2686" w:rsidP="004D2686">
            <w:pPr>
              <w:rPr>
                <w:rFonts w:ascii="Calibri Light" w:eastAsia="Calibri Light" w:hAnsi="Calibri Light" w:cs="Calibri Light"/>
                <w:sz w:val="20"/>
                <w:szCs w:val="20"/>
              </w:rPr>
            </w:pPr>
            <w:r w:rsidRPr="007E71AC">
              <w:rPr>
                <w:rFonts w:ascii="Calibri Light" w:eastAsia="Calibri Light" w:hAnsi="Calibri Light" w:cs="Calibri Light"/>
                <w:sz w:val="20"/>
                <w:szCs w:val="20"/>
              </w:rPr>
              <w:t>90+</w:t>
            </w:r>
          </w:p>
        </w:tc>
        <w:tc>
          <w:tcPr>
            <w:tcW w:w="993" w:type="dxa"/>
            <w:vAlign w:val="bottom"/>
          </w:tcPr>
          <w:p w14:paraId="0FE45705" w14:textId="6734FCF1"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840</w:t>
            </w:r>
          </w:p>
        </w:tc>
        <w:tc>
          <w:tcPr>
            <w:tcW w:w="1037" w:type="dxa"/>
            <w:vAlign w:val="bottom"/>
          </w:tcPr>
          <w:p w14:paraId="45EB0AFF" w14:textId="6E7F9F1B"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625</w:t>
            </w:r>
          </w:p>
        </w:tc>
        <w:tc>
          <w:tcPr>
            <w:tcW w:w="1122" w:type="dxa"/>
            <w:vAlign w:val="bottom"/>
          </w:tcPr>
          <w:p w14:paraId="6511AA9B" w14:textId="10D497EA"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2</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078</w:t>
            </w:r>
          </w:p>
        </w:tc>
        <w:tc>
          <w:tcPr>
            <w:tcW w:w="959" w:type="dxa"/>
            <w:vAlign w:val="bottom"/>
          </w:tcPr>
          <w:p w14:paraId="71CAF192" w14:textId="64E05643"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4</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771</w:t>
            </w:r>
          </w:p>
        </w:tc>
        <w:tc>
          <w:tcPr>
            <w:tcW w:w="1025" w:type="dxa"/>
            <w:vAlign w:val="bottom"/>
          </w:tcPr>
          <w:p w14:paraId="11A25225" w14:textId="5836D55A" w:rsidR="004D2686" w:rsidRPr="00621CF1" w:rsidRDefault="004D2686" w:rsidP="004D2686">
            <w:pPr>
              <w:jc w:val="right"/>
              <w:rPr>
                <w:rFonts w:ascii="Calibri Light" w:eastAsia="Calibri Light" w:hAnsi="Calibri Light" w:cs="Calibri Light"/>
                <w:sz w:val="20"/>
                <w:szCs w:val="20"/>
                <w:highlight w:val="yellow"/>
              </w:rPr>
            </w:pPr>
            <w:r w:rsidRPr="00FD0773">
              <w:rPr>
                <w:rFonts w:ascii="Calibri Light" w:eastAsia="Calibri Light" w:hAnsi="Calibri Light" w:cs="Calibri Light"/>
                <w:sz w:val="20"/>
                <w:szCs w:val="20"/>
              </w:rPr>
              <w:t>11</w:t>
            </w:r>
            <w:r>
              <w:rPr>
                <w:rFonts w:ascii="Calibri Light" w:eastAsia="Calibri Light" w:hAnsi="Calibri Light" w:cs="Calibri Light"/>
                <w:sz w:val="20"/>
                <w:szCs w:val="20"/>
              </w:rPr>
              <w:t>,</w:t>
            </w:r>
            <w:r w:rsidRPr="00FD0773">
              <w:rPr>
                <w:rFonts w:ascii="Calibri Light" w:eastAsia="Calibri Light" w:hAnsi="Calibri Light" w:cs="Calibri Light"/>
                <w:sz w:val="20"/>
                <w:szCs w:val="20"/>
              </w:rPr>
              <w:t>314</w:t>
            </w:r>
          </w:p>
        </w:tc>
      </w:tr>
      <w:tr w:rsidR="004D2686" w:rsidRPr="00357585" w14:paraId="37AFCB3B" w14:textId="77777777" w:rsidTr="008E4D68">
        <w:tc>
          <w:tcPr>
            <w:tcW w:w="2405" w:type="dxa"/>
          </w:tcPr>
          <w:p w14:paraId="06DDC48F" w14:textId="58842DDA" w:rsidR="004D2686" w:rsidRPr="007E71AC" w:rsidRDefault="004D2686" w:rsidP="004D2686">
            <w:pPr>
              <w:rPr>
                <w:rFonts w:ascii="Calibri Light" w:eastAsia="Calibri Light" w:hAnsi="Calibri Light" w:cs="Calibri Light"/>
                <w:b/>
                <w:sz w:val="20"/>
                <w:szCs w:val="20"/>
              </w:rPr>
            </w:pPr>
            <w:r w:rsidRPr="007E71AC">
              <w:rPr>
                <w:rFonts w:ascii="Calibri Light" w:eastAsia="Calibri Light" w:hAnsi="Calibri Light" w:cs="Calibri Light"/>
                <w:b/>
                <w:sz w:val="20"/>
                <w:szCs w:val="20"/>
              </w:rPr>
              <w:t>Grand Total</w:t>
            </w:r>
          </w:p>
        </w:tc>
        <w:tc>
          <w:tcPr>
            <w:tcW w:w="993" w:type="dxa"/>
            <w:vAlign w:val="bottom"/>
          </w:tcPr>
          <w:p w14:paraId="04CA56C7" w14:textId="08DB50E1" w:rsidR="004D2686" w:rsidRPr="00621CF1" w:rsidRDefault="004D2686" w:rsidP="004D2686">
            <w:pPr>
              <w:jc w:val="right"/>
              <w:rPr>
                <w:rFonts w:ascii="Calibri Light" w:eastAsia="Calibri Light" w:hAnsi="Calibri Light" w:cs="Calibri Light"/>
                <w:b/>
                <w:sz w:val="20"/>
                <w:szCs w:val="20"/>
                <w:highlight w:val="yellow"/>
              </w:rPr>
            </w:pPr>
            <w:r w:rsidRPr="00B53933">
              <w:rPr>
                <w:rFonts w:ascii="Calibri Light" w:eastAsia="Calibri Light" w:hAnsi="Calibri Light" w:cs="Calibri Light"/>
                <w:b/>
                <w:bCs/>
                <w:sz w:val="20"/>
                <w:szCs w:val="20"/>
              </w:rPr>
              <w:t>246</w:t>
            </w:r>
            <w:r>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482</w:t>
            </w:r>
          </w:p>
        </w:tc>
        <w:tc>
          <w:tcPr>
            <w:tcW w:w="1037" w:type="dxa"/>
            <w:vAlign w:val="bottom"/>
          </w:tcPr>
          <w:p w14:paraId="616FC5F1" w14:textId="6FA80109" w:rsidR="004D2686" w:rsidRPr="00621CF1" w:rsidRDefault="004D2686" w:rsidP="004D2686">
            <w:pPr>
              <w:jc w:val="right"/>
              <w:rPr>
                <w:rFonts w:ascii="Calibri Light" w:eastAsia="Calibri Light" w:hAnsi="Calibri Light" w:cs="Calibri Light"/>
                <w:b/>
                <w:sz w:val="20"/>
                <w:szCs w:val="20"/>
                <w:highlight w:val="yellow"/>
              </w:rPr>
            </w:pPr>
            <w:r w:rsidRPr="00B53933">
              <w:rPr>
                <w:rFonts w:ascii="Calibri Light" w:eastAsia="Calibri Light" w:hAnsi="Calibri Light" w:cs="Calibri Light"/>
                <w:b/>
                <w:bCs/>
                <w:sz w:val="20"/>
                <w:szCs w:val="20"/>
              </w:rPr>
              <w:t>311</w:t>
            </w:r>
            <w:r>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027</w:t>
            </w:r>
          </w:p>
        </w:tc>
        <w:tc>
          <w:tcPr>
            <w:tcW w:w="1122" w:type="dxa"/>
            <w:vAlign w:val="bottom"/>
          </w:tcPr>
          <w:p w14:paraId="18098A7E" w14:textId="7FAD5A41" w:rsidR="004D2686" w:rsidRPr="00621CF1" w:rsidRDefault="004D2686" w:rsidP="004D2686">
            <w:pPr>
              <w:jc w:val="right"/>
              <w:rPr>
                <w:rFonts w:ascii="Calibri Light" w:eastAsia="Calibri Light" w:hAnsi="Calibri Light" w:cs="Calibri Light"/>
                <w:b/>
                <w:sz w:val="20"/>
                <w:szCs w:val="20"/>
                <w:highlight w:val="yellow"/>
              </w:rPr>
            </w:pPr>
            <w:r w:rsidRPr="00B53933">
              <w:rPr>
                <w:rFonts w:ascii="Calibri Light" w:eastAsia="Calibri Light" w:hAnsi="Calibri Light" w:cs="Calibri Light"/>
                <w:b/>
                <w:bCs/>
                <w:sz w:val="20"/>
                <w:szCs w:val="20"/>
              </w:rPr>
              <w:t>268</w:t>
            </w:r>
            <w:r>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354</w:t>
            </w:r>
          </w:p>
        </w:tc>
        <w:tc>
          <w:tcPr>
            <w:tcW w:w="959" w:type="dxa"/>
            <w:vAlign w:val="bottom"/>
          </w:tcPr>
          <w:p w14:paraId="4112B261" w14:textId="32E5186E" w:rsidR="004D2686" w:rsidRPr="00621CF1" w:rsidRDefault="004D2686" w:rsidP="004D2686">
            <w:pPr>
              <w:jc w:val="right"/>
              <w:rPr>
                <w:rFonts w:ascii="Calibri Light" w:eastAsia="Calibri Light" w:hAnsi="Calibri Light" w:cs="Calibri Light"/>
                <w:b/>
                <w:sz w:val="20"/>
                <w:szCs w:val="20"/>
                <w:highlight w:val="yellow"/>
              </w:rPr>
            </w:pPr>
            <w:r w:rsidRPr="00B53933">
              <w:rPr>
                <w:rFonts w:ascii="Calibri Light" w:eastAsia="Calibri Light" w:hAnsi="Calibri Light" w:cs="Calibri Light"/>
                <w:b/>
                <w:bCs/>
                <w:sz w:val="20"/>
                <w:szCs w:val="20"/>
              </w:rPr>
              <w:t>566</w:t>
            </w:r>
            <w:r>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242</w:t>
            </w:r>
          </w:p>
        </w:tc>
        <w:tc>
          <w:tcPr>
            <w:tcW w:w="1025" w:type="dxa"/>
            <w:vAlign w:val="bottom"/>
          </w:tcPr>
          <w:p w14:paraId="05520C55" w14:textId="4E9673D4" w:rsidR="004D2686" w:rsidRPr="00621CF1" w:rsidRDefault="004D2686" w:rsidP="004D2686">
            <w:pPr>
              <w:jc w:val="right"/>
              <w:rPr>
                <w:rFonts w:ascii="Calibri Light" w:eastAsia="Calibri Light" w:hAnsi="Calibri Light" w:cs="Calibri Light"/>
                <w:b/>
                <w:sz w:val="20"/>
                <w:szCs w:val="20"/>
                <w:highlight w:val="yellow"/>
              </w:rPr>
            </w:pPr>
            <w:r w:rsidRPr="00B53933">
              <w:rPr>
                <w:rFonts w:ascii="Calibri Light" w:eastAsia="Calibri Light" w:hAnsi="Calibri Light" w:cs="Calibri Light"/>
                <w:b/>
                <w:bCs/>
                <w:sz w:val="20"/>
                <w:szCs w:val="20"/>
              </w:rPr>
              <w:t>1</w:t>
            </w:r>
            <w:r>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392</w:t>
            </w:r>
            <w:r>
              <w:rPr>
                <w:rFonts w:ascii="Calibri Light" w:eastAsia="Calibri Light" w:hAnsi="Calibri Light" w:cs="Calibri Light"/>
                <w:b/>
                <w:bCs/>
                <w:sz w:val="20"/>
                <w:szCs w:val="20"/>
              </w:rPr>
              <w:t>,</w:t>
            </w:r>
            <w:r w:rsidRPr="00B53933">
              <w:rPr>
                <w:rFonts w:ascii="Calibri Light" w:eastAsia="Calibri Light" w:hAnsi="Calibri Light" w:cs="Calibri Light"/>
                <w:b/>
                <w:bCs/>
                <w:sz w:val="20"/>
                <w:szCs w:val="20"/>
              </w:rPr>
              <w:t>105</w:t>
            </w:r>
          </w:p>
        </w:tc>
      </w:tr>
    </w:tbl>
    <w:p w14:paraId="6E1472AB" w14:textId="77777777" w:rsidR="00D664AC" w:rsidRPr="00357585" w:rsidRDefault="00D664AC" w:rsidP="0086031B">
      <w:pPr>
        <w:ind w:right="179"/>
        <w:jc w:val="both"/>
        <w:rPr>
          <w:rFonts w:ascii="Calibri Light" w:eastAsia="Calibri Light" w:hAnsi="Calibri Light" w:cs="Calibri Light"/>
          <w:sz w:val="20"/>
          <w:szCs w:val="20"/>
        </w:rPr>
      </w:pPr>
    </w:p>
    <w:p w14:paraId="217FFAF7" w14:textId="77777777" w:rsidR="00D664AC" w:rsidRPr="00357585" w:rsidRDefault="00D664AC">
      <w:pPr>
        <w:rPr>
          <w:rFonts w:ascii="Calibri Light" w:eastAsia="Calibri Light" w:hAnsi="Calibri Light" w:cs="Calibri Light"/>
          <w:sz w:val="20"/>
          <w:szCs w:val="20"/>
        </w:rPr>
      </w:pPr>
    </w:p>
    <w:p w14:paraId="45CB9E7C" w14:textId="77777777" w:rsidR="00D53C09" w:rsidRPr="00357585" w:rsidRDefault="00D664AC">
      <w:pPr>
        <w:rPr>
          <w:rFonts w:ascii="Calibri Light" w:eastAsia="Calibri Light" w:hAnsi="Calibri Light" w:cs="Calibri Light"/>
          <w:sz w:val="20"/>
          <w:szCs w:val="20"/>
        </w:rPr>
      </w:pPr>
      <w:r w:rsidRPr="00357585">
        <w:rPr>
          <w:rFonts w:ascii="Calibri Light" w:eastAsia="Calibri Light" w:hAnsi="Calibri Light" w:cs="Calibri Light"/>
          <w:sz w:val="20"/>
          <w:szCs w:val="20"/>
        </w:rPr>
        <w:t xml:space="preserve"> </w:t>
      </w:r>
    </w:p>
    <w:p w14:paraId="2F8BE333" w14:textId="4F9AB5ED" w:rsidR="00D53C09" w:rsidRPr="00357585" w:rsidRDefault="00D53C09">
      <w:pPr>
        <w:rPr>
          <w:rFonts w:ascii="Calibri Light" w:eastAsia="Calibri Light" w:hAnsi="Calibri Light" w:cs="Calibri Light"/>
          <w:sz w:val="20"/>
          <w:szCs w:val="20"/>
        </w:rPr>
      </w:pPr>
    </w:p>
    <w:p w14:paraId="506FC603" w14:textId="403C5E75" w:rsidR="00D808E3" w:rsidRPr="007E71AC" w:rsidRDefault="00D808E3" w:rsidP="00D808E3">
      <w:pPr>
        <w:ind w:right="179"/>
        <w:jc w:val="both"/>
        <w:rPr>
          <w:rFonts w:ascii="Calibri Light" w:eastAsia="Calibri Light" w:hAnsi="Calibri Light" w:cs="Calibri Light"/>
          <w:sz w:val="20"/>
          <w:szCs w:val="20"/>
        </w:rPr>
      </w:pPr>
      <w:r w:rsidRPr="007E71AC">
        <w:rPr>
          <w:rFonts w:ascii="Calibri Light" w:eastAsia="Calibri Light" w:hAnsi="Calibri Light" w:cs="Calibri Light"/>
          <w:sz w:val="20"/>
          <w:szCs w:val="20"/>
        </w:rPr>
        <w:t xml:space="preserve">The total </w:t>
      </w:r>
      <w:r w:rsidRPr="001C716F">
        <w:rPr>
          <w:rFonts w:ascii="Calibri Light" w:eastAsia="Calibri Light" w:hAnsi="Calibri Light" w:cs="Calibri Light"/>
          <w:sz w:val="20"/>
          <w:szCs w:val="20"/>
        </w:rPr>
        <w:t>population for White British and Black &amp; Minority Ethnic (BME) groups in 20</w:t>
      </w:r>
      <w:r w:rsidR="001C716F" w:rsidRPr="001C716F">
        <w:rPr>
          <w:rFonts w:ascii="Calibri Light" w:eastAsia="Calibri Light" w:hAnsi="Calibri Light" w:cs="Calibri Light"/>
          <w:sz w:val="20"/>
          <w:szCs w:val="20"/>
        </w:rPr>
        <w:t>2</w:t>
      </w:r>
      <w:r w:rsidRPr="001C716F">
        <w:rPr>
          <w:rFonts w:ascii="Calibri Light" w:eastAsia="Calibri Light" w:hAnsi="Calibri Light" w:cs="Calibri Light"/>
          <w:sz w:val="20"/>
          <w:szCs w:val="20"/>
        </w:rPr>
        <w:t>1 (from Census) is as follows:</w:t>
      </w:r>
    </w:p>
    <w:p w14:paraId="6B0C4FE8" w14:textId="77777777" w:rsidR="00D808E3" w:rsidRPr="007E71AC" w:rsidRDefault="00D808E3" w:rsidP="00D808E3">
      <w:pPr>
        <w:rPr>
          <w:rFonts w:ascii="Calibri Light" w:eastAsia="Calibri Light" w:hAnsi="Calibri Light" w:cs="Calibri Light"/>
          <w:sz w:val="20"/>
          <w:szCs w:val="20"/>
        </w:rPr>
      </w:pPr>
    </w:p>
    <w:p w14:paraId="2497E170" w14:textId="77777777" w:rsidR="00D53C09" w:rsidRPr="007E71AC" w:rsidRDefault="00D53C09">
      <w:pPr>
        <w:rPr>
          <w:rFonts w:ascii="Calibri Light" w:eastAsia="Calibri Light" w:hAnsi="Calibri Light" w:cs="Calibri Light"/>
          <w:sz w:val="20"/>
          <w:szCs w:val="20"/>
        </w:rPr>
      </w:pPr>
    </w:p>
    <w:p w14:paraId="5D9AA704" w14:textId="77777777" w:rsidR="005659FC" w:rsidRPr="00780009" w:rsidRDefault="005659FC">
      <w:pPr>
        <w:rPr>
          <w:rFonts w:ascii="Calibri Light" w:eastAsia="Calibri Light" w:hAnsi="Calibri Light" w:cs="Calibri Light"/>
          <w:sz w:val="20"/>
          <w:szCs w:val="20"/>
          <w:highlight w:val="yellow"/>
        </w:rPr>
      </w:pPr>
    </w:p>
    <w:p w14:paraId="11063B4B" w14:textId="77777777" w:rsidR="005659FC" w:rsidRPr="00780009" w:rsidRDefault="005659FC">
      <w:pPr>
        <w:rPr>
          <w:rFonts w:ascii="Calibri Light" w:eastAsia="Calibri Light" w:hAnsi="Calibri Light" w:cs="Calibri Light"/>
          <w:sz w:val="20"/>
          <w:szCs w:val="20"/>
          <w:highlight w:val="yellow"/>
        </w:rPr>
      </w:pPr>
    </w:p>
    <w:p w14:paraId="48B49E4C" w14:textId="77777777" w:rsidR="005659FC" w:rsidRPr="00780009" w:rsidRDefault="005659FC">
      <w:pPr>
        <w:rPr>
          <w:rFonts w:ascii="Calibri Light" w:eastAsia="Calibri Light" w:hAnsi="Calibri Light" w:cs="Calibri Light"/>
          <w:sz w:val="20"/>
          <w:szCs w:val="20"/>
          <w:highlight w:val="yellow"/>
        </w:rPr>
      </w:pPr>
    </w:p>
    <w:tbl>
      <w:tblPr>
        <w:tblStyle w:val="TableGrid"/>
        <w:tblpPr w:leftFromText="180" w:rightFromText="180" w:vertAnchor="text" w:horzAnchor="margin" w:tblpY="49"/>
        <w:tblW w:w="0" w:type="auto"/>
        <w:tblLook w:val="04A0" w:firstRow="1" w:lastRow="0" w:firstColumn="1" w:lastColumn="0" w:noHBand="0" w:noVBand="1"/>
      </w:tblPr>
      <w:tblGrid>
        <w:gridCol w:w="2405"/>
        <w:gridCol w:w="933"/>
        <w:gridCol w:w="1037"/>
        <w:gridCol w:w="1122"/>
        <w:gridCol w:w="991"/>
        <w:gridCol w:w="1024"/>
      </w:tblGrid>
      <w:tr w:rsidR="005659FC" w:rsidRPr="00780009" w14:paraId="0EFD16A4" w14:textId="77777777" w:rsidTr="005659FC">
        <w:tc>
          <w:tcPr>
            <w:tcW w:w="2405" w:type="dxa"/>
          </w:tcPr>
          <w:p w14:paraId="723A2C4B" w14:textId="77777777" w:rsidR="005659FC" w:rsidRPr="00271AEF" w:rsidRDefault="005659FC" w:rsidP="005659FC">
            <w:pPr>
              <w:rPr>
                <w:rFonts w:ascii="Calibri Light" w:eastAsia="Calibri Light" w:hAnsi="Calibri Light" w:cs="Calibri Light"/>
                <w:b/>
                <w:sz w:val="20"/>
                <w:szCs w:val="20"/>
              </w:rPr>
            </w:pPr>
            <w:r w:rsidRPr="00271AEF">
              <w:rPr>
                <w:rFonts w:ascii="Calibri Light" w:eastAsia="Calibri Light" w:hAnsi="Calibri Light" w:cs="Calibri Light"/>
                <w:b/>
                <w:sz w:val="20"/>
                <w:szCs w:val="20"/>
              </w:rPr>
              <w:t>Area</w:t>
            </w:r>
          </w:p>
        </w:tc>
        <w:tc>
          <w:tcPr>
            <w:tcW w:w="933" w:type="dxa"/>
          </w:tcPr>
          <w:p w14:paraId="3CC23AA6" w14:textId="77777777" w:rsidR="005659FC" w:rsidRPr="00271AEF" w:rsidRDefault="005659FC" w:rsidP="005659FC">
            <w:pPr>
              <w:jc w:val="center"/>
              <w:rPr>
                <w:rFonts w:ascii="Calibri Light" w:eastAsia="Calibri Light" w:hAnsi="Calibri Light" w:cs="Calibri Light"/>
                <w:b/>
                <w:sz w:val="20"/>
                <w:szCs w:val="20"/>
              </w:rPr>
            </w:pPr>
            <w:r w:rsidRPr="00271AEF">
              <w:rPr>
                <w:rFonts w:ascii="Calibri Light" w:eastAsia="Calibri Light" w:hAnsi="Calibri Light" w:cs="Calibri Light"/>
                <w:b/>
                <w:sz w:val="20"/>
                <w:szCs w:val="20"/>
              </w:rPr>
              <w:t>Barnsley</w:t>
            </w:r>
          </w:p>
        </w:tc>
        <w:tc>
          <w:tcPr>
            <w:tcW w:w="1037" w:type="dxa"/>
          </w:tcPr>
          <w:p w14:paraId="0250C076" w14:textId="77777777" w:rsidR="005659FC" w:rsidRPr="00271AEF" w:rsidRDefault="005659FC" w:rsidP="005659FC">
            <w:pPr>
              <w:jc w:val="center"/>
              <w:rPr>
                <w:rFonts w:ascii="Calibri Light" w:eastAsia="Calibri Light" w:hAnsi="Calibri Light" w:cs="Calibri Light"/>
                <w:b/>
                <w:sz w:val="20"/>
                <w:szCs w:val="20"/>
              </w:rPr>
            </w:pPr>
            <w:r w:rsidRPr="00271AEF">
              <w:rPr>
                <w:rFonts w:ascii="Calibri Light" w:eastAsia="Calibri Light" w:hAnsi="Calibri Light" w:cs="Calibri Light"/>
                <w:b/>
                <w:sz w:val="20"/>
                <w:szCs w:val="20"/>
              </w:rPr>
              <w:t>Doncaster</w:t>
            </w:r>
          </w:p>
        </w:tc>
        <w:tc>
          <w:tcPr>
            <w:tcW w:w="1122" w:type="dxa"/>
          </w:tcPr>
          <w:p w14:paraId="6EF40D49" w14:textId="77777777" w:rsidR="005659FC" w:rsidRPr="00271AEF" w:rsidRDefault="005659FC" w:rsidP="005659FC">
            <w:pPr>
              <w:jc w:val="center"/>
              <w:rPr>
                <w:rFonts w:ascii="Calibri Light" w:eastAsia="Calibri Light" w:hAnsi="Calibri Light" w:cs="Calibri Light"/>
                <w:b/>
                <w:sz w:val="20"/>
                <w:szCs w:val="20"/>
              </w:rPr>
            </w:pPr>
            <w:r w:rsidRPr="00271AEF">
              <w:rPr>
                <w:rFonts w:ascii="Calibri Light" w:eastAsia="Calibri Light" w:hAnsi="Calibri Light" w:cs="Calibri Light"/>
                <w:b/>
                <w:sz w:val="20"/>
                <w:szCs w:val="20"/>
              </w:rPr>
              <w:t>Rotherham</w:t>
            </w:r>
          </w:p>
        </w:tc>
        <w:tc>
          <w:tcPr>
            <w:tcW w:w="991" w:type="dxa"/>
          </w:tcPr>
          <w:p w14:paraId="23AE9FFC" w14:textId="77777777" w:rsidR="005659FC" w:rsidRPr="00271AEF" w:rsidRDefault="005659FC" w:rsidP="005659FC">
            <w:pPr>
              <w:jc w:val="center"/>
              <w:rPr>
                <w:rFonts w:ascii="Calibri Light" w:eastAsia="Calibri Light" w:hAnsi="Calibri Light" w:cs="Calibri Light"/>
                <w:b/>
                <w:sz w:val="20"/>
                <w:szCs w:val="20"/>
              </w:rPr>
            </w:pPr>
            <w:r w:rsidRPr="00271AEF">
              <w:rPr>
                <w:rFonts w:ascii="Calibri Light" w:eastAsia="Calibri Light" w:hAnsi="Calibri Light" w:cs="Calibri Light"/>
                <w:b/>
                <w:sz w:val="20"/>
                <w:szCs w:val="20"/>
              </w:rPr>
              <w:t>Sheffield</w:t>
            </w:r>
          </w:p>
        </w:tc>
        <w:tc>
          <w:tcPr>
            <w:tcW w:w="1024" w:type="dxa"/>
          </w:tcPr>
          <w:p w14:paraId="7D3C57B1" w14:textId="77777777" w:rsidR="005659FC" w:rsidRPr="00271AEF" w:rsidRDefault="005659FC" w:rsidP="005659FC">
            <w:pPr>
              <w:jc w:val="center"/>
              <w:rPr>
                <w:rFonts w:ascii="Calibri Light" w:eastAsia="Calibri Light" w:hAnsi="Calibri Light" w:cs="Calibri Light"/>
                <w:b/>
                <w:sz w:val="20"/>
                <w:szCs w:val="20"/>
              </w:rPr>
            </w:pPr>
            <w:r w:rsidRPr="00271AEF">
              <w:rPr>
                <w:rFonts w:ascii="Calibri Light" w:eastAsia="Calibri Light" w:hAnsi="Calibri Light" w:cs="Calibri Light"/>
                <w:b/>
                <w:sz w:val="20"/>
                <w:szCs w:val="20"/>
              </w:rPr>
              <w:t>Total</w:t>
            </w:r>
          </w:p>
        </w:tc>
      </w:tr>
      <w:tr w:rsidR="001C716F" w:rsidRPr="00780009" w14:paraId="0DD34A73" w14:textId="77777777" w:rsidTr="004F127F">
        <w:tc>
          <w:tcPr>
            <w:tcW w:w="2405" w:type="dxa"/>
          </w:tcPr>
          <w:p w14:paraId="1E5A5671" w14:textId="77777777" w:rsidR="001C716F" w:rsidRPr="00271AEF" w:rsidRDefault="001C716F" w:rsidP="001C716F">
            <w:pPr>
              <w:rPr>
                <w:rFonts w:ascii="Calibri Light" w:eastAsia="Calibri Light" w:hAnsi="Calibri Light" w:cs="Calibri Light"/>
                <w:sz w:val="20"/>
                <w:szCs w:val="20"/>
              </w:rPr>
            </w:pPr>
            <w:r w:rsidRPr="00271AEF">
              <w:rPr>
                <w:rFonts w:ascii="Calibri Light" w:eastAsia="Calibri Light" w:hAnsi="Calibri Light" w:cs="Calibri Light"/>
                <w:sz w:val="20"/>
                <w:szCs w:val="20"/>
              </w:rPr>
              <w:t>Total Population</w:t>
            </w:r>
          </w:p>
        </w:tc>
        <w:tc>
          <w:tcPr>
            <w:tcW w:w="933" w:type="dxa"/>
            <w:vAlign w:val="center"/>
          </w:tcPr>
          <w:p w14:paraId="0AB2DDC2" w14:textId="56570A4D"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244,572</w:t>
            </w:r>
          </w:p>
        </w:tc>
        <w:tc>
          <w:tcPr>
            <w:tcW w:w="1037" w:type="dxa"/>
            <w:vAlign w:val="center"/>
          </w:tcPr>
          <w:p w14:paraId="0AF21181" w14:textId="148CAD13"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308,104</w:t>
            </w:r>
          </w:p>
        </w:tc>
        <w:tc>
          <w:tcPr>
            <w:tcW w:w="1122" w:type="dxa"/>
            <w:vAlign w:val="center"/>
          </w:tcPr>
          <w:p w14:paraId="039633EB" w14:textId="4FD5AA7D"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265,806</w:t>
            </w:r>
          </w:p>
        </w:tc>
        <w:tc>
          <w:tcPr>
            <w:tcW w:w="991" w:type="dxa"/>
            <w:vAlign w:val="center"/>
          </w:tcPr>
          <w:p w14:paraId="34527EBC" w14:textId="67D85098"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556,523</w:t>
            </w:r>
          </w:p>
        </w:tc>
        <w:tc>
          <w:tcPr>
            <w:tcW w:w="1024" w:type="dxa"/>
            <w:vAlign w:val="center"/>
          </w:tcPr>
          <w:p w14:paraId="5BD4CD42" w14:textId="2FC43BFB"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1,375,005</w:t>
            </w:r>
          </w:p>
        </w:tc>
      </w:tr>
      <w:tr w:rsidR="001C716F" w:rsidRPr="00780009" w14:paraId="55ECB6DD" w14:textId="77777777" w:rsidTr="004F127F">
        <w:tc>
          <w:tcPr>
            <w:tcW w:w="2405" w:type="dxa"/>
          </w:tcPr>
          <w:p w14:paraId="7DDBDFB6" w14:textId="77777777" w:rsidR="001C716F" w:rsidRPr="00271AEF" w:rsidRDefault="001C716F" w:rsidP="001C716F">
            <w:pPr>
              <w:rPr>
                <w:rFonts w:ascii="Calibri Light" w:eastAsia="Calibri Light" w:hAnsi="Calibri Light" w:cs="Calibri Light"/>
                <w:sz w:val="20"/>
                <w:szCs w:val="20"/>
              </w:rPr>
            </w:pPr>
            <w:r w:rsidRPr="00271AEF">
              <w:rPr>
                <w:rFonts w:ascii="Calibri Light" w:eastAsia="Calibri Light" w:hAnsi="Calibri Light" w:cs="Calibri Light"/>
                <w:sz w:val="20"/>
                <w:szCs w:val="20"/>
              </w:rPr>
              <w:t>% White British</w:t>
            </w:r>
          </w:p>
        </w:tc>
        <w:tc>
          <w:tcPr>
            <w:tcW w:w="933" w:type="dxa"/>
            <w:vAlign w:val="center"/>
          </w:tcPr>
          <w:p w14:paraId="77224352" w14:textId="5D91DE2A"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96.9%</w:t>
            </w:r>
          </w:p>
        </w:tc>
        <w:tc>
          <w:tcPr>
            <w:tcW w:w="1037" w:type="dxa"/>
            <w:vAlign w:val="center"/>
          </w:tcPr>
          <w:p w14:paraId="787DAAE1" w14:textId="13FE839A"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93.1%</w:t>
            </w:r>
          </w:p>
        </w:tc>
        <w:tc>
          <w:tcPr>
            <w:tcW w:w="1122" w:type="dxa"/>
            <w:vAlign w:val="center"/>
          </w:tcPr>
          <w:p w14:paraId="081170F4" w14:textId="1C912E27"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91.0%</w:t>
            </w:r>
          </w:p>
        </w:tc>
        <w:tc>
          <w:tcPr>
            <w:tcW w:w="991" w:type="dxa"/>
            <w:vAlign w:val="center"/>
          </w:tcPr>
          <w:p w14:paraId="2026F3D2" w14:textId="207CE85B"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79.1%</w:t>
            </w:r>
          </w:p>
        </w:tc>
        <w:tc>
          <w:tcPr>
            <w:tcW w:w="1024" w:type="dxa"/>
            <w:vAlign w:val="center"/>
          </w:tcPr>
          <w:p w14:paraId="11647517" w14:textId="32430C3B"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90.0%</w:t>
            </w:r>
          </w:p>
        </w:tc>
      </w:tr>
      <w:tr w:rsidR="001C716F" w14:paraId="3B10FCCB" w14:textId="77777777" w:rsidTr="004F127F">
        <w:tc>
          <w:tcPr>
            <w:tcW w:w="2405" w:type="dxa"/>
          </w:tcPr>
          <w:p w14:paraId="75302F5F" w14:textId="77777777" w:rsidR="001C716F" w:rsidRPr="00271AEF" w:rsidRDefault="001C716F" w:rsidP="001C716F">
            <w:pPr>
              <w:rPr>
                <w:rFonts w:ascii="Calibri Light" w:eastAsia="Calibri Light" w:hAnsi="Calibri Light" w:cs="Calibri Light"/>
                <w:sz w:val="20"/>
                <w:szCs w:val="20"/>
              </w:rPr>
            </w:pPr>
            <w:r w:rsidRPr="00271AEF">
              <w:rPr>
                <w:rFonts w:ascii="Calibri Light" w:eastAsia="Calibri Light" w:hAnsi="Calibri Light" w:cs="Calibri Light"/>
                <w:sz w:val="20"/>
                <w:szCs w:val="20"/>
              </w:rPr>
              <w:t>% Black &amp; Minority Ethnic</w:t>
            </w:r>
          </w:p>
        </w:tc>
        <w:tc>
          <w:tcPr>
            <w:tcW w:w="933" w:type="dxa"/>
            <w:vAlign w:val="center"/>
          </w:tcPr>
          <w:p w14:paraId="54964FB7" w14:textId="119A2C51"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3.1%</w:t>
            </w:r>
          </w:p>
        </w:tc>
        <w:tc>
          <w:tcPr>
            <w:tcW w:w="1037" w:type="dxa"/>
            <w:vAlign w:val="center"/>
          </w:tcPr>
          <w:p w14:paraId="257CF13B" w14:textId="1BE37532"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6.9%</w:t>
            </w:r>
          </w:p>
        </w:tc>
        <w:tc>
          <w:tcPr>
            <w:tcW w:w="1122" w:type="dxa"/>
            <w:vAlign w:val="center"/>
          </w:tcPr>
          <w:p w14:paraId="453F1E6E" w14:textId="10A77902"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9.0%</w:t>
            </w:r>
          </w:p>
        </w:tc>
        <w:tc>
          <w:tcPr>
            <w:tcW w:w="991" w:type="dxa"/>
            <w:vAlign w:val="center"/>
          </w:tcPr>
          <w:p w14:paraId="217F2C11" w14:textId="5E91C955"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20.9%</w:t>
            </w:r>
          </w:p>
        </w:tc>
        <w:tc>
          <w:tcPr>
            <w:tcW w:w="1024" w:type="dxa"/>
            <w:vAlign w:val="center"/>
          </w:tcPr>
          <w:p w14:paraId="26CA544E" w14:textId="1C969D4C" w:rsidR="001C716F" w:rsidRPr="00B76CC1" w:rsidRDefault="001C716F" w:rsidP="001C716F">
            <w:pPr>
              <w:jc w:val="right"/>
              <w:rPr>
                <w:rFonts w:ascii="Calibri Light" w:eastAsia="Calibri Light" w:hAnsi="Calibri Light" w:cs="Calibri Light"/>
                <w:sz w:val="20"/>
                <w:szCs w:val="20"/>
                <w:highlight w:val="yellow"/>
              </w:rPr>
            </w:pPr>
            <w:r>
              <w:rPr>
                <w:rFonts w:ascii="Calibri Light" w:hAnsi="Calibri Light"/>
                <w:color w:val="000000"/>
                <w:sz w:val="20"/>
                <w:szCs w:val="20"/>
              </w:rPr>
              <w:t>10.0%</w:t>
            </w:r>
          </w:p>
        </w:tc>
      </w:tr>
    </w:tbl>
    <w:p w14:paraId="71B04B38" w14:textId="77777777" w:rsidR="00A853FB" w:rsidRDefault="00A853FB">
      <w:pPr>
        <w:rPr>
          <w:rFonts w:ascii="Calibri Light" w:eastAsia="Calibri Light" w:hAnsi="Calibri Light" w:cs="Calibri Light"/>
          <w:sz w:val="20"/>
          <w:szCs w:val="20"/>
        </w:rPr>
      </w:pPr>
    </w:p>
    <w:p w14:paraId="134292C4" w14:textId="77777777" w:rsidR="00A853FB" w:rsidRDefault="00A853FB">
      <w:pPr>
        <w:rPr>
          <w:rFonts w:ascii="Calibri Light" w:eastAsia="Calibri Light" w:hAnsi="Calibri Light" w:cs="Calibri Light"/>
          <w:sz w:val="20"/>
          <w:szCs w:val="20"/>
        </w:rPr>
      </w:pPr>
    </w:p>
    <w:p w14:paraId="7C052092" w14:textId="77777777" w:rsidR="00A853FB" w:rsidRDefault="00A853FB">
      <w:pPr>
        <w:rPr>
          <w:rFonts w:ascii="Calibri Light" w:eastAsia="Calibri Light" w:hAnsi="Calibri Light" w:cs="Calibri Light"/>
          <w:sz w:val="20"/>
          <w:szCs w:val="20"/>
        </w:rPr>
      </w:pPr>
    </w:p>
    <w:p w14:paraId="6BBF8A28" w14:textId="77777777" w:rsidR="00A853FB" w:rsidRDefault="00A853FB">
      <w:pPr>
        <w:rPr>
          <w:rFonts w:ascii="Calibri Light" w:eastAsia="Calibri Light" w:hAnsi="Calibri Light" w:cs="Calibri Light"/>
          <w:sz w:val="20"/>
          <w:szCs w:val="20"/>
        </w:rPr>
      </w:pPr>
    </w:p>
    <w:p w14:paraId="2E2409F5" w14:textId="39360DCA" w:rsidR="00A853FB" w:rsidRDefault="00A853FB">
      <w:pPr>
        <w:rPr>
          <w:rFonts w:ascii="Calibri Light" w:eastAsia="Calibri Light" w:hAnsi="Calibri Light" w:cs="Calibri Light"/>
          <w:sz w:val="20"/>
          <w:szCs w:val="20"/>
        </w:rPr>
      </w:pPr>
    </w:p>
    <w:p w14:paraId="23E6DBFE" w14:textId="1DB9F4C5" w:rsidR="005659FC" w:rsidRDefault="005659FC">
      <w:pPr>
        <w:rPr>
          <w:rFonts w:ascii="Calibri" w:eastAsia="Calibri" w:hAnsi="Calibri" w:cs="Calibri"/>
          <w:color w:val="06326E"/>
          <w:sz w:val="25"/>
          <w:szCs w:val="25"/>
        </w:rPr>
      </w:pPr>
    </w:p>
    <w:p w14:paraId="0C746ACB" w14:textId="77777777" w:rsidR="005659FC" w:rsidRDefault="005659FC">
      <w:pPr>
        <w:rPr>
          <w:rFonts w:ascii="Calibri" w:eastAsia="Calibri" w:hAnsi="Calibri" w:cs="Calibri"/>
          <w:color w:val="06326E"/>
          <w:sz w:val="25"/>
          <w:szCs w:val="25"/>
        </w:rPr>
      </w:pPr>
    </w:p>
    <w:p w14:paraId="45C0520E" w14:textId="1FC948C8" w:rsidR="00D664AC" w:rsidRDefault="001C716F">
      <w:pPr>
        <w:rPr>
          <w:rFonts w:ascii="Calibri" w:eastAsia="Calibri" w:hAnsi="Calibri" w:cs="Calibri"/>
          <w:color w:val="06326E"/>
          <w:sz w:val="25"/>
          <w:szCs w:val="25"/>
        </w:rPr>
      </w:pPr>
      <w:r>
        <w:rPr>
          <w:noProof/>
        </w:rPr>
        <w:drawing>
          <wp:inline distT="0" distB="0" distL="0" distR="0" wp14:anchorId="5C5AD0C2" wp14:editId="0CF15921">
            <wp:extent cx="4242816" cy="2635250"/>
            <wp:effectExtent l="0" t="0" r="5715" b="12700"/>
            <wp:docPr id="240" name="Chart 240">
              <a:extLst xmlns:a="http://schemas.openxmlformats.org/drawingml/2006/main">
                <a:ext uri="{FF2B5EF4-FFF2-40B4-BE49-F238E27FC236}">
                  <a16:creationId xmlns:a16="http://schemas.microsoft.com/office/drawing/2014/main" id="{DA42F29D-091F-474C-B018-ABBE3EDEC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D664AC">
        <w:rPr>
          <w:rFonts w:ascii="Calibri" w:eastAsia="Calibri" w:hAnsi="Calibri" w:cs="Calibri"/>
          <w:color w:val="06326E"/>
          <w:sz w:val="25"/>
          <w:szCs w:val="25"/>
        </w:rPr>
        <w:br w:type="page"/>
      </w:r>
    </w:p>
    <w:p w14:paraId="7E18CCA8" w14:textId="7C3E081C" w:rsidR="001F3759" w:rsidRPr="00D90432" w:rsidRDefault="000378B7" w:rsidP="00361D5E">
      <w:pPr>
        <w:rPr>
          <w:color w:val="0092D1"/>
          <w:sz w:val="26"/>
          <w:szCs w:val="26"/>
        </w:rPr>
      </w:pPr>
      <w:r>
        <w:rPr>
          <w:noProof/>
          <w:color w:val="0092D1"/>
          <w:sz w:val="20"/>
          <w:szCs w:val="20"/>
        </w:rPr>
        <w:lastRenderedPageBreak/>
        <w:drawing>
          <wp:anchor distT="0" distB="0" distL="114300" distR="114300" simplePos="0" relativeHeight="252252160" behindDoc="1" locked="0" layoutInCell="1" allowOverlap="1" wp14:anchorId="103E04E5" wp14:editId="2AE083F7">
            <wp:simplePos x="0" y="0"/>
            <wp:positionH relativeFrom="column">
              <wp:posOffset>9413692</wp:posOffset>
            </wp:positionH>
            <wp:positionV relativeFrom="paragraph">
              <wp:posOffset>-537759</wp:posOffset>
            </wp:positionV>
            <wp:extent cx="758825" cy="7595870"/>
            <wp:effectExtent l="0" t="0" r="3175"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 xml:space="preserve">Chief Finance Officer </w:t>
      </w:r>
      <w:r w:rsidR="00425C1B" w:rsidRPr="00D90432">
        <w:rPr>
          <w:rFonts w:ascii="Calibri" w:eastAsia="Calibri" w:hAnsi="Calibri" w:cs="Calibri"/>
          <w:color w:val="0092D1"/>
          <w:sz w:val="26"/>
          <w:szCs w:val="26"/>
        </w:rPr>
        <w:t>Nar</w:t>
      </w:r>
      <w:r w:rsidR="001F3759" w:rsidRPr="00D90432">
        <w:rPr>
          <w:rFonts w:ascii="Calibri" w:eastAsia="Calibri" w:hAnsi="Calibri" w:cs="Calibri"/>
          <w:color w:val="0092D1"/>
          <w:sz w:val="26"/>
          <w:szCs w:val="26"/>
        </w:rPr>
        <w:t>rative Report (continued)</w:t>
      </w:r>
    </w:p>
    <w:p w14:paraId="1870469D" w14:textId="1072713A" w:rsidR="001F3759" w:rsidRDefault="001F3759">
      <w:pPr>
        <w:rPr>
          <w:sz w:val="20"/>
          <w:szCs w:val="20"/>
        </w:rPr>
        <w:sectPr w:rsidR="001F3759" w:rsidSect="0086031B">
          <w:pgSz w:w="16840" w:h="11906" w:orient="landscape"/>
          <w:pgMar w:top="831" w:right="345" w:bottom="474" w:left="851" w:header="0" w:footer="57" w:gutter="0"/>
          <w:cols w:num="2" w:space="260"/>
          <w:docGrid w:linePitch="299"/>
        </w:sectPr>
      </w:pPr>
    </w:p>
    <w:p w14:paraId="2651B8FF" w14:textId="77777777" w:rsidR="0037477C" w:rsidRDefault="0037477C">
      <w:pPr>
        <w:rPr>
          <w:sz w:val="20"/>
          <w:szCs w:val="20"/>
        </w:rPr>
      </w:pPr>
    </w:p>
    <w:p w14:paraId="2832DED0" w14:textId="7DD50921" w:rsidR="0037477C" w:rsidRPr="00D90432" w:rsidRDefault="00812FF9">
      <w:pPr>
        <w:ind w:left="100"/>
        <w:rPr>
          <w:color w:val="0092D1"/>
          <w:sz w:val="20"/>
          <w:szCs w:val="20"/>
        </w:rPr>
      </w:pPr>
      <w:r w:rsidRPr="00913473">
        <w:rPr>
          <w:rFonts w:ascii="Calibri" w:eastAsia="Calibri" w:hAnsi="Calibri" w:cs="Calibri"/>
          <w:b/>
          <w:bCs/>
          <w:color w:val="00B0F0"/>
          <w:sz w:val="26"/>
          <w:szCs w:val="26"/>
        </w:rPr>
        <w:t>4</w:t>
      </w:r>
      <w:r w:rsidRPr="00D90432">
        <w:rPr>
          <w:rFonts w:ascii="Calibri" w:eastAsia="Calibri" w:hAnsi="Calibri" w:cs="Calibri"/>
          <w:b/>
          <w:bCs/>
          <w:color w:val="0092D1"/>
          <w:sz w:val="26"/>
          <w:szCs w:val="26"/>
        </w:rPr>
        <w:t xml:space="preserve">. </w:t>
      </w:r>
      <w:r w:rsidR="007C6159">
        <w:rPr>
          <w:rFonts w:ascii="Calibri" w:eastAsia="Calibri" w:hAnsi="Calibri" w:cs="Calibri"/>
          <w:b/>
          <w:bCs/>
          <w:color w:val="00B0F0"/>
          <w:sz w:val="26"/>
          <w:szCs w:val="26"/>
        </w:rPr>
        <w:t>POLICE AND CRIME PLAN</w:t>
      </w:r>
    </w:p>
    <w:p w14:paraId="429A92AD" w14:textId="77777777" w:rsidR="0037477C" w:rsidRDefault="0037477C">
      <w:pPr>
        <w:spacing w:line="115" w:lineRule="exact"/>
        <w:rPr>
          <w:sz w:val="20"/>
          <w:szCs w:val="20"/>
        </w:rPr>
      </w:pPr>
    </w:p>
    <w:p w14:paraId="3FEFA4EA" w14:textId="68054E09" w:rsidR="007C6159" w:rsidRPr="00862C56" w:rsidRDefault="007C6159" w:rsidP="007840FC">
      <w:pPr>
        <w:spacing w:line="224" w:lineRule="auto"/>
        <w:ind w:left="100" w:right="365"/>
        <w:jc w:val="both"/>
        <w:rPr>
          <w:rFonts w:ascii="Calibri Light" w:eastAsia="Calibri Light" w:hAnsi="Calibri Light" w:cs="Calibri Light"/>
          <w:sz w:val="20"/>
          <w:szCs w:val="20"/>
        </w:rPr>
      </w:pPr>
      <w:r w:rsidRPr="00862C56">
        <w:rPr>
          <w:rFonts w:ascii="Calibri Light" w:eastAsia="Calibri Light" w:hAnsi="Calibri Light" w:cs="Calibri Light"/>
          <w:sz w:val="20"/>
          <w:szCs w:val="20"/>
        </w:rPr>
        <w:t xml:space="preserve">The overall aim in the Plan has not changed since </w:t>
      </w:r>
      <w:r w:rsidR="004201AF" w:rsidRPr="00862C56">
        <w:rPr>
          <w:rFonts w:ascii="Calibri Light" w:eastAsia="Calibri Light" w:hAnsi="Calibri Light" w:cs="Calibri Light"/>
          <w:sz w:val="20"/>
          <w:szCs w:val="20"/>
        </w:rPr>
        <w:t>the PCC</w:t>
      </w:r>
      <w:r w:rsidRPr="00862C56">
        <w:rPr>
          <w:rFonts w:ascii="Calibri Light" w:eastAsia="Calibri Light" w:hAnsi="Calibri Light" w:cs="Calibri Light"/>
          <w:sz w:val="20"/>
          <w:szCs w:val="20"/>
        </w:rPr>
        <w:t xml:space="preserve"> was first elected </w:t>
      </w:r>
      <w:proofErr w:type="gramStart"/>
      <w:r w:rsidRPr="00862C56">
        <w:rPr>
          <w:rFonts w:ascii="Calibri Light" w:eastAsia="Calibri Light" w:hAnsi="Calibri Light" w:cs="Calibri Light"/>
          <w:sz w:val="20"/>
          <w:szCs w:val="20"/>
        </w:rPr>
        <w:t>into</w:t>
      </w:r>
      <w:proofErr w:type="gramEnd"/>
      <w:r w:rsidRPr="00862C56">
        <w:rPr>
          <w:rFonts w:ascii="Calibri Light" w:eastAsia="Calibri Light" w:hAnsi="Calibri Light" w:cs="Calibri Light"/>
          <w:sz w:val="20"/>
          <w:szCs w:val="20"/>
        </w:rPr>
        <w:t xml:space="preserve"> office in 2014:</w:t>
      </w:r>
    </w:p>
    <w:p w14:paraId="679671CF" w14:textId="77777777" w:rsidR="007C6159" w:rsidRPr="00862C56" w:rsidRDefault="007C6159" w:rsidP="007C6159">
      <w:pPr>
        <w:spacing w:line="224" w:lineRule="auto"/>
        <w:ind w:left="100" w:right="365"/>
        <w:jc w:val="both"/>
        <w:rPr>
          <w:rFonts w:ascii="Calibri" w:eastAsia="Calibri" w:hAnsi="Calibri" w:cs="Calibri"/>
          <w:bCs/>
          <w:sz w:val="20"/>
          <w:szCs w:val="20"/>
        </w:rPr>
      </w:pPr>
      <w:r w:rsidRPr="00862C56">
        <w:rPr>
          <w:rFonts w:ascii="Calibri" w:eastAsia="Calibri" w:hAnsi="Calibri" w:cs="Calibri"/>
          <w:b/>
          <w:bCs/>
          <w:i/>
          <w:sz w:val="20"/>
          <w:szCs w:val="20"/>
        </w:rPr>
        <w:t xml:space="preserve">“I want South Yorkshire to be a safe place to live, learn and work.” </w:t>
      </w:r>
      <w:r w:rsidRPr="00862C56">
        <w:rPr>
          <w:rFonts w:ascii="Calibri" w:eastAsia="Calibri" w:hAnsi="Calibri" w:cs="Calibri"/>
          <w:bCs/>
          <w:sz w:val="20"/>
          <w:szCs w:val="20"/>
        </w:rPr>
        <w:t>This can be achieved by:</w:t>
      </w:r>
    </w:p>
    <w:p w14:paraId="1198F302" w14:textId="77777777" w:rsidR="007C6159" w:rsidRPr="00862C56" w:rsidRDefault="007C6159" w:rsidP="00050E7F">
      <w:pPr>
        <w:pStyle w:val="ListParagraph"/>
        <w:numPr>
          <w:ilvl w:val="0"/>
          <w:numId w:val="26"/>
        </w:numPr>
        <w:spacing w:line="224" w:lineRule="auto"/>
        <w:ind w:right="365"/>
        <w:jc w:val="both"/>
        <w:rPr>
          <w:rFonts w:ascii="Calibri" w:eastAsia="Calibri" w:hAnsi="Calibri" w:cs="Calibri"/>
          <w:bCs/>
          <w:sz w:val="20"/>
          <w:szCs w:val="20"/>
          <w:u w:val="single"/>
        </w:rPr>
      </w:pPr>
      <w:r w:rsidRPr="00862C56">
        <w:rPr>
          <w:rFonts w:ascii="Calibri" w:eastAsia="Calibri" w:hAnsi="Calibri" w:cs="Calibri"/>
          <w:bCs/>
          <w:sz w:val="20"/>
          <w:szCs w:val="20"/>
        </w:rPr>
        <w:t xml:space="preserve">Protecting Vulnerable People </w:t>
      </w:r>
    </w:p>
    <w:p w14:paraId="33AF6147" w14:textId="77777777" w:rsidR="007C6159" w:rsidRPr="00862C56" w:rsidRDefault="007C6159" w:rsidP="00050E7F">
      <w:pPr>
        <w:pStyle w:val="ListParagraph"/>
        <w:numPr>
          <w:ilvl w:val="0"/>
          <w:numId w:val="26"/>
        </w:numPr>
        <w:spacing w:line="224" w:lineRule="auto"/>
        <w:ind w:right="365"/>
        <w:jc w:val="both"/>
        <w:rPr>
          <w:rFonts w:ascii="Calibri" w:eastAsia="Calibri" w:hAnsi="Calibri" w:cs="Calibri"/>
          <w:bCs/>
          <w:sz w:val="20"/>
          <w:szCs w:val="20"/>
          <w:u w:val="single"/>
        </w:rPr>
      </w:pPr>
      <w:r w:rsidRPr="00862C56">
        <w:rPr>
          <w:rFonts w:ascii="Calibri" w:eastAsia="Calibri" w:hAnsi="Calibri" w:cs="Calibri"/>
          <w:bCs/>
          <w:sz w:val="20"/>
          <w:szCs w:val="20"/>
        </w:rPr>
        <w:t>Tackling Crime and Anti-Social Behaviour</w:t>
      </w:r>
    </w:p>
    <w:p w14:paraId="6A33BA8E" w14:textId="77777777" w:rsidR="007C6159" w:rsidRPr="00862C56" w:rsidRDefault="007C6159" w:rsidP="00050E7F">
      <w:pPr>
        <w:pStyle w:val="ListParagraph"/>
        <w:numPr>
          <w:ilvl w:val="0"/>
          <w:numId w:val="26"/>
        </w:numPr>
        <w:spacing w:line="224" w:lineRule="auto"/>
        <w:ind w:right="365"/>
        <w:jc w:val="both"/>
        <w:rPr>
          <w:rFonts w:ascii="Calibri" w:eastAsia="Calibri" w:hAnsi="Calibri" w:cs="Calibri"/>
          <w:bCs/>
          <w:sz w:val="20"/>
          <w:szCs w:val="20"/>
          <w:u w:val="single"/>
        </w:rPr>
      </w:pPr>
      <w:r w:rsidRPr="00862C56">
        <w:rPr>
          <w:rFonts w:ascii="Calibri" w:eastAsia="Calibri" w:hAnsi="Calibri" w:cs="Calibri"/>
          <w:bCs/>
          <w:sz w:val="20"/>
          <w:szCs w:val="20"/>
        </w:rPr>
        <w:t>Treating People Fairly</w:t>
      </w:r>
    </w:p>
    <w:p w14:paraId="5D88CAA7" w14:textId="77777777" w:rsidR="007C6159" w:rsidRPr="00862C56" w:rsidRDefault="007C6159" w:rsidP="007C6159">
      <w:pPr>
        <w:spacing w:line="63" w:lineRule="exact"/>
        <w:ind w:right="365"/>
        <w:jc w:val="both"/>
        <w:rPr>
          <w:sz w:val="20"/>
          <w:szCs w:val="20"/>
        </w:rPr>
      </w:pPr>
    </w:p>
    <w:p w14:paraId="63D3462D" w14:textId="35FD700B" w:rsidR="007C6159" w:rsidRPr="00867746" w:rsidRDefault="007C6159" w:rsidP="007C6159">
      <w:pPr>
        <w:spacing w:line="244" w:lineRule="auto"/>
        <w:ind w:left="100" w:right="365"/>
        <w:jc w:val="both"/>
        <w:rPr>
          <w:sz w:val="20"/>
          <w:szCs w:val="20"/>
        </w:rPr>
      </w:pPr>
      <w:r w:rsidRPr="00862C56">
        <w:rPr>
          <w:rFonts w:ascii="Calibri Light" w:eastAsia="Calibri Light" w:hAnsi="Calibri Light" w:cs="Calibri Light"/>
          <w:sz w:val="20"/>
          <w:szCs w:val="20"/>
        </w:rPr>
        <w:t>The Force’s ‘Plan on a Page’ sets out how the Force will deliver on the PCC’s Police and Crime Plan</w:t>
      </w:r>
      <w:r w:rsidR="004A5B0D">
        <w:rPr>
          <w:rFonts w:ascii="Calibri Light" w:eastAsia="Calibri Light" w:hAnsi="Calibri Light" w:cs="Calibri Light"/>
          <w:sz w:val="20"/>
          <w:szCs w:val="20"/>
        </w:rPr>
        <w:t xml:space="preserve"> and will be refreshed to reflect </w:t>
      </w:r>
      <w:r w:rsidR="00B72820">
        <w:rPr>
          <w:rFonts w:ascii="Calibri Light" w:eastAsia="Calibri Light" w:hAnsi="Calibri Light" w:cs="Calibri Light"/>
          <w:sz w:val="20"/>
          <w:szCs w:val="20"/>
        </w:rPr>
        <w:t xml:space="preserve">the transfer to </w:t>
      </w:r>
      <w:r w:rsidR="004A5B0D">
        <w:rPr>
          <w:rFonts w:ascii="Calibri Light" w:eastAsia="Calibri Light" w:hAnsi="Calibri Light" w:cs="Calibri Light"/>
          <w:sz w:val="20"/>
          <w:szCs w:val="20"/>
        </w:rPr>
        <w:t>SYMCA</w:t>
      </w:r>
      <w:r w:rsidRPr="00862C56">
        <w:rPr>
          <w:rFonts w:ascii="Calibri Light" w:eastAsia="Calibri Light" w:hAnsi="Calibri Light" w:cs="Calibri Light"/>
          <w:sz w:val="20"/>
          <w:szCs w:val="20"/>
        </w:rPr>
        <w:t>.</w:t>
      </w:r>
      <w:r w:rsidR="007840FC" w:rsidRPr="007840FC">
        <w:rPr>
          <w:color w:val="1F497D"/>
        </w:rPr>
        <w:t xml:space="preserve"> </w:t>
      </w:r>
    </w:p>
    <w:p w14:paraId="789B0F04" w14:textId="77777777" w:rsidR="0037477C" w:rsidRPr="00867746" w:rsidRDefault="0037477C" w:rsidP="00867746">
      <w:pPr>
        <w:spacing w:line="207" w:lineRule="exact"/>
        <w:ind w:right="365"/>
        <w:jc w:val="both"/>
        <w:rPr>
          <w:sz w:val="20"/>
          <w:szCs w:val="20"/>
        </w:rPr>
      </w:pPr>
    </w:p>
    <w:p w14:paraId="6F9C083B" w14:textId="77777777" w:rsidR="0037477C" w:rsidRPr="00D90432" w:rsidRDefault="00867746" w:rsidP="00867746">
      <w:pPr>
        <w:spacing w:line="227" w:lineRule="auto"/>
        <w:ind w:left="100" w:right="365"/>
        <w:jc w:val="both"/>
        <w:rPr>
          <w:color w:val="0092D1"/>
          <w:sz w:val="20"/>
          <w:szCs w:val="20"/>
        </w:rPr>
      </w:pPr>
      <w:r w:rsidRPr="00D90432">
        <w:rPr>
          <w:rFonts w:ascii="Calibri" w:eastAsia="Calibri" w:hAnsi="Calibri" w:cs="Calibri"/>
          <w:b/>
          <w:bCs/>
          <w:color w:val="0092D1"/>
          <w:sz w:val="20"/>
          <w:szCs w:val="20"/>
        </w:rPr>
        <w:t>WHAT THE FORCE HAS TO DELIVER</w:t>
      </w:r>
    </w:p>
    <w:p w14:paraId="4FF4C255" w14:textId="77777777" w:rsidR="0037477C" w:rsidRPr="00867746" w:rsidRDefault="0037477C" w:rsidP="00867746">
      <w:pPr>
        <w:spacing w:line="116" w:lineRule="exact"/>
        <w:ind w:right="365"/>
        <w:jc w:val="both"/>
        <w:rPr>
          <w:sz w:val="20"/>
          <w:szCs w:val="20"/>
        </w:rPr>
      </w:pPr>
    </w:p>
    <w:p w14:paraId="7BD01D4D" w14:textId="1165E361" w:rsidR="00867746" w:rsidRPr="00867746" w:rsidRDefault="00867746" w:rsidP="00867746">
      <w:pPr>
        <w:spacing w:line="251" w:lineRule="auto"/>
        <w:ind w:left="100" w:right="365"/>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Delivering neighbourhood policing and protect</w:t>
      </w:r>
      <w:r w:rsidR="00383469">
        <w:rPr>
          <w:rFonts w:ascii="Calibri Light" w:eastAsia="Calibri Light" w:hAnsi="Calibri Light" w:cs="Calibri Light"/>
          <w:b/>
          <w:sz w:val="20"/>
          <w:szCs w:val="20"/>
        </w:rPr>
        <w:t>ing</w:t>
      </w:r>
      <w:r w:rsidRPr="00867746">
        <w:rPr>
          <w:rFonts w:ascii="Calibri Light" w:eastAsia="Calibri Light" w:hAnsi="Calibri Light" w:cs="Calibri Light"/>
          <w:b/>
          <w:sz w:val="20"/>
          <w:szCs w:val="20"/>
        </w:rPr>
        <w:t xml:space="preserve"> the vulnerable</w:t>
      </w:r>
    </w:p>
    <w:p w14:paraId="7A011EC9" w14:textId="77777777" w:rsidR="00867746" w:rsidRPr="00867746" w:rsidRDefault="00867746" w:rsidP="00867746">
      <w:pPr>
        <w:spacing w:line="251" w:lineRule="auto"/>
        <w:ind w:left="100" w:right="365"/>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The Force creates close community links and engage</w:t>
      </w:r>
      <w:r w:rsidR="007A4D80">
        <w:rPr>
          <w:rFonts w:ascii="Calibri Light" w:eastAsia="Calibri Light" w:hAnsi="Calibri Light" w:cs="Calibri Light"/>
          <w:sz w:val="20"/>
          <w:szCs w:val="20"/>
        </w:rPr>
        <w:t>s</w:t>
      </w:r>
      <w:r w:rsidRPr="00867746">
        <w:rPr>
          <w:rFonts w:ascii="Calibri Light" w:eastAsia="Calibri Light" w:hAnsi="Calibri Light" w:cs="Calibri Light"/>
          <w:sz w:val="20"/>
          <w:szCs w:val="20"/>
        </w:rPr>
        <w:t xml:space="preserve"> with people in neighbourhoods in order to understand their policing needs and requirements with a focus on empowering communities, intervening early, valuing diversity and protecting vulnerable people.</w:t>
      </w:r>
    </w:p>
    <w:p w14:paraId="18070320" w14:textId="77777777" w:rsidR="00867746" w:rsidRPr="007C5BAB" w:rsidRDefault="00867746" w:rsidP="00867746">
      <w:pPr>
        <w:spacing w:line="251" w:lineRule="auto"/>
        <w:ind w:left="100" w:right="365"/>
        <w:jc w:val="both"/>
        <w:rPr>
          <w:rFonts w:ascii="Calibri Light" w:eastAsia="Calibri Light" w:hAnsi="Calibri Light" w:cs="Calibri Light"/>
          <w:sz w:val="16"/>
          <w:szCs w:val="16"/>
        </w:rPr>
      </w:pPr>
    </w:p>
    <w:p w14:paraId="600FB113" w14:textId="77777777" w:rsidR="00867746" w:rsidRPr="00867746" w:rsidRDefault="00867746" w:rsidP="00867746">
      <w:pPr>
        <w:spacing w:line="251" w:lineRule="auto"/>
        <w:ind w:left="100" w:right="365"/>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Proactively understand and prevent crime and harm</w:t>
      </w:r>
    </w:p>
    <w:p w14:paraId="5509068F" w14:textId="04931C7E" w:rsidR="0037477C" w:rsidRPr="00867746" w:rsidRDefault="00867746" w:rsidP="00867746">
      <w:pPr>
        <w:spacing w:line="251" w:lineRule="auto"/>
        <w:ind w:left="100" w:right="365"/>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 xml:space="preserve">It is important for the Force to understands its current and future demand, prioritise based on evidence, solve problems, identify prolific offenders and people at most risk </w:t>
      </w:r>
      <w:r w:rsidR="00F11B53">
        <w:rPr>
          <w:rFonts w:ascii="Calibri Light" w:eastAsia="Calibri Light" w:hAnsi="Calibri Light" w:cs="Calibri Light"/>
          <w:sz w:val="20"/>
          <w:szCs w:val="20"/>
        </w:rPr>
        <w:t>of</w:t>
      </w:r>
      <w:r w:rsidRPr="00867746">
        <w:rPr>
          <w:rFonts w:ascii="Calibri Light" w:eastAsia="Calibri Light" w:hAnsi="Calibri Light" w:cs="Calibri Light"/>
          <w:sz w:val="20"/>
          <w:szCs w:val="20"/>
        </w:rPr>
        <w:t xml:space="preserve"> harm, identify emerging crimes, and support national requirements.</w:t>
      </w:r>
    </w:p>
    <w:p w14:paraId="564D81ED" w14:textId="77777777" w:rsidR="00867746" w:rsidRPr="007C5BAB" w:rsidRDefault="00867746" w:rsidP="00867746">
      <w:pPr>
        <w:spacing w:line="251" w:lineRule="auto"/>
        <w:ind w:left="100" w:right="365"/>
        <w:jc w:val="both"/>
        <w:rPr>
          <w:rFonts w:ascii="Calibri Light" w:eastAsia="Calibri Light" w:hAnsi="Calibri Light" w:cs="Calibri Light"/>
          <w:sz w:val="16"/>
          <w:szCs w:val="16"/>
        </w:rPr>
      </w:pPr>
    </w:p>
    <w:p w14:paraId="767E431A" w14:textId="77777777" w:rsidR="00867746" w:rsidRPr="00867746" w:rsidRDefault="00867746" w:rsidP="00867746">
      <w:pPr>
        <w:spacing w:line="251" w:lineRule="auto"/>
        <w:ind w:left="100" w:right="365"/>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Tackle crime and anti-social behaviour</w:t>
      </w:r>
    </w:p>
    <w:p w14:paraId="64E12CC3" w14:textId="77777777" w:rsidR="00867746" w:rsidRDefault="00904F8C" w:rsidP="00867746">
      <w:pPr>
        <w:spacing w:line="251" w:lineRule="auto"/>
        <w:ind w:left="100" w:right="365"/>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 xml:space="preserve">The Force responds to and solve victim-based crime, bring offenders to justice and proactively </w:t>
      </w:r>
      <w:r>
        <w:rPr>
          <w:rFonts w:ascii="Calibri Light" w:eastAsia="Calibri Light" w:hAnsi="Calibri Light" w:cs="Calibri Light"/>
          <w:sz w:val="20"/>
          <w:szCs w:val="20"/>
        </w:rPr>
        <w:t>manage off</w:t>
      </w:r>
      <w:r w:rsidRPr="00867746">
        <w:rPr>
          <w:rFonts w:ascii="Calibri Light" w:eastAsia="Calibri Light" w:hAnsi="Calibri Light" w:cs="Calibri Light"/>
          <w:sz w:val="20"/>
          <w:szCs w:val="20"/>
        </w:rPr>
        <w:t>ender cohorts with a focus on tackling child sexual exploitation, domestic abuse and organised criminality.</w:t>
      </w:r>
    </w:p>
    <w:p w14:paraId="73B3D3C6" w14:textId="77777777" w:rsidR="00921A90" w:rsidRDefault="00921A90" w:rsidP="00867746">
      <w:pPr>
        <w:spacing w:line="251" w:lineRule="auto"/>
        <w:ind w:left="100" w:right="365"/>
        <w:jc w:val="both"/>
        <w:rPr>
          <w:rFonts w:ascii="Calibri Light" w:eastAsia="Calibri Light" w:hAnsi="Calibri Light" w:cs="Calibri Light"/>
          <w:sz w:val="20"/>
          <w:szCs w:val="20"/>
        </w:rPr>
      </w:pPr>
    </w:p>
    <w:p w14:paraId="54D04E7C" w14:textId="77777777" w:rsidR="00921A90" w:rsidRDefault="00921A90" w:rsidP="00867746">
      <w:pPr>
        <w:spacing w:line="251" w:lineRule="auto"/>
        <w:ind w:left="100" w:right="365"/>
        <w:jc w:val="both"/>
        <w:rPr>
          <w:rFonts w:ascii="Calibri Light" w:eastAsia="Calibri Light" w:hAnsi="Calibri Light" w:cs="Calibri Light"/>
          <w:sz w:val="20"/>
          <w:szCs w:val="20"/>
        </w:rPr>
      </w:pPr>
    </w:p>
    <w:p w14:paraId="565FD91E" w14:textId="77777777" w:rsidR="00921A90" w:rsidRDefault="00921A90" w:rsidP="00867746">
      <w:pPr>
        <w:spacing w:line="251" w:lineRule="auto"/>
        <w:ind w:left="100" w:right="365"/>
        <w:jc w:val="both"/>
        <w:rPr>
          <w:rFonts w:ascii="Calibri Light" w:eastAsia="Calibri Light" w:hAnsi="Calibri Light" w:cs="Calibri Light"/>
          <w:sz w:val="20"/>
          <w:szCs w:val="20"/>
        </w:rPr>
      </w:pPr>
    </w:p>
    <w:p w14:paraId="36192738" w14:textId="77777777" w:rsidR="00921A90" w:rsidRPr="00867746" w:rsidRDefault="00921A90" w:rsidP="00867746">
      <w:pPr>
        <w:spacing w:line="251" w:lineRule="auto"/>
        <w:ind w:left="100" w:right="365"/>
        <w:jc w:val="both"/>
        <w:rPr>
          <w:rFonts w:ascii="Calibri Light" w:eastAsia="Calibri Light" w:hAnsi="Calibri Light" w:cs="Calibri Light"/>
          <w:sz w:val="20"/>
          <w:szCs w:val="20"/>
        </w:rPr>
      </w:pPr>
    </w:p>
    <w:p w14:paraId="2D7F1978" w14:textId="77777777" w:rsidR="00867746" w:rsidRPr="00867746" w:rsidRDefault="00867746" w:rsidP="00867746">
      <w:pPr>
        <w:spacing w:line="251" w:lineRule="auto"/>
        <w:ind w:left="100" w:right="365"/>
        <w:jc w:val="both"/>
        <w:rPr>
          <w:sz w:val="20"/>
          <w:szCs w:val="20"/>
        </w:rPr>
      </w:pPr>
    </w:p>
    <w:p w14:paraId="1FD7095D" w14:textId="77777777" w:rsidR="0037477C" w:rsidRPr="00D90432" w:rsidRDefault="00867746" w:rsidP="00867746">
      <w:pPr>
        <w:spacing w:line="219" w:lineRule="auto"/>
        <w:ind w:right="520"/>
        <w:rPr>
          <w:color w:val="0092D1"/>
          <w:sz w:val="20"/>
          <w:szCs w:val="20"/>
        </w:rPr>
      </w:pPr>
      <w:r w:rsidRPr="00D90432">
        <w:rPr>
          <w:rFonts w:ascii="Calibri" w:eastAsia="Calibri" w:hAnsi="Calibri" w:cs="Calibri"/>
          <w:b/>
          <w:bCs/>
          <w:color w:val="0092D1"/>
          <w:sz w:val="20"/>
          <w:szCs w:val="20"/>
        </w:rPr>
        <w:t>FOUNDATIONS OF SUCCESS</w:t>
      </w:r>
    </w:p>
    <w:p w14:paraId="178EFDEB" w14:textId="77777777" w:rsidR="0037477C" w:rsidRPr="00867746" w:rsidRDefault="0037477C" w:rsidP="00867746">
      <w:pPr>
        <w:spacing w:line="114" w:lineRule="exact"/>
        <w:rPr>
          <w:sz w:val="20"/>
          <w:szCs w:val="20"/>
        </w:rPr>
      </w:pPr>
    </w:p>
    <w:p w14:paraId="63AFDEA2" w14:textId="77777777" w:rsidR="00867746" w:rsidRPr="00867746" w:rsidRDefault="00867746" w:rsidP="00867746">
      <w:pPr>
        <w:spacing w:line="265" w:lineRule="auto"/>
        <w:ind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These are measured by the following:</w:t>
      </w:r>
    </w:p>
    <w:p w14:paraId="6CFCEAE1" w14:textId="77777777" w:rsidR="00867746" w:rsidRPr="007C5BAB" w:rsidRDefault="00867746" w:rsidP="00867746">
      <w:pPr>
        <w:spacing w:line="265" w:lineRule="auto"/>
        <w:ind w:right="67"/>
        <w:jc w:val="both"/>
        <w:rPr>
          <w:rFonts w:ascii="Calibri Light" w:eastAsia="Calibri Light" w:hAnsi="Calibri Light" w:cs="Calibri Light"/>
          <w:sz w:val="16"/>
          <w:szCs w:val="16"/>
        </w:rPr>
      </w:pPr>
    </w:p>
    <w:p w14:paraId="3DCBA782" w14:textId="77777777" w:rsidR="00867746" w:rsidRPr="00867746" w:rsidRDefault="00065490" w:rsidP="00867746">
      <w:pPr>
        <w:spacing w:line="265" w:lineRule="auto"/>
        <w:ind w:right="67"/>
        <w:jc w:val="both"/>
        <w:rPr>
          <w:rFonts w:ascii="Calibri Light" w:eastAsia="Calibri Light" w:hAnsi="Calibri Light" w:cs="Calibri Light"/>
          <w:b/>
          <w:sz w:val="20"/>
          <w:szCs w:val="20"/>
        </w:rPr>
      </w:pPr>
      <w:r>
        <w:rPr>
          <w:rFonts w:ascii="Calibri Light" w:eastAsia="Calibri Light" w:hAnsi="Calibri Light" w:cs="Calibri Light"/>
          <w:b/>
          <w:sz w:val="20"/>
          <w:szCs w:val="20"/>
        </w:rPr>
        <w:t>Collaborative and</w:t>
      </w:r>
      <w:r w:rsidR="00867746" w:rsidRPr="00867746">
        <w:rPr>
          <w:rFonts w:ascii="Calibri Light" w:eastAsia="Calibri Light" w:hAnsi="Calibri Light" w:cs="Calibri Light"/>
          <w:b/>
          <w:sz w:val="20"/>
          <w:szCs w:val="20"/>
        </w:rPr>
        <w:t xml:space="preserve"> effective partnerships</w:t>
      </w:r>
    </w:p>
    <w:p w14:paraId="48E6041D" w14:textId="77777777" w:rsidR="00867746" w:rsidRPr="00867746" w:rsidRDefault="00867746" w:rsidP="00867746">
      <w:pPr>
        <w:spacing w:line="265" w:lineRule="auto"/>
        <w:ind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Review and construct the partnership structure, develop 2-way partnerships with clear strategic intents, defined ownership, good communication and responsibilities that deliver results in an integrated way.</w:t>
      </w:r>
    </w:p>
    <w:p w14:paraId="3B3896DD" w14:textId="77777777" w:rsidR="00867746" w:rsidRPr="00C034C7" w:rsidRDefault="00867746" w:rsidP="00867746">
      <w:pPr>
        <w:spacing w:line="265" w:lineRule="auto"/>
        <w:ind w:right="67"/>
        <w:jc w:val="both"/>
        <w:rPr>
          <w:rFonts w:ascii="Calibri Light" w:eastAsia="Calibri Light" w:hAnsi="Calibri Light" w:cs="Calibri Light"/>
          <w:sz w:val="12"/>
          <w:szCs w:val="12"/>
        </w:rPr>
      </w:pPr>
    </w:p>
    <w:p w14:paraId="05007D52" w14:textId="77777777" w:rsidR="00867746" w:rsidRPr="00867746" w:rsidRDefault="00867746" w:rsidP="00867746">
      <w:pPr>
        <w:spacing w:line="265" w:lineRule="auto"/>
        <w:ind w:right="67"/>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Communicate and engage effectively</w:t>
      </w:r>
    </w:p>
    <w:p w14:paraId="7ED46EE1" w14:textId="5906C2B4" w:rsidR="00867746" w:rsidRPr="00867746" w:rsidRDefault="00867746" w:rsidP="00867746">
      <w:pPr>
        <w:spacing w:line="265" w:lineRule="auto"/>
        <w:ind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Engage and communicate internally and externally (with the public, the media and our partners) in a proactive, confident and p</w:t>
      </w:r>
      <w:r w:rsidR="005F73A0">
        <w:rPr>
          <w:rFonts w:ascii="Calibri Light" w:eastAsia="Calibri Light" w:hAnsi="Calibri Light" w:cs="Calibri Light"/>
          <w:sz w:val="20"/>
          <w:szCs w:val="20"/>
        </w:rPr>
        <w:t>ositive</w:t>
      </w:r>
      <w:r w:rsidRPr="00867746">
        <w:rPr>
          <w:rFonts w:ascii="Calibri Light" w:eastAsia="Calibri Light" w:hAnsi="Calibri Light" w:cs="Calibri Light"/>
          <w:sz w:val="20"/>
          <w:szCs w:val="20"/>
        </w:rPr>
        <w:t xml:space="preserve"> manner. </w:t>
      </w:r>
    </w:p>
    <w:p w14:paraId="36AEA181" w14:textId="77777777" w:rsidR="00867746" w:rsidRPr="007C5BAB" w:rsidRDefault="00867746" w:rsidP="00867746">
      <w:pPr>
        <w:pStyle w:val="ListParagraph"/>
        <w:spacing w:line="265" w:lineRule="auto"/>
        <w:ind w:left="0" w:right="67"/>
        <w:jc w:val="both"/>
        <w:rPr>
          <w:rFonts w:ascii="Calibri Light" w:eastAsia="Calibri Light" w:hAnsi="Calibri Light" w:cs="Calibri Light"/>
          <w:sz w:val="16"/>
          <w:szCs w:val="16"/>
        </w:rPr>
      </w:pPr>
    </w:p>
    <w:p w14:paraId="64769DC4" w14:textId="77777777" w:rsidR="00867746" w:rsidRPr="00867746" w:rsidRDefault="00065490" w:rsidP="00867746">
      <w:pPr>
        <w:pStyle w:val="ListParagraph"/>
        <w:spacing w:line="265" w:lineRule="auto"/>
        <w:ind w:left="0" w:right="67"/>
        <w:jc w:val="both"/>
        <w:rPr>
          <w:rFonts w:ascii="Calibri Light" w:eastAsia="Calibri Light" w:hAnsi="Calibri Light" w:cs="Calibri Light"/>
          <w:b/>
          <w:sz w:val="20"/>
          <w:szCs w:val="20"/>
        </w:rPr>
      </w:pPr>
      <w:r>
        <w:rPr>
          <w:rFonts w:ascii="Calibri Light" w:eastAsia="Calibri Light" w:hAnsi="Calibri Light" w:cs="Calibri Light"/>
          <w:b/>
          <w:sz w:val="20"/>
          <w:szCs w:val="20"/>
        </w:rPr>
        <w:t>Restructure the O</w:t>
      </w:r>
      <w:r w:rsidR="00867746" w:rsidRPr="00867746">
        <w:rPr>
          <w:rFonts w:ascii="Calibri Light" w:eastAsia="Calibri Light" w:hAnsi="Calibri Light" w:cs="Calibri Light"/>
          <w:b/>
          <w:sz w:val="20"/>
          <w:szCs w:val="20"/>
        </w:rPr>
        <w:t>rganisation and match resources with demand</w:t>
      </w:r>
    </w:p>
    <w:p w14:paraId="358F421E" w14:textId="77777777" w:rsidR="00867746" w:rsidRPr="00867746" w:rsidRDefault="00867746" w:rsidP="00867746">
      <w:pPr>
        <w:pStyle w:val="ListParagraph"/>
        <w:spacing w:line="265" w:lineRule="auto"/>
        <w:ind w:left="0"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Move to a local policing model with the right people, with the right skills, in the right roles, with the right equipment and right estate to deliver policing in line with our current and future demand.</w:t>
      </w:r>
    </w:p>
    <w:p w14:paraId="53E8518A" w14:textId="77777777" w:rsidR="00867746" w:rsidRPr="007C5BAB" w:rsidRDefault="00867746" w:rsidP="00867746">
      <w:pPr>
        <w:pStyle w:val="ListParagraph"/>
        <w:spacing w:line="265" w:lineRule="auto"/>
        <w:ind w:left="0" w:right="320"/>
        <w:rPr>
          <w:rFonts w:ascii="Calibri Light" w:eastAsia="Calibri Light" w:hAnsi="Calibri Light" w:cs="Calibri Light"/>
          <w:sz w:val="16"/>
          <w:szCs w:val="16"/>
          <w:highlight w:val="yellow"/>
        </w:rPr>
      </w:pPr>
    </w:p>
    <w:p w14:paraId="128CF068" w14:textId="77777777" w:rsidR="00867746" w:rsidRPr="00867746" w:rsidRDefault="00867746" w:rsidP="00867746">
      <w:pPr>
        <w:pStyle w:val="ListParagraph"/>
        <w:spacing w:line="265" w:lineRule="auto"/>
        <w:ind w:left="0" w:right="320"/>
        <w:rPr>
          <w:rFonts w:ascii="Calibri Light" w:eastAsia="Calibri Light" w:hAnsi="Calibri Light" w:cs="Calibri Light"/>
          <w:b/>
          <w:sz w:val="20"/>
          <w:szCs w:val="20"/>
        </w:rPr>
      </w:pPr>
      <w:r w:rsidRPr="00867746">
        <w:rPr>
          <w:rFonts w:ascii="Calibri Light" w:eastAsia="Calibri Light" w:hAnsi="Calibri Light" w:cs="Calibri Light"/>
          <w:b/>
          <w:sz w:val="20"/>
          <w:szCs w:val="20"/>
        </w:rPr>
        <w:t>Value our people</w:t>
      </w:r>
    </w:p>
    <w:p w14:paraId="43EF6E05" w14:textId="77777777" w:rsidR="00867746" w:rsidRPr="00867746" w:rsidRDefault="00867746" w:rsidP="00867746">
      <w:pPr>
        <w:pStyle w:val="ListParagraph"/>
        <w:spacing w:line="265" w:lineRule="auto"/>
        <w:ind w:left="0"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Focusing on people’s health and wellbeing, foster a supportive and positive working environment in which people feel valued, trusted, empowered and proud to work here, build confidence by celebrating success and valuing individual contributions.</w:t>
      </w:r>
    </w:p>
    <w:p w14:paraId="535C7E0C" w14:textId="77777777" w:rsidR="00867746" w:rsidRPr="007C5BAB" w:rsidRDefault="00867746" w:rsidP="00867746">
      <w:pPr>
        <w:pStyle w:val="ListParagraph"/>
        <w:spacing w:line="265" w:lineRule="auto"/>
        <w:ind w:left="0" w:right="320"/>
        <w:rPr>
          <w:rFonts w:ascii="Calibri Light" w:eastAsia="Calibri Light" w:hAnsi="Calibri Light" w:cs="Calibri Light"/>
          <w:sz w:val="16"/>
          <w:szCs w:val="16"/>
        </w:rPr>
      </w:pPr>
    </w:p>
    <w:p w14:paraId="1E5C7019" w14:textId="77777777" w:rsidR="00867746" w:rsidRPr="00867746" w:rsidRDefault="00867746" w:rsidP="00867746">
      <w:pPr>
        <w:pStyle w:val="ListParagraph"/>
        <w:spacing w:line="265" w:lineRule="auto"/>
        <w:ind w:left="0" w:right="67"/>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Deliver excellent victim-led service</w:t>
      </w:r>
    </w:p>
    <w:p w14:paraId="5B452B79" w14:textId="77777777" w:rsidR="00867746" w:rsidRPr="00867746" w:rsidRDefault="00867746" w:rsidP="00867746">
      <w:pPr>
        <w:pStyle w:val="ListParagraph"/>
        <w:spacing w:line="265" w:lineRule="auto"/>
        <w:ind w:left="0"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Ensure victims are at the centre of our service. We treat victims, witnesses and customers with respect, empathy, and compassion in our service delivery.</w:t>
      </w:r>
    </w:p>
    <w:p w14:paraId="07A1AA3C" w14:textId="77777777" w:rsidR="00867746" w:rsidRPr="007C5BAB" w:rsidRDefault="00867746" w:rsidP="00867746">
      <w:pPr>
        <w:pStyle w:val="ListParagraph"/>
        <w:spacing w:line="265" w:lineRule="auto"/>
        <w:ind w:left="0" w:right="67"/>
        <w:jc w:val="both"/>
        <w:rPr>
          <w:rFonts w:ascii="Calibri Light" w:eastAsia="Calibri Light" w:hAnsi="Calibri Light" w:cs="Calibri Light"/>
          <w:b/>
          <w:sz w:val="16"/>
          <w:szCs w:val="16"/>
          <w:highlight w:val="yellow"/>
        </w:rPr>
      </w:pPr>
    </w:p>
    <w:p w14:paraId="600C7B23" w14:textId="77777777" w:rsidR="00C034C7" w:rsidRDefault="00867746" w:rsidP="00C034C7">
      <w:pPr>
        <w:pStyle w:val="ListParagraph"/>
        <w:spacing w:line="265" w:lineRule="auto"/>
        <w:ind w:left="0" w:right="67"/>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Use technology and data effectively</w:t>
      </w:r>
    </w:p>
    <w:p w14:paraId="59DCE885" w14:textId="230E2A0F" w:rsidR="00867746" w:rsidRPr="00867746" w:rsidRDefault="00867746" w:rsidP="00C034C7">
      <w:pPr>
        <w:pStyle w:val="ListParagraph"/>
        <w:spacing w:line="265" w:lineRule="auto"/>
        <w:ind w:left="0" w:right="67"/>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 xml:space="preserve">Update our IT systems and skills, improve the use of data and analytics, </w:t>
      </w:r>
      <w:r w:rsidR="008F561D" w:rsidRPr="00867746">
        <w:rPr>
          <w:rFonts w:ascii="Calibri Light" w:eastAsia="Calibri Light" w:hAnsi="Calibri Light" w:cs="Calibri Light"/>
          <w:sz w:val="20"/>
          <w:szCs w:val="20"/>
        </w:rPr>
        <w:t>and ensure</w:t>
      </w:r>
      <w:r w:rsidRPr="00867746">
        <w:rPr>
          <w:rFonts w:ascii="Calibri Light" w:eastAsia="Calibri Light" w:hAnsi="Calibri Light" w:cs="Calibri Light"/>
          <w:sz w:val="20"/>
          <w:szCs w:val="20"/>
        </w:rPr>
        <w:t xml:space="preserve"> better integration and access to information</w:t>
      </w:r>
      <w:r w:rsidR="007C5BAB">
        <w:rPr>
          <w:rFonts w:ascii="Calibri Light" w:eastAsia="Calibri Light" w:hAnsi="Calibri Light" w:cs="Calibri Light"/>
          <w:sz w:val="20"/>
          <w:szCs w:val="20"/>
        </w:rPr>
        <w:t>.</w:t>
      </w:r>
    </w:p>
    <w:p w14:paraId="0AD12B5C" w14:textId="69C2818F" w:rsidR="007C5BAB" w:rsidRPr="00C034C7" w:rsidRDefault="007C5BAB" w:rsidP="007C5BAB">
      <w:pPr>
        <w:pStyle w:val="ListParagraph"/>
        <w:spacing w:line="264" w:lineRule="auto"/>
        <w:ind w:left="0" w:right="72"/>
        <w:jc w:val="both"/>
        <w:rPr>
          <w:rFonts w:ascii="Calibri Light" w:eastAsia="Calibri Light" w:hAnsi="Calibri Light" w:cs="Calibri Light"/>
          <w:b/>
          <w:sz w:val="26"/>
          <w:szCs w:val="26"/>
        </w:rPr>
      </w:pPr>
    </w:p>
    <w:p w14:paraId="15791143" w14:textId="77777777" w:rsidR="00867746" w:rsidRPr="00867746" w:rsidRDefault="00867746" w:rsidP="00913473">
      <w:pPr>
        <w:pStyle w:val="ListParagraph"/>
        <w:spacing w:line="264" w:lineRule="auto"/>
        <w:ind w:left="0" w:right="356"/>
        <w:jc w:val="both"/>
        <w:rPr>
          <w:rFonts w:ascii="Calibri Light" w:eastAsia="Calibri Light" w:hAnsi="Calibri Light" w:cs="Calibri Light"/>
          <w:b/>
          <w:sz w:val="20"/>
          <w:szCs w:val="20"/>
        </w:rPr>
      </w:pPr>
      <w:r w:rsidRPr="00867746">
        <w:rPr>
          <w:rFonts w:ascii="Calibri Light" w:eastAsia="Calibri Light" w:hAnsi="Calibri Light" w:cs="Calibri Light"/>
          <w:b/>
          <w:sz w:val="20"/>
          <w:szCs w:val="20"/>
        </w:rPr>
        <w:t>Manage our talent</w:t>
      </w:r>
    </w:p>
    <w:p w14:paraId="6097EA97" w14:textId="77777777" w:rsidR="00867746" w:rsidRPr="00867746" w:rsidRDefault="00867746" w:rsidP="00913473">
      <w:pPr>
        <w:pStyle w:val="ListParagraph"/>
        <w:spacing w:line="264" w:lineRule="auto"/>
        <w:ind w:left="0" w:right="356"/>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Anticipate and build capacity, ensure continuous professional and personal learning and development in line with organisational needs, and focus on succession planning and diversity.</w:t>
      </w:r>
    </w:p>
    <w:p w14:paraId="3F0F85FC" w14:textId="77777777" w:rsidR="00867746" w:rsidRPr="007C5BAB" w:rsidRDefault="00867746" w:rsidP="00913473">
      <w:pPr>
        <w:pStyle w:val="ListParagraph"/>
        <w:spacing w:line="264" w:lineRule="auto"/>
        <w:ind w:left="0" w:right="356"/>
        <w:jc w:val="both"/>
        <w:rPr>
          <w:rFonts w:ascii="Calibri Light" w:eastAsia="Calibri Light" w:hAnsi="Calibri Light" w:cs="Calibri Light"/>
          <w:sz w:val="16"/>
          <w:szCs w:val="16"/>
        </w:rPr>
      </w:pPr>
    </w:p>
    <w:p w14:paraId="5193FA4C" w14:textId="77777777" w:rsidR="00867746" w:rsidRPr="00867746" w:rsidRDefault="00867746" w:rsidP="00913473">
      <w:pPr>
        <w:pStyle w:val="ListParagraph"/>
        <w:spacing w:line="264" w:lineRule="auto"/>
        <w:ind w:left="0" w:right="356"/>
        <w:jc w:val="both"/>
        <w:rPr>
          <w:rFonts w:ascii="Calibri Light" w:eastAsia="Calibri Light" w:hAnsi="Calibri Light" w:cs="Calibri Light"/>
          <w:sz w:val="20"/>
          <w:szCs w:val="20"/>
        </w:rPr>
      </w:pPr>
      <w:r w:rsidRPr="00867746">
        <w:rPr>
          <w:rFonts w:ascii="Calibri Light" w:eastAsia="Calibri Light" w:hAnsi="Calibri Light" w:cs="Calibri Light"/>
          <w:b/>
          <w:sz w:val="20"/>
          <w:szCs w:val="20"/>
        </w:rPr>
        <w:t>Create strong and stable leadershi</w:t>
      </w:r>
      <w:r w:rsidRPr="00867746">
        <w:rPr>
          <w:rFonts w:ascii="Calibri Light" w:eastAsia="Calibri Light" w:hAnsi="Calibri Light" w:cs="Calibri Light"/>
          <w:sz w:val="20"/>
          <w:szCs w:val="20"/>
        </w:rPr>
        <w:t>p</w:t>
      </w:r>
    </w:p>
    <w:p w14:paraId="34F62913" w14:textId="77777777" w:rsidR="00867746" w:rsidRPr="00867746" w:rsidRDefault="00867746" w:rsidP="00913473">
      <w:pPr>
        <w:spacing w:line="264" w:lineRule="auto"/>
        <w:ind w:right="356"/>
        <w:jc w:val="both"/>
        <w:rPr>
          <w:rFonts w:ascii="Calibri Light" w:eastAsia="Calibri Light" w:hAnsi="Calibri Light" w:cs="Calibri Light"/>
          <w:sz w:val="20"/>
          <w:szCs w:val="20"/>
        </w:rPr>
      </w:pPr>
      <w:r w:rsidRPr="00867746">
        <w:rPr>
          <w:rFonts w:ascii="Calibri Light" w:eastAsia="Calibri Light" w:hAnsi="Calibri Light" w:cs="Calibri Light"/>
          <w:sz w:val="20"/>
          <w:szCs w:val="20"/>
        </w:rPr>
        <w:t>Ensure effective, optimistic and supportive leadership that is consistent across all levels of the organisation.</w:t>
      </w:r>
    </w:p>
    <w:p w14:paraId="62929438" w14:textId="77777777" w:rsidR="007C5BAB" w:rsidRPr="007C5BAB" w:rsidRDefault="007C5BAB" w:rsidP="00913473">
      <w:pPr>
        <w:spacing w:line="264" w:lineRule="auto"/>
        <w:ind w:right="356"/>
        <w:jc w:val="both"/>
        <w:rPr>
          <w:sz w:val="16"/>
          <w:szCs w:val="16"/>
        </w:rPr>
      </w:pPr>
    </w:p>
    <w:p w14:paraId="2C4D0BC6" w14:textId="77777777" w:rsidR="007C5BAB" w:rsidRPr="00D90432" w:rsidRDefault="007C5BAB" w:rsidP="00913473">
      <w:pPr>
        <w:spacing w:line="264" w:lineRule="auto"/>
        <w:ind w:right="356"/>
        <w:jc w:val="both"/>
        <w:rPr>
          <w:rFonts w:ascii="Calibri" w:eastAsia="Calibri" w:hAnsi="Calibri" w:cs="Calibri"/>
          <w:b/>
          <w:bCs/>
          <w:color w:val="0092D1"/>
          <w:sz w:val="20"/>
          <w:szCs w:val="20"/>
        </w:rPr>
      </w:pPr>
      <w:r w:rsidRPr="00D90432">
        <w:rPr>
          <w:rFonts w:ascii="Calibri" w:eastAsia="Calibri" w:hAnsi="Calibri" w:cs="Calibri"/>
          <w:b/>
          <w:bCs/>
          <w:color w:val="0092D1"/>
          <w:sz w:val="20"/>
          <w:szCs w:val="20"/>
        </w:rPr>
        <w:t>EFFICIENCY AND PRODUCTIVITY</w:t>
      </w:r>
    </w:p>
    <w:p w14:paraId="22C98632" w14:textId="77777777" w:rsidR="007C5BAB" w:rsidRPr="007C5BAB" w:rsidRDefault="007C5BAB" w:rsidP="00913473">
      <w:pPr>
        <w:spacing w:line="264" w:lineRule="auto"/>
        <w:ind w:right="356"/>
        <w:jc w:val="both"/>
        <w:rPr>
          <w:rFonts w:ascii="Calibri" w:eastAsia="Calibri" w:hAnsi="Calibri" w:cs="Calibri"/>
          <w:b/>
          <w:bCs/>
          <w:color w:val="06326E"/>
          <w:sz w:val="4"/>
          <w:szCs w:val="4"/>
        </w:rPr>
      </w:pPr>
    </w:p>
    <w:p w14:paraId="282DE8C8" w14:textId="77777777" w:rsidR="007C5BAB" w:rsidRPr="007C5BAB" w:rsidRDefault="007C5BAB" w:rsidP="00913473">
      <w:pPr>
        <w:spacing w:line="264" w:lineRule="auto"/>
        <w:ind w:right="356"/>
        <w:jc w:val="both"/>
        <w:rPr>
          <w:rFonts w:asciiTheme="majorHAnsi" w:eastAsia="Calibri" w:hAnsiTheme="majorHAnsi" w:cs="Calibri"/>
          <w:b/>
          <w:bCs/>
          <w:sz w:val="20"/>
          <w:szCs w:val="20"/>
        </w:rPr>
      </w:pPr>
      <w:r w:rsidRPr="007C5BAB">
        <w:rPr>
          <w:rFonts w:asciiTheme="majorHAnsi" w:eastAsia="Calibri" w:hAnsiTheme="majorHAnsi" w:cs="Calibri"/>
          <w:b/>
          <w:bCs/>
          <w:sz w:val="20"/>
          <w:szCs w:val="20"/>
        </w:rPr>
        <w:t>Improve the effectiveness and efficiency of our internal processes</w:t>
      </w:r>
    </w:p>
    <w:p w14:paraId="0448187A" w14:textId="77777777" w:rsidR="007C5BAB" w:rsidRPr="007C5BAB" w:rsidRDefault="007C5BAB" w:rsidP="00913473">
      <w:pPr>
        <w:spacing w:line="264" w:lineRule="auto"/>
        <w:ind w:right="356"/>
        <w:jc w:val="both"/>
        <w:rPr>
          <w:rFonts w:asciiTheme="majorHAnsi" w:eastAsia="Calibri" w:hAnsiTheme="majorHAnsi" w:cs="Calibri"/>
          <w:bCs/>
          <w:sz w:val="20"/>
          <w:szCs w:val="20"/>
        </w:rPr>
      </w:pPr>
      <w:r w:rsidRPr="007C5BAB">
        <w:rPr>
          <w:rFonts w:asciiTheme="majorHAnsi" w:eastAsia="Calibri" w:hAnsiTheme="majorHAnsi" w:cs="Calibri"/>
          <w:bCs/>
          <w:sz w:val="20"/>
          <w:szCs w:val="20"/>
        </w:rPr>
        <w:t xml:space="preserve">Review and continuously improve our key processes, eliminate internal inefficiencies and </w:t>
      </w:r>
      <w:r w:rsidR="004235A9">
        <w:rPr>
          <w:rFonts w:asciiTheme="majorHAnsi" w:eastAsia="Calibri" w:hAnsiTheme="majorHAnsi" w:cs="Calibri"/>
          <w:bCs/>
          <w:sz w:val="20"/>
          <w:szCs w:val="20"/>
        </w:rPr>
        <w:t xml:space="preserve">failure </w:t>
      </w:r>
      <w:r w:rsidR="00763B9A">
        <w:rPr>
          <w:rFonts w:asciiTheme="majorHAnsi" w:eastAsia="Calibri" w:hAnsiTheme="majorHAnsi" w:cs="Calibri"/>
          <w:bCs/>
          <w:sz w:val="20"/>
          <w:szCs w:val="20"/>
        </w:rPr>
        <w:t>dem</w:t>
      </w:r>
      <w:r w:rsidR="00763B9A" w:rsidRPr="007C5BAB">
        <w:rPr>
          <w:rFonts w:asciiTheme="majorHAnsi" w:eastAsia="Calibri" w:hAnsiTheme="majorHAnsi" w:cs="Calibri"/>
          <w:bCs/>
          <w:sz w:val="20"/>
          <w:szCs w:val="20"/>
        </w:rPr>
        <w:t>and</w:t>
      </w:r>
      <w:r w:rsidRPr="007C5BAB">
        <w:rPr>
          <w:rFonts w:asciiTheme="majorHAnsi" w:eastAsia="Calibri" w:hAnsiTheme="majorHAnsi" w:cs="Calibri"/>
          <w:bCs/>
          <w:sz w:val="20"/>
          <w:szCs w:val="20"/>
        </w:rPr>
        <w:t>, and implement best practices.</w:t>
      </w:r>
    </w:p>
    <w:p w14:paraId="5CDFAF4D" w14:textId="77777777" w:rsidR="007C5BAB" w:rsidRPr="007C5BAB" w:rsidRDefault="007C5BAB" w:rsidP="00913473">
      <w:pPr>
        <w:spacing w:line="264" w:lineRule="auto"/>
        <w:ind w:right="356"/>
        <w:jc w:val="both"/>
        <w:rPr>
          <w:rFonts w:ascii="Calibri" w:eastAsia="Calibri" w:hAnsi="Calibri" w:cs="Calibri"/>
          <w:bCs/>
          <w:sz w:val="16"/>
          <w:szCs w:val="16"/>
        </w:rPr>
      </w:pPr>
    </w:p>
    <w:p w14:paraId="0C54F28B" w14:textId="77777777" w:rsidR="007C5BAB" w:rsidRPr="007C5BAB" w:rsidRDefault="007C5BAB" w:rsidP="00913473">
      <w:pPr>
        <w:spacing w:line="264" w:lineRule="auto"/>
        <w:ind w:right="356"/>
        <w:jc w:val="both"/>
        <w:rPr>
          <w:rFonts w:asciiTheme="majorHAnsi" w:eastAsia="Calibri" w:hAnsiTheme="majorHAnsi" w:cs="Calibri"/>
          <w:b/>
          <w:bCs/>
          <w:sz w:val="20"/>
          <w:szCs w:val="20"/>
        </w:rPr>
      </w:pPr>
      <w:r w:rsidRPr="007C5BAB">
        <w:rPr>
          <w:rFonts w:asciiTheme="majorHAnsi" w:eastAsia="Calibri" w:hAnsiTheme="majorHAnsi" w:cs="Calibri"/>
          <w:b/>
          <w:bCs/>
          <w:sz w:val="20"/>
          <w:szCs w:val="20"/>
        </w:rPr>
        <w:t>Use our resources well</w:t>
      </w:r>
    </w:p>
    <w:p w14:paraId="31E9829B" w14:textId="77777777" w:rsidR="007C5BAB" w:rsidRPr="007C5BAB" w:rsidRDefault="007C5BAB" w:rsidP="00913473">
      <w:pPr>
        <w:spacing w:line="264" w:lineRule="auto"/>
        <w:ind w:right="356"/>
        <w:jc w:val="both"/>
        <w:rPr>
          <w:rFonts w:asciiTheme="majorHAnsi" w:eastAsia="Calibri" w:hAnsiTheme="majorHAnsi" w:cs="Calibri"/>
          <w:bCs/>
          <w:sz w:val="20"/>
          <w:szCs w:val="20"/>
        </w:rPr>
      </w:pPr>
      <w:r w:rsidRPr="007C5BAB">
        <w:rPr>
          <w:rFonts w:asciiTheme="majorHAnsi" w:eastAsia="Calibri" w:hAnsiTheme="majorHAnsi" w:cs="Calibri"/>
          <w:bCs/>
          <w:sz w:val="20"/>
          <w:szCs w:val="20"/>
        </w:rPr>
        <w:t>Make sure our people and their time are used most effectively, and ensure our estate and equipment are fit for purpose and used both sustainably and more effectively.</w:t>
      </w:r>
    </w:p>
    <w:p w14:paraId="6644526B" w14:textId="77777777" w:rsidR="007C5BAB" w:rsidRPr="007C5BAB" w:rsidRDefault="007C5BAB" w:rsidP="00913473">
      <w:pPr>
        <w:spacing w:line="264" w:lineRule="auto"/>
        <w:ind w:right="356"/>
        <w:rPr>
          <w:rFonts w:ascii="Calibri" w:eastAsia="Calibri" w:hAnsi="Calibri" w:cs="Calibri"/>
          <w:bCs/>
          <w:sz w:val="16"/>
          <w:szCs w:val="16"/>
        </w:rPr>
      </w:pPr>
    </w:p>
    <w:p w14:paraId="661AB21A" w14:textId="77777777" w:rsidR="007C5BAB" w:rsidRPr="007C5BAB" w:rsidRDefault="007C5BAB" w:rsidP="00913473">
      <w:pPr>
        <w:spacing w:line="264" w:lineRule="auto"/>
        <w:ind w:right="356"/>
        <w:jc w:val="both"/>
        <w:rPr>
          <w:rFonts w:asciiTheme="majorHAnsi" w:eastAsia="Calibri" w:hAnsiTheme="majorHAnsi" w:cs="Calibri"/>
          <w:b/>
          <w:bCs/>
          <w:sz w:val="20"/>
          <w:szCs w:val="20"/>
        </w:rPr>
      </w:pPr>
      <w:r w:rsidRPr="007C5BAB">
        <w:rPr>
          <w:rFonts w:asciiTheme="majorHAnsi" w:eastAsia="Calibri" w:hAnsiTheme="majorHAnsi" w:cs="Calibri"/>
          <w:b/>
          <w:bCs/>
          <w:sz w:val="20"/>
          <w:szCs w:val="20"/>
        </w:rPr>
        <w:t>Manage our finances</w:t>
      </w:r>
    </w:p>
    <w:p w14:paraId="292F8A7B" w14:textId="77777777" w:rsidR="007C5BAB" w:rsidRDefault="007C5BAB" w:rsidP="00913473">
      <w:pPr>
        <w:spacing w:line="264" w:lineRule="auto"/>
        <w:ind w:right="356"/>
        <w:jc w:val="both"/>
        <w:rPr>
          <w:rFonts w:asciiTheme="majorHAnsi" w:eastAsia="Calibri" w:hAnsiTheme="majorHAnsi" w:cs="Calibri"/>
          <w:bCs/>
          <w:sz w:val="20"/>
          <w:szCs w:val="20"/>
        </w:rPr>
      </w:pPr>
      <w:r w:rsidRPr="007C5BAB">
        <w:rPr>
          <w:rFonts w:asciiTheme="majorHAnsi" w:eastAsia="Calibri" w:hAnsiTheme="majorHAnsi" w:cs="Calibri"/>
          <w:bCs/>
          <w:sz w:val="20"/>
          <w:szCs w:val="20"/>
        </w:rPr>
        <w:t>Develop strong financial management and create and implement a sustainable financial plan that aligns our resources with our strategic and operational priorities.</w:t>
      </w:r>
    </w:p>
    <w:p w14:paraId="1FE04DE7" w14:textId="77777777" w:rsidR="007C5BAB" w:rsidRPr="007C5BAB" w:rsidRDefault="007C5BAB" w:rsidP="00913473">
      <w:pPr>
        <w:spacing w:line="264" w:lineRule="auto"/>
        <w:ind w:right="356"/>
        <w:jc w:val="both"/>
        <w:rPr>
          <w:rFonts w:asciiTheme="majorHAnsi" w:eastAsia="Calibri" w:hAnsiTheme="majorHAnsi" w:cs="Calibri"/>
          <w:bCs/>
          <w:sz w:val="16"/>
          <w:szCs w:val="16"/>
        </w:rPr>
      </w:pPr>
    </w:p>
    <w:p w14:paraId="7B1959C0" w14:textId="77777777" w:rsidR="007C5BAB" w:rsidRDefault="00065490" w:rsidP="00913473">
      <w:pPr>
        <w:spacing w:line="264" w:lineRule="auto"/>
        <w:ind w:right="356"/>
        <w:jc w:val="both"/>
        <w:rPr>
          <w:rFonts w:asciiTheme="majorHAnsi" w:eastAsia="Calibri" w:hAnsiTheme="majorHAnsi" w:cs="Calibri"/>
          <w:b/>
          <w:bCs/>
          <w:sz w:val="20"/>
          <w:szCs w:val="20"/>
        </w:rPr>
      </w:pPr>
      <w:r>
        <w:rPr>
          <w:rFonts w:asciiTheme="majorHAnsi" w:eastAsia="Calibri" w:hAnsiTheme="majorHAnsi" w:cs="Calibri"/>
          <w:b/>
          <w:bCs/>
          <w:sz w:val="20"/>
          <w:szCs w:val="20"/>
        </w:rPr>
        <w:t>Governance and c</w:t>
      </w:r>
      <w:r w:rsidR="007C5BAB">
        <w:rPr>
          <w:rFonts w:asciiTheme="majorHAnsi" w:eastAsia="Calibri" w:hAnsiTheme="majorHAnsi" w:cs="Calibri"/>
          <w:b/>
          <w:bCs/>
          <w:sz w:val="20"/>
          <w:szCs w:val="20"/>
        </w:rPr>
        <w:t xml:space="preserve">ompliance </w:t>
      </w:r>
    </w:p>
    <w:p w14:paraId="16951BDB" w14:textId="77777777" w:rsidR="007C5BAB" w:rsidRPr="007C5BAB" w:rsidRDefault="007C5BAB" w:rsidP="00913473">
      <w:pPr>
        <w:spacing w:line="264" w:lineRule="auto"/>
        <w:ind w:right="356"/>
        <w:jc w:val="both"/>
        <w:rPr>
          <w:rFonts w:ascii="Calibri Light" w:eastAsia="Calibri Light" w:hAnsi="Calibri Light" w:cs="Calibri Light"/>
          <w:sz w:val="20"/>
          <w:szCs w:val="20"/>
        </w:rPr>
      </w:pPr>
      <w:r w:rsidRPr="007C5BAB">
        <w:rPr>
          <w:rFonts w:ascii="Calibri Light" w:eastAsia="Calibri Light" w:hAnsi="Calibri Light" w:cs="Calibri Light"/>
          <w:sz w:val="20"/>
          <w:szCs w:val="20"/>
        </w:rPr>
        <w:t>Ensure we have good governance in place and that we comply with regulations and professional standards.</w:t>
      </w:r>
    </w:p>
    <w:p w14:paraId="715A52D5" w14:textId="77777777" w:rsidR="007C5BAB" w:rsidRPr="007C5BAB" w:rsidRDefault="007C5BAB" w:rsidP="00913473">
      <w:pPr>
        <w:spacing w:line="264" w:lineRule="auto"/>
        <w:ind w:right="356"/>
        <w:jc w:val="both"/>
        <w:rPr>
          <w:rFonts w:asciiTheme="majorHAnsi" w:eastAsia="Calibri" w:hAnsiTheme="majorHAnsi" w:cs="Calibri"/>
          <w:bCs/>
          <w:sz w:val="16"/>
          <w:szCs w:val="16"/>
        </w:rPr>
      </w:pPr>
    </w:p>
    <w:p w14:paraId="3128B103" w14:textId="77777777" w:rsidR="007C5BAB" w:rsidRPr="00D90432" w:rsidRDefault="007C5BAB" w:rsidP="00913473">
      <w:pPr>
        <w:spacing w:line="264" w:lineRule="auto"/>
        <w:ind w:right="356"/>
        <w:jc w:val="both"/>
        <w:rPr>
          <w:rFonts w:ascii="Calibri" w:eastAsia="Calibri" w:hAnsi="Calibri" w:cs="Calibri"/>
          <w:b/>
          <w:bCs/>
          <w:color w:val="0092D1"/>
          <w:sz w:val="20"/>
          <w:szCs w:val="20"/>
        </w:rPr>
      </w:pPr>
      <w:r w:rsidRPr="00D90432">
        <w:rPr>
          <w:rFonts w:ascii="Calibri" w:eastAsia="Calibri" w:hAnsi="Calibri" w:cs="Calibri"/>
          <w:b/>
          <w:bCs/>
          <w:color w:val="0092D1"/>
          <w:sz w:val="20"/>
          <w:szCs w:val="20"/>
        </w:rPr>
        <w:t>CORE PRINCIPLES</w:t>
      </w:r>
    </w:p>
    <w:p w14:paraId="011B8ED8" w14:textId="77777777" w:rsidR="007C5BAB" w:rsidRPr="007C5BAB" w:rsidRDefault="007C5BAB" w:rsidP="00913473">
      <w:pPr>
        <w:spacing w:line="264" w:lineRule="auto"/>
        <w:ind w:right="356"/>
        <w:jc w:val="both"/>
        <w:rPr>
          <w:rFonts w:ascii="Calibri" w:eastAsia="Calibri" w:hAnsi="Calibri" w:cs="Calibri"/>
          <w:b/>
          <w:bCs/>
          <w:color w:val="06326E"/>
          <w:sz w:val="4"/>
          <w:szCs w:val="4"/>
        </w:rPr>
      </w:pPr>
    </w:p>
    <w:p w14:paraId="1943A447" w14:textId="61874AD2" w:rsidR="007C5BAB" w:rsidRPr="007C5BAB" w:rsidRDefault="007C5BAB" w:rsidP="00913473">
      <w:pPr>
        <w:spacing w:line="264" w:lineRule="auto"/>
        <w:ind w:right="356"/>
        <w:jc w:val="both"/>
        <w:rPr>
          <w:rFonts w:ascii="Calibri Light" w:eastAsia="Calibri Light" w:hAnsi="Calibri Light" w:cs="Calibri Light"/>
          <w:sz w:val="20"/>
          <w:szCs w:val="20"/>
        </w:rPr>
      </w:pPr>
      <w:r w:rsidRPr="007C5BAB">
        <w:rPr>
          <w:rFonts w:ascii="Calibri Light" w:eastAsia="Calibri Light" w:hAnsi="Calibri Light" w:cs="Calibri Light"/>
          <w:sz w:val="20"/>
          <w:szCs w:val="20"/>
        </w:rPr>
        <w:t>Deliver in line with the Code of Ethics with particular emphasis on our values of Integrity, Openness, Fairness, Respect, Honesty, Courage and Teamwork.</w:t>
      </w:r>
    </w:p>
    <w:p w14:paraId="5301E6EC" w14:textId="7B9A64D7" w:rsidR="0037477C" w:rsidRPr="00867746" w:rsidRDefault="000378B7" w:rsidP="00913473">
      <w:pPr>
        <w:spacing w:line="218" w:lineRule="auto"/>
        <w:ind w:right="356"/>
        <w:rPr>
          <w:sz w:val="20"/>
          <w:szCs w:val="20"/>
        </w:rPr>
      </w:pPr>
      <w:r>
        <w:rPr>
          <w:noProof/>
          <w:color w:val="0092D1"/>
          <w:sz w:val="20"/>
          <w:szCs w:val="20"/>
        </w:rPr>
        <w:drawing>
          <wp:anchor distT="0" distB="0" distL="114300" distR="114300" simplePos="0" relativeHeight="252254208" behindDoc="1" locked="0" layoutInCell="1" allowOverlap="1" wp14:anchorId="3A8A93D1" wp14:editId="2543F9AF">
            <wp:simplePos x="0" y="0"/>
            <wp:positionH relativeFrom="column">
              <wp:posOffset>9463685</wp:posOffset>
            </wp:positionH>
            <wp:positionV relativeFrom="paragraph">
              <wp:posOffset>-1049591</wp:posOffset>
            </wp:positionV>
            <wp:extent cx="758825" cy="7595870"/>
            <wp:effectExtent l="0" t="0" r="3175"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C5BAB">
        <w:rPr>
          <w:rFonts w:ascii="Calibri" w:eastAsia="Calibri" w:hAnsi="Calibri" w:cs="Calibri"/>
          <w:b/>
          <w:bCs/>
          <w:color w:val="06326E"/>
          <w:sz w:val="20"/>
          <w:szCs w:val="20"/>
        </w:rPr>
        <w:t xml:space="preserve"> </w:t>
      </w:r>
    </w:p>
    <w:p w14:paraId="0B04DABF" w14:textId="77777777" w:rsidR="0037477C" w:rsidRPr="00867746" w:rsidRDefault="0037477C" w:rsidP="00867746">
      <w:pPr>
        <w:spacing w:line="100" w:lineRule="exact"/>
        <w:rPr>
          <w:sz w:val="20"/>
          <w:szCs w:val="20"/>
        </w:rPr>
      </w:pPr>
    </w:p>
    <w:p w14:paraId="54487580" w14:textId="77777777" w:rsidR="0037477C" w:rsidRDefault="0037477C">
      <w:pPr>
        <w:spacing w:line="200" w:lineRule="exact"/>
        <w:rPr>
          <w:sz w:val="20"/>
          <w:szCs w:val="20"/>
        </w:rPr>
      </w:pPr>
    </w:p>
    <w:p w14:paraId="7AD09E77" w14:textId="77777777" w:rsidR="0037477C" w:rsidRDefault="0037477C">
      <w:pPr>
        <w:spacing w:line="200" w:lineRule="exact"/>
        <w:rPr>
          <w:sz w:val="20"/>
          <w:szCs w:val="20"/>
        </w:rPr>
      </w:pPr>
    </w:p>
    <w:p w14:paraId="305C3BCF" w14:textId="77777777" w:rsidR="0037477C" w:rsidRDefault="0037477C">
      <w:pPr>
        <w:spacing w:line="200" w:lineRule="exact"/>
        <w:rPr>
          <w:sz w:val="20"/>
          <w:szCs w:val="20"/>
        </w:rPr>
      </w:pPr>
    </w:p>
    <w:p w14:paraId="5D6F4259" w14:textId="77777777" w:rsidR="0037477C" w:rsidRDefault="0037477C">
      <w:pPr>
        <w:spacing w:line="200" w:lineRule="exact"/>
        <w:rPr>
          <w:sz w:val="20"/>
          <w:szCs w:val="20"/>
        </w:rPr>
      </w:pPr>
    </w:p>
    <w:p w14:paraId="10513B7C" w14:textId="77777777" w:rsidR="0037477C" w:rsidRDefault="0037477C">
      <w:pPr>
        <w:spacing w:line="200" w:lineRule="exact"/>
        <w:rPr>
          <w:sz w:val="20"/>
          <w:szCs w:val="20"/>
        </w:rPr>
      </w:pPr>
    </w:p>
    <w:p w14:paraId="1763ADC9" w14:textId="77777777" w:rsidR="0037477C" w:rsidRDefault="0037477C">
      <w:pPr>
        <w:spacing w:line="200" w:lineRule="exact"/>
        <w:rPr>
          <w:sz w:val="20"/>
          <w:szCs w:val="20"/>
        </w:rPr>
      </w:pPr>
    </w:p>
    <w:p w14:paraId="660EB229" w14:textId="77777777" w:rsidR="0037477C" w:rsidRDefault="0037477C">
      <w:pPr>
        <w:spacing w:line="200" w:lineRule="exact"/>
        <w:rPr>
          <w:sz w:val="20"/>
          <w:szCs w:val="20"/>
        </w:rPr>
      </w:pPr>
    </w:p>
    <w:p w14:paraId="5CD5CD4C" w14:textId="77777777" w:rsidR="0037477C" w:rsidRDefault="0037477C">
      <w:pPr>
        <w:spacing w:line="200" w:lineRule="exact"/>
        <w:rPr>
          <w:sz w:val="20"/>
          <w:szCs w:val="20"/>
        </w:rPr>
      </w:pPr>
    </w:p>
    <w:p w14:paraId="1131C6DC" w14:textId="77777777" w:rsidR="0037477C" w:rsidRDefault="0037477C">
      <w:pPr>
        <w:spacing w:line="200" w:lineRule="exact"/>
        <w:rPr>
          <w:sz w:val="20"/>
          <w:szCs w:val="20"/>
        </w:rPr>
      </w:pPr>
    </w:p>
    <w:p w14:paraId="3DA6AF21" w14:textId="77777777" w:rsidR="0037477C" w:rsidRDefault="0037477C">
      <w:pPr>
        <w:spacing w:line="295" w:lineRule="exact"/>
        <w:rPr>
          <w:sz w:val="20"/>
          <w:szCs w:val="20"/>
        </w:rPr>
      </w:pPr>
    </w:p>
    <w:p w14:paraId="3E994A39" w14:textId="77777777" w:rsidR="0037477C" w:rsidRDefault="0037477C">
      <w:pPr>
        <w:spacing w:line="20" w:lineRule="exact"/>
        <w:rPr>
          <w:sz w:val="20"/>
          <w:szCs w:val="20"/>
        </w:rPr>
      </w:pPr>
    </w:p>
    <w:p w14:paraId="19C14041" w14:textId="77777777" w:rsidR="0037477C" w:rsidRDefault="0037477C">
      <w:pPr>
        <w:spacing w:line="1" w:lineRule="exact"/>
        <w:rPr>
          <w:sz w:val="20"/>
          <w:szCs w:val="20"/>
        </w:rPr>
      </w:pPr>
    </w:p>
    <w:p w14:paraId="25CAC566" w14:textId="77777777" w:rsidR="0037477C" w:rsidRDefault="0037477C">
      <w:pPr>
        <w:spacing w:line="1" w:lineRule="exact"/>
        <w:rPr>
          <w:sz w:val="20"/>
          <w:szCs w:val="20"/>
        </w:rPr>
      </w:pPr>
    </w:p>
    <w:p w14:paraId="6F038DFA" w14:textId="77777777" w:rsidR="0037477C" w:rsidRDefault="0037477C">
      <w:pPr>
        <w:spacing w:line="1" w:lineRule="exact"/>
        <w:rPr>
          <w:sz w:val="20"/>
          <w:szCs w:val="20"/>
        </w:rPr>
      </w:pPr>
    </w:p>
    <w:p w14:paraId="766AAB4D" w14:textId="77777777" w:rsidR="0037477C" w:rsidRDefault="0037477C">
      <w:pPr>
        <w:spacing w:line="1" w:lineRule="exact"/>
        <w:rPr>
          <w:sz w:val="20"/>
          <w:szCs w:val="20"/>
        </w:rPr>
      </w:pPr>
    </w:p>
    <w:p w14:paraId="753A8FFF" w14:textId="77777777" w:rsidR="0037477C" w:rsidRDefault="0037477C">
      <w:pPr>
        <w:spacing w:line="1" w:lineRule="exact"/>
        <w:rPr>
          <w:sz w:val="20"/>
          <w:szCs w:val="20"/>
        </w:rPr>
      </w:pPr>
    </w:p>
    <w:p w14:paraId="62B3208C" w14:textId="77777777" w:rsidR="0037477C" w:rsidRDefault="0037477C">
      <w:pPr>
        <w:sectPr w:rsidR="0037477C" w:rsidSect="001F3759">
          <w:type w:val="continuous"/>
          <w:pgSz w:w="16840" w:h="11906" w:orient="landscape"/>
          <w:pgMar w:top="831" w:right="345" w:bottom="474" w:left="760" w:header="0" w:footer="57" w:gutter="0"/>
          <w:cols w:num="4" w:space="720" w:equalWidth="0">
            <w:col w:w="4760" w:space="260"/>
            <w:col w:w="4320" w:space="620"/>
            <w:col w:w="4892" w:space="720"/>
            <w:col w:w="161"/>
          </w:cols>
          <w:docGrid w:linePitch="299"/>
        </w:sectPr>
      </w:pPr>
    </w:p>
    <w:p w14:paraId="0CF47EE4" w14:textId="7F608715" w:rsidR="00425C1B" w:rsidRPr="00BC3198" w:rsidRDefault="000378B7" w:rsidP="00425C1B">
      <w:pPr>
        <w:rPr>
          <w:color w:val="0092D1"/>
          <w:sz w:val="26"/>
          <w:szCs w:val="26"/>
        </w:rPr>
      </w:pPr>
      <w:bookmarkStart w:id="19" w:name="page16"/>
      <w:bookmarkEnd w:id="19"/>
      <w:r>
        <w:rPr>
          <w:noProof/>
          <w:color w:val="0092D1"/>
          <w:sz w:val="20"/>
          <w:szCs w:val="20"/>
        </w:rPr>
        <w:lastRenderedPageBreak/>
        <w:drawing>
          <wp:anchor distT="0" distB="0" distL="114300" distR="114300" simplePos="0" relativeHeight="252256256" behindDoc="1" locked="0" layoutInCell="1" allowOverlap="1" wp14:anchorId="7BD8AD3F" wp14:editId="2CF8BD56">
            <wp:simplePos x="0" y="0"/>
            <wp:positionH relativeFrom="column">
              <wp:posOffset>9400475</wp:posOffset>
            </wp:positionH>
            <wp:positionV relativeFrom="paragraph">
              <wp:posOffset>-761645</wp:posOffset>
            </wp:positionV>
            <wp:extent cx="758825" cy="7595870"/>
            <wp:effectExtent l="0" t="0" r="3175"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Chief Finance Officer</w:t>
      </w:r>
      <w:r w:rsidR="00425C1B" w:rsidRPr="00BC3198">
        <w:rPr>
          <w:rFonts w:ascii="Calibri" w:eastAsia="Calibri" w:hAnsi="Calibri" w:cs="Calibri"/>
          <w:color w:val="0092D1"/>
          <w:sz w:val="26"/>
          <w:szCs w:val="26"/>
        </w:rPr>
        <w:t xml:space="preserve"> Narrative Report (continued)</w:t>
      </w:r>
    </w:p>
    <w:p w14:paraId="1AB4B71D" w14:textId="46C331D5" w:rsidR="001F3759" w:rsidRPr="00BC3198" w:rsidRDefault="001F3759" w:rsidP="00357585">
      <w:pPr>
        <w:spacing w:before="240"/>
        <w:rPr>
          <w:color w:val="0092D1"/>
          <w:sz w:val="20"/>
          <w:szCs w:val="20"/>
        </w:rPr>
        <w:sectPr w:rsidR="001F3759" w:rsidRPr="00BC3198" w:rsidSect="001F3759">
          <w:pgSz w:w="16840" w:h="11906" w:orient="landscape"/>
          <w:pgMar w:top="1172" w:right="345" w:bottom="1055" w:left="860" w:header="0" w:footer="57" w:gutter="0"/>
          <w:cols w:space="307"/>
          <w:docGrid w:linePitch="299"/>
        </w:sectPr>
      </w:pPr>
    </w:p>
    <w:p w14:paraId="21E1958D" w14:textId="77777777" w:rsidR="0037477C" w:rsidRPr="00BC3198" w:rsidRDefault="0037477C">
      <w:pPr>
        <w:rPr>
          <w:color w:val="0092D1"/>
          <w:sz w:val="20"/>
          <w:szCs w:val="20"/>
        </w:rPr>
      </w:pPr>
    </w:p>
    <w:p w14:paraId="6632F6AC" w14:textId="77777777" w:rsidR="0037477C" w:rsidRPr="00BC3198" w:rsidRDefault="009625CB">
      <w:pPr>
        <w:rPr>
          <w:color w:val="0092D1"/>
          <w:sz w:val="20"/>
          <w:szCs w:val="20"/>
        </w:rPr>
      </w:pPr>
      <w:r w:rsidRPr="00BC3198">
        <w:rPr>
          <w:rFonts w:ascii="Calibri" w:eastAsia="Calibri" w:hAnsi="Calibri" w:cs="Calibri"/>
          <w:b/>
          <w:bCs/>
          <w:color w:val="0092D1"/>
          <w:sz w:val="26"/>
          <w:szCs w:val="26"/>
        </w:rPr>
        <w:t>THE FORCE</w:t>
      </w:r>
      <w:r w:rsidR="00355EE7" w:rsidRPr="00BC3198">
        <w:rPr>
          <w:rFonts w:ascii="Calibri" w:eastAsia="Calibri" w:hAnsi="Calibri" w:cs="Calibri"/>
          <w:b/>
          <w:bCs/>
          <w:color w:val="0092D1"/>
          <w:sz w:val="26"/>
          <w:szCs w:val="26"/>
        </w:rPr>
        <w:t>’S PERFORMANCE</w:t>
      </w:r>
    </w:p>
    <w:p w14:paraId="4C2E0404" w14:textId="77777777" w:rsidR="0037477C" w:rsidRPr="00BC3198" w:rsidRDefault="0037477C">
      <w:pPr>
        <w:spacing w:line="52" w:lineRule="exact"/>
        <w:rPr>
          <w:sz w:val="20"/>
          <w:szCs w:val="20"/>
        </w:rPr>
      </w:pPr>
    </w:p>
    <w:p w14:paraId="1C5CFDFF" w14:textId="77777777" w:rsidR="00C034C7" w:rsidRPr="00BC3198" w:rsidRDefault="00C034C7">
      <w:pPr>
        <w:rPr>
          <w:rFonts w:ascii="Calibri" w:eastAsia="Calibri" w:hAnsi="Calibri" w:cs="Calibri"/>
          <w:b/>
          <w:bCs/>
          <w:sz w:val="20"/>
          <w:szCs w:val="20"/>
        </w:rPr>
      </w:pPr>
    </w:p>
    <w:p w14:paraId="3688F2BC" w14:textId="13B39DD3" w:rsidR="0037477C" w:rsidRPr="003C45C0" w:rsidRDefault="00355EE7">
      <w:pPr>
        <w:rPr>
          <w:sz w:val="20"/>
          <w:szCs w:val="20"/>
        </w:rPr>
      </w:pPr>
      <w:r w:rsidRPr="003C45C0">
        <w:rPr>
          <w:rFonts w:ascii="Calibri" w:eastAsia="Calibri" w:hAnsi="Calibri" w:cs="Calibri"/>
          <w:b/>
          <w:bCs/>
          <w:sz w:val="20"/>
          <w:szCs w:val="20"/>
        </w:rPr>
        <w:t>Achievements 20</w:t>
      </w:r>
      <w:r w:rsidR="0037791F" w:rsidRPr="003C45C0">
        <w:rPr>
          <w:rFonts w:ascii="Calibri" w:eastAsia="Calibri" w:hAnsi="Calibri" w:cs="Calibri"/>
          <w:b/>
          <w:bCs/>
          <w:sz w:val="20"/>
          <w:szCs w:val="20"/>
        </w:rPr>
        <w:t>2</w:t>
      </w:r>
      <w:r w:rsidR="00621CF1">
        <w:rPr>
          <w:rFonts w:ascii="Calibri" w:eastAsia="Calibri" w:hAnsi="Calibri" w:cs="Calibri"/>
          <w:b/>
          <w:bCs/>
          <w:sz w:val="20"/>
          <w:szCs w:val="20"/>
        </w:rPr>
        <w:t>3</w:t>
      </w:r>
      <w:r w:rsidRPr="003C45C0">
        <w:rPr>
          <w:rFonts w:ascii="Calibri" w:eastAsia="Calibri" w:hAnsi="Calibri" w:cs="Calibri"/>
          <w:b/>
          <w:bCs/>
          <w:sz w:val="20"/>
          <w:szCs w:val="20"/>
        </w:rPr>
        <w:t>/</w:t>
      </w:r>
      <w:r w:rsidR="00B2601A" w:rsidRPr="003C45C0">
        <w:rPr>
          <w:rFonts w:ascii="Calibri" w:eastAsia="Calibri" w:hAnsi="Calibri" w:cs="Calibri"/>
          <w:b/>
          <w:bCs/>
          <w:sz w:val="20"/>
          <w:szCs w:val="20"/>
        </w:rPr>
        <w:t>2</w:t>
      </w:r>
      <w:r w:rsidR="00621CF1">
        <w:rPr>
          <w:rFonts w:ascii="Calibri" w:eastAsia="Calibri" w:hAnsi="Calibri" w:cs="Calibri"/>
          <w:b/>
          <w:bCs/>
          <w:sz w:val="20"/>
          <w:szCs w:val="20"/>
        </w:rPr>
        <w:t>4</w:t>
      </w:r>
    </w:p>
    <w:p w14:paraId="3ED4DAA2" w14:textId="77777777" w:rsidR="0037477C" w:rsidRPr="003C45C0" w:rsidRDefault="0037477C">
      <w:pPr>
        <w:spacing w:line="62" w:lineRule="exact"/>
        <w:rPr>
          <w:sz w:val="20"/>
          <w:szCs w:val="20"/>
        </w:rPr>
      </w:pPr>
    </w:p>
    <w:p w14:paraId="06D44582" w14:textId="77777777" w:rsidR="00C034C7" w:rsidRPr="003C45C0" w:rsidRDefault="00C034C7">
      <w:pPr>
        <w:spacing w:line="225" w:lineRule="auto"/>
        <w:ind w:right="480"/>
        <w:rPr>
          <w:rFonts w:ascii="Calibri Light" w:eastAsia="Calibri Light" w:hAnsi="Calibri Light" w:cs="Calibri Light"/>
          <w:sz w:val="20"/>
          <w:szCs w:val="20"/>
        </w:rPr>
      </w:pPr>
    </w:p>
    <w:p w14:paraId="0BD8D122" w14:textId="77777777" w:rsidR="00645A58" w:rsidRPr="001F0200" w:rsidRDefault="00645A58" w:rsidP="00645A58">
      <w:pPr>
        <w:spacing w:line="225" w:lineRule="auto"/>
        <w:ind w:right="480"/>
        <w:rPr>
          <w:sz w:val="20"/>
          <w:szCs w:val="20"/>
        </w:rPr>
      </w:pPr>
      <w:r w:rsidRPr="001F0200">
        <w:rPr>
          <w:rFonts w:ascii="Calibri Light" w:eastAsia="Calibri Light" w:hAnsi="Calibri Light" w:cs="Calibri Light"/>
          <w:sz w:val="20"/>
          <w:szCs w:val="20"/>
        </w:rPr>
        <w:t>Over the last year, the Force has:</w:t>
      </w:r>
    </w:p>
    <w:p w14:paraId="17DBC233" w14:textId="77777777" w:rsidR="00645A58" w:rsidRPr="00621CF1" w:rsidRDefault="00645A58" w:rsidP="00645A58">
      <w:pPr>
        <w:spacing w:line="205" w:lineRule="exact"/>
        <w:rPr>
          <w:sz w:val="20"/>
          <w:szCs w:val="20"/>
          <w:highlight w:val="yellow"/>
        </w:rPr>
      </w:pPr>
    </w:p>
    <w:p w14:paraId="59EC6BB1" w14:textId="3D197DD0" w:rsidR="00FD4163" w:rsidRPr="00C56C4F" w:rsidRDefault="00FD4163" w:rsidP="00050E7F">
      <w:pPr>
        <w:pStyle w:val="ListParagraph"/>
        <w:numPr>
          <w:ilvl w:val="0"/>
          <w:numId w:val="29"/>
        </w:numPr>
        <w:spacing w:after="160" w:line="259" w:lineRule="auto"/>
        <w:ind w:left="567" w:right="224" w:hanging="425"/>
        <w:jc w:val="both"/>
        <w:rPr>
          <w:rFonts w:ascii="Calibri Light" w:hAnsi="Calibri Light"/>
          <w:sz w:val="20"/>
          <w:szCs w:val="20"/>
        </w:rPr>
      </w:pPr>
      <w:r w:rsidRPr="00C56C4F">
        <w:rPr>
          <w:rFonts w:ascii="Calibri Light" w:hAnsi="Calibri Light"/>
          <w:sz w:val="20"/>
          <w:szCs w:val="20"/>
        </w:rPr>
        <w:t>The force is compliant with the Best Use of Stop and Search (BUSS) scheme. Between April 202</w:t>
      </w:r>
      <w:r w:rsidR="00C56C4F" w:rsidRPr="00C56C4F">
        <w:rPr>
          <w:rFonts w:ascii="Calibri Light" w:hAnsi="Calibri Light"/>
          <w:sz w:val="20"/>
          <w:szCs w:val="20"/>
        </w:rPr>
        <w:t>3</w:t>
      </w:r>
      <w:r w:rsidRPr="00C56C4F">
        <w:rPr>
          <w:rFonts w:ascii="Calibri Light" w:hAnsi="Calibri Light"/>
          <w:sz w:val="20"/>
          <w:szCs w:val="20"/>
        </w:rPr>
        <w:t xml:space="preserve"> and March 202</w:t>
      </w:r>
      <w:r w:rsidR="00C56C4F" w:rsidRPr="00C56C4F">
        <w:rPr>
          <w:rFonts w:ascii="Calibri Light" w:hAnsi="Calibri Light"/>
          <w:sz w:val="20"/>
          <w:szCs w:val="20"/>
        </w:rPr>
        <w:t>4</w:t>
      </w:r>
      <w:r w:rsidRPr="00C56C4F">
        <w:rPr>
          <w:rFonts w:ascii="Calibri Light" w:hAnsi="Calibri Light"/>
          <w:sz w:val="20"/>
          <w:szCs w:val="20"/>
        </w:rPr>
        <w:t>, the force carried out 12,</w:t>
      </w:r>
      <w:r w:rsidR="00C56C4F" w:rsidRPr="00C56C4F">
        <w:rPr>
          <w:rFonts w:ascii="Calibri Light" w:hAnsi="Calibri Light"/>
          <w:sz w:val="20"/>
          <w:szCs w:val="20"/>
        </w:rPr>
        <w:t>230</w:t>
      </w:r>
      <w:r w:rsidRPr="00C56C4F">
        <w:rPr>
          <w:rFonts w:ascii="Calibri Light" w:hAnsi="Calibri Light"/>
          <w:sz w:val="20"/>
          <w:szCs w:val="20"/>
        </w:rPr>
        <w:t xml:space="preserve"> stop </w:t>
      </w:r>
      <w:r w:rsidR="00A05E72">
        <w:rPr>
          <w:rFonts w:ascii="Calibri Light" w:hAnsi="Calibri Light"/>
          <w:sz w:val="20"/>
          <w:szCs w:val="20"/>
        </w:rPr>
        <w:t xml:space="preserve">and </w:t>
      </w:r>
      <w:r w:rsidRPr="00C56C4F">
        <w:rPr>
          <w:rFonts w:ascii="Calibri Light" w:hAnsi="Calibri Light"/>
          <w:sz w:val="20"/>
          <w:szCs w:val="20"/>
        </w:rPr>
        <w:t>searches compared to 12,</w:t>
      </w:r>
      <w:r w:rsidR="00C56C4F" w:rsidRPr="00C56C4F">
        <w:rPr>
          <w:rFonts w:ascii="Calibri Light" w:hAnsi="Calibri Light"/>
          <w:sz w:val="20"/>
          <w:szCs w:val="20"/>
        </w:rPr>
        <w:t>775</w:t>
      </w:r>
      <w:r w:rsidRPr="00C56C4F">
        <w:rPr>
          <w:rFonts w:ascii="Calibri Light" w:hAnsi="Calibri Light"/>
          <w:sz w:val="20"/>
          <w:szCs w:val="20"/>
        </w:rPr>
        <w:t xml:space="preserve"> in the same period the previous year. Of these, 3</w:t>
      </w:r>
      <w:r w:rsidR="00C56C4F" w:rsidRPr="00C56C4F">
        <w:rPr>
          <w:rFonts w:ascii="Calibri Light" w:hAnsi="Calibri Light"/>
          <w:sz w:val="20"/>
          <w:szCs w:val="20"/>
        </w:rPr>
        <w:t>2</w:t>
      </w:r>
      <w:r w:rsidR="00587BC7" w:rsidRPr="00C56C4F">
        <w:rPr>
          <w:rFonts w:ascii="Calibri Light" w:hAnsi="Calibri Light"/>
          <w:sz w:val="20"/>
          <w:szCs w:val="20"/>
        </w:rPr>
        <w:t>%</w:t>
      </w:r>
      <w:r w:rsidRPr="00C56C4F">
        <w:rPr>
          <w:rFonts w:ascii="Calibri Light" w:hAnsi="Calibri Light"/>
          <w:sz w:val="20"/>
          <w:szCs w:val="20"/>
        </w:rPr>
        <w:t xml:space="preserve"> </w:t>
      </w:r>
      <w:r w:rsidR="00C56C4F" w:rsidRPr="00C56C4F">
        <w:rPr>
          <w:rFonts w:ascii="Calibri Light" w:hAnsi="Calibri Light"/>
          <w:sz w:val="20"/>
          <w:szCs w:val="20"/>
        </w:rPr>
        <w:t xml:space="preserve">(68% no further action) </w:t>
      </w:r>
      <w:r w:rsidRPr="00C56C4F">
        <w:rPr>
          <w:rFonts w:ascii="Calibri Light" w:hAnsi="Calibri Light"/>
          <w:sz w:val="20"/>
          <w:szCs w:val="20"/>
        </w:rPr>
        <w:t>had a positive outcome</w:t>
      </w:r>
      <w:r w:rsidR="00C56C4F" w:rsidRPr="00C56C4F">
        <w:rPr>
          <w:rFonts w:ascii="Calibri Light" w:hAnsi="Calibri Light"/>
          <w:sz w:val="20"/>
          <w:szCs w:val="20"/>
        </w:rPr>
        <w:t>, which is higher than the national average of 29.3%</w:t>
      </w:r>
      <w:r w:rsidRPr="00C56C4F">
        <w:rPr>
          <w:rFonts w:ascii="Calibri Light" w:hAnsi="Calibri Light"/>
          <w:sz w:val="20"/>
          <w:szCs w:val="20"/>
        </w:rPr>
        <w:t xml:space="preserve"> and in </w:t>
      </w:r>
      <w:r w:rsidR="00C56C4F" w:rsidRPr="00C56C4F">
        <w:rPr>
          <w:rFonts w:ascii="Calibri Light" w:hAnsi="Calibri Light"/>
          <w:sz w:val="20"/>
          <w:szCs w:val="20"/>
        </w:rPr>
        <w:t>10</w:t>
      </w:r>
      <w:r w:rsidR="00587BC7" w:rsidRPr="00C56C4F">
        <w:rPr>
          <w:rFonts w:ascii="Calibri Light" w:hAnsi="Calibri Light"/>
          <w:sz w:val="20"/>
          <w:szCs w:val="20"/>
        </w:rPr>
        <w:t>%</w:t>
      </w:r>
      <w:r w:rsidRPr="00C56C4F">
        <w:rPr>
          <w:rFonts w:ascii="Calibri Light" w:hAnsi="Calibri Light"/>
          <w:sz w:val="20"/>
          <w:szCs w:val="20"/>
        </w:rPr>
        <w:t xml:space="preserve"> the object of the search was found. The main items found continue to be drugs</w:t>
      </w:r>
      <w:r w:rsidR="00C56C4F" w:rsidRPr="00C56C4F">
        <w:rPr>
          <w:rFonts w:ascii="Calibri Light" w:hAnsi="Calibri Light"/>
          <w:sz w:val="20"/>
          <w:szCs w:val="20"/>
        </w:rPr>
        <w:t xml:space="preserve"> and</w:t>
      </w:r>
      <w:r w:rsidRPr="00C56C4F">
        <w:rPr>
          <w:rFonts w:ascii="Calibri Light" w:hAnsi="Calibri Light"/>
          <w:sz w:val="20"/>
          <w:szCs w:val="20"/>
        </w:rPr>
        <w:t xml:space="preserve"> stolen property. </w:t>
      </w:r>
    </w:p>
    <w:p w14:paraId="4B6D17AE" w14:textId="77777777" w:rsidR="00FD4163" w:rsidRPr="00621CF1" w:rsidRDefault="00FD4163" w:rsidP="00FD4163">
      <w:pPr>
        <w:pStyle w:val="ListParagraph"/>
        <w:rPr>
          <w:rFonts w:asciiTheme="majorHAnsi" w:hAnsiTheme="majorHAnsi" w:cstheme="majorHAnsi"/>
          <w:highlight w:val="yellow"/>
        </w:rPr>
      </w:pPr>
    </w:p>
    <w:p w14:paraId="079F0064" w14:textId="116348BD" w:rsidR="003C45C0" w:rsidRPr="00C56C4F" w:rsidRDefault="00FD4163" w:rsidP="00050E7F">
      <w:pPr>
        <w:pStyle w:val="ListParagraph"/>
        <w:numPr>
          <w:ilvl w:val="0"/>
          <w:numId w:val="29"/>
        </w:numPr>
        <w:spacing w:after="160" w:line="259" w:lineRule="auto"/>
        <w:ind w:left="567" w:right="224" w:hanging="425"/>
        <w:jc w:val="both"/>
        <w:rPr>
          <w:rFonts w:ascii="Calibri Light" w:hAnsi="Calibri Light"/>
          <w:sz w:val="20"/>
          <w:szCs w:val="20"/>
        </w:rPr>
      </w:pPr>
      <w:bookmarkStart w:id="20" w:name="_Hlk170750946"/>
      <w:r w:rsidRPr="00C56C4F">
        <w:rPr>
          <w:rFonts w:ascii="Calibri Light" w:hAnsi="Calibri Light"/>
          <w:sz w:val="20"/>
          <w:szCs w:val="20"/>
        </w:rPr>
        <w:t xml:space="preserve">The force recorded </w:t>
      </w:r>
      <w:r w:rsidR="00C56C4F" w:rsidRPr="00C56C4F">
        <w:rPr>
          <w:rFonts w:ascii="Calibri Light" w:hAnsi="Calibri Light"/>
          <w:sz w:val="20"/>
          <w:szCs w:val="20"/>
        </w:rPr>
        <w:t>157,115</w:t>
      </w:r>
      <w:r w:rsidRPr="00C56C4F">
        <w:rPr>
          <w:rFonts w:ascii="Calibri Light" w:hAnsi="Calibri Light"/>
          <w:sz w:val="20"/>
          <w:szCs w:val="20"/>
        </w:rPr>
        <w:t xml:space="preserve"> investigations in 202</w:t>
      </w:r>
      <w:r w:rsidR="00C56C4F" w:rsidRPr="00C56C4F">
        <w:rPr>
          <w:rFonts w:ascii="Calibri Light" w:hAnsi="Calibri Light"/>
          <w:sz w:val="20"/>
          <w:szCs w:val="20"/>
        </w:rPr>
        <w:t>3</w:t>
      </w:r>
      <w:r w:rsidRPr="00C56C4F">
        <w:rPr>
          <w:rFonts w:ascii="Calibri Light" w:hAnsi="Calibri Light"/>
          <w:sz w:val="20"/>
          <w:szCs w:val="20"/>
        </w:rPr>
        <w:t xml:space="preserve"> (Jan to Dec) compared with </w:t>
      </w:r>
      <w:r w:rsidR="00C56C4F" w:rsidRPr="00C56C4F">
        <w:rPr>
          <w:rFonts w:ascii="Calibri Light" w:hAnsi="Calibri Light"/>
          <w:sz w:val="20"/>
          <w:szCs w:val="20"/>
        </w:rPr>
        <w:t xml:space="preserve">159,693 </w:t>
      </w:r>
      <w:r w:rsidRPr="00C56C4F">
        <w:rPr>
          <w:rFonts w:ascii="Calibri Light" w:hAnsi="Calibri Light"/>
          <w:sz w:val="20"/>
          <w:szCs w:val="20"/>
        </w:rPr>
        <w:t>in 202</w:t>
      </w:r>
      <w:r w:rsidR="00C56C4F" w:rsidRPr="00C56C4F">
        <w:rPr>
          <w:rFonts w:ascii="Calibri Light" w:hAnsi="Calibri Light"/>
          <w:sz w:val="20"/>
          <w:szCs w:val="20"/>
        </w:rPr>
        <w:t>2</w:t>
      </w:r>
      <w:r w:rsidRPr="00C56C4F">
        <w:rPr>
          <w:rFonts w:ascii="Calibri Light" w:hAnsi="Calibri Light"/>
          <w:sz w:val="20"/>
          <w:szCs w:val="20"/>
        </w:rPr>
        <w:t xml:space="preserve"> (Jan to Dec), </w:t>
      </w:r>
      <w:r w:rsidR="00C56C4F" w:rsidRPr="00C56C4F">
        <w:rPr>
          <w:rFonts w:ascii="Calibri Light" w:hAnsi="Calibri Light"/>
          <w:sz w:val="20"/>
          <w:szCs w:val="20"/>
        </w:rPr>
        <w:t>a reduction of 1.6</w:t>
      </w:r>
      <w:r w:rsidR="00A05E72">
        <w:rPr>
          <w:rFonts w:ascii="Calibri Light" w:hAnsi="Calibri Light"/>
          <w:sz w:val="20"/>
          <w:szCs w:val="20"/>
        </w:rPr>
        <w:t>%</w:t>
      </w:r>
      <w:r w:rsidR="00C56C4F" w:rsidRPr="00C56C4F">
        <w:rPr>
          <w:rFonts w:ascii="Calibri Light" w:hAnsi="Calibri Light"/>
          <w:sz w:val="20"/>
          <w:szCs w:val="20"/>
        </w:rPr>
        <w:t>.</w:t>
      </w:r>
    </w:p>
    <w:bookmarkEnd w:id="20"/>
    <w:p w14:paraId="6F2DC1F4" w14:textId="77777777" w:rsidR="003C45C0" w:rsidRPr="00621CF1" w:rsidRDefault="003C45C0" w:rsidP="003C45C0">
      <w:pPr>
        <w:pStyle w:val="ListParagraph"/>
        <w:rPr>
          <w:rFonts w:ascii="Calibri Light" w:hAnsi="Calibri Light"/>
          <w:sz w:val="20"/>
          <w:szCs w:val="20"/>
          <w:highlight w:val="yellow"/>
        </w:rPr>
      </w:pPr>
    </w:p>
    <w:p w14:paraId="11EED6EB" w14:textId="77777777" w:rsidR="004D2686" w:rsidRDefault="00FD4163" w:rsidP="00050E7F">
      <w:pPr>
        <w:pStyle w:val="ListParagraph"/>
        <w:numPr>
          <w:ilvl w:val="0"/>
          <w:numId w:val="29"/>
        </w:numPr>
        <w:spacing w:after="160" w:line="259" w:lineRule="auto"/>
        <w:ind w:left="567" w:right="224" w:hanging="425"/>
        <w:jc w:val="both"/>
        <w:rPr>
          <w:rFonts w:ascii="Calibri Light" w:hAnsi="Calibri Light"/>
          <w:sz w:val="20"/>
          <w:szCs w:val="20"/>
        </w:rPr>
      </w:pPr>
      <w:r w:rsidRPr="00C56C4F">
        <w:rPr>
          <w:rFonts w:ascii="Calibri Light" w:hAnsi="Calibri Light"/>
          <w:sz w:val="20"/>
          <w:szCs w:val="20"/>
        </w:rPr>
        <w:t>The volume of investigations resulting in action taken during 202</w:t>
      </w:r>
      <w:r w:rsidR="00C56C4F" w:rsidRPr="00C56C4F">
        <w:rPr>
          <w:rFonts w:ascii="Calibri Light" w:hAnsi="Calibri Light"/>
          <w:sz w:val="20"/>
          <w:szCs w:val="20"/>
        </w:rPr>
        <w:t>3</w:t>
      </w:r>
      <w:r w:rsidRPr="00C56C4F">
        <w:rPr>
          <w:rFonts w:ascii="Calibri Light" w:hAnsi="Calibri Light"/>
          <w:sz w:val="20"/>
          <w:szCs w:val="20"/>
        </w:rPr>
        <w:t xml:space="preserve"> was 12</w:t>
      </w:r>
      <w:r w:rsidR="00587BC7" w:rsidRPr="00C56C4F">
        <w:rPr>
          <w:rFonts w:ascii="Calibri Light" w:hAnsi="Calibri Light"/>
          <w:sz w:val="20"/>
          <w:szCs w:val="20"/>
        </w:rPr>
        <w:t>%</w:t>
      </w:r>
      <w:r w:rsidRPr="00C56C4F">
        <w:rPr>
          <w:rFonts w:ascii="Calibri Light" w:hAnsi="Calibri Light"/>
          <w:sz w:val="20"/>
          <w:szCs w:val="20"/>
        </w:rPr>
        <w:t xml:space="preserve">, and diversionary </w:t>
      </w:r>
      <w:r w:rsidRPr="004D2686">
        <w:rPr>
          <w:rFonts w:ascii="Calibri Light" w:hAnsi="Calibri Light"/>
          <w:sz w:val="20"/>
          <w:szCs w:val="20"/>
        </w:rPr>
        <w:t xml:space="preserve">activities were applied in a further </w:t>
      </w:r>
      <w:r w:rsidR="00C56C4F" w:rsidRPr="004D2686">
        <w:rPr>
          <w:rFonts w:ascii="Calibri Light" w:hAnsi="Calibri Light"/>
          <w:sz w:val="20"/>
          <w:szCs w:val="20"/>
        </w:rPr>
        <w:t>2</w:t>
      </w:r>
      <w:r w:rsidR="00587BC7" w:rsidRPr="004D2686">
        <w:rPr>
          <w:rFonts w:ascii="Calibri Light" w:hAnsi="Calibri Light"/>
          <w:sz w:val="20"/>
          <w:szCs w:val="20"/>
        </w:rPr>
        <w:t>%</w:t>
      </w:r>
      <w:r w:rsidRPr="004D2686">
        <w:rPr>
          <w:rFonts w:ascii="Calibri Light" w:hAnsi="Calibri Light"/>
          <w:sz w:val="20"/>
          <w:szCs w:val="20"/>
        </w:rPr>
        <w:t xml:space="preserve"> of these investigations.</w:t>
      </w:r>
    </w:p>
    <w:p w14:paraId="12B7AC12" w14:textId="77777777" w:rsidR="004D2686" w:rsidRPr="004D2686" w:rsidRDefault="004D2686" w:rsidP="004D2686">
      <w:pPr>
        <w:pStyle w:val="ListParagraph"/>
        <w:rPr>
          <w:rFonts w:ascii="Calibri Light" w:hAnsi="Calibri Light"/>
          <w:sz w:val="20"/>
          <w:szCs w:val="20"/>
        </w:rPr>
      </w:pPr>
    </w:p>
    <w:p w14:paraId="21D0AC51" w14:textId="555AA813" w:rsidR="00CE4612" w:rsidRPr="004D2686" w:rsidRDefault="00CE4612" w:rsidP="00050E7F">
      <w:pPr>
        <w:pStyle w:val="ListParagraph"/>
        <w:numPr>
          <w:ilvl w:val="0"/>
          <w:numId w:val="29"/>
        </w:numPr>
        <w:spacing w:after="160" w:line="259" w:lineRule="auto"/>
        <w:ind w:left="567" w:right="224" w:hanging="425"/>
        <w:jc w:val="both"/>
        <w:rPr>
          <w:rFonts w:ascii="Calibri Light" w:hAnsi="Calibri Light"/>
          <w:sz w:val="20"/>
          <w:szCs w:val="20"/>
        </w:rPr>
      </w:pPr>
      <w:r w:rsidRPr="004D2686">
        <w:rPr>
          <w:rFonts w:ascii="Calibri Light" w:hAnsi="Calibri Light"/>
          <w:sz w:val="20"/>
          <w:szCs w:val="20"/>
        </w:rPr>
        <w:t>The force has recorded a 4</w:t>
      </w:r>
      <w:r w:rsidR="004D2686" w:rsidRPr="004D2686">
        <w:rPr>
          <w:rFonts w:ascii="Calibri Light" w:hAnsi="Calibri Light"/>
          <w:sz w:val="20"/>
          <w:szCs w:val="20"/>
        </w:rPr>
        <w:t>%</w:t>
      </w:r>
      <w:r w:rsidRPr="004D2686">
        <w:rPr>
          <w:rFonts w:ascii="Calibri Light" w:hAnsi="Calibri Light"/>
          <w:sz w:val="20"/>
          <w:szCs w:val="20"/>
        </w:rPr>
        <w:t xml:space="preserve"> reduction in Neighbourhood Crime when comparing 2023/24 to 2022/23 with an 8</w:t>
      </w:r>
      <w:r w:rsidR="004D2686" w:rsidRPr="004D2686">
        <w:rPr>
          <w:rFonts w:ascii="Calibri Light" w:hAnsi="Calibri Light"/>
          <w:sz w:val="20"/>
          <w:szCs w:val="20"/>
        </w:rPr>
        <w:t>%</w:t>
      </w:r>
      <w:r w:rsidRPr="004D2686">
        <w:rPr>
          <w:rFonts w:ascii="Calibri Light" w:hAnsi="Calibri Light"/>
          <w:sz w:val="20"/>
          <w:szCs w:val="20"/>
        </w:rPr>
        <w:t xml:space="preserve"> reduction in vehicle offences.</w:t>
      </w:r>
    </w:p>
    <w:p w14:paraId="5D6F6FD3" w14:textId="77777777" w:rsidR="00CE4612" w:rsidRDefault="00CE4612" w:rsidP="00CE4612">
      <w:pPr>
        <w:pStyle w:val="ListParagraph"/>
        <w:spacing w:after="160" w:line="259" w:lineRule="auto"/>
        <w:ind w:left="567" w:right="224"/>
        <w:jc w:val="both"/>
        <w:rPr>
          <w:rFonts w:ascii="Calibri Light" w:hAnsi="Calibri Light"/>
          <w:sz w:val="20"/>
          <w:szCs w:val="20"/>
          <w:highlight w:val="green"/>
        </w:rPr>
      </w:pPr>
    </w:p>
    <w:p w14:paraId="5D287B0B" w14:textId="77777777" w:rsidR="007C14D8" w:rsidRDefault="007C14D8" w:rsidP="001244C7">
      <w:pPr>
        <w:pStyle w:val="ListParagraph"/>
        <w:spacing w:after="160" w:line="259" w:lineRule="auto"/>
        <w:ind w:left="567" w:right="-41"/>
        <w:jc w:val="both"/>
        <w:rPr>
          <w:rFonts w:ascii="Calibri Light" w:hAnsi="Calibri Light"/>
          <w:sz w:val="20"/>
          <w:szCs w:val="20"/>
        </w:rPr>
      </w:pPr>
    </w:p>
    <w:p w14:paraId="75053281" w14:textId="77777777" w:rsidR="007C14D8" w:rsidRPr="007C14D8" w:rsidRDefault="007C14D8" w:rsidP="007C14D8">
      <w:pPr>
        <w:rPr>
          <w:rFonts w:ascii="Calibri Light" w:hAnsi="Calibri Light"/>
          <w:sz w:val="20"/>
          <w:szCs w:val="20"/>
        </w:rPr>
      </w:pPr>
    </w:p>
    <w:p w14:paraId="1B6B319D" w14:textId="32EC7775" w:rsidR="00CE4612" w:rsidRPr="004D2686" w:rsidRDefault="00CE4612" w:rsidP="00050E7F">
      <w:pPr>
        <w:pStyle w:val="ListParagraph"/>
        <w:numPr>
          <w:ilvl w:val="0"/>
          <w:numId w:val="29"/>
        </w:numPr>
        <w:spacing w:after="160" w:line="259" w:lineRule="auto"/>
        <w:ind w:left="567" w:right="-41" w:hanging="425"/>
        <w:jc w:val="both"/>
        <w:rPr>
          <w:rFonts w:ascii="Calibri Light" w:hAnsi="Calibri Light"/>
          <w:sz w:val="20"/>
          <w:szCs w:val="20"/>
        </w:rPr>
      </w:pPr>
      <w:r w:rsidRPr="004D2686">
        <w:rPr>
          <w:rFonts w:ascii="Calibri Light" w:hAnsi="Calibri Light"/>
          <w:sz w:val="20"/>
          <w:szCs w:val="20"/>
        </w:rPr>
        <w:t>When comparing 2023 to 2022 South Yorkshire has seen a 24</w:t>
      </w:r>
      <w:r w:rsidR="004D2686" w:rsidRPr="004D2686">
        <w:rPr>
          <w:rFonts w:ascii="Calibri Light" w:hAnsi="Calibri Light"/>
          <w:sz w:val="20"/>
          <w:szCs w:val="20"/>
        </w:rPr>
        <w:t>%</w:t>
      </w:r>
      <w:r w:rsidRPr="004D2686">
        <w:rPr>
          <w:rFonts w:ascii="Calibri Light" w:hAnsi="Calibri Light"/>
          <w:sz w:val="20"/>
          <w:szCs w:val="20"/>
        </w:rPr>
        <w:t xml:space="preserve"> reduction in viable firearms discharges and a significant increase in the number of viable firearms seizures and recoveries.</w:t>
      </w:r>
    </w:p>
    <w:p w14:paraId="3720DF83" w14:textId="77777777" w:rsidR="00FD4163" w:rsidRPr="00621CF1" w:rsidRDefault="00FD4163" w:rsidP="004D2686">
      <w:pPr>
        <w:pStyle w:val="ListParagraph"/>
        <w:ind w:right="-41"/>
        <w:rPr>
          <w:rFonts w:asciiTheme="majorHAnsi" w:hAnsiTheme="majorHAnsi" w:cstheme="majorHAnsi"/>
          <w:highlight w:val="yellow"/>
        </w:rPr>
      </w:pPr>
    </w:p>
    <w:p w14:paraId="361C5533" w14:textId="511F6B5E" w:rsidR="00C56C4F" w:rsidRDefault="00C56C4F" w:rsidP="00050E7F">
      <w:pPr>
        <w:pStyle w:val="ListParagraph"/>
        <w:numPr>
          <w:ilvl w:val="0"/>
          <w:numId w:val="29"/>
        </w:numPr>
        <w:spacing w:after="160" w:line="259" w:lineRule="auto"/>
        <w:ind w:left="567" w:right="-41" w:hanging="425"/>
        <w:jc w:val="both"/>
        <w:rPr>
          <w:rFonts w:ascii="Calibri Light" w:hAnsi="Calibri Light"/>
          <w:sz w:val="20"/>
          <w:szCs w:val="20"/>
        </w:rPr>
      </w:pPr>
      <w:r w:rsidRPr="00C56C4F">
        <w:rPr>
          <w:rFonts w:ascii="Calibri Light" w:hAnsi="Calibri Light"/>
          <w:sz w:val="20"/>
          <w:szCs w:val="20"/>
        </w:rPr>
        <w:t>Between April 2023 and March 2024, 79</w:t>
      </w:r>
      <w:r w:rsidR="004D2686">
        <w:rPr>
          <w:rFonts w:ascii="Calibri Light" w:hAnsi="Calibri Light"/>
          <w:sz w:val="20"/>
          <w:szCs w:val="20"/>
        </w:rPr>
        <w:t>%</w:t>
      </w:r>
      <w:r w:rsidRPr="00C56C4F">
        <w:rPr>
          <w:rFonts w:ascii="Calibri Light" w:hAnsi="Calibri Light"/>
          <w:sz w:val="20"/>
          <w:szCs w:val="20"/>
        </w:rPr>
        <w:t xml:space="preserve"> of all domestic abuse victims were satisfied with the service provided by the force and 72</w:t>
      </w:r>
      <w:r w:rsidR="004D2686">
        <w:rPr>
          <w:rFonts w:ascii="Calibri Light" w:hAnsi="Calibri Light"/>
          <w:sz w:val="20"/>
          <w:szCs w:val="20"/>
        </w:rPr>
        <w:t>%</w:t>
      </w:r>
      <w:r w:rsidRPr="00C56C4F">
        <w:rPr>
          <w:rFonts w:ascii="Calibri Light" w:hAnsi="Calibri Light"/>
          <w:sz w:val="20"/>
          <w:szCs w:val="20"/>
        </w:rPr>
        <w:t xml:space="preserve"> of victims of crime (sampled from victims of residential burglary, vehicle crime and hate crime and vulnerable victims) reported they were at least fairly satisfied with the whole experience. </w:t>
      </w:r>
    </w:p>
    <w:p w14:paraId="53D092C6" w14:textId="77777777" w:rsidR="0055798A" w:rsidRPr="0055798A" w:rsidRDefault="0055798A" w:rsidP="004D2686">
      <w:pPr>
        <w:pStyle w:val="ListParagraph"/>
        <w:ind w:right="-41"/>
        <w:rPr>
          <w:rFonts w:ascii="Calibri Light" w:hAnsi="Calibri Light"/>
          <w:sz w:val="20"/>
          <w:szCs w:val="20"/>
        </w:rPr>
      </w:pPr>
    </w:p>
    <w:p w14:paraId="10B4270F" w14:textId="211B3AB0" w:rsidR="0055798A" w:rsidRPr="004D2686" w:rsidRDefault="0055798A" w:rsidP="00050E7F">
      <w:pPr>
        <w:pStyle w:val="ListParagraph"/>
        <w:numPr>
          <w:ilvl w:val="0"/>
          <w:numId w:val="29"/>
        </w:numPr>
        <w:spacing w:after="160" w:line="259" w:lineRule="auto"/>
        <w:ind w:left="567" w:right="-41" w:hanging="425"/>
        <w:jc w:val="both"/>
        <w:rPr>
          <w:rFonts w:ascii="Calibri Light" w:hAnsi="Calibri Light"/>
          <w:sz w:val="20"/>
          <w:szCs w:val="20"/>
        </w:rPr>
      </w:pPr>
      <w:bookmarkStart w:id="21" w:name="_Hlk170750997"/>
      <w:r w:rsidRPr="004D2686">
        <w:rPr>
          <w:rFonts w:ascii="Calibri Light" w:hAnsi="Calibri Light"/>
          <w:sz w:val="20"/>
          <w:szCs w:val="20"/>
        </w:rPr>
        <w:t>Whilst 999 call volumes have increased by 0.3</w:t>
      </w:r>
      <w:r w:rsidR="004D2686" w:rsidRPr="004D2686">
        <w:rPr>
          <w:rFonts w:ascii="Calibri Light" w:hAnsi="Calibri Light"/>
          <w:sz w:val="20"/>
          <w:szCs w:val="20"/>
        </w:rPr>
        <w:t>%</w:t>
      </w:r>
      <w:r w:rsidRPr="004D2686">
        <w:rPr>
          <w:rFonts w:ascii="Calibri Light" w:hAnsi="Calibri Light"/>
          <w:sz w:val="20"/>
          <w:szCs w:val="20"/>
        </w:rPr>
        <w:t xml:space="preserve"> in 2023 compared to 2022, 999 wait time has been reduced by four seconds compared to the average wait time in the previous twelve-month period. </w:t>
      </w:r>
      <w:r w:rsidR="00A05E72">
        <w:rPr>
          <w:rFonts w:ascii="Calibri Light" w:hAnsi="Calibri Light"/>
          <w:sz w:val="20"/>
          <w:szCs w:val="20"/>
        </w:rPr>
        <w:t>Now taking on</w:t>
      </w:r>
      <w:r w:rsidRPr="004D2686">
        <w:rPr>
          <w:rFonts w:ascii="Calibri Light" w:hAnsi="Calibri Light"/>
          <w:sz w:val="20"/>
          <w:szCs w:val="20"/>
        </w:rPr>
        <w:t xml:space="preserve"> average six seconds to answer a 999 call, compared to ten seconds in 2022.</w:t>
      </w:r>
    </w:p>
    <w:bookmarkEnd w:id="21"/>
    <w:p w14:paraId="6A4B1E4C" w14:textId="77777777" w:rsidR="0055798A" w:rsidRPr="0055798A" w:rsidRDefault="0055798A" w:rsidP="004D2686">
      <w:pPr>
        <w:pStyle w:val="ListParagraph"/>
        <w:spacing w:after="160" w:line="259" w:lineRule="auto"/>
        <w:ind w:left="567" w:right="-41"/>
        <w:jc w:val="both"/>
        <w:rPr>
          <w:rFonts w:ascii="Calibri Light" w:hAnsi="Calibri Light"/>
          <w:sz w:val="20"/>
          <w:szCs w:val="20"/>
          <w:highlight w:val="green"/>
        </w:rPr>
      </w:pPr>
    </w:p>
    <w:p w14:paraId="5ED63E1F" w14:textId="77777777" w:rsidR="0055798A" w:rsidRPr="004D2686" w:rsidRDefault="0055798A" w:rsidP="00050E7F">
      <w:pPr>
        <w:pStyle w:val="ListParagraph"/>
        <w:numPr>
          <w:ilvl w:val="0"/>
          <w:numId w:val="29"/>
        </w:numPr>
        <w:spacing w:after="160" w:line="259" w:lineRule="auto"/>
        <w:ind w:left="567" w:right="-41" w:hanging="425"/>
        <w:jc w:val="both"/>
        <w:rPr>
          <w:rFonts w:ascii="Calibri Light" w:hAnsi="Calibri Light"/>
          <w:sz w:val="20"/>
          <w:szCs w:val="20"/>
        </w:rPr>
      </w:pPr>
      <w:r w:rsidRPr="004D2686">
        <w:rPr>
          <w:rFonts w:ascii="Calibri Light" w:hAnsi="Calibri Light"/>
          <w:sz w:val="20"/>
          <w:szCs w:val="20"/>
        </w:rPr>
        <w:t>In December 2023, 92% of 999 calls were answered within ten seconds, which is a much-improved position in national comparisons, within the upper half of forces against a target of 90% of emergency calls answered within ten seconds.  </w:t>
      </w:r>
    </w:p>
    <w:p w14:paraId="5C1A1668" w14:textId="77777777" w:rsidR="0055798A" w:rsidRDefault="0055798A" w:rsidP="0055798A">
      <w:pPr>
        <w:pStyle w:val="ListParagraph"/>
        <w:spacing w:after="160" w:line="259" w:lineRule="auto"/>
        <w:ind w:left="567" w:right="224"/>
        <w:jc w:val="both"/>
        <w:rPr>
          <w:rFonts w:ascii="Calibri Light" w:hAnsi="Calibri Light"/>
          <w:sz w:val="20"/>
          <w:szCs w:val="20"/>
          <w:highlight w:val="green"/>
        </w:rPr>
      </w:pPr>
    </w:p>
    <w:p w14:paraId="6E344EDA" w14:textId="77777777" w:rsidR="004D2686" w:rsidRPr="0055798A" w:rsidRDefault="004D2686" w:rsidP="0055798A">
      <w:pPr>
        <w:pStyle w:val="ListParagraph"/>
        <w:spacing w:after="160" w:line="259" w:lineRule="auto"/>
        <w:ind w:left="567" w:right="224"/>
        <w:jc w:val="both"/>
        <w:rPr>
          <w:rFonts w:ascii="Calibri Light" w:hAnsi="Calibri Light"/>
          <w:sz w:val="20"/>
          <w:szCs w:val="20"/>
          <w:highlight w:val="green"/>
        </w:rPr>
      </w:pPr>
    </w:p>
    <w:p w14:paraId="2D54672A" w14:textId="77777777" w:rsidR="00E56953" w:rsidRPr="00E56953" w:rsidRDefault="00E56953" w:rsidP="00E56953">
      <w:pPr>
        <w:pStyle w:val="ListParagraph"/>
        <w:spacing w:after="160" w:line="259" w:lineRule="auto"/>
        <w:ind w:left="567" w:right="224"/>
        <w:jc w:val="both"/>
        <w:rPr>
          <w:rFonts w:ascii="Calibri Light" w:hAnsi="Calibri Light"/>
          <w:sz w:val="4"/>
          <w:szCs w:val="4"/>
        </w:rPr>
      </w:pPr>
    </w:p>
    <w:p w14:paraId="03D0DA70" w14:textId="77777777" w:rsidR="00E56953" w:rsidRPr="00E56953" w:rsidRDefault="00E56953" w:rsidP="00E56953">
      <w:pPr>
        <w:pStyle w:val="ListParagraph"/>
        <w:spacing w:after="160" w:line="259" w:lineRule="auto"/>
        <w:ind w:left="567" w:right="224"/>
        <w:jc w:val="both"/>
        <w:rPr>
          <w:rFonts w:ascii="Calibri Light" w:hAnsi="Calibri Light"/>
          <w:sz w:val="4"/>
          <w:szCs w:val="4"/>
        </w:rPr>
      </w:pPr>
    </w:p>
    <w:p w14:paraId="23D93C8E" w14:textId="77777777" w:rsidR="00E56953" w:rsidRPr="00E56953" w:rsidRDefault="00E56953" w:rsidP="00E56953">
      <w:pPr>
        <w:pStyle w:val="ListParagraph"/>
        <w:spacing w:before="240" w:after="160" w:line="259" w:lineRule="auto"/>
        <w:ind w:left="567" w:right="224"/>
        <w:jc w:val="both"/>
        <w:rPr>
          <w:rFonts w:ascii="Calibri Light" w:hAnsi="Calibri Light"/>
          <w:sz w:val="2"/>
          <w:szCs w:val="2"/>
        </w:rPr>
      </w:pPr>
    </w:p>
    <w:p w14:paraId="4155C7B0" w14:textId="77777777" w:rsidR="00E56953" w:rsidRPr="00E56953" w:rsidRDefault="00E56953" w:rsidP="00E56953">
      <w:pPr>
        <w:pStyle w:val="ListParagraph"/>
        <w:spacing w:before="240" w:after="160" w:line="259" w:lineRule="auto"/>
        <w:ind w:left="567" w:right="224"/>
        <w:jc w:val="both"/>
        <w:rPr>
          <w:rFonts w:ascii="Calibri Light" w:hAnsi="Calibri Light"/>
          <w:sz w:val="4"/>
          <w:szCs w:val="4"/>
        </w:rPr>
      </w:pPr>
    </w:p>
    <w:p w14:paraId="71FD56E0" w14:textId="77777777" w:rsidR="00E56953" w:rsidRDefault="00E56953" w:rsidP="00E56953">
      <w:pPr>
        <w:pStyle w:val="ListParagraph"/>
        <w:spacing w:before="240" w:after="160" w:line="259" w:lineRule="auto"/>
        <w:ind w:left="567" w:right="224"/>
        <w:jc w:val="both"/>
        <w:rPr>
          <w:rFonts w:ascii="Calibri Light" w:hAnsi="Calibri Light"/>
          <w:sz w:val="20"/>
          <w:szCs w:val="20"/>
        </w:rPr>
      </w:pPr>
    </w:p>
    <w:p w14:paraId="3D3921C0" w14:textId="19C33CB9" w:rsidR="0055798A" w:rsidRPr="004D2686" w:rsidRDefault="0055798A" w:rsidP="00050E7F">
      <w:pPr>
        <w:pStyle w:val="ListParagraph"/>
        <w:numPr>
          <w:ilvl w:val="0"/>
          <w:numId w:val="29"/>
        </w:numPr>
        <w:spacing w:before="240" w:after="160" w:line="259" w:lineRule="auto"/>
        <w:ind w:left="567" w:right="224" w:hanging="425"/>
        <w:jc w:val="both"/>
        <w:rPr>
          <w:rFonts w:ascii="Calibri Light" w:hAnsi="Calibri Light"/>
          <w:sz w:val="20"/>
          <w:szCs w:val="20"/>
        </w:rPr>
      </w:pPr>
      <w:r w:rsidRPr="004D2686">
        <w:rPr>
          <w:rFonts w:ascii="Calibri Light" w:hAnsi="Calibri Light"/>
          <w:sz w:val="20"/>
          <w:szCs w:val="20"/>
        </w:rPr>
        <w:t>Overall, the volume of Body Worn Video uploads has increased by 17</w:t>
      </w:r>
      <w:r w:rsidR="004D2686" w:rsidRPr="004D2686">
        <w:rPr>
          <w:rFonts w:ascii="Calibri Light" w:hAnsi="Calibri Light"/>
          <w:sz w:val="20"/>
          <w:szCs w:val="20"/>
        </w:rPr>
        <w:t>%</w:t>
      </w:r>
      <w:r w:rsidRPr="004D2686">
        <w:rPr>
          <w:rFonts w:ascii="Calibri Light" w:hAnsi="Calibri Light"/>
          <w:sz w:val="20"/>
          <w:szCs w:val="20"/>
        </w:rPr>
        <w:t xml:space="preserve"> when comparing the 12 months to March 2024 to the previous </w:t>
      </w:r>
      <w:proofErr w:type="gramStart"/>
      <w:r w:rsidRPr="004D2686">
        <w:rPr>
          <w:rFonts w:ascii="Calibri Light" w:hAnsi="Calibri Light"/>
          <w:sz w:val="20"/>
          <w:szCs w:val="20"/>
        </w:rPr>
        <w:t>12</w:t>
      </w:r>
      <w:r w:rsidR="00A05E72">
        <w:rPr>
          <w:rFonts w:ascii="Calibri Light" w:hAnsi="Calibri Light"/>
          <w:sz w:val="20"/>
          <w:szCs w:val="20"/>
        </w:rPr>
        <w:t xml:space="preserve"> </w:t>
      </w:r>
      <w:r w:rsidRPr="004D2686">
        <w:rPr>
          <w:rFonts w:ascii="Calibri Light" w:hAnsi="Calibri Light"/>
          <w:sz w:val="20"/>
          <w:szCs w:val="20"/>
        </w:rPr>
        <w:t>month</w:t>
      </w:r>
      <w:proofErr w:type="gramEnd"/>
      <w:r w:rsidRPr="004D2686">
        <w:rPr>
          <w:rFonts w:ascii="Calibri Light" w:hAnsi="Calibri Light"/>
          <w:sz w:val="20"/>
          <w:szCs w:val="20"/>
        </w:rPr>
        <w:t xml:space="preserve"> period.</w:t>
      </w:r>
    </w:p>
    <w:p w14:paraId="37745EF6" w14:textId="77777777" w:rsidR="00FD4163" w:rsidRPr="00621CF1" w:rsidRDefault="00FD4163" w:rsidP="00FD4163">
      <w:pPr>
        <w:pStyle w:val="ListParagraph"/>
        <w:rPr>
          <w:rFonts w:asciiTheme="majorHAnsi" w:hAnsiTheme="majorHAnsi" w:cstheme="majorHAnsi"/>
          <w:highlight w:val="yellow"/>
        </w:rPr>
      </w:pPr>
    </w:p>
    <w:p w14:paraId="79FB01F6" w14:textId="5790E5BA" w:rsidR="0055798A" w:rsidRPr="0055798A" w:rsidRDefault="00C56C4F" w:rsidP="00050E7F">
      <w:pPr>
        <w:pStyle w:val="ListParagraph"/>
        <w:numPr>
          <w:ilvl w:val="0"/>
          <w:numId w:val="29"/>
        </w:numPr>
        <w:spacing w:after="160" w:line="259" w:lineRule="auto"/>
        <w:ind w:left="567" w:right="224" w:hanging="425"/>
        <w:jc w:val="both"/>
        <w:rPr>
          <w:rFonts w:ascii="Calibri Light" w:hAnsi="Calibri Light"/>
          <w:sz w:val="20"/>
          <w:szCs w:val="20"/>
        </w:rPr>
      </w:pPr>
      <w:r w:rsidRPr="00C56C4F">
        <w:rPr>
          <w:rFonts w:ascii="Calibri Light" w:hAnsi="Calibri Light"/>
          <w:sz w:val="20"/>
          <w:szCs w:val="20"/>
        </w:rPr>
        <w:t xml:space="preserve">The RCRP process was implemented during 2023 at the force point of contact. This involved 3 phases of deployment in, March, July, and October.  Working in partnership with external service providers, to enable ongoing evaluation, learning and development the implementation has resulted in a reduction </w:t>
      </w:r>
      <w:r w:rsidR="00A05E72">
        <w:rPr>
          <w:rFonts w:ascii="Calibri Light" w:hAnsi="Calibri Light"/>
          <w:sz w:val="20"/>
          <w:szCs w:val="20"/>
        </w:rPr>
        <w:t xml:space="preserve">in </w:t>
      </w:r>
      <w:r w:rsidRPr="00C56C4F">
        <w:rPr>
          <w:rFonts w:ascii="Calibri Light" w:hAnsi="Calibri Light"/>
          <w:sz w:val="20"/>
          <w:szCs w:val="20"/>
        </w:rPr>
        <w:t>demand of circa 20</w:t>
      </w:r>
      <w:r w:rsidR="00A05E72">
        <w:rPr>
          <w:rFonts w:ascii="Calibri Light" w:hAnsi="Calibri Light"/>
          <w:sz w:val="20"/>
          <w:szCs w:val="20"/>
        </w:rPr>
        <w:t>%</w:t>
      </w:r>
      <w:r w:rsidRPr="00C56C4F">
        <w:rPr>
          <w:rFonts w:ascii="Calibri Light" w:hAnsi="Calibri Light"/>
          <w:sz w:val="20"/>
          <w:szCs w:val="20"/>
        </w:rPr>
        <w:t>. Ongoing reductions are anticipated as the process embeds and enables non-police service providers to plan their activities in a stable response arena.  </w:t>
      </w:r>
    </w:p>
    <w:p w14:paraId="48ED6878" w14:textId="77777777" w:rsidR="003C45C0" w:rsidRPr="00621CF1" w:rsidRDefault="003C45C0" w:rsidP="003C45C0">
      <w:pPr>
        <w:pStyle w:val="ListParagraph"/>
        <w:spacing w:after="160" w:line="259" w:lineRule="auto"/>
        <w:ind w:left="567" w:right="224"/>
        <w:jc w:val="both"/>
        <w:rPr>
          <w:rFonts w:ascii="Calibri Light" w:hAnsi="Calibri Light"/>
          <w:sz w:val="20"/>
          <w:szCs w:val="20"/>
          <w:highlight w:val="yellow"/>
        </w:rPr>
      </w:pPr>
    </w:p>
    <w:p w14:paraId="59A090D7" w14:textId="77777777" w:rsidR="0055798A" w:rsidRDefault="0055798A" w:rsidP="00050E7F">
      <w:pPr>
        <w:pStyle w:val="ListParagraph"/>
        <w:numPr>
          <w:ilvl w:val="0"/>
          <w:numId w:val="29"/>
        </w:numPr>
        <w:spacing w:after="160" w:line="259" w:lineRule="auto"/>
        <w:ind w:left="567" w:right="224" w:hanging="425"/>
        <w:jc w:val="both"/>
        <w:rPr>
          <w:rFonts w:ascii="Calibri Light" w:hAnsi="Calibri Light"/>
          <w:sz w:val="20"/>
          <w:szCs w:val="20"/>
        </w:rPr>
      </w:pPr>
      <w:r w:rsidRPr="004D2686">
        <w:rPr>
          <w:rFonts w:ascii="Calibri Light" w:hAnsi="Calibri Light"/>
          <w:sz w:val="20"/>
          <w:szCs w:val="20"/>
        </w:rPr>
        <w:t>Around 50 people were recognised at the forces latest long service awards ceremony in April 2024 which recognises those who have served 20 years or more with South Yorkshire Police. A Special Constable was honoured for a 50-year career with the force.</w:t>
      </w:r>
    </w:p>
    <w:p w14:paraId="2EBD5F92" w14:textId="77777777" w:rsidR="007C14D8" w:rsidRPr="007C14D8" w:rsidRDefault="007C14D8" w:rsidP="007C14D8">
      <w:pPr>
        <w:pStyle w:val="ListParagraph"/>
        <w:rPr>
          <w:rFonts w:ascii="Calibri Light" w:hAnsi="Calibri Light"/>
          <w:sz w:val="20"/>
          <w:szCs w:val="20"/>
        </w:rPr>
      </w:pPr>
    </w:p>
    <w:p w14:paraId="5122D8F3" w14:textId="77777777" w:rsidR="007C14D8" w:rsidRPr="007C14D8" w:rsidRDefault="007C14D8" w:rsidP="00050E7F">
      <w:pPr>
        <w:pStyle w:val="ListParagraph"/>
        <w:numPr>
          <w:ilvl w:val="0"/>
          <w:numId w:val="29"/>
        </w:numPr>
        <w:ind w:left="567" w:right="224" w:hanging="425"/>
        <w:jc w:val="both"/>
        <w:rPr>
          <w:rFonts w:ascii="Calibri Light" w:hAnsi="Calibri Light"/>
          <w:sz w:val="20"/>
          <w:szCs w:val="20"/>
        </w:rPr>
      </w:pPr>
      <w:r w:rsidRPr="007C14D8">
        <w:rPr>
          <w:rFonts w:ascii="Calibri Light" w:hAnsi="Calibri Light"/>
          <w:sz w:val="20"/>
          <w:szCs w:val="20"/>
        </w:rPr>
        <w:t>Further improvements have been made to the forces staff networks during 2023, including the introduction of new networks and development of existing networks. The second inclusion conference was hosted in November 2023 and planning has commenced for the 2024 inclusion conference.</w:t>
      </w:r>
    </w:p>
    <w:p w14:paraId="7549E404" w14:textId="77777777" w:rsidR="007C14D8" w:rsidRPr="004D2686" w:rsidRDefault="007C14D8" w:rsidP="007C14D8">
      <w:pPr>
        <w:pStyle w:val="ListParagraph"/>
        <w:spacing w:after="160" w:line="259" w:lineRule="auto"/>
        <w:ind w:left="567" w:right="224"/>
        <w:jc w:val="both"/>
        <w:rPr>
          <w:rFonts w:ascii="Calibri Light" w:hAnsi="Calibri Light"/>
          <w:sz w:val="20"/>
          <w:szCs w:val="20"/>
        </w:rPr>
      </w:pPr>
    </w:p>
    <w:p w14:paraId="22129721" w14:textId="77777777" w:rsidR="00FD4163" w:rsidRDefault="00FD4163" w:rsidP="00FD4163">
      <w:pPr>
        <w:pStyle w:val="ListParagraph"/>
        <w:rPr>
          <w:rFonts w:ascii="Calibri Light" w:hAnsi="Calibri Light"/>
          <w:sz w:val="20"/>
          <w:szCs w:val="20"/>
        </w:rPr>
      </w:pPr>
    </w:p>
    <w:p w14:paraId="23159817" w14:textId="77777777" w:rsidR="00FD4163" w:rsidRDefault="00FD4163" w:rsidP="00FD4163">
      <w:pPr>
        <w:pStyle w:val="ListParagraph"/>
        <w:rPr>
          <w:rFonts w:ascii="Calibri Light" w:hAnsi="Calibri Light"/>
          <w:sz w:val="20"/>
          <w:szCs w:val="20"/>
        </w:rPr>
      </w:pPr>
    </w:p>
    <w:p w14:paraId="0E786362" w14:textId="77777777" w:rsidR="00FD4163" w:rsidRDefault="00FD4163" w:rsidP="00FD4163">
      <w:pPr>
        <w:pStyle w:val="ListParagraph"/>
        <w:rPr>
          <w:rFonts w:ascii="Calibri Light" w:hAnsi="Calibri Light"/>
          <w:sz w:val="20"/>
          <w:szCs w:val="20"/>
        </w:rPr>
      </w:pPr>
    </w:p>
    <w:p w14:paraId="3B89537C" w14:textId="77777777" w:rsidR="00FD4163" w:rsidRDefault="00FD4163" w:rsidP="00FD4163">
      <w:pPr>
        <w:pStyle w:val="ListParagraph"/>
        <w:rPr>
          <w:rFonts w:ascii="Calibri Light" w:hAnsi="Calibri Light"/>
          <w:sz w:val="20"/>
          <w:szCs w:val="20"/>
        </w:rPr>
      </w:pPr>
    </w:p>
    <w:p w14:paraId="1E548E52" w14:textId="77777777" w:rsidR="00FD4163" w:rsidRDefault="00FD4163" w:rsidP="00FD4163">
      <w:pPr>
        <w:pStyle w:val="ListParagraph"/>
        <w:rPr>
          <w:rFonts w:ascii="Calibri Light" w:hAnsi="Calibri Light"/>
          <w:sz w:val="20"/>
          <w:szCs w:val="20"/>
        </w:rPr>
      </w:pPr>
    </w:p>
    <w:p w14:paraId="2CE4A433" w14:textId="77777777" w:rsidR="00FD4163" w:rsidRDefault="00FD4163" w:rsidP="00FD4163">
      <w:pPr>
        <w:pStyle w:val="ListParagraph"/>
        <w:rPr>
          <w:rFonts w:ascii="Calibri Light" w:hAnsi="Calibri Light"/>
          <w:sz w:val="20"/>
          <w:szCs w:val="20"/>
        </w:rPr>
      </w:pPr>
    </w:p>
    <w:p w14:paraId="5A7C0C25" w14:textId="77777777" w:rsidR="00FD4163" w:rsidRDefault="00FD4163" w:rsidP="00FD4163">
      <w:pPr>
        <w:pStyle w:val="ListParagraph"/>
        <w:rPr>
          <w:rFonts w:ascii="Calibri Light" w:hAnsi="Calibri Light"/>
          <w:sz w:val="20"/>
          <w:szCs w:val="20"/>
        </w:rPr>
      </w:pPr>
    </w:p>
    <w:p w14:paraId="63EADC8D" w14:textId="77777777" w:rsidR="00FD4163" w:rsidRDefault="00FD4163" w:rsidP="00FD4163">
      <w:pPr>
        <w:pStyle w:val="ListParagraph"/>
        <w:rPr>
          <w:rFonts w:ascii="Calibri Light" w:hAnsi="Calibri Light"/>
          <w:sz w:val="20"/>
          <w:szCs w:val="20"/>
        </w:rPr>
      </w:pPr>
    </w:p>
    <w:p w14:paraId="441C09C1" w14:textId="77777777" w:rsidR="00FD4163" w:rsidRDefault="00FD4163" w:rsidP="00FD4163">
      <w:pPr>
        <w:pStyle w:val="ListParagraph"/>
        <w:rPr>
          <w:rFonts w:ascii="Calibri Light" w:hAnsi="Calibri Light"/>
          <w:sz w:val="20"/>
          <w:szCs w:val="20"/>
        </w:rPr>
      </w:pPr>
    </w:p>
    <w:p w14:paraId="02AF069C" w14:textId="77777777" w:rsidR="00FD4163" w:rsidRDefault="00FD4163" w:rsidP="00FD4163">
      <w:pPr>
        <w:pStyle w:val="ListParagraph"/>
        <w:rPr>
          <w:rFonts w:ascii="Calibri Light" w:hAnsi="Calibri Light"/>
          <w:sz w:val="20"/>
          <w:szCs w:val="20"/>
        </w:rPr>
      </w:pPr>
    </w:p>
    <w:p w14:paraId="0F9D4BD1" w14:textId="77777777" w:rsidR="00FD4163" w:rsidRDefault="00FD4163" w:rsidP="00FD4163">
      <w:pPr>
        <w:pStyle w:val="ListParagraph"/>
        <w:rPr>
          <w:rFonts w:ascii="Calibri Light" w:hAnsi="Calibri Light"/>
          <w:sz w:val="20"/>
          <w:szCs w:val="20"/>
        </w:rPr>
      </w:pPr>
    </w:p>
    <w:p w14:paraId="20724CCC" w14:textId="77777777" w:rsidR="00FD4163" w:rsidRDefault="00FD4163" w:rsidP="00FD4163">
      <w:pPr>
        <w:pStyle w:val="ListParagraph"/>
        <w:rPr>
          <w:rFonts w:ascii="Calibri Light" w:hAnsi="Calibri Light"/>
          <w:sz w:val="20"/>
          <w:szCs w:val="20"/>
        </w:rPr>
      </w:pPr>
    </w:p>
    <w:p w14:paraId="5BF8FD9B" w14:textId="77777777" w:rsidR="00FD4163" w:rsidRDefault="00FD4163" w:rsidP="00FD4163">
      <w:pPr>
        <w:pStyle w:val="ListParagraph"/>
        <w:rPr>
          <w:rFonts w:ascii="Calibri Light" w:hAnsi="Calibri Light"/>
          <w:sz w:val="20"/>
          <w:szCs w:val="20"/>
        </w:rPr>
      </w:pPr>
    </w:p>
    <w:p w14:paraId="7A2618CB" w14:textId="77777777" w:rsidR="00FD4163" w:rsidRDefault="00FD4163" w:rsidP="00FD4163">
      <w:pPr>
        <w:pStyle w:val="ListParagraph"/>
        <w:rPr>
          <w:rFonts w:ascii="Calibri Light" w:hAnsi="Calibri Light"/>
          <w:sz w:val="20"/>
          <w:szCs w:val="20"/>
        </w:rPr>
      </w:pPr>
    </w:p>
    <w:p w14:paraId="22921CC2" w14:textId="77777777" w:rsidR="00FD4163" w:rsidRDefault="00FD4163" w:rsidP="00FD4163">
      <w:pPr>
        <w:pStyle w:val="ListParagraph"/>
        <w:rPr>
          <w:rFonts w:ascii="Calibri Light" w:hAnsi="Calibri Light"/>
          <w:sz w:val="20"/>
          <w:szCs w:val="20"/>
        </w:rPr>
      </w:pPr>
    </w:p>
    <w:p w14:paraId="5A65FF70" w14:textId="77777777" w:rsidR="00FD4163" w:rsidRDefault="00FD4163" w:rsidP="00FD4163">
      <w:pPr>
        <w:pStyle w:val="ListParagraph"/>
        <w:rPr>
          <w:rFonts w:ascii="Calibri Light" w:hAnsi="Calibri Light"/>
          <w:sz w:val="20"/>
          <w:szCs w:val="20"/>
        </w:rPr>
      </w:pPr>
    </w:p>
    <w:p w14:paraId="16055809" w14:textId="77777777" w:rsidR="00FD4163" w:rsidRDefault="00FD4163" w:rsidP="00FD4163">
      <w:pPr>
        <w:pStyle w:val="ListParagraph"/>
        <w:rPr>
          <w:rFonts w:ascii="Calibri Light" w:hAnsi="Calibri Light"/>
          <w:sz w:val="20"/>
          <w:szCs w:val="20"/>
        </w:rPr>
      </w:pPr>
    </w:p>
    <w:p w14:paraId="660F1DC5" w14:textId="77777777" w:rsidR="00FD4163" w:rsidRDefault="00FD4163" w:rsidP="00FD4163">
      <w:pPr>
        <w:pStyle w:val="ListParagraph"/>
        <w:rPr>
          <w:rFonts w:ascii="Calibri Light" w:hAnsi="Calibri Light"/>
          <w:sz w:val="20"/>
          <w:szCs w:val="20"/>
        </w:rPr>
      </w:pPr>
    </w:p>
    <w:p w14:paraId="6CF5F9DC" w14:textId="77777777" w:rsidR="00FD4163" w:rsidRDefault="00FD4163" w:rsidP="00FD4163">
      <w:pPr>
        <w:pStyle w:val="ListParagraph"/>
        <w:rPr>
          <w:rFonts w:ascii="Calibri Light" w:hAnsi="Calibri Light"/>
          <w:sz w:val="20"/>
          <w:szCs w:val="20"/>
        </w:rPr>
      </w:pPr>
    </w:p>
    <w:p w14:paraId="337F7152" w14:textId="77777777" w:rsidR="00FD4163" w:rsidRDefault="00FD4163" w:rsidP="00FD4163">
      <w:pPr>
        <w:pStyle w:val="ListParagraph"/>
        <w:rPr>
          <w:rFonts w:ascii="Calibri Light" w:hAnsi="Calibri Light"/>
          <w:sz w:val="20"/>
          <w:szCs w:val="20"/>
        </w:rPr>
      </w:pPr>
    </w:p>
    <w:p w14:paraId="3B2B2F21" w14:textId="77777777" w:rsidR="00FD4163" w:rsidRDefault="00FD4163" w:rsidP="00FD4163">
      <w:pPr>
        <w:pStyle w:val="ListParagraph"/>
        <w:rPr>
          <w:rFonts w:ascii="Calibri Light" w:hAnsi="Calibri Light"/>
          <w:sz w:val="20"/>
          <w:szCs w:val="20"/>
        </w:rPr>
      </w:pPr>
    </w:p>
    <w:p w14:paraId="02BBE4C0" w14:textId="77777777" w:rsidR="00FD4163" w:rsidRDefault="00FD4163" w:rsidP="00FD4163">
      <w:pPr>
        <w:pStyle w:val="ListParagraph"/>
        <w:rPr>
          <w:rFonts w:ascii="Calibri Light" w:hAnsi="Calibri Light"/>
          <w:sz w:val="20"/>
          <w:szCs w:val="20"/>
        </w:rPr>
      </w:pPr>
    </w:p>
    <w:p w14:paraId="7D435278" w14:textId="77777777" w:rsidR="00FD4163" w:rsidRDefault="00FD4163" w:rsidP="00FD4163">
      <w:pPr>
        <w:pStyle w:val="ListParagraph"/>
        <w:rPr>
          <w:rFonts w:ascii="Calibri Light" w:hAnsi="Calibri Light"/>
          <w:sz w:val="20"/>
          <w:szCs w:val="20"/>
        </w:rPr>
      </w:pPr>
    </w:p>
    <w:p w14:paraId="1ABFB2B2" w14:textId="77777777" w:rsidR="00FD4163" w:rsidRDefault="00FD4163" w:rsidP="00FD4163">
      <w:pPr>
        <w:pStyle w:val="ListParagraph"/>
        <w:rPr>
          <w:rFonts w:ascii="Calibri Light" w:hAnsi="Calibri Light"/>
          <w:sz w:val="20"/>
          <w:szCs w:val="20"/>
        </w:rPr>
      </w:pPr>
    </w:p>
    <w:p w14:paraId="47370CD6" w14:textId="77777777" w:rsidR="00FD4163" w:rsidRDefault="00FD4163" w:rsidP="00FD4163">
      <w:pPr>
        <w:pStyle w:val="ListParagraph"/>
        <w:rPr>
          <w:rFonts w:ascii="Calibri Light" w:hAnsi="Calibri Light"/>
          <w:sz w:val="20"/>
          <w:szCs w:val="20"/>
        </w:rPr>
      </w:pPr>
    </w:p>
    <w:p w14:paraId="25F45419" w14:textId="77777777" w:rsidR="00FD4163" w:rsidRDefault="00FD4163" w:rsidP="00FD4163">
      <w:pPr>
        <w:pStyle w:val="ListParagraph"/>
        <w:rPr>
          <w:rFonts w:ascii="Calibri Light" w:hAnsi="Calibri Light"/>
          <w:sz w:val="20"/>
          <w:szCs w:val="20"/>
        </w:rPr>
      </w:pPr>
    </w:p>
    <w:p w14:paraId="294AFB34" w14:textId="77777777" w:rsidR="00FD4163" w:rsidRDefault="00FD4163" w:rsidP="00FD4163">
      <w:pPr>
        <w:pStyle w:val="ListParagraph"/>
        <w:rPr>
          <w:rFonts w:ascii="Calibri Light" w:hAnsi="Calibri Light"/>
          <w:sz w:val="20"/>
          <w:szCs w:val="20"/>
        </w:rPr>
      </w:pPr>
    </w:p>
    <w:p w14:paraId="3C93D59A" w14:textId="77777777" w:rsidR="00FD4163" w:rsidRDefault="00FD4163" w:rsidP="00FD4163">
      <w:pPr>
        <w:pStyle w:val="ListParagraph"/>
        <w:rPr>
          <w:rFonts w:ascii="Calibri Light" w:hAnsi="Calibri Light"/>
          <w:sz w:val="20"/>
          <w:szCs w:val="20"/>
        </w:rPr>
      </w:pPr>
    </w:p>
    <w:p w14:paraId="0E765B60" w14:textId="77777777" w:rsidR="00FD4163" w:rsidRDefault="00FD4163" w:rsidP="00FD4163">
      <w:pPr>
        <w:pStyle w:val="ListParagraph"/>
        <w:rPr>
          <w:rFonts w:ascii="Calibri Light" w:hAnsi="Calibri Light"/>
          <w:sz w:val="20"/>
          <w:szCs w:val="20"/>
        </w:rPr>
      </w:pPr>
    </w:p>
    <w:p w14:paraId="6D9C30F6" w14:textId="77777777" w:rsidR="00FD4163" w:rsidRDefault="00FD4163" w:rsidP="00FD4163">
      <w:pPr>
        <w:pStyle w:val="ListParagraph"/>
        <w:rPr>
          <w:rFonts w:ascii="Calibri Light" w:hAnsi="Calibri Light"/>
          <w:sz w:val="20"/>
          <w:szCs w:val="20"/>
        </w:rPr>
      </w:pPr>
    </w:p>
    <w:p w14:paraId="1C0F4B53" w14:textId="77777777" w:rsidR="00FD4163" w:rsidRDefault="00FD4163" w:rsidP="00FD4163">
      <w:pPr>
        <w:pStyle w:val="ListParagraph"/>
        <w:rPr>
          <w:rFonts w:ascii="Calibri Light" w:hAnsi="Calibri Light"/>
          <w:sz w:val="20"/>
          <w:szCs w:val="20"/>
        </w:rPr>
      </w:pPr>
    </w:p>
    <w:p w14:paraId="11C96FAB" w14:textId="77777777" w:rsidR="00FD4163" w:rsidRDefault="00FD4163" w:rsidP="00FD4163">
      <w:pPr>
        <w:pStyle w:val="ListParagraph"/>
        <w:rPr>
          <w:rFonts w:ascii="Calibri Light" w:hAnsi="Calibri Light"/>
          <w:sz w:val="20"/>
          <w:szCs w:val="20"/>
        </w:rPr>
      </w:pPr>
    </w:p>
    <w:p w14:paraId="77CDB5A8" w14:textId="77777777" w:rsidR="00FD4163" w:rsidRDefault="00FD4163" w:rsidP="00FD4163">
      <w:pPr>
        <w:pStyle w:val="ListParagraph"/>
        <w:rPr>
          <w:rFonts w:ascii="Calibri Light" w:hAnsi="Calibri Light"/>
          <w:sz w:val="20"/>
          <w:szCs w:val="20"/>
        </w:rPr>
      </w:pPr>
    </w:p>
    <w:p w14:paraId="29BED343" w14:textId="77777777" w:rsidR="00FD4163" w:rsidRDefault="00FD4163" w:rsidP="00FD4163">
      <w:pPr>
        <w:pStyle w:val="ListParagraph"/>
        <w:rPr>
          <w:rFonts w:ascii="Calibri Light" w:hAnsi="Calibri Light"/>
          <w:sz w:val="20"/>
          <w:szCs w:val="20"/>
        </w:rPr>
      </w:pPr>
    </w:p>
    <w:p w14:paraId="203E7011" w14:textId="77777777" w:rsidR="00A152C9" w:rsidRDefault="00A152C9" w:rsidP="00A152C9">
      <w:pPr>
        <w:tabs>
          <w:tab w:val="left" w:pos="426"/>
          <w:tab w:val="left" w:pos="2127"/>
        </w:tabs>
        <w:spacing w:after="240" w:line="185" w:lineRule="auto"/>
        <w:ind w:right="358"/>
        <w:jc w:val="both"/>
        <w:rPr>
          <w:rFonts w:ascii="Calibri" w:eastAsia="Calibri" w:hAnsi="Calibri" w:cs="Calibri"/>
          <w:color w:val="0092D1"/>
          <w:sz w:val="26"/>
          <w:szCs w:val="26"/>
        </w:rPr>
        <w:sectPr w:rsidR="00A152C9" w:rsidSect="001F3759">
          <w:type w:val="continuous"/>
          <w:pgSz w:w="16840" w:h="11906" w:orient="landscape"/>
          <w:pgMar w:top="1172" w:right="345" w:bottom="1055" w:left="860" w:header="0" w:footer="57" w:gutter="0"/>
          <w:cols w:num="4" w:space="720" w:equalWidth="0">
            <w:col w:w="4760" w:space="307"/>
            <w:col w:w="4212" w:space="720"/>
            <w:col w:w="4753" w:space="720"/>
            <w:col w:w="161"/>
          </w:cols>
          <w:docGrid w:linePitch="299"/>
        </w:sectPr>
      </w:pPr>
    </w:p>
    <w:p w14:paraId="5B0D7B15" w14:textId="77777777" w:rsidR="0055798A" w:rsidRDefault="0055798A">
      <w:pPr>
        <w:rPr>
          <w:rFonts w:ascii="Calibri" w:eastAsia="Calibri" w:hAnsi="Calibri" w:cs="Calibri"/>
          <w:color w:val="0092D1"/>
          <w:sz w:val="26"/>
          <w:szCs w:val="26"/>
        </w:rPr>
      </w:pPr>
      <w:r>
        <w:rPr>
          <w:rFonts w:ascii="Calibri" w:eastAsia="Calibri" w:hAnsi="Calibri" w:cs="Calibri"/>
          <w:color w:val="0092D1"/>
          <w:sz w:val="26"/>
          <w:szCs w:val="26"/>
        </w:rPr>
        <w:br w:type="page"/>
      </w:r>
    </w:p>
    <w:p w14:paraId="6A0B8342" w14:textId="0E1B20B8" w:rsidR="00A152C9" w:rsidRPr="00A472D0" w:rsidRDefault="00A472D0" w:rsidP="00A472D0">
      <w:pPr>
        <w:tabs>
          <w:tab w:val="left" w:pos="426"/>
          <w:tab w:val="left" w:pos="2127"/>
        </w:tabs>
        <w:spacing w:after="240" w:line="185" w:lineRule="auto"/>
        <w:ind w:right="358"/>
        <w:jc w:val="both"/>
        <w:rPr>
          <w:rFonts w:ascii="Calibri Light" w:hAnsi="Calibri Light"/>
          <w:sz w:val="20"/>
          <w:szCs w:val="20"/>
        </w:rPr>
      </w:pPr>
      <w:r>
        <w:rPr>
          <w:noProof/>
          <w:color w:val="0092D1"/>
          <w:sz w:val="20"/>
          <w:szCs w:val="20"/>
        </w:rPr>
        <w:lastRenderedPageBreak/>
        <w:drawing>
          <wp:anchor distT="0" distB="0" distL="114300" distR="114300" simplePos="0" relativeHeight="252676096" behindDoc="1" locked="0" layoutInCell="1" allowOverlap="1" wp14:anchorId="0D40109F" wp14:editId="6DCA5B5B">
            <wp:simplePos x="0" y="0"/>
            <wp:positionH relativeFrom="column">
              <wp:posOffset>9410700</wp:posOffset>
            </wp:positionH>
            <wp:positionV relativeFrom="paragraph">
              <wp:posOffset>-747395</wp:posOffset>
            </wp:positionV>
            <wp:extent cx="758825" cy="7595870"/>
            <wp:effectExtent l="0" t="0" r="317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0092D1"/>
          <w:sz w:val="26"/>
          <w:szCs w:val="26"/>
        </w:rPr>
        <w:t>Chief Finance Officer</w:t>
      </w:r>
      <w:r w:rsidRPr="00BC3198">
        <w:rPr>
          <w:rFonts w:ascii="Calibri" w:eastAsia="Calibri" w:hAnsi="Calibri" w:cs="Calibri"/>
          <w:color w:val="0092D1"/>
          <w:sz w:val="26"/>
          <w:szCs w:val="26"/>
        </w:rPr>
        <w:t xml:space="preserve"> Narrative Report (continued</w:t>
      </w:r>
      <w:r w:rsidR="00A152C9" w:rsidRPr="00A472D0">
        <w:rPr>
          <w:rFonts w:ascii="Calibri" w:eastAsia="Calibri" w:hAnsi="Calibri" w:cs="Calibri"/>
          <w:color w:val="0092D1"/>
          <w:sz w:val="26"/>
          <w:szCs w:val="26"/>
        </w:rPr>
        <w:t>)</w:t>
      </w:r>
    </w:p>
    <w:p w14:paraId="2DEA9DE4" w14:textId="77777777" w:rsidR="00A152C9" w:rsidRDefault="00A152C9" w:rsidP="00A152C9">
      <w:pPr>
        <w:tabs>
          <w:tab w:val="left" w:pos="426"/>
          <w:tab w:val="left" w:pos="2127"/>
        </w:tabs>
        <w:spacing w:after="240" w:line="185" w:lineRule="auto"/>
        <w:ind w:right="358"/>
        <w:jc w:val="both"/>
        <w:rPr>
          <w:rFonts w:ascii="Calibri Light" w:eastAsia="Calibri Light" w:hAnsi="Calibri Light" w:cs="Calibri Light"/>
          <w:sz w:val="20"/>
          <w:szCs w:val="20"/>
        </w:rPr>
        <w:sectPr w:rsidR="00A152C9" w:rsidSect="00A152C9">
          <w:type w:val="continuous"/>
          <w:pgSz w:w="16840" w:h="11906" w:orient="landscape"/>
          <w:pgMar w:top="1172" w:right="345" w:bottom="1055" w:left="860" w:header="0" w:footer="57" w:gutter="0"/>
          <w:cols w:space="307"/>
          <w:docGrid w:linePitch="299"/>
        </w:sectPr>
      </w:pPr>
    </w:p>
    <w:p w14:paraId="5D5DCA6E" w14:textId="575A969E" w:rsidR="007C14D8" w:rsidRDefault="001F0200" w:rsidP="00050E7F">
      <w:pPr>
        <w:pStyle w:val="ListParagraph"/>
        <w:numPr>
          <w:ilvl w:val="0"/>
          <w:numId w:val="29"/>
        </w:numPr>
        <w:ind w:left="567" w:right="224" w:hanging="425"/>
        <w:jc w:val="both"/>
        <w:rPr>
          <w:rFonts w:ascii="Calibri Light" w:hAnsi="Calibri Light"/>
          <w:sz w:val="20"/>
          <w:szCs w:val="20"/>
        </w:rPr>
      </w:pPr>
      <w:r w:rsidRPr="007C14D8">
        <w:rPr>
          <w:rFonts w:ascii="Calibri Light" w:hAnsi="Calibri Light"/>
          <w:sz w:val="20"/>
          <w:szCs w:val="20"/>
        </w:rPr>
        <w:t xml:space="preserve">Following completion of the first British Sign Language (BSL) course, the force has 20 level one BSL trained officers. The force </w:t>
      </w:r>
      <w:r w:rsidR="00E56953">
        <w:rPr>
          <w:rFonts w:ascii="Calibri Light" w:hAnsi="Calibri Light"/>
          <w:sz w:val="20"/>
          <w:szCs w:val="20"/>
        </w:rPr>
        <w:t>is</w:t>
      </w:r>
      <w:r w:rsidRPr="007C14D8">
        <w:rPr>
          <w:rFonts w:ascii="Calibri Light" w:hAnsi="Calibri Light"/>
          <w:sz w:val="20"/>
          <w:szCs w:val="20"/>
        </w:rPr>
        <w:t xml:space="preserve"> working </w:t>
      </w:r>
      <w:r w:rsidR="00E56953">
        <w:rPr>
          <w:rFonts w:ascii="Calibri Light" w:hAnsi="Calibri Light"/>
          <w:sz w:val="20"/>
          <w:szCs w:val="20"/>
        </w:rPr>
        <w:t>on</w:t>
      </w:r>
      <w:r w:rsidRPr="007C14D8">
        <w:rPr>
          <w:rFonts w:ascii="Calibri Light" w:hAnsi="Calibri Light"/>
          <w:sz w:val="20"/>
          <w:szCs w:val="20"/>
        </w:rPr>
        <w:t xml:space="preserve"> the </w:t>
      </w:r>
      <w:proofErr w:type="spellStart"/>
      <w:r w:rsidRPr="007C14D8">
        <w:rPr>
          <w:rFonts w:ascii="Calibri Light" w:hAnsi="Calibri Light"/>
          <w:sz w:val="20"/>
          <w:szCs w:val="20"/>
        </w:rPr>
        <w:t>SignVideo</w:t>
      </w:r>
      <w:proofErr w:type="spellEnd"/>
      <w:r w:rsidRPr="007C14D8">
        <w:rPr>
          <w:rFonts w:ascii="Calibri Light" w:hAnsi="Calibri Light"/>
          <w:sz w:val="20"/>
          <w:szCs w:val="20"/>
        </w:rPr>
        <w:t xml:space="preserve"> mobile app </w:t>
      </w:r>
      <w:r w:rsidR="00E56953">
        <w:rPr>
          <w:rFonts w:ascii="Calibri Light" w:hAnsi="Calibri Light"/>
          <w:sz w:val="20"/>
          <w:szCs w:val="20"/>
        </w:rPr>
        <w:t xml:space="preserve">to be </w:t>
      </w:r>
      <w:r w:rsidRPr="007C14D8">
        <w:rPr>
          <w:rFonts w:ascii="Calibri Light" w:hAnsi="Calibri Light"/>
          <w:sz w:val="20"/>
          <w:szCs w:val="20"/>
        </w:rPr>
        <w:t xml:space="preserve">implemented which will allow officers and staff to have instant access to an experienced BSL video interpreter within minutes. </w:t>
      </w:r>
    </w:p>
    <w:p w14:paraId="16B4D16B" w14:textId="77777777" w:rsidR="007C14D8" w:rsidRDefault="007C14D8" w:rsidP="007C14D8">
      <w:pPr>
        <w:pStyle w:val="ListParagraph"/>
        <w:ind w:left="567" w:right="224"/>
        <w:jc w:val="both"/>
        <w:rPr>
          <w:rFonts w:ascii="Calibri Light" w:hAnsi="Calibri Light"/>
          <w:sz w:val="20"/>
          <w:szCs w:val="20"/>
        </w:rPr>
      </w:pPr>
    </w:p>
    <w:p w14:paraId="4F3C67A6" w14:textId="722BD5C5" w:rsidR="001F0200" w:rsidRPr="007C14D8" w:rsidRDefault="001F0200" w:rsidP="00050E7F">
      <w:pPr>
        <w:pStyle w:val="ListParagraph"/>
        <w:numPr>
          <w:ilvl w:val="0"/>
          <w:numId w:val="29"/>
        </w:numPr>
        <w:ind w:left="567" w:right="224" w:hanging="425"/>
        <w:jc w:val="both"/>
        <w:rPr>
          <w:rFonts w:ascii="Calibri Light" w:hAnsi="Calibri Light"/>
          <w:sz w:val="20"/>
          <w:szCs w:val="20"/>
        </w:rPr>
      </w:pPr>
      <w:r w:rsidRPr="007C14D8">
        <w:rPr>
          <w:rFonts w:ascii="Calibri Light" w:hAnsi="Calibri Light"/>
          <w:sz w:val="20"/>
          <w:szCs w:val="20"/>
        </w:rPr>
        <w:t>The Neurodiversity Association has set up a buddy scheme which facilitates members being paired with other members across the force who are also neurodiverse. They have also been working closely with OD&amp;L to create an internal neurodiversity course which will sit within the leadership course. The 90-minute online course will focus on understanding and embracing neurodiversity.</w:t>
      </w:r>
    </w:p>
    <w:p w14:paraId="4159933B" w14:textId="77777777" w:rsidR="00315EFB" w:rsidRPr="001F0200" w:rsidRDefault="00315EFB" w:rsidP="00315EFB">
      <w:pPr>
        <w:pStyle w:val="ListParagraph"/>
        <w:rPr>
          <w:rFonts w:ascii="Calibri Light" w:hAnsi="Calibri Light"/>
          <w:sz w:val="20"/>
          <w:szCs w:val="20"/>
        </w:rPr>
      </w:pPr>
    </w:p>
    <w:p w14:paraId="06D23B34" w14:textId="2FF9EB90" w:rsidR="00315EFB" w:rsidRDefault="00FD4163" w:rsidP="00050E7F">
      <w:pPr>
        <w:pStyle w:val="ListParagraph"/>
        <w:numPr>
          <w:ilvl w:val="0"/>
          <w:numId w:val="29"/>
        </w:numPr>
        <w:ind w:left="567" w:right="224" w:hanging="425"/>
        <w:jc w:val="both"/>
        <w:rPr>
          <w:rFonts w:ascii="Calibri Light" w:hAnsi="Calibri Light"/>
          <w:sz w:val="20"/>
          <w:szCs w:val="20"/>
        </w:rPr>
      </w:pPr>
      <w:r w:rsidRPr="001F0200">
        <w:rPr>
          <w:rFonts w:ascii="Calibri Light" w:hAnsi="Calibri Light"/>
          <w:sz w:val="20"/>
          <w:szCs w:val="20"/>
        </w:rPr>
        <w:t>The total officer headcount has risen to 3,1</w:t>
      </w:r>
      <w:r w:rsidR="00CE4612" w:rsidRPr="001F0200">
        <w:rPr>
          <w:rFonts w:ascii="Calibri Light" w:hAnsi="Calibri Light"/>
          <w:sz w:val="20"/>
          <w:szCs w:val="20"/>
        </w:rPr>
        <w:t>37</w:t>
      </w:r>
      <w:r w:rsidRPr="001F0200">
        <w:rPr>
          <w:rFonts w:ascii="Calibri Light" w:hAnsi="Calibri Light"/>
          <w:sz w:val="20"/>
          <w:szCs w:val="20"/>
        </w:rPr>
        <w:t xml:space="preserve"> as of 31 March 202</w:t>
      </w:r>
      <w:r w:rsidR="00CE4612" w:rsidRPr="001F0200">
        <w:rPr>
          <w:rFonts w:ascii="Calibri Light" w:hAnsi="Calibri Light"/>
          <w:sz w:val="20"/>
          <w:szCs w:val="20"/>
        </w:rPr>
        <w:t>4</w:t>
      </w:r>
      <w:r w:rsidRPr="001F0200">
        <w:rPr>
          <w:rFonts w:ascii="Calibri Light" w:hAnsi="Calibri Light"/>
          <w:sz w:val="20"/>
          <w:szCs w:val="20"/>
        </w:rPr>
        <w:t xml:space="preserve"> compared to 2,477 when the Uplift Programme commenced. The force has exceeded the </w:t>
      </w:r>
      <w:r w:rsidR="00CE4612" w:rsidRPr="001F0200">
        <w:rPr>
          <w:rFonts w:ascii="Calibri Light" w:hAnsi="Calibri Light"/>
          <w:sz w:val="20"/>
          <w:szCs w:val="20"/>
        </w:rPr>
        <w:t>maintenance t</w:t>
      </w:r>
      <w:r w:rsidRPr="001F0200">
        <w:rPr>
          <w:rFonts w:ascii="Calibri Light" w:hAnsi="Calibri Light"/>
          <w:sz w:val="20"/>
          <w:szCs w:val="20"/>
        </w:rPr>
        <w:t>arget (3,0</w:t>
      </w:r>
      <w:r w:rsidR="00CE4612" w:rsidRPr="001F0200">
        <w:rPr>
          <w:rFonts w:ascii="Calibri Light" w:hAnsi="Calibri Light"/>
          <w:sz w:val="20"/>
          <w:szCs w:val="20"/>
        </w:rPr>
        <w:t>60</w:t>
      </w:r>
      <w:r w:rsidRPr="001F0200">
        <w:rPr>
          <w:rFonts w:ascii="Calibri Light" w:hAnsi="Calibri Light"/>
          <w:sz w:val="20"/>
          <w:szCs w:val="20"/>
        </w:rPr>
        <w:t xml:space="preserve"> officers) and recruited sufficient officers to also cover precept commitments, which has required significant investment in supporting areas across the force. </w:t>
      </w:r>
    </w:p>
    <w:p w14:paraId="12260AEF" w14:textId="77777777" w:rsidR="00A472D0" w:rsidRPr="00A472D0" w:rsidRDefault="00A472D0" w:rsidP="00A472D0">
      <w:pPr>
        <w:pStyle w:val="ListParagraph"/>
        <w:rPr>
          <w:rFonts w:ascii="Calibri Light" w:hAnsi="Calibri Light"/>
          <w:sz w:val="20"/>
          <w:szCs w:val="20"/>
        </w:rPr>
      </w:pPr>
    </w:p>
    <w:p w14:paraId="21CEB5ED" w14:textId="66D9E8CF" w:rsidR="00A472D0" w:rsidRDefault="00A472D0" w:rsidP="00050E7F">
      <w:pPr>
        <w:pStyle w:val="ListParagraph"/>
        <w:numPr>
          <w:ilvl w:val="0"/>
          <w:numId w:val="29"/>
        </w:numPr>
        <w:ind w:left="567" w:right="224" w:hanging="425"/>
        <w:jc w:val="both"/>
        <w:rPr>
          <w:rFonts w:ascii="Calibri Light" w:hAnsi="Calibri Light"/>
          <w:sz w:val="20"/>
          <w:szCs w:val="20"/>
        </w:rPr>
      </w:pPr>
      <w:r>
        <w:rPr>
          <w:rFonts w:ascii="Calibri Light" w:hAnsi="Calibri Light"/>
          <w:sz w:val="20"/>
          <w:szCs w:val="20"/>
        </w:rPr>
        <w:t xml:space="preserve">With an investment in retaining more officers including </w:t>
      </w:r>
      <w:r w:rsidR="00513F17">
        <w:rPr>
          <w:rFonts w:ascii="Calibri Light" w:hAnsi="Calibri Light"/>
          <w:sz w:val="20"/>
          <w:szCs w:val="20"/>
        </w:rPr>
        <w:t xml:space="preserve">our new student officers, as part of </w:t>
      </w:r>
      <w:r>
        <w:rPr>
          <w:rFonts w:ascii="Calibri Light" w:hAnsi="Calibri Light"/>
          <w:sz w:val="20"/>
          <w:szCs w:val="20"/>
        </w:rPr>
        <w:t xml:space="preserve">our force People Strategy, to reduce capability and skills gaps across the force, we have </w:t>
      </w:r>
      <w:proofErr w:type="gramStart"/>
      <w:r>
        <w:rPr>
          <w:rFonts w:ascii="Calibri Light" w:hAnsi="Calibri Light"/>
          <w:sz w:val="20"/>
          <w:szCs w:val="20"/>
        </w:rPr>
        <w:t>actually seen</w:t>
      </w:r>
      <w:proofErr w:type="gramEnd"/>
      <w:r>
        <w:rPr>
          <w:rFonts w:ascii="Calibri Light" w:hAnsi="Calibri Light"/>
          <w:sz w:val="20"/>
          <w:szCs w:val="20"/>
        </w:rPr>
        <w:t xml:space="preserve"> circa 80 less leavers across the year than forecast. </w:t>
      </w:r>
    </w:p>
    <w:p w14:paraId="72BF56A1" w14:textId="25EA5946" w:rsidR="00A472D0" w:rsidRDefault="00A472D0" w:rsidP="00A472D0">
      <w:pPr>
        <w:pStyle w:val="ListParagraph"/>
        <w:rPr>
          <w:rFonts w:ascii="Calibri Light" w:hAnsi="Calibri Light"/>
          <w:sz w:val="20"/>
          <w:szCs w:val="20"/>
        </w:rPr>
      </w:pPr>
    </w:p>
    <w:p w14:paraId="73FEFA7E" w14:textId="77777777" w:rsidR="00513F17" w:rsidRPr="00513F17" w:rsidRDefault="00513F17" w:rsidP="00513F17">
      <w:pPr>
        <w:pStyle w:val="ListParagraph"/>
        <w:ind w:left="567" w:right="224"/>
        <w:jc w:val="both"/>
        <w:rPr>
          <w:rFonts w:asciiTheme="majorHAnsi" w:hAnsiTheme="majorHAnsi" w:cstheme="majorHAnsi"/>
          <w:sz w:val="20"/>
          <w:szCs w:val="20"/>
        </w:rPr>
      </w:pPr>
    </w:p>
    <w:p w14:paraId="17DCAAD6" w14:textId="77777777" w:rsidR="00513F17" w:rsidRPr="00513F17" w:rsidRDefault="00513F17" w:rsidP="00513F17">
      <w:pPr>
        <w:pStyle w:val="ListParagraph"/>
        <w:rPr>
          <w:rFonts w:ascii="Calibri Light" w:hAnsi="Calibri Light"/>
          <w:sz w:val="20"/>
          <w:szCs w:val="20"/>
        </w:rPr>
      </w:pPr>
    </w:p>
    <w:p w14:paraId="27316E74" w14:textId="77777777" w:rsidR="00513F17" w:rsidRPr="00513F17" w:rsidRDefault="00513F17" w:rsidP="00513F17">
      <w:pPr>
        <w:pStyle w:val="ListParagraph"/>
        <w:ind w:left="567" w:right="224"/>
        <w:jc w:val="both"/>
        <w:rPr>
          <w:rFonts w:asciiTheme="majorHAnsi" w:hAnsiTheme="majorHAnsi" w:cstheme="majorHAnsi"/>
          <w:sz w:val="20"/>
          <w:szCs w:val="20"/>
        </w:rPr>
      </w:pPr>
    </w:p>
    <w:p w14:paraId="2E63EBEB" w14:textId="0A54B3DD" w:rsidR="00A472D0" w:rsidRPr="00A472D0" w:rsidRDefault="00A472D0" w:rsidP="00513F17">
      <w:pPr>
        <w:pStyle w:val="ListParagraph"/>
        <w:ind w:left="567" w:right="-41"/>
        <w:jc w:val="both"/>
        <w:rPr>
          <w:rFonts w:asciiTheme="majorHAnsi" w:hAnsiTheme="majorHAnsi" w:cstheme="majorHAnsi"/>
          <w:sz w:val="20"/>
          <w:szCs w:val="20"/>
        </w:rPr>
      </w:pPr>
    </w:p>
    <w:p w14:paraId="7B7DB886" w14:textId="77777777" w:rsidR="001F0200" w:rsidRPr="00ED6A1D" w:rsidRDefault="001F0200" w:rsidP="00050E7F">
      <w:pPr>
        <w:pStyle w:val="ListParagraph"/>
        <w:numPr>
          <w:ilvl w:val="0"/>
          <w:numId w:val="29"/>
        </w:numPr>
        <w:ind w:left="567" w:right="-41" w:hanging="425"/>
        <w:jc w:val="both"/>
        <w:rPr>
          <w:rFonts w:ascii="Calibri Light" w:hAnsi="Calibri Light"/>
          <w:sz w:val="20"/>
          <w:szCs w:val="20"/>
        </w:rPr>
      </w:pPr>
      <w:r w:rsidRPr="007C14D8">
        <w:rPr>
          <w:rFonts w:ascii="Calibri Light" w:hAnsi="Calibri Light"/>
          <w:sz w:val="20"/>
          <w:szCs w:val="20"/>
        </w:rPr>
        <w:t xml:space="preserve">The forces Talent Acquisition and Positive Action team working in partnership with the Race Action Plan team have promoted SYP careers at over 100 events, throughout the year, as well as increasing targeted communications, assessment support workshops and ‘keep warm’ activities to maintain engagement until the joining date for their cohorts. The buddy scheme supporting people from ethnic minority backgrounds has been established and initial feedback has been positive from officers </w:t>
      </w:r>
      <w:r w:rsidRPr="00ED6A1D">
        <w:rPr>
          <w:rFonts w:ascii="Calibri Light" w:hAnsi="Calibri Light"/>
          <w:sz w:val="20"/>
          <w:szCs w:val="20"/>
        </w:rPr>
        <w:t>taking part. </w:t>
      </w:r>
    </w:p>
    <w:p w14:paraId="6F4BDBEF" w14:textId="7CFFDC33" w:rsidR="001F0200" w:rsidRDefault="001F0200" w:rsidP="004D2686">
      <w:pPr>
        <w:pStyle w:val="ListParagraph"/>
        <w:ind w:right="-41"/>
        <w:rPr>
          <w:rFonts w:ascii="Calibri Light" w:hAnsi="Calibri Light"/>
          <w:sz w:val="20"/>
          <w:szCs w:val="20"/>
        </w:rPr>
      </w:pPr>
    </w:p>
    <w:p w14:paraId="7102643B" w14:textId="77777777" w:rsidR="00ED6A1D" w:rsidRDefault="001F0200" w:rsidP="00050E7F">
      <w:pPr>
        <w:pStyle w:val="ListParagraph"/>
        <w:numPr>
          <w:ilvl w:val="0"/>
          <w:numId w:val="29"/>
        </w:numPr>
        <w:ind w:left="567" w:right="-41" w:hanging="425"/>
        <w:jc w:val="both"/>
        <w:rPr>
          <w:rFonts w:ascii="Calibri Light" w:hAnsi="Calibri Light"/>
          <w:sz w:val="20"/>
          <w:szCs w:val="20"/>
        </w:rPr>
      </w:pPr>
      <w:r w:rsidRPr="00ED6A1D">
        <w:rPr>
          <w:rFonts w:ascii="Calibri Light" w:hAnsi="Calibri Light"/>
          <w:sz w:val="20"/>
          <w:szCs w:val="20"/>
        </w:rPr>
        <w:t>The force continues to collaborate and partner with other regional forces and nationally with other emergency services, to ensure best sustainability practice; this is partly facilitated through attendance at the Emergency Services Environment and Sustainability Group. </w:t>
      </w:r>
    </w:p>
    <w:p w14:paraId="03CC10BE" w14:textId="77777777" w:rsidR="00ED6A1D" w:rsidRPr="00ED6A1D" w:rsidRDefault="00ED6A1D" w:rsidP="00ED6A1D">
      <w:pPr>
        <w:pStyle w:val="ListParagraph"/>
        <w:rPr>
          <w:rFonts w:ascii="Calibri Light" w:hAnsi="Calibri Light"/>
          <w:sz w:val="20"/>
          <w:szCs w:val="20"/>
        </w:rPr>
      </w:pPr>
    </w:p>
    <w:p w14:paraId="08649629" w14:textId="53425E3E" w:rsidR="00ED6A1D" w:rsidRDefault="001F0200" w:rsidP="00050E7F">
      <w:pPr>
        <w:pStyle w:val="ListParagraph"/>
        <w:numPr>
          <w:ilvl w:val="0"/>
          <w:numId w:val="29"/>
        </w:numPr>
        <w:ind w:left="567" w:right="-41" w:hanging="425"/>
        <w:jc w:val="both"/>
        <w:rPr>
          <w:rFonts w:ascii="Calibri Light" w:hAnsi="Calibri Light"/>
          <w:sz w:val="20"/>
          <w:szCs w:val="20"/>
        </w:rPr>
      </w:pPr>
      <w:r w:rsidRPr="00ED6A1D">
        <w:rPr>
          <w:rFonts w:ascii="Calibri Light" w:hAnsi="Calibri Light"/>
          <w:sz w:val="20"/>
          <w:szCs w:val="20"/>
        </w:rPr>
        <w:t xml:space="preserve">The force continues to engage with its colleagues around sustainability. The Sustainability Impact Lead (SIL) network now has 66 members from every district and department across the organisation, with 20 senior colleagues supporting the sustainability agenda. SILs make quarterly updates to an online tool to ensure that the UNs Sustainable Development Goals (SDGs) are consistently considered, and each departments’ unique impact are managed; with positive contributions being celebrated. </w:t>
      </w:r>
    </w:p>
    <w:p w14:paraId="3FD99719" w14:textId="77777777" w:rsidR="00513F17" w:rsidRPr="00513F17" w:rsidRDefault="00513F17" w:rsidP="00513F17">
      <w:pPr>
        <w:pStyle w:val="ListParagraph"/>
        <w:rPr>
          <w:rFonts w:ascii="Calibri Light" w:hAnsi="Calibri Light"/>
          <w:sz w:val="20"/>
          <w:szCs w:val="20"/>
        </w:rPr>
      </w:pPr>
    </w:p>
    <w:p w14:paraId="34266410" w14:textId="77777777" w:rsidR="00513F17" w:rsidRPr="00ED6A1D" w:rsidRDefault="00513F17" w:rsidP="00513F17">
      <w:pPr>
        <w:pStyle w:val="ListParagraph"/>
        <w:ind w:left="567" w:right="-41"/>
        <w:jc w:val="both"/>
        <w:rPr>
          <w:rFonts w:ascii="Calibri Light" w:hAnsi="Calibri Light"/>
          <w:sz w:val="20"/>
          <w:szCs w:val="20"/>
        </w:rPr>
      </w:pPr>
    </w:p>
    <w:p w14:paraId="15BBFA68" w14:textId="77777777" w:rsidR="00ED6A1D" w:rsidRPr="00ED6A1D" w:rsidRDefault="00ED6A1D" w:rsidP="00513F17">
      <w:pPr>
        <w:ind w:left="360" w:right="-41"/>
        <w:jc w:val="both"/>
        <w:rPr>
          <w:rFonts w:ascii="Calibri Light" w:hAnsi="Calibri Light"/>
          <w:sz w:val="20"/>
          <w:szCs w:val="20"/>
        </w:rPr>
      </w:pPr>
    </w:p>
    <w:p w14:paraId="77CE863F" w14:textId="1AE31C28" w:rsidR="001F0200" w:rsidRDefault="001F0200" w:rsidP="00050E7F">
      <w:pPr>
        <w:pStyle w:val="ListParagraph"/>
        <w:numPr>
          <w:ilvl w:val="0"/>
          <w:numId w:val="30"/>
        </w:numPr>
        <w:ind w:left="567" w:right="224" w:hanging="567"/>
        <w:jc w:val="both"/>
        <w:rPr>
          <w:rFonts w:ascii="Calibri Light" w:hAnsi="Calibri Light"/>
          <w:sz w:val="20"/>
          <w:szCs w:val="20"/>
        </w:rPr>
      </w:pPr>
      <w:r w:rsidRPr="00BC2794">
        <w:rPr>
          <w:rFonts w:ascii="Calibri Light" w:hAnsi="Calibri Light"/>
          <w:sz w:val="20"/>
          <w:szCs w:val="20"/>
        </w:rPr>
        <w:t>The force has maintained its commitment to Climate Action and has developed an Electric Vehicle Charging Infrastructure programme, invested in further renewable energy technology and energy saving measures; and secured over £500,0000 of Public Sector Decarbonisation Scheme funding.</w:t>
      </w:r>
    </w:p>
    <w:p w14:paraId="5EBDAC97" w14:textId="77777777" w:rsidR="00ED6A1D" w:rsidRDefault="00ED6A1D" w:rsidP="00ED6A1D">
      <w:pPr>
        <w:pStyle w:val="ListParagraph"/>
        <w:ind w:left="567" w:right="224"/>
        <w:jc w:val="both"/>
        <w:rPr>
          <w:rFonts w:ascii="Calibri Light" w:hAnsi="Calibri Light"/>
          <w:sz w:val="20"/>
          <w:szCs w:val="20"/>
        </w:rPr>
      </w:pPr>
    </w:p>
    <w:p w14:paraId="7C81A11C" w14:textId="77777777" w:rsidR="00ED6A1D" w:rsidRPr="007F476A" w:rsidRDefault="00ED6A1D" w:rsidP="00050E7F">
      <w:pPr>
        <w:pStyle w:val="ListParagraph"/>
        <w:numPr>
          <w:ilvl w:val="0"/>
          <w:numId w:val="30"/>
        </w:numPr>
        <w:ind w:left="567" w:right="227" w:hanging="567"/>
        <w:jc w:val="both"/>
        <w:rPr>
          <w:rFonts w:asciiTheme="majorHAnsi" w:hAnsiTheme="majorHAnsi" w:cstheme="majorHAnsi"/>
          <w:sz w:val="16"/>
        </w:rPr>
      </w:pPr>
      <w:r w:rsidRPr="007F476A">
        <w:rPr>
          <w:rFonts w:ascii="Calibri Light" w:hAnsi="Calibri Light"/>
          <w:sz w:val="20"/>
          <w:szCs w:val="20"/>
        </w:rPr>
        <w:t xml:space="preserve">In year savings target exceeded by £0.06m. Achieved savings of £3.78m against a target of £3.72m (£2.96m full year effect). </w:t>
      </w:r>
    </w:p>
    <w:p w14:paraId="54AB8F62" w14:textId="77777777" w:rsidR="00ED6A1D" w:rsidRDefault="00ED6A1D" w:rsidP="00ED6A1D">
      <w:pPr>
        <w:pStyle w:val="ListParagraph"/>
        <w:ind w:left="567" w:right="224"/>
        <w:jc w:val="both"/>
        <w:rPr>
          <w:rFonts w:ascii="Calibri Light" w:hAnsi="Calibri Light"/>
          <w:sz w:val="20"/>
          <w:szCs w:val="20"/>
        </w:rPr>
      </w:pPr>
    </w:p>
    <w:p w14:paraId="249F584C" w14:textId="77777777" w:rsidR="00315EFB" w:rsidRDefault="00315EFB" w:rsidP="00315EFB">
      <w:pPr>
        <w:ind w:right="217"/>
        <w:jc w:val="both"/>
        <w:rPr>
          <w:rFonts w:ascii="Calibri Light" w:hAnsi="Calibri Light"/>
          <w:sz w:val="20"/>
          <w:szCs w:val="20"/>
        </w:rPr>
      </w:pPr>
    </w:p>
    <w:p w14:paraId="100B11A3" w14:textId="77777777" w:rsidR="00315EFB" w:rsidRDefault="00315EFB" w:rsidP="00315EFB">
      <w:pPr>
        <w:ind w:right="217"/>
        <w:jc w:val="both"/>
        <w:rPr>
          <w:rFonts w:ascii="Calibri Light" w:hAnsi="Calibri Light"/>
          <w:sz w:val="20"/>
          <w:szCs w:val="20"/>
        </w:rPr>
      </w:pPr>
    </w:p>
    <w:p w14:paraId="13B04C45" w14:textId="77777777" w:rsidR="00315EFB" w:rsidRDefault="00315EFB" w:rsidP="00315EFB">
      <w:pPr>
        <w:ind w:right="217"/>
        <w:jc w:val="both"/>
        <w:rPr>
          <w:rFonts w:ascii="Calibri Light" w:hAnsi="Calibri Light"/>
          <w:sz w:val="20"/>
          <w:szCs w:val="20"/>
        </w:rPr>
      </w:pPr>
    </w:p>
    <w:p w14:paraId="6D6AB36D" w14:textId="77777777" w:rsidR="00315EFB" w:rsidRDefault="00315EFB" w:rsidP="00315EFB">
      <w:pPr>
        <w:ind w:right="217"/>
        <w:jc w:val="both"/>
        <w:rPr>
          <w:rFonts w:ascii="Calibri Light" w:hAnsi="Calibri Light"/>
          <w:sz w:val="20"/>
          <w:szCs w:val="20"/>
        </w:rPr>
      </w:pPr>
    </w:p>
    <w:p w14:paraId="31725DED" w14:textId="77777777" w:rsidR="00315EFB" w:rsidRDefault="00315EFB" w:rsidP="00315EFB">
      <w:pPr>
        <w:ind w:right="217"/>
        <w:jc w:val="both"/>
        <w:rPr>
          <w:rFonts w:ascii="Calibri Light" w:hAnsi="Calibri Light"/>
          <w:sz w:val="20"/>
          <w:szCs w:val="20"/>
        </w:rPr>
      </w:pPr>
    </w:p>
    <w:p w14:paraId="0B8A145C" w14:textId="77777777" w:rsidR="00315EFB" w:rsidRDefault="00315EFB" w:rsidP="00315EFB">
      <w:pPr>
        <w:ind w:right="217"/>
        <w:jc w:val="both"/>
        <w:rPr>
          <w:rFonts w:ascii="Calibri Light" w:hAnsi="Calibri Light"/>
          <w:sz w:val="20"/>
          <w:szCs w:val="20"/>
        </w:rPr>
      </w:pPr>
    </w:p>
    <w:p w14:paraId="4B3BB6EF" w14:textId="77777777" w:rsidR="00315EFB" w:rsidRDefault="00315EFB" w:rsidP="00315EFB">
      <w:pPr>
        <w:ind w:right="217"/>
        <w:jc w:val="both"/>
        <w:rPr>
          <w:rFonts w:ascii="Calibri Light" w:hAnsi="Calibri Light"/>
          <w:sz w:val="20"/>
          <w:szCs w:val="20"/>
        </w:rPr>
      </w:pPr>
    </w:p>
    <w:p w14:paraId="4CE5BA6D" w14:textId="77777777" w:rsidR="00315EFB" w:rsidRDefault="00315EFB" w:rsidP="00315EFB">
      <w:pPr>
        <w:ind w:right="217"/>
        <w:jc w:val="both"/>
        <w:rPr>
          <w:rFonts w:ascii="Calibri Light" w:hAnsi="Calibri Light"/>
          <w:sz w:val="20"/>
          <w:szCs w:val="20"/>
        </w:rPr>
      </w:pPr>
    </w:p>
    <w:p w14:paraId="242DCC01" w14:textId="77777777" w:rsidR="00315EFB" w:rsidRDefault="00315EFB" w:rsidP="00315EFB">
      <w:pPr>
        <w:ind w:right="217"/>
        <w:jc w:val="both"/>
        <w:rPr>
          <w:rFonts w:ascii="Calibri Light" w:hAnsi="Calibri Light"/>
          <w:sz w:val="20"/>
          <w:szCs w:val="20"/>
        </w:rPr>
      </w:pPr>
    </w:p>
    <w:p w14:paraId="0BF80521" w14:textId="77777777" w:rsidR="00315EFB" w:rsidRPr="00315EFB" w:rsidRDefault="00315EFB" w:rsidP="00315EFB">
      <w:pPr>
        <w:ind w:right="217"/>
        <w:jc w:val="both"/>
        <w:rPr>
          <w:rFonts w:ascii="Calibri Light" w:hAnsi="Calibri Light"/>
          <w:sz w:val="20"/>
          <w:szCs w:val="20"/>
        </w:rPr>
      </w:pPr>
    </w:p>
    <w:p w14:paraId="72DC2796" w14:textId="77777777" w:rsidR="00315EFB" w:rsidRDefault="00315EFB" w:rsidP="00315EFB">
      <w:pPr>
        <w:pStyle w:val="ListParagraph"/>
        <w:rPr>
          <w:rFonts w:ascii="Calibri Light" w:hAnsi="Calibri Light"/>
          <w:sz w:val="20"/>
          <w:szCs w:val="20"/>
        </w:rPr>
      </w:pPr>
    </w:p>
    <w:p w14:paraId="02E78840" w14:textId="77777777" w:rsidR="00315EFB" w:rsidRDefault="00315EFB" w:rsidP="00315EFB">
      <w:pPr>
        <w:pStyle w:val="ListParagraph"/>
        <w:rPr>
          <w:rFonts w:ascii="Calibri Light" w:hAnsi="Calibri Light"/>
          <w:sz w:val="20"/>
          <w:szCs w:val="20"/>
        </w:rPr>
      </w:pPr>
    </w:p>
    <w:p w14:paraId="0762C251" w14:textId="77777777" w:rsidR="00315EFB" w:rsidRDefault="00315EFB" w:rsidP="00315EFB">
      <w:pPr>
        <w:pStyle w:val="ListParagraph"/>
        <w:rPr>
          <w:rFonts w:ascii="Calibri Light" w:hAnsi="Calibri Light"/>
          <w:sz w:val="20"/>
          <w:szCs w:val="20"/>
        </w:rPr>
      </w:pPr>
    </w:p>
    <w:p w14:paraId="72C54058" w14:textId="77777777" w:rsidR="00315EFB" w:rsidRDefault="00315EFB" w:rsidP="00315EFB">
      <w:pPr>
        <w:pStyle w:val="ListParagraph"/>
        <w:rPr>
          <w:rFonts w:ascii="Calibri Light" w:hAnsi="Calibri Light"/>
          <w:sz w:val="20"/>
          <w:szCs w:val="20"/>
        </w:rPr>
      </w:pPr>
    </w:p>
    <w:p w14:paraId="1442532B" w14:textId="77777777" w:rsidR="00315EFB" w:rsidRDefault="00315EFB" w:rsidP="00315EFB">
      <w:pPr>
        <w:pStyle w:val="ListParagraph"/>
        <w:rPr>
          <w:rFonts w:ascii="Calibri Light" w:hAnsi="Calibri Light"/>
          <w:sz w:val="20"/>
          <w:szCs w:val="20"/>
        </w:rPr>
      </w:pPr>
    </w:p>
    <w:p w14:paraId="4F7D4FD8" w14:textId="77777777" w:rsidR="00315EFB" w:rsidRDefault="00315EFB" w:rsidP="00315EFB">
      <w:pPr>
        <w:pStyle w:val="ListParagraph"/>
        <w:rPr>
          <w:rFonts w:ascii="Calibri Light" w:hAnsi="Calibri Light"/>
          <w:sz w:val="20"/>
          <w:szCs w:val="20"/>
        </w:rPr>
      </w:pPr>
    </w:p>
    <w:p w14:paraId="156CE64A" w14:textId="77777777" w:rsidR="00315EFB" w:rsidRDefault="00315EFB" w:rsidP="00315EFB">
      <w:pPr>
        <w:pStyle w:val="ListParagraph"/>
        <w:rPr>
          <w:rFonts w:ascii="Calibri Light" w:hAnsi="Calibri Light"/>
          <w:sz w:val="20"/>
          <w:szCs w:val="20"/>
        </w:rPr>
      </w:pPr>
    </w:p>
    <w:p w14:paraId="0DCB700A" w14:textId="77777777" w:rsidR="00315EFB" w:rsidRDefault="00315EFB" w:rsidP="00315EFB">
      <w:pPr>
        <w:pStyle w:val="ListParagraph"/>
        <w:rPr>
          <w:rFonts w:ascii="Calibri Light" w:hAnsi="Calibri Light"/>
          <w:sz w:val="20"/>
          <w:szCs w:val="20"/>
        </w:rPr>
      </w:pPr>
    </w:p>
    <w:p w14:paraId="5095EA3A" w14:textId="77777777" w:rsidR="00315EFB" w:rsidRDefault="00315EFB" w:rsidP="00315EFB">
      <w:pPr>
        <w:pStyle w:val="ListParagraph"/>
        <w:rPr>
          <w:rFonts w:ascii="Calibri Light" w:hAnsi="Calibri Light"/>
          <w:sz w:val="20"/>
          <w:szCs w:val="20"/>
        </w:rPr>
      </w:pPr>
    </w:p>
    <w:p w14:paraId="22478E8F" w14:textId="77777777" w:rsidR="00315EFB" w:rsidRDefault="00315EFB" w:rsidP="00315EFB">
      <w:pPr>
        <w:pStyle w:val="ListParagraph"/>
        <w:rPr>
          <w:rFonts w:ascii="Calibri Light" w:hAnsi="Calibri Light"/>
          <w:sz w:val="20"/>
          <w:szCs w:val="20"/>
        </w:rPr>
      </w:pPr>
    </w:p>
    <w:p w14:paraId="2E34D579" w14:textId="77777777" w:rsidR="00315EFB" w:rsidRDefault="00315EFB" w:rsidP="00315EFB">
      <w:pPr>
        <w:pStyle w:val="ListParagraph"/>
        <w:rPr>
          <w:rFonts w:ascii="Calibri Light" w:hAnsi="Calibri Light"/>
          <w:sz w:val="20"/>
          <w:szCs w:val="20"/>
        </w:rPr>
      </w:pPr>
    </w:p>
    <w:p w14:paraId="3BEE4E69" w14:textId="77777777" w:rsidR="00315EFB" w:rsidRDefault="00315EFB" w:rsidP="00315EFB">
      <w:pPr>
        <w:pStyle w:val="ListParagraph"/>
        <w:rPr>
          <w:rFonts w:ascii="Calibri Light" w:hAnsi="Calibri Light"/>
          <w:sz w:val="20"/>
          <w:szCs w:val="20"/>
        </w:rPr>
      </w:pPr>
    </w:p>
    <w:p w14:paraId="4042E89D" w14:textId="77777777" w:rsidR="00315EFB" w:rsidRDefault="00315EFB" w:rsidP="00315EFB">
      <w:pPr>
        <w:pStyle w:val="ListParagraph"/>
        <w:rPr>
          <w:rFonts w:ascii="Calibri Light" w:hAnsi="Calibri Light"/>
          <w:sz w:val="20"/>
          <w:szCs w:val="20"/>
        </w:rPr>
      </w:pPr>
    </w:p>
    <w:p w14:paraId="61E29A09" w14:textId="77777777" w:rsidR="00315EFB" w:rsidRDefault="00315EFB" w:rsidP="00315EFB">
      <w:pPr>
        <w:pStyle w:val="ListParagraph"/>
        <w:rPr>
          <w:rFonts w:ascii="Calibri Light" w:hAnsi="Calibri Light"/>
          <w:sz w:val="20"/>
          <w:szCs w:val="20"/>
        </w:rPr>
      </w:pPr>
    </w:p>
    <w:p w14:paraId="4D3C44A7" w14:textId="77777777" w:rsidR="00315EFB" w:rsidRDefault="00315EFB" w:rsidP="00315EFB">
      <w:pPr>
        <w:pStyle w:val="ListParagraph"/>
        <w:rPr>
          <w:rFonts w:ascii="Calibri Light" w:hAnsi="Calibri Light"/>
          <w:sz w:val="20"/>
          <w:szCs w:val="20"/>
        </w:rPr>
      </w:pPr>
    </w:p>
    <w:p w14:paraId="1C229E66" w14:textId="77777777" w:rsidR="00315EFB" w:rsidRDefault="00315EFB" w:rsidP="00315EFB">
      <w:pPr>
        <w:pStyle w:val="ListParagraph"/>
        <w:rPr>
          <w:rFonts w:ascii="Calibri Light" w:hAnsi="Calibri Light"/>
          <w:sz w:val="20"/>
          <w:szCs w:val="20"/>
        </w:rPr>
      </w:pPr>
    </w:p>
    <w:p w14:paraId="77237FD3" w14:textId="77777777" w:rsidR="00315EFB" w:rsidRDefault="00315EFB" w:rsidP="00315EFB">
      <w:pPr>
        <w:pStyle w:val="ListParagraph"/>
        <w:rPr>
          <w:rFonts w:ascii="Calibri Light" w:hAnsi="Calibri Light"/>
          <w:sz w:val="20"/>
          <w:szCs w:val="20"/>
        </w:rPr>
      </w:pPr>
    </w:p>
    <w:p w14:paraId="27EBBA83" w14:textId="77777777" w:rsidR="00315EFB" w:rsidRDefault="00315EFB" w:rsidP="00315EFB">
      <w:pPr>
        <w:pStyle w:val="ListParagraph"/>
        <w:rPr>
          <w:rFonts w:ascii="Calibri Light" w:hAnsi="Calibri Light"/>
          <w:sz w:val="20"/>
          <w:szCs w:val="20"/>
        </w:rPr>
      </w:pPr>
    </w:p>
    <w:p w14:paraId="00EE8A59" w14:textId="77777777" w:rsidR="00645A58" w:rsidRDefault="00645A58" w:rsidP="002753C8">
      <w:pPr>
        <w:spacing w:line="200" w:lineRule="exact"/>
        <w:ind w:right="358"/>
        <w:rPr>
          <w:sz w:val="20"/>
          <w:szCs w:val="20"/>
        </w:rPr>
      </w:pPr>
    </w:p>
    <w:p w14:paraId="648D3857" w14:textId="77777777" w:rsidR="00645A58" w:rsidRDefault="00645A58" w:rsidP="002753C8">
      <w:pPr>
        <w:spacing w:line="200" w:lineRule="exact"/>
        <w:ind w:right="358"/>
        <w:rPr>
          <w:rFonts w:ascii="Calibri" w:eastAsia="Calibri" w:hAnsi="Calibri" w:cs="Calibri"/>
          <w:color w:val="0092D1"/>
          <w:sz w:val="26"/>
          <w:szCs w:val="26"/>
        </w:rPr>
        <w:sectPr w:rsidR="00645A58" w:rsidSect="00513F17">
          <w:type w:val="continuous"/>
          <w:pgSz w:w="16840" w:h="11906" w:orient="landscape"/>
          <w:pgMar w:top="1172" w:right="345" w:bottom="1055" w:left="860" w:header="0" w:footer="57" w:gutter="0"/>
          <w:cols w:num="4" w:space="1099" w:equalWidth="0">
            <w:col w:w="4760" w:space="307"/>
            <w:col w:w="4212" w:space="720"/>
            <w:col w:w="4753" w:space="720"/>
            <w:col w:w="161"/>
          </w:cols>
          <w:docGrid w:linePitch="299"/>
        </w:sectPr>
      </w:pPr>
    </w:p>
    <w:p w14:paraId="2FED36B5" w14:textId="0CC344F9" w:rsidR="00425C1B" w:rsidRPr="00D90432" w:rsidRDefault="001B6C2C" w:rsidP="00A472D0">
      <w:pPr>
        <w:spacing w:after="240" w:line="185" w:lineRule="auto"/>
        <w:ind w:right="357"/>
        <w:rPr>
          <w:color w:val="0092D1"/>
          <w:sz w:val="26"/>
          <w:szCs w:val="26"/>
        </w:rPr>
      </w:pPr>
      <w:r>
        <w:rPr>
          <w:noProof/>
          <w:color w:val="0092D1"/>
          <w:sz w:val="20"/>
          <w:szCs w:val="20"/>
        </w:rPr>
        <w:lastRenderedPageBreak/>
        <w:drawing>
          <wp:anchor distT="0" distB="0" distL="114300" distR="114300" simplePos="0" relativeHeight="252566528" behindDoc="1" locked="0" layoutInCell="1" allowOverlap="1" wp14:anchorId="555CD4B1" wp14:editId="12A1EE3B">
            <wp:simplePos x="0" y="0"/>
            <wp:positionH relativeFrom="column">
              <wp:posOffset>9404350</wp:posOffset>
            </wp:positionH>
            <wp:positionV relativeFrom="paragraph">
              <wp:posOffset>-774700</wp:posOffset>
            </wp:positionV>
            <wp:extent cx="758825" cy="7595870"/>
            <wp:effectExtent l="0" t="0" r="3175"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45A58">
        <w:rPr>
          <w:noProof/>
          <w:color w:val="0092D1"/>
          <w:sz w:val="20"/>
          <w:szCs w:val="20"/>
        </w:rPr>
        <w:drawing>
          <wp:anchor distT="0" distB="0" distL="114300" distR="114300" simplePos="0" relativeHeight="252564480" behindDoc="1" locked="0" layoutInCell="1" allowOverlap="1" wp14:anchorId="375CCF6E" wp14:editId="68B9BA10">
            <wp:simplePos x="0" y="0"/>
            <wp:positionH relativeFrom="column">
              <wp:posOffset>9398000</wp:posOffset>
            </wp:positionH>
            <wp:positionV relativeFrom="paragraph">
              <wp:posOffset>-782320</wp:posOffset>
            </wp:positionV>
            <wp:extent cx="758825" cy="7595870"/>
            <wp:effectExtent l="0" t="0" r="3175"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Start w:id="22" w:name="page17"/>
      <w:bookmarkEnd w:id="22"/>
      <w:r w:rsidR="000378B7">
        <w:rPr>
          <w:noProof/>
          <w:color w:val="0092D1"/>
          <w:sz w:val="20"/>
          <w:szCs w:val="20"/>
        </w:rPr>
        <w:drawing>
          <wp:anchor distT="0" distB="0" distL="114300" distR="114300" simplePos="0" relativeHeight="252258304" behindDoc="1" locked="0" layoutInCell="1" allowOverlap="1" wp14:anchorId="59A4F51D" wp14:editId="6BBD81FC">
            <wp:simplePos x="0" y="0"/>
            <wp:positionH relativeFrom="column">
              <wp:posOffset>9405524</wp:posOffset>
            </wp:positionH>
            <wp:positionV relativeFrom="paragraph">
              <wp:posOffset>-754304</wp:posOffset>
            </wp:positionV>
            <wp:extent cx="758825" cy="7595870"/>
            <wp:effectExtent l="0" t="0" r="3175"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Start w:id="23" w:name="page18"/>
      <w:bookmarkEnd w:id="23"/>
      <w:r w:rsidR="001D7149">
        <w:rPr>
          <w:rFonts w:ascii="Calibri" w:eastAsia="Calibri" w:hAnsi="Calibri" w:cs="Calibri"/>
          <w:color w:val="0092D1"/>
          <w:sz w:val="26"/>
          <w:szCs w:val="26"/>
        </w:rPr>
        <w:t>Chief Finance Officer</w:t>
      </w:r>
      <w:r w:rsidR="00425C1B" w:rsidRPr="00D90432">
        <w:rPr>
          <w:rFonts w:ascii="Calibri" w:eastAsia="Calibri" w:hAnsi="Calibri" w:cs="Calibri"/>
          <w:color w:val="0092D1"/>
          <w:sz w:val="26"/>
          <w:szCs w:val="26"/>
        </w:rPr>
        <w:t xml:space="preserve"> Narrative Report (continued)</w:t>
      </w:r>
    </w:p>
    <w:p w14:paraId="3A589858" w14:textId="77777777" w:rsidR="001F3759" w:rsidRPr="00D90432" w:rsidRDefault="001F3759">
      <w:pPr>
        <w:ind w:left="8"/>
        <w:rPr>
          <w:color w:val="0092D1"/>
          <w:sz w:val="20"/>
          <w:szCs w:val="20"/>
        </w:rPr>
        <w:sectPr w:rsidR="001F3759" w:rsidRPr="00D90432" w:rsidSect="001F3759">
          <w:pgSz w:w="16840" w:h="11906" w:orient="landscape"/>
          <w:pgMar w:top="1172" w:right="345" w:bottom="1045" w:left="852" w:header="0" w:footer="57" w:gutter="0"/>
          <w:cols w:space="160"/>
          <w:docGrid w:linePitch="299"/>
        </w:sectPr>
      </w:pPr>
    </w:p>
    <w:p w14:paraId="73D93298" w14:textId="77777777" w:rsidR="0037477C" w:rsidRPr="00D90432" w:rsidRDefault="0037477C">
      <w:pPr>
        <w:ind w:left="8"/>
        <w:rPr>
          <w:color w:val="0092D1"/>
          <w:sz w:val="20"/>
          <w:szCs w:val="20"/>
        </w:rPr>
      </w:pPr>
    </w:p>
    <w:p w14:paraId="6E76EE1F" w14:textId="77777777" w:rsidR="0037477C" w:rsidRPr="00D90432" w:rsidRDefault="0037477C">
      <w:pPr>
        <w:spacing w:line="200" w:lineRule="exact"/>
        <w:rPr>
          <w:color w:val="0092D1"/>
          <w:sz w:val="20"/>
          <w:szCs w:val="20"/>
        </w:rPr>
      </w:pPr>
    </w:p>
    <w:p w14:paraId="639A13AB" w14:textId="77777777" w:rsidR="001933D8" w:rsidRPr="00D90432" w:rsidRDefault="001933D8" w:rsidP="00050E7F">
      <w:pPr>
        <w:numPr>
          <w:ilvl w:val="0"/>
          <w:numId w:val="1"/>
        </w:numPr>
        <w:tabs>
          <w:tab w:val="left" w:pos="268"/>
        </w:tabs>
        <w:spacing w:line="227" w:lineRule="auto"/>
        <w:ind w:left="8" w:right="1620" w:hanging="8"/>
        <w:rPr>
          <w:rFonts w:ascii="Calibri" w:eastAsia="Calibri" w:hAnsi="Calibri" w:cs="Calibri"/>
          <w:b/>
          <w:bCs/>
          <w:color w:val="0092D1"/>
          <w:sz w:val="25"/>
          <w:szCs w:val="25"/>
        </w:rPr>
        <w:sectPr w:rsidR="001933D8" w:rsidRPr="00D90432" w:rsidSect="001F3759">
          <w:type w:val="continuous"/>
          <w:pgSz w:w="16840" w:h="11906" w:orient="landscape"/>
          <w:pgMar w:top="1172" w:right="345" w:bottom="1045" w:left="852" w:header="0" w:footer="57" w:gutter="0"/>
          <w:cols w:num="4" w:space="720" w:equalWidth="0">
            <w:col w:w="4768" w:space="160"/>
            <w:col w:w="4360" w:space="580"/>
            <w:col w:w="4892" w:space="720"/>
            <w:col w:w="161"/>
          </w:cols>
          <w:docGrid w:linePitch="299"/>
        </w:sectPr>
      </w:pPr>
    </w:p>
    <w:p w14:paraId="28F1836E" w14:textId="77777777" w:rsidR="0037477C" w:rsidRPr="00D90432" w:rsidRDefault="00355EE7" w:rsidP="00050E7F">
      <w:pPr>
        <w:numPr>
          <w:ilvl w:val="0"/>
          <w:numId w:val="1"/>
        </w:numPr>
        <w:tabs>
          <w:tab w:val="left" w:pos="268"/>
        </w:tabs>
        <w:spacing w:line="227" w:lineRule="auto"/>
        <w:ind w:left="8" w:right="1620" w:hanging="8"/>
        <w:rPr>
          <w:rFonts w:ascii="Calibri" w:eastAsia="Calibri" w:hAnsi="Calibri" w:cs="Calibri"/>
          <w:b/>
          <w:bCs/>
          <w:color w:val="0092D1"/>
          <w:sz w:val="25"/>
          <w:szCs w:val="25"/>
        </w:rPr>
      </w:pPr>
      <w:r w:rsidRPr="00D90432">
        <w:rPr>
          <w:rFonts w:ascii="Calibri" w:eastAsia="Calibri" w:hAnsi="Calibri" w:cs="Calibri"/>
          <w:b/>
          <w:bCs/>
          <w:color w:val="0092D1"/>
          <w:sz w:val="25"/>
          <w:szCs w:val="25"/>
        </w:rPr>
        <w:t xml:space="preserve">FINANCIAL PERFORMANCE </w:t>
      </w:r>
    </w:p>
    <w:p w14:paraId="544BD38C" w14:textId="77777777" w:rsidR="001933D8" w:rsidRDefault="001933D8">
      <w:pPr>
        <w:spacing w:line="62" w:lineRule="exact"/>
        <w:rPr>
          <w:rFonts w:ascii="Calibri" w:eastAsia="Calibri" w:hAnsi="Calibri" w:cs="Calibri"/>
          <w:b/>
          <w:bCs/>
          <w:color w:val="06326E"/>
          <w:sz w:val="25"/>
          <w:szCs w:val="25"/>
        </w:rPr>
        <w:sectPr w:rsidR="001933D8" w:rsidSect="001933D8">
          <w:type w:val="continuous"/>
          <w:pgSz w:w="16840" w:h="11906" w:orient="landscape"/>
          <w:pgMar w:top="1172" w:right="345" w:bottom="1045" w:left="852" w:header="0" w:footer="57" w:gutter="0"/>
          <w:cols w:space="160"/>
          <w:docGrid w:linePitch="299"/>
        </w:sectPr>
      </w:pPr>
    </w:p>
    <w:p w14:paraId="7BFF91B9" w14:textId="77777777" w:rsidR="0037477C" w:rsidRDefault="0037477C">
      <w:pPr>
        <w:spacing w:line="62" w:lineRule="exact"/>
        <w:rPr>
          <w:rFonts w:ascii="Calibri" w:eastAsia="Calibri" w:hAnsi="Calibri" w:cs="Calibri"/>
          <w:b/>
          <w:bCs/>
          <w:color w:val="06326E"/>
          <w:sz w:val="25"/>
          <w:szCs w:val="25"/>
        </w:rPr>
      </w:pPr>
    </w:p>
    <w:p w14:paraId="16866DAE" w14:textId="77777777" w:rsidR="0037477C" w:rsidRPr="00780009" w:rsidRDefault="00355EE7">
      <w:pPr>
        <w:ind w:left="8"/>
        <w:rPr>
          <w:rFonts w:ascii="Calibri" w:eastAsia="Calibri" w:hAnsi="Calibri" w:cs="Calibri"/>
          <w:b/>
          <w:bCs/>
          <w:color w:val="06326E"/>
          <w:sz w:val="25"/>
          <w:szCs w:val="25"/>
          <w:highlight w:val="yellow"/>
        </w:rPr>
      </w:pPr>
      <w:r w:rsidRPr="00862C56">
        <w:rPr>
          <w:rFonts w:ascii="Calibri" w:eastAsia="Calibri" w:hAnsi="Calibri" w:cs="Calibri"/>
          <w:b/>
          <w:bCs/>
          <w:sz w:val="26"/>
          <w:szCs w:val="26"/>
        </w:rPr>
        <w:t>CORE FUNDING</w:t>
      </w:r>
    </w:p>
    <w:p w14:paraId="3E2A6F46" w14:textId="77777777" w:rsidR="0037477C" w:rsidRPr="00780009" w:rsidRDefault="0037477C">
      <w:pPr>
        <w:spacing w:line="113" w:lineRule="exact"/>
        <w:rPr>
          <w:sz w:val="20"/>
          <w:szCs w:val="20"/>
          <w:highlight w:val="yellow"/>
        </w:rPr>
      </w:pPr>
    </w:p>
    <w:p w14:paraId="737D65A8" w14:textId="77777777" w:rsidR="007F476A" w:rsidRDefault="007F476A" w:rsidP="007F476A">
      <w:pPr>
        <w:spacing w:line="246" w:lineRule="auto"/>
        <w:ind w:left="8" w:right="515"/>
        <w:jc w:val="both"/>
        <w:rPr>
          <w:rFonts w:ascii="Calibri Light" w:eastAsia="Calibri Light" w:hAnsi="Calibri Light" w:cs="Calibri Light"/>
          <w:sz w:val="20"/>
          <w:szCs w:val="20"/>
        </w:rPr>
      </w:pPr>
      <w:r w:rsidRPr="00A60F1D">
        <w:rPr>
          <w:rFonts w:ascii="Calibri Light" w:eastAsia="Calibri Light" w:hAnsi="Calibri Light" w:cs="Calibri Light"/>
          <w:sz w:val="20"/>
          <w:szCs w:val="20"/>
        </w:rPr>
        <w:t xml:space="preserve">The 2023/24 Police Finance Settlement was announced in </w:t>
      </w:r>
      <w:r w:rsidRPr="00712285">
        <w:rPr>
          <w:rFonts w:ascii="Calibri Light" w:eastAsia="Calibri Light" w:hAnsi="Calibri Light" w:cs="Calibri Light"/>
          <w:sz w:val="20"/>
          <w:szCs w:val="20"/>
        </w:rPr>
        <w:t xml:space="preserve">December 2022 with the Government increasing the grant by £4.3m to £238.1m </w:t>
      </w:r>
      <w:r>
        <w:rPr>
          <w:rFonts w:ascii="Calibri Light" w:eastAsia="Calibri Light" w:hAnsi="Calibri Light" w:cs="Calibri Light"/>
          <w:sz w:val="20"/>
          <w:szCs w:val="20"/>
        </w:rPr>
        <w:t xml:space="preserve">including pensions and uplift grants </w:t>
      </w:r>
      <w:r w:rsidRPr="00712285">
        <w:rPr>
          <w:rFonts w:ascii="Calibri Light" w:eastAsia="Calibri Light" w:hAnsi="Calibri Light" w:cs="Calibri Light"/>
          <w:sz w:val="20"/>
          <w:szCs w:val="20"/>
        </w:rPr>
        <w:t>(£233.8m in 2022/23).</w:t>
      </w:r>
      <w:r w:rsidRPr="00A60F1D">
        <w:rPr>
          <w:rFonts w:ascii="Calibri Light" w:eastAsia="Calibri Light" w:hAnsi="Calibri Light" w:cs="Calibri Light"/>
          <w:sz w:val="20"/>
          <w:szCs w:val="20"/>
        </w:rPr>
        <w:t xml:space="preserve"> </w:t>
      </w:r>
    </w:p>
    <w:p w14:paraId="7976164A" w14:textId="77777777" w:rsidR="007F476A" w:rsidRPr="00A60F1D" w:rsidRDefault="007F476A" w:rsidP="007F476A">
      <w:pPr>
        <w:spacing w:line="246" w:lineRule="auto"/>
        <w:ind w:left="8" w:right="515"/>
        <w:jc w:val="both"/>
        <w:rPr>
          <w:sz w:val="20"/>
          <w:szCs w:val="20"/>
        </w:rPr>
      </w:pPr>
    </w:p>
    <w:p w14:paraId="73D3C449" w14:textId="77777777" w:rsidR="0037477C" w:rsidRPr="001C716F" w:rsidRDefault="00355EE7" w:rsidP="0066779D">
      <w:pPr>
        <w:ind w:left="8"/>
        <w:jc w:val="both"/>
        <w:rPr>
          <w:sz w:val="20"/>
          <w:szCs w:val="20"/>
        </w:rPr>
      </w:pPr>
      <w:r w:rsidRPr="001C716F">
        <w:rPr>
          <w:rFonts w:ascii="Calibri" w:eastAsia="Calibri" w:hAnsi="Calibri" w:cs="Calibri"/>
          <w:b/>
          <w:bCs/>
          <w:sz w:val="26"/>
          <w:szCs w:val="26"/>
        </w:rPr>
        <w:t>ADDRESSING FUTURE CHALLENGES</w:t>
      </w:r>
    </w:p>
    <w:p w14:paraId="1E1E1A02" w14:textId="77777777" w:rsidR="0037477C" w:rsidRPr="006C5D50" w:rsidRDefault="0037477C" w:rsidP="0066779D">
      <w:pPr>
        <w:spacing w:line="113" w:lineRule="exact"/>
        <w:jc w:val="both"/>
        <w:rPr>
          <w:sz w:val="20"/>
          <w:szCs w:val="20"/>
          <w:highlight w:val="yellow"/>
        </w:rPr>
      </w:pPr>
    </w:p>
    <w:p w14:paraId="6CC8682F" w14:textId="0601DDE5" w:rsidR="007F476A" w:rsidRPr="00C77AC0" w:rsidRDefault="007F476A" w:rsidP="007F476A">
      <w:pPr>
        <w:spacing w:line="251" w:lineRule="auto"/>
        <w:ind w:left="8" w:right="500"/>
        <w:jc w:val="both"/>
        <w:rPr>
          <w:rFonts w:ascii="Calibri Light" w:eastAsia="Calibri Light" w:hAnsi="Calibri Light" w:cs="Calibri Light"/>
          <w:sz w:val="20"/>
          <w:szCs w:val="20"/>
        </w:rPr>
      </w:pPr>
      <w:r w:rsidRPr="00C77AC0">
        <w:rPr>
          <w:rFonts w:ascii="Calibri Light" w:eastAsia="Calibri Light" w:hAnsi="Calibri Light" w:cs="Calibri Light"/>
          <w:sz w:val="20"/>
          <w:szCs w:val="20"/>
        </w:rPr>
        <w:t xml:space="preserve">The </w:t>
      </w:r>
      <w:r w:rsidR="00621466" w:rsidRPr="00C77AC0">
        <w:rPr>
          <w:rFonts w:ascii="Calibri Light" w:eastAsia="Calibri Light" w:hAnsi="Calibri Light" w:cs="Calibri Light"/>
          <w:sz w:val="20"/>
          <w:szCs w:val="20"/>
        </w:rPr>
        <w:t>Medium-Term</w:t>
      </w:r>
      <w:r w:rsidRPr="00C77AC0">
        <w:rPr>
          <w:rFonts w:ascii="Calibri Light" w:eastAsia="Calibri Light" w:hAnsi="Calibri Light" w:cs="Calibri Light"/>
          <w:sz w:val="20"/>
          <w:szCs w:val="20"/>
        </w:rPr>
        <w:t xml:space="preserve"> Resource Strategy has recently been updated, indicating that, for a variety of reasons, the Force expects to see increasing demand for services. </w:t>
      </w:r>
      <w:bookmarkStart w:id="24" w:name="_Hlk172187260"/>
      <w:r w:rsidRPr="00C77AC0">
        <w:rPr>
          <w:rFonts w:ascii="Calibri Light" w:eastAsia="Calibri Light" w:hAnsi="Calibri Light" w:cs="Calibri Light"/>
          <w:sz w:val="20"/>
          <w:szCs w:val="20"/>
        </w:rPr>
        <w:t xml:space="preserve">To balance the budget and the gap, the Force has invested in a savings </w:t>
      </w:r>
      <w:r w:rsidR="00B72820">
        <w:rPr>
          <w:rFonts w:ascii="Calibri Light" w:eastAsia="Calibri Light" w:hAnsi="Calibri Light" w:cs="Calibri Light"/>
          <w:sz w:val="20"/>
          <w:szCs w:val="20"/>
        </w:rPr>
        <w:t xml:space="preserve">and efficiency programme which has some dedicated resources </w:t>
      </w:r>
      <w:r w:rsidRPr="00C77AC0">
        <w:rPr>
          <w:rFonts w:ascii="Calibri Light" w:eastAsia="Calibri Light" w:hAnsi="Calibri Light" w:cs="Calibri Light"/>
          <w:sz w:val="20"/>
          <w:szCs w:val="20"/>
        </w:rPr>
        <w:t>to develop a plan to address this.</w:t>
      </w:r>
      <w:bookmarkEnd w:id="24"/>
      <w:r w:rsidRPr="00C77AC0">
        <w:rPr>
          <w:rFonts w:ascii="Calibri Light" w:eastAsia="Calibri Light" w:hAnsi="Calibri Light" w:cs="Calibri Light"/>
          <w:sz w:val="20"/>
          <w:szCs w:val="20"/>
        </w:rPr>
        <w:t xml:space="preserve"> The Force has also committed to undertake a Priority Based Budgeting process which commenced in 2023/24 as part of the wider Savings and Efficiencies Programme.</w:t>
      </w:r>
    </w:p>
    <w:p w14:paraId="5F51C02B" w14:textId="77777777" w:rsidR="007F476A" w:rsidRPr="00AC441F" w:rsidRDefault="007F476A" w:rsidP="007F476A">
      <w:pPr>
        <w:spacing w:line="251" w:lineRule="auto"/>
        <w:ind w:left="8" w:right="500"/>
        <w:jc w:val="both"/>
        <w:rPr>
          <w:rFonts w:ascii="Calibri Light" w:eastAsia="Calibri Light" w:hAnsi="Calibri Light" w:cs="Calibri Light"/>
          <w:sz w:val="20"/>
          <w:szCs w:val="20"/>
          <w:highlight w:val="yellow"/>
        </w:rPr>
      </w:pPr>
    </w:p>
    <w:p w14:paraId="5E461D71" w14:textId="7D4C021E" w:rsidR="007F476A" w:rsidRPr="00712285" w:rsidRDefault="007F476A" w:rsidP="007F476A">
      <w:pPr>
        <w:spacing w:line="251" w:lineRule="auto"/>
        <w:ind w:left="8" w:right="500"/>
        <w:jc w:val="both"/>
        <w:rPr>
          <w:rFonts w:ascii="Calibri Light" w:eastAsia="Calibri Light" w:hAnsi="Calibri Light" w:cs="Calibri Light"/>
          <w:sz w:val="20"/>
          <w:szCs w:val="20"/>
        </w:rPr>
      </w:pPr>
      <w:r w:rsidRPr="00712285">
        <w:rPr>
          <w:rFonts w:ascii="Calibri Light" w:eastAsia="Calibri Light" w:hAnsi="Calibri Light" w:cs="Calibri Light"/>
          <w:sz w:val="20"/>
          <w:szCs w:val="20"/>
        </w:rPr>
        <w:t xml:space="preserve">In terms of predictions for long term funding, the funding settlement continues to be for one year, despite the </w:t>
      </w:r>
      <w:r w:rsidR="00621466" w:rsidRPr="00712285">
        <w:rPr>
          <w:rFonts w:ascii="Calibri Light" w:eastAsia="Calibri Light" w:hAnsi="Calibri Light" w:cs="Calibri Light"/>
          <w:sz w:val="20"/>
          <w:szCs w:val="20"/>
        </w:rPr>
        <w:t>three-year</w:t>
      </w:r>
      <w:r w:rsidRPr="00712285">
        <w:rPr>
          <w:rFonts w:ascii="Calibri Light" w:eastAsia="Calibri Light" w:hAnsi="Calibri Light" w:cs="Calibri Light"/>
          <w:sz w:val="20"/>
          <w:szCs w:val="20"/>
        </w:rPr>
        <w:t xml:space="preserve"> Comprehensive Spending Review period.</w:t>
      </w:r>
    </w:p>
    <w:p w14:paraId="42E46080" w14:textId="77777777" w:rsidR="007F476A" w:rsidRPr="00AC441F" w:rsidRDefault="007F476A" w:rsidP="007F476A">
      <w:pPr>
        <w:spacing w:line="251" w:lineRule="auto"/>
        <w:ind w:left="8" w:right="500"/>
        <w:jc w:val="both"/>
        <w:rPr>
          <w:rFonts w:ascii="Calibri Light" w:eastAsia="Calibri Light" w:hAnsi="Calibri Light" w:cs="Calibri Light"/>
          <w:sz w:val="20"/>
          <w:szCs w:val="20"/>
          <w:highlight w:val="yellow"/>
        </w:rPr>
      </w:pPr>
    </w:p>
    <w:p w14:paraId="4E56F048" w14:textId="77777777" w:rsidR="007F476A" w:rsidRPr="00A60F1D" w:rsidRDefault="007F476A" w:rsidP="007F476A">
      <w:pPr>
        <w:spacing w:line="251" w:lineRule="auto"/>
        <w:ind w:left="8" w:right="500"/>
        <w:jc w:val="both"/>
        <w:rPr>
          <w:rFonts w:ascii="Calibri Light" w:eastAsia="Calibri Light" w:hAnsi="Calibri Light" w:cs="Calibri Light"/>
          <w:sz w:val="20"/>
          <w:szCs w:val="20"/>
        </w:rPr>
      </w:pPr>
      <w:r w:rsidRPr="00A60F1D">
        <w:rPr>
          <w:rFonts w:ascii="Calibri Light" w:eastAsia="Calibri Light" w:hAnsi="Calibri Light" w:cs="Calibri Light"/>
          <w:sz w:val="20"/>
          <w:szCs w:val="20"/>
        </w:rPr>
        <w:t xml:space="preserve">The legacy issues for the Force which include Hillsborough and non-recent child sexual exploitation present significant financial challenges, particularly in the longer term. Plans to balance the budget are reviewed on a regular basis, in order to ensure that adequate savings plans are in place, and that income is maximised whilst delivering a high standard of service to the public. </w:t>
      </w:r>
    </w:p>
    <w:p w14:paraId="210B3B5E" w14:textId="77777777" w:rsidR="001C716F" w:rsidRPr="00C813C3" w:rsidRDefault="001C716F" w:rsidP="001C716F">
      <w:pPr>
        <w:spacing w:line="251" w:lineRule="auto"/>
        <w:ind w:left="8" w:right="500"/>
        <w:rPr>
          <w:rFonts w:ascii="Calibri Light" w:eastAsia="Calibri Light" w:hAnsi="Calibri Light" w:cs="Calibri Light"/>
          <w:sz w:val="20"/>
          <w:szCs w:val="20"/>
        </w:rPr>
      </w:pPr>
    </w:p>
    <w:p w14:paraId="2F7F8F73" w14:textId="6E618296" w:rsidR="0037477C" w:rsidRPr="001C716F" w:rsidRDefault="00355EE7" w:rsidP="00B72820">
      <w:pPr>
        <w:spacing w:line="251" w:lineRule="auto"/>
        <w:ind w:left="8" w:right="-35"/>
        <w:jc w:val="both"/>
        <w:rPr>
          <w:rFonts w:ascii="Calibri" w:eastAsia="Calibri" w:hAnsi="Calibri" w:cs="Calibri"/>
          <w:b/>
          <w:bCs/>
          <w:sz w:val="26"/>
          <w:szCs w:val="26"/>
        </w:rPr>
      </w:pPr>
      <w:r w:rsidRPr="001C716F">
        <w:rPr>
          <w:rFonts w:ascii="Calibri" w:eastAsia="Calibri" w:hAnsi="Calibri" w:cs="Calibri"/>
          <w:b/>
          <w:bCs/>
          <w:sz w:val="26"/>
          <w:szCs w:val="26"/>
        </w:rPr>
        <w:t>20</w:t>
      </w:r>
      <w:r w:rsidR="008A03D5" w:rsidRPr="001C716F">
        <w:rPr>
          <w:rFonts w:ascii="Calibri" w:eastAsia="Calibri" w:hAnsi="Calibri" w:cs="Calibri"/>
          <w:b/>
          <w:bCs/>
          <w:sz w:val="26"/>
          <w:szCs w:val="26"/>
        </w:rPr>
        <w:t>2</w:t>
      </w:r>
      <w:r w:rsidR="00621CF1">
        <w:rPr>
          <w:rFonts w:ascii="Calibri" w:eastAsia="Calibri" w:hAnsi="Calibri" w:cs="Calibri"/>
          <w:b/>
          <w:bCs/>
          <w:sz w:val="26"/>
          <w:szCs w:val="26"/>
        </w:rPr>
        <w:t>3</w:t>
      </w:r>
      <w:r w:rsidRPr="001C716F">
        <w:rPr>
          <w:rFonts w:ascii="Calibri" w:eastAsia="Calibri" w:hAnsi="Calibri" w:cs="Calibri"/>
          <w:b/>
          <w:bCs/>
          <w:sz w:val="26"/>
          <w:szCs w:val="26"/>
        </w:rPr>
        <w:t>/</w:t>
      </w:r>
      <w:r w:rsidR="00BA7E12" w:rsidRPr="001C716F">
        <w:rPr>
          <w:rFonts w:ascii="Calibri" w:eastAsia="Calibri" w:hAnsi="Calibri" w:cs="Calibri"/>
          <w:b/>
          <w:bCs/>
          <w:sz w:val="26"/>
          <w:szCs w:val="26"/>
        </w:rPr>
        <w:t>2</w:t>
      </w:r>
      <w:r w:rsidR="00621CF1">
        <w:rPr>
          <w:rFonts w:ascii="Calibri" w:eastAsia="Calibri" w:hAnsi="Calibri" w:cs="Calibri"/>
          <w:b/>
          <w:bCs/>
          <w:sz w:val="26"/>
          <w:szCs w:val="26"/>
        </w:rPr>
        <w:t>4</w:t>
      </w:r>
      <w:r w:rsidRPr="001C716F">
        <w:rPr>
          <w:rFonts w:ascii="Calibri" w:eastAsia="Calibri" w:hAnsi="Calibri" w:cs="Calibri"/>
          <w:b/>
          <w:bCs/>
          <w:sz w:val="26"/>
          <w:szCs w:val="26"/>
        </w:rPr>
        <w:t xml:space="preserve"> COUNCIL TAX AND REVENUE SPENDING</w:t>
      </w:r>
    </w:p>
    <w:p w14:paraId="31E448D5" w14:textId="77777777" w:rsidR="001C716F" w:rsidRPr="001C716F" w:rsidRDefault="001C716F" w:rsidP="00621CF1">
      <w:pPr>
        <w:spacing w:line="217" w:lineRule="auto"/>
        <w:ind w:right="-35"/>
        <w:jc w:val="both"/>
        <w:rPr>
          <w:sz w:val="20"/>
          <w:szCs w:val="20"/>
        </w:rPr>
      </w:pPr>
    </w:p>
    <w:p w14:paraId="41F11E79" w14:textId="77777777" w:rsidR="007F476A" w:rsidRPr="00C77AC0" w:rsidRDefault="007F476A" w:rsidP="007F476A">
      <w:pPr>
        <w:spacing w:line="246" w:lineRule="auto"/>
        <w:ind w:right="-35"/>
        <w:jc w:val="both"/>
        <w:rPr>
          <w:rFonts w:ascii="Calibri Light" w:eastAsia="Calibri Light" w:hAnsi="Calibri Light" w:cs="Calibri Light"/>
          <w:sz w:val="20"/>
          <w:szCs w:val="20"/>
        </w:rPr>
      </w:pPr>
      <w:r w:rsidRPr="00C77AC0">
        <w:rPr>
          <w:rFonts w:ascii="Calibri Light" w:eastAsia="Calibri Light" w:hAnsi="Calibri Light" w:cs="Calibri Light"/>
          <w:sz w:val="20"/>
          <w:szCs w:val="20"/>
        </w:rPr>
        <w:t>The 2023/24 Finance Settlement once again provided ‘greater flexibility’ to PCCs to raise their precept by an amount equivalent to £15 on a Band D property.</w:t>
      </w:r>
    </w:p>
    <w:p w14:paraId="5A2AED2F" w14:textId="77777777" w:rsidR="007F476A" w:rsidRPr="00C77AC0" w:rsidRDefault="007F476A" w:rsidP="007F476A">
      <w:pPr>
        <w:spacing w:line="246" w:lineRule="auto"/>
        <w:ind w:right="-35"/>
        <w:jc w:val="both"/>
        <w:rPr>
          <w:rFonts w:ascii="Calibri Light" w:eastAsia="Calibri Light" w:hAnsi="Calibri Light" w:cs="Calibri Light"/>
          <w:sz w:val="20"/>
          <w:szCs w:val="20"/>
        </w:rPr>
      </w:pPr>
    </w:p>
    <w:p w14:paraId="3BDA0D20" w14:textId="77777777" w:rsidR="007F476A" w:rsidRPr="00712285" w:rsidRDefault="007F476A" w:rsidP="007F476A">
      <w:pPr>
        <w:spacing w:line="246" w:lineRule="auto"/>
        <w:ind w:right="-35"/>
        <w:jc w:val="both"/>
        <w:rPr>
          <w:rFonts w:ascii="Calibri Light" w:eastAsia="Calibri Light" w:hAnsi="Calibri Light" w:cs="Calibri Light"/>
          <w:sz w:val="20"/>
          <w:szCs w:val="20"/>
        </w:rPr>
      </w:pPr>
      <w:r w:rsidRPr="00C77AC0">
        <w:rPr>
          <w:rFonts w:ascii="Calibri Light" w:eastAsia="Calibri Light" w:hAnsi="Calibri Light" w:cs="Calibri Light"/>
          <w:sz w:val="20"/>
          <w:szCs w:val="20"/>
        </w:rPr>
        <w:t xml:space="preserve">The PCC proposed that the council tax precept for 2023/24 be increased by the maximum level equivalent of £15 for Band D properties, in accordance with the funding assumptions set by the Home </w:t>
      </w:r>
      <w:r w:rsidRPr="00464E9B">
        <w:rPr>
          <w:rFonts w:ascii="Calibri Light" w:eastAsia="Calibri Light" w:hAnsi="Calibri Light" w:cs="Calibri Light"/>
          <w:sz w:val="20"/>
          <w:szCs w:val="20"/>
        </w:rPr>
        <w:t>Office. This represented an increase of 6.73% and produced a Band D council tax of £238.04 (£223.04 in 2022/23</w:t>
      </w:r>
      <w:r w:rsidRPr="00712285">
        <w:rPr>
          <w:rFonts w:ascii="Calibri Light" w:eastAsia="Calibri Light" w:hAnsi="Calibri Light" w:cs="Calibri Light"/>
          <w:sz w:val="20"/>
          <w:szCs w:val="20"/>
        </w:rPr>
        <w:t>). As 75% of South Yorkshire properties are in Band A and Band B, this equated to annual increases of £10.00 and £11.66 respectively.</w:t>
      </w:r>
    </w:p>
    <w:p w14:paraId="3736516D" w14:textId="77777777" w:rsidR="007F476A" w:rsidRPr="00AC441F" w:rsidRDefault="007F476A" w:rsidP="007F476A">
      <w:pPr>
        <w:spacing w:line="246" w:lineRule="auto"/>
        <w:ind w:right="-35"/>
        <w:jc w:val="both"/>
        <w:rPr>
          <w:rFonts w:ascii="Calibri Light" w:eastAsia="Calibri Light" w:hAnsi="Calibri Light" w:cs="Calibri Light"/>
          <w:sz w:val="20"/>
          <w:szCs w:val="20"/>
          <w:highlight w:val="yellow"/>
        </w:rPr>
      </w:pPr>
    </w:p>
    <w:p w14:paraId="39DEA368" w14:textId="39E83C22" w:rsidR="007F476A" w:rsidRPr="00063490" w:rsidRDefault="007F476A" w:rsidP="007F476A">
      <w:pPr>
        <w:spacing w:line="246" w:lineRule="auto"/>
        <w:ind w:right="-35"/>
        <w:jc w:val="both"/>
        <w:rPr>
          <w:rFonts w:ascii="Calibri Light" w:eastAsia="Calibri Light" w:hAnsi="Calibri Light" w:cs="Calibri Light"/>
          <w:sz w:val="20"/>
          <w:szCs w:val="20"/>
        </w:rPr>
      </w:pPr>
      <w:r w:rsidRPr="004D41EB">
        <w:rPr>
          <w:rFonts w:ascii="Calibri Light" w:eastAsia="Calibri Light" w:hAnsi="Calibri Light" w:cs="Calibri Light"/>
          <w:sz w:val="20"/>
          <w:szCs w:val="20"/>
        </w:rPr>
        <w:t xml:space="preserve">The </w:t>
      </w:r>
      <w:r w:rsidRPr="00063490">
        <w:rPr>
          <w:rFonts w:ascii="Calibri Light" w:eastAsia="Calibri Light" w:hAnsi="Calibri Light" w:cs="Calibri Light"/>
          <w:sz w:val="20"/>
          <w:szCs w:val="20"/>
        </w:rPr>
        <w:t>increase in precept along with the £</w:t>
      </w:r>
      <w:r w:rsidR="00AF7F0E" w:rsidRPr="00063490">
        <w:rPr>
          <w:rFonts w:ascii="Calibri Light" w:eastAsia="Calibri Light" w:hAnsi="Calibri Light" w:cs="Calibri Light"/>
          <w:sz w:val="20"/>
          <w:szCs w:val="20"/>
        </w:rPr>
        <w:t>3.7</w:t>
      </w:r>
      <w:r w:rsidRPr="00063490">
        <w:rPr>
          <w:rFonts w:ascii="Calibri Light" w:eastAsia="Calibri Light" w:hAnsi="Calibri Light" w:cs="Calibri Light"/>
          <w:sz w:val="20"/>
          <w:szCs w:val="20"/>
        </w:rPr>
        <w:t xml:space="preserve">m savings programme from the Chief Constable and use of £5.8m reserves resulted in a balanced budget after legacy costs. The PCC once again applied to the Home Office during 2023/24 for Special Grant funding to meet the estimated costs of legacy issues. </w:t>
      </w:r>
    </w:p>
    <w:p w14:paraId="0D4E8A6F" w14:textId="77777777" w:rsidR="001C716F" w:rsidRPr="00063490" w:rsidRDefault="001C716F" w:rsidP="001C716F">
      <w:pPr>
        <w:spacing w:line="246" w:lineRule="auto"/>
        <w:ind w:right="-35"/>
        <w:jc w:val="both"/>
        <w:rPr>
          <w:rFonts w:ascii="Calibri Light" w:eastAsia="Calibri Light" w:hAnsi="Calibri Light" w:cs="Calibri Light"/>
          <w:sz w:val="20"/>
          <w:szCs w:val="20"/>
        </w:rPr>
      </w:pPr>
    </w:p>
    <w:p w14:paraId="192169CB" w14:textId="51C19364" w:rsidR="001C716F" w:rsidRPr="00C15E5E" w:rsidRDefault="00226220" w:rsidP="001C716F">
      <w:pPr>
        <w:spacing w:line="246" w:lineRule="auto"/>
        <w:ind w:right="-35"/>
        <w:jc w:val="both"/>
        <w:rPr>
          <w:rFonts w:ascii="Calibri Light" w:eastAsia="Calibri Light" w:hAnsi="Calibri Light" w:cs="Calibri Light"/>
          <w:sz w:val="20"/>
          <w:szCs w:val="20"/>
        </w:rPr>
      </w:pPr>
      <w:r w:rsidRPr="00063490">
        <w:rPr>
          <w:rFonts w:ascii="Calibri Light" w:eastAsia="Calibri Light" w:hAnsi="Calibri Light" w:cs="Calibri Light"/>
          <w:sz w:val="20"/>
          <w:szCs w:val="20"/>
        </w:rPr>
        <w:t>The General Reserve balance of £</w:t>
      </w:r>
      <w:r w:rsidR="0013187C" w:rsidRPr="00063490">
        <w:rPr>
          <w:rFonts w:ascii="Calibri Light" w:eastAsia="Calibri Light" w:hAnsi="Calibri Light" w:cs="Calibri Light"/>
          <w:sz w:val="20"/>
          <w:szCs w:val="20"/>
        </w:rPr>
        <w:t>19.</w:t>
      </w:r>
      <w:r w:rsidR="00C91B42" w:rsidRPr="00063490">
        <w:rPr>
          <w:rFonts w:ascii="Calibri Light" w:eastAsia="Calibri Light" w:hAnsi="Calibri Light" w:cs="Calibri Light"/>
          <w:sz w:val="20"/>
          <w:szCs w:val="20"/>
        </w:rPr>
        <w:t>0</w:t>
      </w:r>
      <w:r w:rsidRPr="00063490">
        <w:rPr>
          <w:rFonts w:ascii="Calibri Light" w:eastAsia="Calibri Light" w:hAnsi="Calibri Light" w:cs="Calibri Light"/>
          <w:sz w:val="20"/>
          <w:szCs w:val="20"/>
        </w:rPr>
        <w:t xml:space="preserve">m represents about </w:t>
      </w:r>
      <w:r w:rsidR="00C91B42" w:rsidRPr="00063490">
        <w:rPr>
          <w:rFonts w:ascii="Calibri Light" w:eastAsia="Calibri Light" w:hAnsi="Calibri Light" w:cs="Calibri Light"/>
          <w:sz w:val="20"/>
          <w:szCs w:val="20"/>
        </w:rPr>
        <w:t>5.9</w:t>
      </w:r>
      <w:r w:rsidRPr="00063490">
        <w:rPr>
          <w:rFonts w:ascii="Calibri Light" w:eastAsia="Calibri Light" w:hAnsi="Calibri Light" w:cs="Calibri Light"/>
          <w:sz w:val="20"/>
          <w:szCs w:val="20"/>
        </w:rPr>
        <w:t>% of the net revenue budget</w:t>
      </w:r>
      <w:r w:rsidR="00C15E5E" w:rsidRPr="00063490">
        <w:rPr>
          <w:rFonts w:ascii="Calibri Light" w:eastAsia="Calibri Light" w:hAnsi="Calibri Light" w:cs="Calibri Light"/>
          <w:sz w:val="20"/>
          <w:szCs w:val="20"/>
        </w:rPr>
        <w:t xml:space="preserve"> (to 31</w:t>
      </w:r>
      <w:r w:rsidR="00621466" w:rsidRPr="00063490">
        <w:rPr>
          <w:rFonts w:ascii="Calibri Light" w:eastAsia="Calibri Light" w:hAnsi="Calibri Light" w:cs="Calibri Light"/>
          <w:sz w:val="20"/>
          <w:szCs w:val="20"/>
        </w:rPr>
        <w:t>st</w:t>
      </w:r>
      <w:r w:rsidR="00C15E5E" w:rsidRPr="00C15E5E">
        <w:rPr>
          <w:rFonts w:ascii="Calibri Light" w:eastAsia="Calibri Light" w:hAnsi="Calibri Light" w:cs="Calibri Light"/>
          <w:sz w:val="20"/>
          <w:szCs w:val="20"/>
        </w:rPr>
        <w:t xml:space="preserve"> March)</w:t>
      </w:r>
      <w:r w:rsidRPr="00C15E5E">
        <w:rPr>
          <w:rFonts w:ascii="Calibri Light" w:eastAsia="Calibri Light" w:hAnsi="Calibri Light" w:cs="Calibri Light"/>
          <w:sz w:val="20"/>
          <w:szCs w:val="20"/>
        </w:rPr>
        <w:t>, which</w:t>
      </w:r>
      <w:r w:rsidR="000C10C9" w:rsidRPr="00C15E5E">
        <w:rPr>
          <w:rFonts w:ascii="Calibri Light" w:eastAsia="Calibri Light" w:hAnsi="Calibri Light" w:cs="Calibri Light"/>
          <w:sz w:val="20"/>
          <w:szCs w:val="20"/>
        </w:rPr>
        <w:t xml:space="preserve"> exceeds prudent levels (5%).</w:t>
      </w:r>
      <w:r w:rsidRPr="00C15E5E">
        <w:rPr>
          <w:rFonts w:ascii="Calibri Light" w:eastAsia="Calibri Light" w:hAnsi="Calibri Light" w:cs="Calibri Light"/>
          <w:sz w:val="20"/>
          <w:szCs w:val="20"/>
        </w:rPr>
        <w:t xml:space="preserve"> </w:t>
      </w:r>
      <w:r w:rsidR="001C716F" w:rsidRPr="00C15E5E">
        <w:rPr>
          <w:rFonts w:ascii="Calibri Light" w:eastAsia="Calibri Light" w:hAnsi="Calibri Light" w:cs="Calibri Light"/>
          <w:sz w:val="20"/>
          <w:szCs w:val="20"/>
        </w:rPr>
        <w:t>However, there remains a significant risk associated with legacy costs and the outcome of the future Home Office Special Grant funding applications which could affect the level and adequacy of the reserves in future years.</w:t>
      </w:r>
    </w:p>
    <w:p w14:paraId="6AF585A3" w14:textId="77777777" w:rsidR="0037477C" w:rsidRPr="00621CF1" w:rsidRDefault="0037477C" w:rsidP="007D24D8">
      <w:pPr>
        <w:spacing w:line="246" w:lineRule="auto"/>
        <w:ind w:right="214"/>
        <w:jc w:val="both"/>
        <w:rPr>
          <w:rFonts w:ascii="Calibri Light" w:eastAsia="Calibri Light" w:hAnsi="Calibri Light" w:cs="Calibri Light"/>
          <w:sz w:val="20"/>
          <w:szCs w:val="20"/>
          <w:highlight w:val="yellow"/>
        </w:rPr>
      </w:pPr>
    </w:p>
    <w:p w14:paraId="41B803E7" w14:textId="77777777" w:rsidR="008A03D5" w:rsidRPr="00621CF1" w:rsidRDefault="008A03D5" w:rsidP="00044B0B">
      <w:pPr>
        <w:spacing w:line="246" w:lineRule="auto"/>
        <w:ind w:right="214"/>
        <w:jc w:val="both"/>
        <w:rPr>
          <w:rFonts w:ascii="Calibri Light" w:eastAsia="Calibri Light" w:hAnsi="Calibri Light" w:cs="Calibri Light"/>
          <w:sz w:val="20"/>
          <w:szCs w:val="20"/>
          <w:highlight w:val="yellow"/>
        </w:rPr>
      </w:pPr>
    </w:p>
    <w:p w14:paraId="649815B9" w14:textId="77777777" w:rsidR="000C10C9" w:rsidRDefault="000C10C9" w:rsidP="001C716F">
      <w:pPr>
        <w:spacing w:line="246" w:lineRule="auto"/>
        <w:ind w:right="214"/>
        <w:jc w:val="both"/>
        <w:rPr>
          <w:rFonts w:ascii="Calibri Light" w:eastAsia="Calibri Light" w:hAnsi="Calibri Light" w:cs="Calibri Light"/>
          <w:sz w:val="20"/>
          <w:szCs w:val="20"/>
        </w:rPr>
      </w:pPr>
    </w:p>
    <w:p w14:paraId="78A3FA51" w14:textId="428DA19E" w:rsidR="00D6371F" w:rsidRDefault="006702C9" w:rsidP="006702C9">
      <w:pPr>
        <w:spacing w:line="246" w:lineRule="auto"/>
        <w:ind w:right="214"/>
        <w:jc w:val="both"/>
        <w:rPr>
          <w:rFonts w:ascii="Calibri Light" w:eastAsia="Calibri Light" w:hAnsi="Calibri Light" w:cs="Calibri Light"/>
          <w:sz w:val="20"/>
          <w:szCs w:val="20"/>
        </w:rPr>
      </w:pPr>
      <w:r w:rsidRPr="00D40493">
        <w:rPr>
          <w:rFonts w:ascii="Calibri Light" w:eastAsia="Calibri Light" w:hAnsi="Calibri Light" w:cs="Calibri Light"/>
          <w:sz w:val="20"/>
          <w:szCs w:val="20"/>
        </w:rPr>
        <w:t>The approved budget requirement was £317</w:t>
      </w:r>
      <w:r>
        <w:rPr>
          <w:rFonts w:ascii="Calibri Light" w:eastAsia="Calibri Light" w:hAnsi="Calibri Light" w:cs="Calibri Light"/>
          <w:sz w:val="20"/>
          <w:szCs w:val="20"/>
        </w:rPr>
        <w:t>.</w:t>
      </w:r>
      <w:r w:rsidRPr="00D40493">
        <w:rPr>
          <w:rFonts w:ascii="Calibri Light" w:eastAsia="Calibri Light" w:hAnsi="Calibri Light" w:cs="Calibri Light"/>
          <w:sz w:val="20"/>
          <w:szCs w:val="20"/>
        </w:rPr>
        <w:t>502</w:t>
      </w:r>
      <w:r>
        <w:rPr>
          <w:rFonts w:ascii="Calibri Light" w:eastAsia="Calibri Light" w:hAnsi="Calibri Light" w:cs="Calibri Light"/>
          <w:sz w:val="20"/>
          <w:szCs w:val="20"/>
        </w:rPr>
        <w:t>m</w:t>
      </w:r>
      <w:r w:rsidRPr="00D40493">
        <w:rPr>
          <w:rFonts w:ascii="Calibri Light" w:eastAsia="Calibri Light" w:hAnsi="Calibri Light" w:cs="Calibri Light"/>
          <w:sz w:val="20"/>
          <w:szCs w:val="20"/>
        </w:rPr>
        <w:t xml:space="preserve"> for 2023/24 with a further </w:t>
      </w:r>
      <w:bookmarkStart w:id="25" w:name="_Hlk170370754"/>
      <w:r w:rsidRPr="00D40493">
        <w:rPr>
          <w:rFonts w:ascii="Calibri Light" w:eastAsia="Calibri Light" w:hAnsi="Calibri Light" w:cs="Calibri Light"/>
          <w:sz w:val="20"/>
          <w:szCs w:val="20"/>
        </w:rPr>
        <w:t>£34</w:t>
      </w:r>
      <w:r>
        <w:rPr>
          <w:rFonts w:ascii="Calibri Light" w:eastAsia="Calibri Light" w:hAnsi="Calibri Light" w:cs="Calibri Light"/>
          <w:sz w:val="20"/>
          <w:szCs w:val="20"/>
        </w:rPr>
        <w:t>.</w:t>
      </w:r>
      <w:r w:rsidRPr="00D40493">
        <w:rPr>
          <w:rFonts w:ascii="Calibri Light" w:eastAsia="Calibri Light" w:hAnsi="Calibri Light" w:cs="Calibri Light"/>
          <w:sz w:val="20"/>
          <w:szCs w:val="20"/>
        </w:rPr>
        <w:t>74</w:t>
      </w:r>
      <w:r>
        <w:rPr>
          <w:rFonts w:ascii="Calibri Light" w:eastAsia="Calibri Light" w:hAnsi="Calibri Light" w:cs="Calibri Light"/>
          <w:sz w:val="20"/>
          <w:szCs w:val="20"/>
        </w:rPr>
        <w:t>4m</w:t>
      </w:r>
      <w:r w:rsidRPr="00D40493">
        <w:rPr>
          <w:rFonts w:ascii="Calibri Light" w:eastAsia="Calibri Light" w:hAnsi="Calibri Light" w:cs="Calibri Light"/>
          <w:sz w:val="20"/>
          <w:szCs w:val="20"/>
        </w:rPr>
        <w:t xml:space="preserve"> </w:t>
      </w:r>
      <w:bookmarkEnd w:id="25"/>
      <w:r w:rsidRPr="00D40493">
        <w:rPr>
          <w:rFonts w:ascii="Calibri Light" w:eastAsia="Calibri Light" w:hAnsi="Calibri Light" w:cs="Calibri Light"/>
          <w:sz w:val="20"/>
          <w:szCs w:val="20"/>
        </w:rPr>
        <w:t xml:space="preserve">for 1 April to 6 May. The total for the extended accounts period of </w:t>
      </w:r>
      <w:bookmarkStart w:id="26" w:name="_Hlk170370786"/>
      <w:r w:rsidRPr="00D40493">
        <w:rPr>
          <w:rFonts w:ascii="Calibri Light" w:eastAsia="Calibri Light" w:hAnsi="Calibri Light" w:cs="Calibri Light"/>
          <w:sz w:val="20"/>
          <w:szCs w:val="20"/>
        </w:rPr>
        <w:t>£352</w:t>
      </w:r>
      <w:r>
        <w:rPr>
          <w:rFonts w:ascii="Calibri Light" w:eastAsia="Calibri Light" w:hAnsi="Calibri Light" w:cs="Calibri Light"/>
          <w:sz w:val="20"/>
          <w:szCs w:val="20"/>
        </w:rPr>
        <w:t>.</w:t>
      </w:r>
      <w:r w:rsidRPr="00D40493">
        <w:rPr>
          <w:rFonts w:ascii="Calibri Light" w:eastAsia="Calibri Light" w:hAnsi="Calibri Light" w:cs="Calibri Light"/>
          <w:sz w:val="20"/>
          <w:szCs w:val="20"/>
        </w:rPr>
        <w:t>24</w:t>
      </w:r>
      <w:bookmarkEnd w:id="26"/>
      <w:r>
        <w:rPr>
          <w:rFonts w:ascii="Calibri Light" w:eastAsia="Calibri Light" w:hAnsi="Calibri Light" w:cs="Calibri Light"/>
          <w:sz w:val="20"/>
          <w:szCs w:val="20"/>
        </w:rPr>
        <w:t>6m</w:t>
      </w:r>
    </w:p>
    <w:p w14:paraId="4E7DF062" w14:textId="77777777" w:rsidR="006702C9" w:rsidRPr="006C5D50" w:rsidRDefault="006702C9" w:rsidP="006702C9">
      <w:pPr>
        <w:spacing w:line="246" w:lineRule="auto"/>
        <w:ind w:right="214"/>
        <w:jc w:val="both"/>
        <w:rPr>
          <w:sz w:val="20"/>
          <w:szCs w:val="20"/>
          <w:highlight w:val="yellow"/>
        </w:rPr>
      </w:pPr>
    </w:p>
    <w:tbl>
      <w:tblPr>
        <w:tblStyle w:val="TableGrid"/>
        <w:tblW w:w="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92"/>
        <w:gridCol w:w="994"/>
        <w:gridCol w:w="570"/>
      </w:tblGrid>
      <w:tr w:rsidR="0060237C" w:rsidRPr="00621CF1" w14:paraId="0400AEC8" w14:textId="77777777" w:rsidTr="00CA72F7">
        <w:tc>
          <w:tcPr>
            <w:tcW w:w="2410" w:type="dxa"/>
            <w:tcBorders>
              <w:top w:val="single" w:sz="12" w:space="0" w:color="0070C0"/>
              <w:bottom w:val="single" w:sz="12" w:space="0" w:color="0070C0"/>
            </w:tcBorders>
          </w:tcPr>
          <w:p w14:paraId="00A01678" w14:textId="77777777" w:rsidR="001C716F" w:rsidRPr="00D40493" w:rsidRDefault="001C716F" w:rsidP="001C716F">
            <w:pPr>
              <w:rPr>
                <w:sz w:val="20"/>
                <w:szCs w:val="20"/>
              </w:rPr>
            </w:pPr>
          </w:p>
        </w:tc>
        <w:tc>
          <w:tcPr>
            <w:tcW w:w="892" w:type="dxa"/>
            <w:tcBorders>
              <w:top w:val="single" w:sz="12" w:space="0" w:color="0070C0"/>
              <w:bottom w:val="single" w:sz="12" w:space="0" w:color="0070C0"/>
            </w:tcBorders>
          </w:tcPr>
          <w:p w14:paraId="188AAF2C" w14:textId="309F3872" w:rsidR="001C716F" w:rsidRPr="00D40493" w:rsidRDefault="001C716F" w:rsidP="001C716F">
            <w:pPr>
              <w:jc w:val="right"/>
              <w:rPr>
                <w:rFonts w:asciiTheme="minorHAnsi" w:hAnsiTheme="minorHAnsi"/>
                <w:b/>
                <w:sz w:val="20"/>
                <w:szCs w:val="20"/>
              </w:rPr>
            </w:pPr>
            <w:r w:rsidRPr="00D40493">
              <w:rPr>
                <w:rFonts w:asciiTheme="minorHAnsi" w:hAnsiTheme="minorHAnsi"/>
                <w:b/>
                <w:sz w:val="20"/>
                <w:szCs w:val="20"/>
              </w:rPr>
              <w:t>£000</w:t>
            </w:r>
          </w:p>
        </w:tc>
        <w:tc>
          <w:tcPr>
            <w:tcW w:w="994" w:type="dxa"/>
            <w:tcBorders>
              <w:top w:val="single" w:sz="12" w:space="0" w:color="0070C0"/>
              <w:bottom w:val="single" w:sz="12" w:space="0" w:color="0070C0"/>
            </w:tcBorders>
          </w:tcPr>
          <w:p w14:paraId="1B6ED998" w14:textId="64EB7B64" w:rsidR="001C716F" w:rsidRPr="00D40493" w:rsidRDefault="001C716F" w:rsidP="001C716F">
            <w:pPr>
              <w:jc w:val="right"/>
              <w:rPr>
                <w:rFonts w:asciiTheme="minorHAnsi" w:hAnsiTheme="minorHAnsi"/>
                <w:b/>
                <w:sz w:val="20"/>
                <w:szCs w:val="20"/>
              </w:rPr>
            </w:pPr>
            <w:r w:rsidRPr="00D40493">
              <w:rPr>
                <w:rFonts w:asciiTheme="minorHAnsi" w:hAnsiTheme="minorHAnsi"/>
                <w:b/>
                <w:sz w:val="20"/>
                <w:szCs w:val="20"/>
              </w:rPr>
              <w:t>£000</w:t>
            </w:r>
          </w:p>
        </w:tc>
        <w:tc>
          <w:tcPr>
            <w:tcW w:w="570" w:type="dxa"/>
            <w:tcBorders>
              <w:top w:val="single" w:sz="12" w:space="0" w:color="0070C0"/>
              <w:bottom w:val="single" w:sz="12" w:space="0" w:color="0070C0"/>
            </w:tcBorders>
          </w:tcPr>
          <w:p w14:paraId="069E5A73" w14:textId="747533F5" w:rsidR="001C716F" w:rsidRPr="00D40493" w:rsidRDefault="001C716F" w:rsidP="001C716F">
            <w:pPr>
              <w:jc w:val="right"/>
              <w:rPr>
                <w:rFonts w:asciiTheme="minorHAnsi" w:hAnsiTheme="minorHAnsi"/>
                <w:b/>
                <w:sz w:val="20"/>
                <w:szCs w:val="20"/>
              </w:rPr>
            </w:pPr>
            <w:r w:rsidRPr="00D40493">
              <w:rPr>
                <w:rFonts w:asciiTheme="minorHAnsi" w:hAnsiTheme="minorHAnsi"/>
                <w:b/>
                <w:sz w:val="20"/>
                <w:szCs w:val="20"/>
              </w:rPr>
              <w:t>%</w:t>
            </w:r>
          </w:p>
        </w:tc>
      </w:tr>
      <w:tr w:rsidR="0060237C" w:rsidRPr="00621CF1" w14:paraId="2FA696BB" w14:textId="77777777" w:rsidTr="00CA72F7">
        <w:tc>
          <w:tcPr>
            <w:tcW w:w="2410" w:type="dxa"/>
            <w:tcBorders>
              <w:top w:val="single" w:sz="12" w:space="0" w:color="0070C0"/>
              <w:bottom w:val="single" w:sz="12" w:space="0" w:color="0070C0"/>
            </w:tcBorders>
          </w:tcPr>
          <w:p w14:paraId="293DE4F2" w14:textId="61BDC034" w:rsidR="001C716F" w:rsidRPr="00D40493" w:rsidRDefault="001C716F" w:rsidP="001C716F">
            <w:pPr>
              <w:rPr>
                <w:rFonts w:asciiTheme="minorHAnsi" w:hAnsiTheme="minorHAnsi"/>
                <w:b/>
                <w:sz w:val="20"/>
                <w:szCs w:val="20"/>
              </w:rPr>
            </w:pPr>
            <w:r w:rsidRPr="00D40493">
              <w:rPr>
                <w:rFonts w:asciiTheme="minorHAnsi" w:hAnsiTheme="minorHAnsi"/>
                <w:b/>
                <w:sz w:val="20"/>
                <w:szCs w:val="20"/>
              </w:rPr>
              <w:t>Budget Requirement</w:t>
            </w:r>
          </w:p>
        </w:tc>
        <w:tc>
          <w:tcPr>
            <w:tcW w:w="892" w:type="dxa"/>
            <w:tcBorders>
              <w:top w:val="single" w:sz="12" w:space="0" w:color="0070C0"/>
              <w:bottom w:val="single" w:sz="12" w:space="0" w:color="0070C0"/>
            </w:tcBorders>
          </w:tcPr>
          <w:p w14:paraId="4684CF2C" w14:textId="77777777" w:rsidR="001C716F" w:rsidRPr="00D40493" w:rsidRDefault="001C716F" w:rsidP="001C716F">
            <w:pPr>
              <w:jc w:val="right"/>
              <w:rPr>
                <w:sz w:val="20"/>
                <w:szCs w:val="20"/>
              </w:rPr>
            </w:pPr>
          </w:p>
        </w:tc>
        <w:tc>
          <w:tcPr>
            <w:tcW w:w="994" w:type="dxa"/>
            <w:tcBorders>
              <w:top w:val="single" w:sz="12" w:space="0" w:color="0070C0"/>
              <w:bottom w:val="single" w:sz="12" w:space="0" w:color="0070C0"/>
            </w:tcBorders>
          </w:tcPr>
          <w:p w14:paraId="700CB677" w14:textId="2B6744A2" w:rsidR="001C716F" w:rsidRPr="00D40493" w:rsidRDefault="001C716F" w:rsidP="001C716F">
            <w:pPr>
              <w:jc w:val="right"/>
              <w:rPr>
                <w:rFonts w:asciiTheme="minorHAnsi" w:hAnsiTheme="minorHAnsi"/>
                <w:b/>
                <w:sz w:val="20"/>
                <w:szCs w:val="20"/>
              </w:rPr>
            </w:pPr>
            <w:r w:rsidRPr="00D40493">
              <w:rPr>
                <w:rFonts w:asciiTheme="minorHAnsi" w:hAnsiTheme="minorHAnsi"/>
                <w:b/>
                <w:sz w:val="20"/>
                <w:szCs w:val="20"/>
              </w:rPr>
              <w:t>3</w:t>
            </w:r>
            <w:r w:rsidR="00D40493" w:rsidRPr="00D40493">
              <w:rPr>
                <w:rFonts w:asciiTheme="minorHAnsi" w:hAnsiTheme="minorHAnsi"/>
                <w:b/>
                <w:sz w:val="20"/>
                <w:szCs w:val="20"/>
              </w:rPr>
              <w:t>52</w:t>
            </w:r>
            <w:r w:rsidRPr="00D40493">
              <w:rPr>
                <w:rFonts w:asciiTheme="minorHAnsi" w:hAnsiTheme="minorHAnsi"/>
                <w:b/>
                <w:sz w:val="20"/>
                <w:szCs w:val="20"/>
              </w:rPr>
              <w:t>,</w:t>
            </w:r>
            <w:r w:rsidR="00D40493" w:rsidRPr="00D40493">
              <w:rPr>
                <w:rFonts w:asciiTheme="minorHAnsi" w:hAnsiTheme="minorHAnsi"/>
                <w:b/>
                <w:sz w:val="20"/>
                <w:szCs w:val="20"/>
              </w:rPr>
              <w:t>24</w:t>
            </w:r>
            <w:r w:rsidR="00813679">
              <w:rPr>
                <w:rFonts w:asciiTheme="minorHAnsi" w:hAnsiTheme="minorHAnsi"/>
                <w:b/>
                <w:sz w:val="20"/>
                <w:szCs w:val="20"/>
              </w:rPr>
              <w:t>6</w:t>
            </w:r>
          </w:p>
        </w:tc>
        <w:tc>
          <w:tcPr>
            <w:tcW w:w="570" w:type="dxa"/>
            <w:tcBorders>
              <w:top w:val="single" w:sz="12" w:space="0" w:color="0070C0"/>
              <w:bottom w:val="single" w:sz="12" w:space="0" w:color="0070C0"/>
            </w:tcBorders>
          </w:tcPr>
          <w:p w14:paraId="32C0F5E8" w14:textId="77777777" w:rsidR="001C716F" w:rsidRPr="00D40493" w:rsidRDefault="001C716F" w:rsidP="001C716F">
            <w:pPr>
              <w:jc w:val="right"/>
              <w:rPr>
                <w:sz w:val="20"/>
                <w:szCs w:val="20"/>
              </w:rPr>
            </w:pPr>
          </w:p>
        </w:tc>
      </w:tr>
      <w:tr w:rsidR="0060237C" w:rsidRPr="00621CF1" w14:paraId="30CCC32F" w14:textId="77777777" w:rsidTr="00CA72F7">
        <w:tc>
          <w:tcPr>
            <w:tcW w:w="2410" w:type="dxa"/>
            <w:tcBorders>
              <w:top w:val="single" w:sz="12" w:space="0" w:color="0070C0"/>
            </w:tcBorders>
            <w:shd w:val="clear" w:color="auto" w:fill="DEEAF6" w:themeFill="accent1" w:themeFillTint="33"/>
          </w:tcPr>
          <w:p w14:paraId="24F1486C" w14:textId="61A01514" w:rsidR="001C716F" w:rsidRPr="00D40493" w:rsidRDefault="001C716F" w:rsidP="001C716F">
            <w:pPr>
              <w:rPr>
                <w:rFonts w:asciiTheme="majorHAnsi" w:hAnsiTheme="majorHAnsi"/>
                <w:b/>
                <w:sz w:val="20"/>
                <w:szCs w:val="20"/>
              </w:rPr>
            </w:pPr>
            <w:r w:rsidRPr="00D40493">
              <w:rPr>
                <w:rFonts w:asciiTheme="majorHAnsi" w:hAnsiTheme="majorHAnsi"/>
                <w:b/>
                <w:sz w:val="20"/>
                <w:szCs w:val="20"/>
              </w:rPr>
              <w:t>Sources of Finance</w:t>
            </w:r>
          </w:p>
        </w:tc>
        <w:tc>
          <w:tcPr>
            <w:tcW w:w="892" w:type="dxa"/>
            <w:tcBorders>
              <w:top w:val="single" w:sz="12" w:space="0" w:color="0070C0"/>
            </w:tcBorders>
            <w:shd w:val="clear" w:color="auto" w:fill="DEEAF6" w:themeFill="accent1" w:themeFillTint="33"/>
          </w:tcPr>
          <w:p w14:paraId="57740B75" w14:textId="77777777" w:rsidR="001C716F" w:rsidRPr="00D40493" w:rsidRDefault="001C716F" w:rsidP="001C716F">
            <w:pPr>
              <w:jc w:val="right"/>
              <w:rPr>
                <w:sz w:val="20"/>
                <w:szCs w:val="20"/>
              </w:rPr>
            </w:pPr>
          </w:p>
        </w:tc>
        <w:tc>
          <w:tcPr>
            <w:tcW w:w="994" w:type="dxa"/>
            <w:tcBorders>
              <w:top w:val="single" w:sz="12" w:space="0" w:color="0070C0"/>
            </w:tcBorders>
            <w:shd w:val="clear" w:color="auto" w:fill="DEEAF6" w:themeFill="accent1" w:themeFillTint="33"/>
          </w:tcPr>
          <w:p w14:paraId="19E87880" w14:textId="77777777" w:rsidR="001C716F" w:rsidRPr="00D40493" w:rsidRDefault="001C716F" w:rsidP="001C716F">
            <w:pPr>
              <w:jc w:val="right"/>
              <w:rPr>
                <w:sz w:val="20"/>
                <w:szCs w:val="20"/>
              </w:rPr>
            </w:pPr>
          </w:p>
        </w:tc>
        <w:tc>
          <w:tcPr>
            <w:tcW w:w="570" w:type="dxa"/>
            <w:tcBorders>
              <w:top w:val="single" w:sz="12" w:space="0" w:color="0070C0"/>
            </w:tcBorders>
            <w:shd w:val="clear" w:color="auto" w:fill="DEEAF6" w:themeFill="accent1" w:themeFillTint="33"/>
          </w:tcPr>
          <w:p w14:paraId="066376AF" w14:textId="77777777" w:rsidR="001C716F" w:rsidRPr="00D40493" w:rsidRDefault="001C716F" w:rsidP="001C716F">
            <w:pPr>
              <w:jc w:val="right"/>
              <w:rPr>
                <w:sz w:val="20"/>
                <w:szCs w:val="20"/>
              </w:rPr>
            </w:pPr>
          </w:p>
        </w:tc>
      </w:tr>
      <w:tr w:rsidR="0060237C" w:rsidRPr="00621CF1" w14:paraId="0DF60ADE" w14:textId="77777777" w:rsidTr="00CA72F7">
        <w:tc>
          <w:tcPr>
            <w:tcW w:w="2410" w:type="dxa"/>
          </w:tcPr>
          <w:p w14:paraId="3A68B0F9" w14:textId="4B0951AE" w:rsidR="001C716F" w:rsidRPr="0060237C" w:rsidRDefault="001C716F" w:rsidP="001C716F">
            <w:pPr>
              <w:rPr>
                <w:rFonts w:asciiTheme="majorHAnsi" w:hAnsiTheme="majorHAnsi"/>
                <w:sz w:val="20"/>
                <w:szCs w:val="20"/>
              </w:rPr>
            </w:pPr>
            <w:r w:rsidRPr="0060237C">
              <w:rPr>
                <w:rFonts w:asciiTheme="majorHAnsi" w:hAnsiTheme="majorHAnsi"/>
                <w:sz w:val="20"/>
                <w:szCs w:val="20"/>
              </w:rPr>
              <w:t>DCLG Funding</w:t>
            </w:r>
          </w:p>
        </w:tc>
        <w:tc>
          <w:tcPr>
            <w:tcW w:w="892" w:type="dxa"/>
          </w:tcPr>
          <w:p w14:paraId="5D5A248F" w14:textId="77777777" w:rsidR="001C716F" w:rsidRPr="0060237C" w:rsidRDefault="001C716F" w:rsidP="001C716F">
            <w:pPr>
              <w:jc w:val="right"/>
              <w:rPr>
                <w:rFonts w:asciiTheme="majorHAnsi" w:hAnsiTheme="majorHAnsi"/>
                <w:sz w:val="20"/>
                <w:szCs w:val="20"/>
              </w:rPr>
            </w:pPr>
          </w:p>
        </w:tc>
        <w:tc>
          <w:tcPr>
            <w:tcW w:w="994" w:type="dxa"/>
          </w:tcPr>
          <w:p w14:paraId="66397590" w14:textId="60C354C6"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w:t>
            </w:r>
            <w:r w:rsidR="0060237C" w:rsidRPr="0060237C">
              <w:rPr>
                <w:rFonts w:asciiTheme="majorHAnsi" w:hAnsiTheme="majorHAnsi"/>
                <w:sz w:val="20"/>
                <w:szCs w:val="20"/>
              </w:rPr>
              <w:t>103</w:t>
            </w:r>
            <w:r w:rsidRPr="0060237C">
              <w:rPr>
                <w:rFonts w:asciiTheme="majorHAnsi" w:hAnsiTheme="majorHAnsi"/>
                <w:sz w:val="20"/>
                <w:szCs w:val="20"/>
              </w:rPr>
              <w:t>,</w:t>
            </w:r>
            <w:r w:rsidR="0060237C" w:rsidRPr="0060237C">
              <w:rPr>
                <w:rFonts w:asciiTheme="majorHAnsi" w:hAnsiTheme="majorHAnsi"/>
                <w:sz w:val="20"/>
                <w:szCs w:val="20"/>
              </w:rPr>
              <w:t>609</w:t>
            </w:r>
            <w:r w:rsidRPr="0060237C">
              <w:rPr>
                <w:rFonts w:asciiTheme="majorHAnsi" w:hAnsiTheme="majorHAnsi"/>
                <w:sz w:val="20"/>
                <w:szCs w:val="20"/>
              </w:rPr>
              <w:t>)</w:t>
            </w:r>
          </w:p>
        </w:tc>
        <w:tc>
          <w:tcPr>
            <w:tcW w:w="570" w:type="dxa"/>
          </w:tcPr>
          <w:p w14:paraId="455FF991" w14:textId="77777777" w:rsidR="001C716F" w:rsidRPr="0060237C" w:rsidRDefault="001C716F" w:rsidP="001C716F">
            <w:pPr>
              <w:jc w:val="right"/>
              <w:rPr>
                <w:rFonts w:asciiTheme="majorHAnsi" w:hAnsiTheme="majorHAnsi"/>
                <w:sz w:val="20"/>
                <w:szCs w:val="20"/>
              </w:rPr>
            </w:pPr>
          </w:p>
        </w:tc>
      </w:tr>
      <w:tr w:rsidR="0060237C" w:rsidRPr="00621CF1" w14:paraId="0C086887" w14:textId="77777777" w:rsidTr="00CA72F7">
        <w:tc>
          <w:tcPr>
            <w:tcW w:w="2410" w:type="dxa"/>
            <w:shd w:val="clear" w:color="auto" w:fill="DEEAF6" w:themeFill="accent1" w:themeFillTint="33"/>
          </w:tcPr>
          <w:p w14:paraId="330B9C4C" w14:textId="2DB962BE" w:rsidR="001C716F" w:rsidRPr="0060237C" w:rsidRDefault="001C716F" w:rsidP="001C716F">
            <w:pPr>
              <w:rPr>
                <w:rFonts w:asciiTheme="majorHAnsi" w:hAnsiTheme="majorHAnsi"/>
                <w:sz w:val="20"/>
                <w:szCs w:val="20"/>
              </w:rPr>
            </w:pPr>
            <w:r w:rsidRPr="0060237C">
              <w:rPr>
                <w:rFonts w:asciiTheme="majorHAnsi" w:hAnsiTheme="majorHAnsi"/>
                <w:sz w:val="20"/>
                <w:szCs w:val="20"/>
              </w:rPr>
              <w:t>Police Grant</w:t>
            </w:r>
          </w:p>
        </w:tc>
        <w:tc>
          <w:tcPr>
            <w:tcW w:w="892" w:type="dxa"/>
            <w:shd w:val="clear" w:color="auto" w:fill="DEEAF6" w:themeFill="accent1" w:themeFillTint="33"/>
          </w:tcPr>
          <w:p w14:paraId="5F77EB8B" w14:textId="77777777" w:rsidR="001C716F" w:rsidRPr="0060237C" w:rsidRDefault="001C716F" w:rsidP="001C716F">
            <w:pPr>
              <w:jc w:val="right"/>
              <w:rPr>
                <w:rFonts w:asciiTheme="majorHAnsi" w:hAnsiTheme="majorHAnsi"/>
                <w:sz w:val="20"/>
                <w:szCs w:val="20"/>
              </w:rPr>
            </w:pPr>
          </w:p>
        </w:tc>
        <w:tc>
          <w:tcPr>
            <w:tcW w:w="994" w:type="dxa"/>
            <w:shd w:val="clear" w:color="auto" w:fill="DEEAF6" w:themeFill="accent1" w:themeFillTint="33"/>
          </w:tcPr>
          <w:p w14:paraId="16942ED5" w14:textId="75B27FE2"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(1</w:t>
            </w:r>
            <w:r w:rsidR="00D40493" w:rsidRPr="0060237C">
              <w:rPr>
                <w:rFonts w:asciiTheme="majorHAnsi" w:hAnsiTheme="majorHAnsi"/>
                <w:sz w:val="20"/>
                <w:szCs w:val="20"/>
              </w:rPr>
              <w:t>37</w:t>
            </w:r>
            <w:r w:rsidRPr="0060237C">
              <w:rPr>
                <w:rFonts w:asciiTheme="majorHAnsi" w:hAnsiTheme="majorHAnsi"/>
                <w:sz w:val="20"/>
                <w:szCs w:val="20"/>
              </w:rPr>
              <w:t>,</w:t>
            </w:r>
            <w:r w:rsidR="00D40493" w:rsidRPr="0060237C">
              <w:rPr>
                <w:rFonts w:asciiTheme="majorHAnsi" w:hAnsiTheme="majorHAnsi"/>
                <w:sz w:val="20"/>
                <w:szCs w:val="20"/>
              </w:rPr>
              <w:t>465</w:t>
            </w:r>
            <w:r w:rsidRPr="0060237C">
              <w:rPr>
                <w:rFonts w:asciiTheme="majorHAnsi" w:hAnsiTheme="majorHAnsi"/>
                <w:sz w:val="20"/>
                <w:szCs w:val="20"/>
              </w:rPr>
              <w:t>)</w:t>
            </w:r>
          </w:p>
        </w:tc>
        <w:tc>
          <w:tcPr>
            <w:tcW w:w="570" w:type="dxa"/>
            <w:shd w:val="clear" w:color="auto" w:fill="DEEAF6" w:themeFill="accent1" w:themeFillTint="33"/>
          </w:tcPr>
          <w:p w14:paraId="4DD5541B" w14:textId="77777777" w:rsidR="001C716F" w:rsidRPr="0060237C" w:rsidRDefault="001C716F" w:rsidP="001C716F">
            <w:pPr>
              <w:jc w:val="right"/>
              <w:rPr>
                <w:rFonts w:asciiTheme="majorHAnsi" w:hAnsiTheme="majorHAnsi"/>
                <w:sz w:val="20"/>
                <w:szCs w:val="20"/>
              </w:rPr>
            </w:pPr>
          </w:p>
        </w:tc>
      </w:tr>
      <w:tr w:rsidR="0060237C" w:rsidRPr="00621CF1" w14:paraId="6591C016" w14:textId="77777777" w:rsidTr="00CA72F7">
        <w:tc>
          <w:tcPr>
            <w:tcW w:w="2410" w:type="dxa"/>
          </w:tcPr>
          <w:p w14:paraId="399EB8EB" w14:textId="1B6D1685" w:rsidR="001C716F" w:rsidRPr="0060237C" w:rsidRDefault="001C716F" w:rsidP="001C716F">
            <w:pPr>
              <w:rPr>
                <w:rFonts w:asciiTheme="majorHAnsi" w:hAnsiTheme="majorHAnsi"/>
                <w:sz w:val="20"/>
                <w:szCs w:val="20"/>
              </w:rPr>
            </w:pPr>
            <w:r w:rsidRPr="0060237C">
              <w:rPr>
                <w:rFonts w:asciiTheme="majorHAnsi" w:hAnsiTheme="majorHAnsi"/>
                <w:sz w:val="20"/>
                <w:szCs w:val="20"/>
              </w:rPr>
              <w:t xml:space="preserve">Council Tax Freeze Grant </w:t>
            </w:r>
          </w:p>
        </w:tc>
        <w:tc>
          <w:tcPr>
            <w:tcW w:w="892" w:type="dxa"/>
          </w:tcPr>
          <w:p w14:paraId="1928D9DA" w14:textId="77777777" w:rsidR="001C716F" w:rsidRPr="0060237C" w:rsidRDefault="001C716F" w:rsidP="001C716F">
            <w:pPr>
              <w:jc w:val="right"/>
              <w:rPr>
                <w:rFonts w:asciiTheme="majorHAnsi" w:hAnsiTheme="majorHAnsi"/>
                <w:sz w:val="20"/>
                <w:szCs w:val="20"/>
              </w:rPr>
            </w:pPr>
          </w:p>
        </w:tc>
        <w:tc>
          <w:tcPr>
            <w:tcW w:w="994" w:type="dxa"/>
          </w:tcPr>
          <w:p w14:paraId="4F3A48CD" w14:textId="03093163"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(1,</w:t>
            </w:r>
            <w:r w:rsidR="00D40493" w:rsidRPr="0060237C">
              <w:rPr>
                <w:rFonts w:asciiTheme="majorHAnsi" w:hAnsiTheme="majorHAnsi"/>
                <w:sz w:val="20"/>
                <w:szCs w:val="20"/>
              </w:rPr>
              <w:t>40</w:t>
            </w:r>
            <w:r w:rsidR="00813679">
              <w:rPr>
                <w:rFonts w:asciiTheme="majorHAnsi" w:hAnsiTheme="majorHAnsi"/>
                <w:sz w:val="20"/>
                <w:szCs w:val="20"/>
              </w:rPr>
              <w:t>6</w:t>
            </w:r>
            <w:r w:rsidRPr="0060237C">
              <w:rPr>
                <w:rFonts w:asciiTheme="majorHAnsi" w:hAnsiTheme="majorHAnsi"/>
                <w:sz w:val="20"/>
                <w:szCs w:val="20"/>
              </w:rPr>
              <w:t>)</w:t>
            </w:r>
          </w:p>
        </w:tc>
        <w:tc>
          <w:tcPr>
            <w:tcW w:w="570" w:type="dxa"/>
          </w:tcPr>
          <w:p w14:paraId="0A07BAB1" w14:textId="77777777" w:rsidR="001C716F" w:rsidRPr="0060237C" w:rsidRDefault="001C716F" w:rsidP="001C716F">
            <w:pPr>
              <w:jc w:val="right"/>
              <w:rPr>
                <w:rFonts w:asciiTheme="majorHAnsi" w:hAnsiTheme="majorHAnsi"/>
                <w:sz w:val="20"/>
                <w:szCs w:val="20"/>
              </w:rPr>
            </w:pPr>
          </w:p>
        </w:tc>
      </w:tr>
      <w:tr w:rsidR="0060237C" w:rsidRPr="00621CF1" w14:paraId="60ECFAE7" w14:textId="77777777" w:rsidTr="00CA72F7">
        <w:tc>
          <w:tcPr>
            <w:tcW w:w="2410" w:type="dxa"/>
            <w:shd w:val="clear" w:color="auto" w:fill="DEEAF6" w:themeFill="accent1" w:themeFillTint="33"/>
          </w:tcPr>
          <w:p w14:paraId="2382F724" w14:textId="62CBDCAF" w:rsidR="001C716F" w:rsidRPr="0060237C" w:rsidRDefault="001C716F" w:rsidP="001C716F">
            <w:pPr>
              <w:rPr>
                <w:rFonts w:asciiTheme="majorHAnsi" w:hAnsiTheme="majorHAnsi"/>
                <w:sz w:val="20"/>
                <w:szCs w:val="20"/>
              </w:rPr>
            </w:pPr>
            <w:r w:rsidRPr="0060237C">
              <w:rPr>
                <w:rFonts w:asciiTheme="majorHAnsi" w:hAnsiTheme="majorHAnsi"/>
                <w:sz w:val="20"/>
                <w:szCs w:val="20"/>
              </w:rPr>
              <w:t>Council Tax Support Grant</w:t>
            </w:r>
          </w:p>
        </w:tc>
        <w:tc>
          <w:tcPr>
            <w:tcW w:w="892" w:type="dxa"/>
            <w:shd w:val="clear" w:color="auto" w:fill="DEEAF6" w:themeFill="accent1" w:themeFillTint="33"/>
          </w:tcPr>
          <w:p w14:paraId="724FF02C" w14:textId="77777777" w:rsidR="001C716F" w:rsidRPr="0060237C" w:rsidRDefault="001C716F" w:rsidP="001C716F">
            <w:pPr>
              <w:jc w:val="right"/>
              <w:rPr>
                <w:rFonts w:asciiTheme="majorHAnsi" w:hAnsiTheme="majorHAnsi"/>
                <w:sz w:val="20"/>
                <w:szCs w:val="20"/>
              </w:rPr>
            </w:pPr>
          </w:p>
        </w:tc>
        <w:tc>
          <w:tcPr>
            <w:tcW w:w="994" w:type="dxa"/>
            <w:shd w:val="clear" w:color="auto" w:fill="DEEAF6" w:themeFill="accent1" w:themeFillTint="33"/>
          </w:tcPr>
          <w:p w14:paraId="7FBDCEDA" w14:textId="65EE781A"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w:t>
            </w:r>
            <w:r w:rsidR="00D40493" w:rsidRPr="0060237C">
              <w:rPr>
                <w:rFonts w:asciiTheme="majorHAnsi" w:hAnsiTheme="majorHAnsi"/>
                <w:sz w:val="20"/>
                <w:szCs w:val="20"/>
              </w:rPr>
              <w:t>10</w:t>
            </w:r>
            <w:r w:rsidRPr="0060237C">
              <w:rPr>
                <w:rFonts w:asciiTheme="majorHAnsi" w:hAnsiTheme="majorHAnsi"/>
                <w:sz w:val="20"/>
                <w:szCs w:val="20"/>
              </w:rPr>
              <w:t>,</w:t>
            </w:r>
            <w:r w:rsidR="00D40493" w:rsidRPr="0060237C">
              <w:rPr>
                <w:rFonts w:asciiTheme="majorHAnsi" w:hAnsiTheme="majorHAnsi"/>
                <w:sz w:val="20"/>
                <w:szCs w:val="20"/>
              </w:rPr>
              <w:t>620</w:t>
            </w:r>
            <w:r w:rsidRPr="0060237C">
              <w:rPr>
                <w:rFonts w:asciiTheme="majorHAnsi" w:hAnsiTheme="majorHAnsi"/>
                <w:sz w:val="20"/>
                <w:szCs w:val="20"/>
              </w:rPr>
              <w:t>)</w:t>
            </w:r>
          </w:p>
        </w:tc>
        <w:tc>
          <w:tcPr>
            <w:tcW w:w="570" w:type="dxa"/>
            <w:shd w:val="clear" w:color="auto" w:fill="DEEAF6" w:themeFill="accent1" w:themeFillTint="33"/>
          </w:tcPr>
          <w:p w14:paraId="2FB57F9A" w14:textId="49B5CDFF"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7</w:t>
            </w:r>
            <w:r w:rsidR="0060237C" w:rsidRPr="0060237C">
              <w:rPr>
                <w:rFonts w:asciiTheme="majorHAnsi" w:hAnsiTheme="majorHAnsi"/>
                <w:sz w:val="20"/>
                <w:szCs w:val="20"/>
              </w:rPr>
              <w:t>1</w:t>
            </w:r>
            <w:r w:rsidRPr="0060237C">
              <w:rPr>
                <w:rFonts w:asciiTheme="majorHAnsi" w:hAnsiTheme="majorHAnsi"/>
                <w:sz w:val="20"/>
                <w:szCs w:val="20"/>
              </w:rPr>
              <w:t>.</w:t>
            </w:r>
            <w:r w:rsidR="0060237C" w:rsidRPr="0060237C">
              <w:rPr>
                <w:rFonts w:asciiTheme="majorHAnsi" w:hAnsiTheme="majorHAnsi"/>
                <w:sz w:val="20"/>
                <w:szCs w:val="20"/>
              </w:rPr>
              <w:t>9</w:t>
            </w:r>
          </w:p>
        </w:tc>
      </w:tr>
      <w:tr w:rsidR="0060237C" w:rsidRPr="00621CF1" w14:paraId="7C68344B" w14:textId="77777777" w:rsidTr="00CA72F7">
        <w:tc>
          <w:tcPr>
            <w:tcW w:w="2410" w:type="dxa"/>
            <w:shd w:val="clear" w:color="auto" w:fill="auto"/>
          </w:tcPr>
          <w:p w14:paraId="7E626673" w14:textId="77777777" w:rsidR="001C716F" w:rsidRPr="0060237C" w:rsidRDefault="001C716F" w:rsidP="001C716F">
            <w:pPr>
              <w:rPr>
                <w:rFonts w:asciiTheme="majorHAnsi" w:hAnsiTheme="majorHAnsi"/>
                <w:sz w:val="20"/>
                <w:szCs w:val="20"/>
              </w:rPr>
            </w:pPr>
          </w:p>
        </w:tc>
        <w:tc>
          <w:tcPr>
            <w:tcW w:w="892" w:type="dxa"/>
            <w:shd w:val="clear" w:color="auto" w:fill="auto"/>
          </w:tcPr>
          <w:p w14:paraId="2001579E" w14:textId="77777777" w:rsidR="001C716F" w:rsidRPr="0060237C" w:rsidRDefault="001C716F" w:rsidP="001C716F">
            <w:pPr>
              <w:jc w:val="right"/>
              <w:rPr>
                <w:rFonts w:asciiTheme="majorHAnsi" w:hAnsiTheme="majorHAnsi"/>
                <w:sz w:val="20"/>
                <w:szCs w:val="20"/>
              </w:rPr>
            </w:pPr>
          </w:p>
        </w:tc>
        <w:tc>
          <w:tcPr>
            <w:tcW w:w="994" w:type="dxa"/>
            <w:shd w:val="clear" w:color="auto" w:fill="auto"/>
          </w:tcPr>
          <w:p w14:paraId="6E8B1C64" w14:textId="77777777" w:rsidR="001C716F" w:rsidRPr="0060237C" w:rsidRDefault="001C716F" w:rsidP="001C716F">
            <w:pPr>
              <w:jc w:val="right"/>
              <w:rPr>
                <w:rFonts w:asciiTheme="majorHAnsi" w:hAnsiTheme="majorHAnsi"/>
                <w:sz w:val="20"/>
                <w:szCs w:val="20"/>
              </w:rPr>
            </w:pPr>
          </w:p>
        </w:tc>
        <w:tc>
          <w:tcPr>
            <w:tcW w:w="570" w:type="dxa"/>
            <w:shd w:val="clear" w:color="auto" w:fill="auto"/>
          </w:tcPr>
          <w:p w14:paraId="69CD19EB" w14:textId="77777777" w:rsidR="001C716F" w:rsidRPr="0060237C" w:rsidRDefault="001C716F" w:rsidP="001C716F">
            <w:pPr>
              <w:jc w:val="right"/>
              <w:rPr>
                <w:rFonts w:asciiTheme="majorHAnsi" w:hAnsiTheme="majorHAnsi"/>
                <w:sz w:val="20"/>
                <w:szCs w:val="20"/>
              </w:rPr>
            </w:pPr>
          </w:p>
        </w:tc>
      </w:tr>
      <w:tr w:rsidR="0060237C" w:rsidRPr="00621CF1" w14:paraId="66427F8D" w14:textId="77777777" w:rsidTr="00CA72F7">
        <w:tc>
          <w:tcPr>
            <w:tcW w:w="2410" w:type="dxa"/>
            <w:shd w:val="clear" w:color="auto" w:fill="DEEAF6" w:themeFill="accent1" w:themeFillTint="33"/>
          </w:tcPr>
          <w:p w14:paraId="44AB1EFA" w14:textId="17D0B92A" w:rsidR="001C716F" w:rsidRPr="0060237C" w:rsidRDefault="001C716F" w:rsidP="001C716F">
            <w:pPr>
              <w:rPr>
                <w:rFonts w:asciiTheme="majorHAnsi" w:hAnsiTheme="majorHAnsi"/>
                <w:sz w:val="20"/>
                <w:szCs w:val="20"/>
              </w:rPr>
            </w:pPr>
            <w:r w:rsidRPr="0060237C">
              <w:rPr>
                <w:rFonts w:asciiTheme="majorHAnsi" w:hAnsiTheme="majorHAnsi"/>
                <w:sz w:val="20"/>
                <w:szCs w:val="20"/>
              </w:rPr>
              <w:t>Council Tax Income:</w:t>
            </w:r>
          </w:p>
        </w:tc>
        <w:tc>
          <w:tcPr>
            <w:tcW w:w="892" w:type="dxa"/>
            <w:shd w:val="clear" w:color="auto" w:fill="DEEAF6" w:themeFill="accent1" w:themeFillTint="33"/>
          </w:tcPr>
          <w:p w14:paraId="73D02EDD" w14:textId="77777777" w:rsidR="001C716F" w:rsidRPr="0060237C" w:rsidRDefault="001C716F" w:rsidP="001C716F">
            <w:pPr>
              <w:jc w:val="right"/>
              <w:rPr>
                <w:rFonts w:asciiTheme="majorHAnsi" w:hAnsiTheme="majorHAnsi"/>
                <w:sz w:val="20"/>
                <w:szCs w:val="20"/>
              </w:rPr>
            </w:pPr>
          </w:p>
        </w:tc>
        <w:tc>
          <w:tcPr>
            <w:tcW w:w="994" w:type="dxa"/>
            <w:shd w:val="clear" w:color="auto" w:fill="DEEAF6" w:themeFill="accent1" w:themeFillTint="33"/>
          </w:tcPr>
          <w:p w14:paraId="14A2D085" w14:textId="77777777" w:rsidR="001C716F" w:rsidRPr="0060237C" w:rsidRDefault="001C716F" w:rsidP="001C716F">
            <w:pPr>
              <w:jc w:val="right"/>
              <w:rPr>
                <w:rFonts w:asciiTheme="majorHAnsi" w:hAnsiTheme="majorHAnsi"/>
                <w:sz w:val="20"/>
                <w:szCs w:val="20"/>
              </w:rPr>
            </w:pPr>
          </w:p>
        </w:tc>
        <w:tc>
          <w:tcPr>
            <w:tcW w:w="570" w:type="dxa"/>
            <w:shd w:val="clear" w:color="auto" w:fill="DEEAF6" w:themeFill="accent1" w:themeFillTint="33"/>
          </w:tcPr>
          <w:p w14:paraId="45263816" w14:textId="77777777" w:rsidR="001C716F" w:rsidRPr="0060237C" w:rsidRDefault="001C716F" w:rsidP="001C716F">
            <w:pPr>
              <w:jc w:val="right"/>
              <w:rPr>
                <w:rFonts w:asciiTheme="majorHAnsi" w:hAnsiTheme="majorHAnsi"/>
                <w:sz w:val="20"/>
                <w:szCs w:val="20"/>
              </w:rPr>
            </w:pPr>
          </w:p>
        </w:tc>
      </w:tr>
      <w:tr w:rsidR="0060237C" w:rsidRPr="00621CF1" w14:paraId="7A48E20A" w14:textId="77777777" w:rsidTr="00CA72F7">
        <w:tc>
          <w:tcPr>
            <w:tcW w:w="2410" w:type="dxa"/>
          </w:tcPr>
          <w:p w14:paraId="20244314" w14:textId="14C3AA46" w:rsidR="001C716F" w:rsidRPr="0060237C" w:rsidRDefault="001C716F" w:rsidP="00050E7F">
            <w:pPr>
              <w:pStyle w:val="ListParagraph"/>
              <w:numPr>
                <w:ilvl w:val="0"/>
                <w:numId w:val="25"/>
              </w:numPr>
              <w:rPr>
                <w:rFonts w:asciiTheme="majorHAnsi" w:hAnsiTheme="majorHAnsi"/>
                <w:sz w:val="20"/>
                <w:szCs w:val="20"/>
              </w:rPr>
            </w:pPr>
            <w:r w:rsidRPr="0060237C">
              <w:rPr>
                <w:rFonts w:asciiTheme="majorHAnsi" w:hAnsiTheme="majorHAnsi"/>
                <w:sz w:val="20"/>
                <w:szCs w:val="20"/>
              </w:rPr>
              <w:t>Barnsley</w:t>
            </w:r>
          </w:p>
        </w:tc>
        <w:tc>
          <w:tcPr>
            <w:tcW w:w="892" w:type="dxa"/>
          </w:tcPr>
          <w:p w14:paraId="2A2E1D99" w14:textId="00FE0A70"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(1</w:t>
            </w:r>
            <w:r w:rsidR="0060237C" w:rsidRPr="0060237C">
              <w:rPr>
                <w:rFonts w:asciiTheme="majorHAnsi" w:hAnsiTheme="majorHAnsi"/>
                <w:sz w:val="20"/>
                <w:szCs w:val="20"/>
              </w:rPr>
              <w:t>7</w:t>
            </w:r>
            <w:r w:rsidRPr="0060237C">
              <w:rPr>
                <w:rFonts w:asciiTheme="majorHAnsi" w:hAnsiTheme="majorHAnsi"/>
                <w:sz w:val="20"/>
                <w:szCs w:val="20"/>
              </w:rPr>
              <w:t>,</w:t>
            </w:r>
            <w:r w:rsidR="0060237C" w:rsidRPr="0060237C">
              <w:rPr>
                <w:rFonts w:asciiTheme="majorHAnsi" w:hAnsiTheme="majorHAnsi"/>
                <w:sz w:val="20"/>
                <w:szCs w:val="20"/>
              </w:rPr>
              <w:t>616</w:t>
            </w:r>
            <w:r w:rsidRPr="0060237C">
              <w:rPr>
                <w:rFonts w:asciiTheme="majorHAnsi" w:hAnsiTheme="majorHAnsi"/>
                <w:sz w:val="20"/>
                <w:szCs w:val="20"/>
              </w:rPr>
              <w:t>)</w:t>
            </w:r>
          </w:p>
        </w:tc>
        <w:tc>
          <w:tcPr>
            <w:tcW w:w="994" w:type="dxa"/>
          </w:tcPr>
          <w:p w14:paraId="46324D6D" w14:textId="77777777" w:rsidR="001C716F" w:rsidRPr="0060237C" w:rsidRDefault="001C716F" w:rsidP="001C716F">
            <w:pPr>
              <w:jc w:val="right"/>
              <w:rPr>
                <w:rFonts w:asciiTheme="majorHAnsi" w:hAnsiTheme="majorHAnsi"/>
                <w:sz w:val="20"/>
                <w:szCs w:val="20"/>
              </w:rPr>
            </w:pPr>
          </w:p>
        </w:tc>
        <w:tc>
          <w:tcPr>
            <w:tcW w:w="570" w:type="dxa"/>
          </w:tcPr>
          <w:p w14:paraId="12D11615" w14:textId="77777777" w:rsidR="001C716F" w:rsidRPr="0060237C" w:rsidRDefault="001C716F" w:rsidP="001C716F">
            <w:pPr>
              <w:jc w:val="right"/>
              <w:rPr>
                <w:rFonts w:asciiTheme="majorHAnsi" w:hAnsiTheme="majorHAnsi"/>
                <w:sz w:val="20"/>
                <w:szCs w:val="20"/>
              </w:rPr>
            </w:pPr>
          </w:p>
        </w:tc>
      </w:tr>
      <w:tr w:rsidR="0060237C" w:rsidRPr="00621CF1" w14:paraId="6A6F1557" w14:textId="77777777" w:rsidTr="00CA72F7">
        <w:tc>
          <w:tcPr>
            <w:tcW w:w="2410" w:type="dxa"/>
            <w:shd w:val="clear" w:color="auto" w:fill="DEEAF6" w:themeFill="accent1" w:themeFillTint="33"/>
          </w:tcPr>
          <w:p w14:paraId="5914A599" w14:textId="2F1D330A" w:rsidR="001C716F" w:rsidRPr="0060237C" w:rsidRDefault="001C716F" w:rsidP="00050E7F">
            <w:pPr>
              <w:pStyle w:val="ListParagraph"/>
              <w:numPr>
                <w:ilvl w:val="0"/>
                <w:numId w:val="24"/>
              </w:numPr>
              <w:rPr>
                <w:rFonts w:asciiTheme="majorHAnsi" w:hAnsiTheme="majorHAnsi"/>
                <w:sz w:val="20"/>
                <w:szCs w:val="20"/>
              </w:rPr>
            </w:pPr>
            <w:r w:rsidRPr="0060237C">
              <w:rPr>
                <w:rFonts w:asciiTheme="majorHAnsi" w:hAnsiTheme="majorHAnsi"/>
                <w:sz w:val="20"/>
                <w:szCs w:val="20"/>
              </w:rPr>
              <w:t>Doncaster</w:t>
            </w:r>
          </w:p>
        </w:tc>
        <w:tc>
          <w:tcPr>
            <w:tcW w:w="892" w:type="dxa"/>
            <w:shd w:val="clear" w:color="auto" w:fill="DEEAF6" w:themeFill="accent1" w:themeFillTint="33"/>
          </w:tcPr>
          <w:p w14:paraId="0821C41D" w14:textId="6C4B65EA"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w:t>
            </w:r>
            <w:r w:rsidR="0060237C" w:rsidRPr="0060237C">
              <w:rPr>
                <w:rFonts w:asciiTheme="majorHAnsi" w:hAnsiTheme="majorHAnsi"/>
                <w:sz w:val="20"/>
                <w:szCs w:val="20"/>
              </w:rPr>
              <w:t>22</w:t>
            </w:r>
            <w:r w:rsidRPr="0060237C">
              <w:rPr>
                <w:rFonts w:asciiTheme="majorHAnsi" w:hAnsiTheme="majorHAnsi"/>
                <w:sz w:val="20"/>
                <w:szCs w:val="20"/>
              </w:rPr>
              <w:t>,</w:t>
            </w:r>
            <w:r w:rsidR="0060237C" w:rsidRPr="0060237C">
              <w:rPr>
                <w:rFonts w:asciiTheme="majorHAnsi" w:hAnsiTheme="majorHAnsi"/>
                <w:sz w:val="20"/>
                <w:szCs w:val="20"/>
              </w:rPr>
              <w:t>802</w:t>
            </w:r>
            <w:r w:rsidRPr="0060237C">
              <w:rPr>
                <w:rFonts w:asciiTheme="majorHAnsi" w:hAnsiTheme="majorHAnsi"/>
                <w:sz w:val="20"/>
                <w:szCs w:val="20"/>
              </w:rPr>
              <w:t>)</w:t>
            </w:r>
          </w:p>
        </w:tc>
        <w:tc>
          <w:tcPr>
            <w:tcW w:w="994" w:type="dxa"/>
            <w:shd w:val="clear" w:color="auto" w:fill="DEEAF6" w:themeFill="accent1" w:themeFillTint="33"/>
          </w:tcPr>
          <w:p w14:paraId="126D44BC" w14:textId="77777777" w:rsidR="001C716F" w:rsidRPr="0060237C" w:rsidRDefault="001C716F" w:rsidP="001C716F">
            <w:pPr>
              <w:jc w:val="right"/>
              <w:rPr>
                <w:rFonts w:asciiTheme="majorHAnsi" w:hAnsiTheme="majorHAnsi"/>
                <w:sz w:val="20"/>
                <w:szCs w:val="20"/>
              </w:rPr>
            </w:pPr>
          </w:p>
        </w:tc>
        <w:tc>
          <w:tcPr>
            <w:tcW w:w="570" w:type="dxa"/>
            <w:shd w:val="clear" w:color="auto" w:fill="DEEAF6" w:themeFill="accent1" w:themeFillTint="33"/>
          </w:tcPr>
          <w:p w14:paraId="04F29C9E" w14:textId="77777777" w:rsidR="001C716F" w:rsidRPr="0060237C" w:rsidRDefault="001C716F" w:rsidP="001C716F">
            <w:pPr>
              <w:jc w:val="right"/>
              <w:rPr>
                <w:rFonts w:asciiTheme="majorHAnsi" w:hAnsiTheme="majorHAnsi"/>
                <w:sz w:val="20"/>
                <w:szCs w:val="20"/>
              </w:rPr>
            </w:pPr>
          </w:p>
        </w:tc>
      </w:tr>
      <w:tr w:rsidR="0060237C" w:rsidRPr="00621CF1" w14:paraId="0902E8D0" w14:textId="77777777" w:rsidTr="00CA72F7">
        <w:tc>
          <w:tcPr>
            <w:tcW w:w="2410" w:type="dxa"/>
          </w:tcPr>
          <w:p w14:paraId="4292906F" w14:textId="13FD26B9" w:rsidR="001C716F" w:rsidRPr="0060237C" w:rsidRDefault="001C716F" w:rsidP="00050E7F">
            <w:pPr>
              <w:pStyle w:val="ListParagraph"/>
              <w:numPr>
                <w:ilvl w:val="0"/>
                <w:numId w:val="24"/>
              </w:numPr>
              <w:rPr>
                <w:rFonts w:asciiTheme="majorHAnsi" w:hAnsiTheme="majorHAnsi"/>
                <w:sz w:val="20"/>
                <w:szCs w:val="20"/>
              </w:rPr>
            </w:pPr>
            <w:r w:rsidRPr="0060237C">
              <w:rPr>
                <w:rFonts w:asciiTheme="majorHAnsi" w:hAnsiTheme="majorHAnsi"/>
                <w:sz w:val="20"/>
                <w:szCs w:val="20"/>
              </w:rPr>
              <w:t>Rotherham</w:t>
            </w:r>
          </w:p>
        </w:tc>
        <w:tc>
          <w:tcPr>
            <w:tcW w:w="892" w:type="dxa"/>
          </w:tcPr>
          <w:p w14:paraId="0BBBC666" w14:textId="17AB753A"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w:t>
            </w:r>
            <w:r w:rsidR="0060237C" w:rsidRPr="0060237C">
              <w:rPr>
                <w:rFonts w:asciiTheme="majorHAnsi" w:hAnsiTheme="majorHAnsi"/>
                <w:sz w:val="20"/>
                <w:szCs w:val="20"/>
              </w:rPr>
              <w:t>19</w:t>
            </w:r>
            <w:r w:rsidRPr="0060237C">
              <w:rPr>
                <w:rFonts w:asciiTheme="majorHAnsi" w:hAnsiTheme="majorHAnsi"/>
                <w:sz w:val="20"/>
                <w:szCs w:val="20"/>
              </w:rPr>
              <w:t>,</w:t>
            </w:r>
            <w:r w:rsidR="0060237C" w:rsidRPr="0060237C">
              <w:rPr>
                <w:rFonts w:asciiTheme="majorHAnsi" w:hAnsiTheme="majorHAnsi"/>
                <w:sz w:val="20"/>
                <w:szCs w:val="20"/>
              </w:rPr>
              <w:t>137</w:t>
            </w:r>
            <w:r w:rsidRPr="0060237C">
              <w:rPr>
                <w:rFonts w:asciiTheme="majorHAnsi" w:hAnsiTheme="majorHAnsi"/>
                <w:sz w:val="20"/>
                <w:szCs w:val="20"/>
              </w:rPr>
              <w:t>)</w:t>
            </w:r>
          </w:p>
        </w:tc>
        <w:tc>
          <w:tcPr>
            <w:tcW w:w="994" w:type="dxa"/>
          </w:tcPr>
          <w:p w14:paraId="3DB6E2E3" w14:textId="77777777" w:rsidR="001C716F" w:rsidRPr="0060237C" w:rsidRDefault="001C716F" w:rsidP="001C716F">
            <w:pPr>
              <w:jc w:val="right"/>
              <w:rPr>
                <w:rFonts w:asciiTheme="majorHAnsi" w:hAnsiTheme="majorHAnsi"/>
                <w:sz w:val="20"/>
                <w:szCs w:val="20"/>
              </w:rPr>
            </w:pPr>
          </w:p>
        </w:tc>
        <w:tc>
          <w:tcPr>
            <w:tcW w:w="570" w:type="dxa"/>
          </w:tcPr>
          <w:p w14:paraId="2C2B0245" w14:textId="77777777" w:rsidR="001C716F" w:rsidRPr="0060237C" w:rsidRDefault="001C716F" w:rsidP="001C716F">
            <w:pPr>
              <w:jc w:val="right"/>
              <w:rPr>
                <w:rFonts w:asciiTheme="majorHAnsi" w:hAnsiTheme="majorHAnsi"/>
                <w:sz w:val="20"/>
                <w:szCs w:val="20"/>
              </w:rPr>
            </w:pPr>
          </w:p>
        </w:tc>
      </w:tr>
      <w:tr w:rsidR="0060237C" w:rsidRPr="00621CF1" w14:paraId="00127C7C" w14:textId="77777777" w:rsidTr="00CA72F7">
        <w:tc>
          <w:tcPr>
            <w:tcW w:w="2410" w:type="dxa"/>
            <w:shd w:val="clear" w:color="auto" w:fill="DEEAF6" w:themeFill="accent1" w:themeFillTint="33"/>
          </w:tcPr>
          <w:p w14:paraId="4FAA1B93" w14:textId="4B5D6B1E" w:rsidR="001C716F" w:rsidRPr="0060237C" w:rsidRDefault="001C716F" w:rsidP="00050E7F">
            <w:pPr>
              <w:pStyle w:val="ListParagraph"/>
              <w:numPr>
                <w:ilvl w:val="0"/>
                <w:numId w:val="24"/>
              </w:numPr>
              <w:rPr>
                <w:rFonts w:asciiTheme="majorHAnsi" w:hAnsiTheme="majorHAnsi"/>
                <w:sz w:val="20"/>
                <w:szCs w:val="20"/>
              </w:rPr>
            </w:pPr>
            <w:r w:rsidRPr="0060237C">
              <w:rPr>
                <w:rFonts w:asciiTheme="majorHAnsi" w:hAnsiTheme="majorHAnsi"/>
                <w:sz w:val="20"/>
                <w:szCs w:val="20"/>
              </w:rPr>
              <w:t>Sheffield</w:t>
            </w:r>
          </w:p>
        </w:tc>
        <w:tc>
          <w:tcPr>
            <w:tcW w:w="892" w:type="dxa"/>
            <w:shd w:val="clear" w:color="auto" w:fill="DEEAF6" w:themeFill="accent1" w:themeFillTint="33"/>
          </w:tcPr>
          <w:p w14:paraId="4BF0B017" w14:textId="6D068232"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(3</w:t>
            </w:r>
            <w:r w:rsidR="0060237C" w:rsidRPr="0060237C">
              <w:rPr>
                <w:rFonts w:asciiTheme="majorHAnsi" w:hAnsiTheme="majorHAnsi"/>
                <w:sz w:val="20"/>
                <w:szCs w:val="20"/>
              </w:rPr>
              <w:t>8</w:t>
            </w:r>
            <w:r w:rsidRPr="0060237C">
              <w:rPr>
                <w:rFonts w:asciiTheme="majorHAnsi" w:hAnsiTheme="majorHAnsi"/>
                <w:sz w:val="20"/>
                <w:szCs w:val="20"/>
              </w:rPr>
              <w:t>,</w:t>
            </w:r>
            <w:r w:rsidR="0060237C" w:rsidRPr="0060237C">
              <w:rPr>
                <w:rFonts w:asciiTheme="majorHAnsi" w:hAnsiTheme="majorHAnsi"/>
                <w:sz w:val="20"/>
                <w:szCs w:val="20"/>
              </w:rPr>
              <w:t>590</w:t>
            </w:r>
            <w:r w:rsidRPr="0060237C">
              <w:rPr>
                <w:rFonts w:asciiTheme="majorHAnsi" w:hAnsiTheme="majorHAnsi"/>
                <w:sz w:val="20"/>
                <w:szCs w:val="20"/>
              </w:rPr>
              <w:t>)</w:t>
            </w:r>
          </w:p>
        </w:tc>
        <w:tc>
          <w:tcPr>
            <w:tcW w:w="994" w:type="dxa"/>
            <w:shd w:val="clear" w:color="auto" w:fill="DEEAF6" w:themeFill="accent1" w:themeFillTint="33"/>
          </w:tcPr>
          <w:p w14:paraId="6BA04C74" w14:textId="3295BB51"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w:t>
            </w:r>
            <w:r w:rsidR="0060237C" w:rsidRPr="0060237C">
              <w:rPr>
                <w:rFonts w:asciiTheme="majorHAnsi" w:hAnsiTheme="majorHAnsi"/>
                <w:sz w:val="20"/>
                <w:szCs w:val="20"/>
              </w:rPr>
              <w:t>98</w:t>
            </w:r>
            <w:r w:rsidRPr="0060237C">
              <w:rPr>
                <w:rFonts w:asciiTheme="majorHAnsi" w:hAnsiTheme="majorHAnsi"/>
                <w:sz w:val="20"/>
                <w:szCs w:val="20"/>
              </w:rPr>
              <w:t>,</w:t>
            </w:r>
            <w:r w:rsidR="0060237C" w:rsidRPr="0060237C">
              <w:rPr>
                <w:rFonts w:asciiTheme="majorHAnsi" w:hAnsiTheme="majorHAnsi"/>
                <w:sz w:val="20"/>
                <w:szCs w:val="20"/>
              </w:rPr>
              <w:t>145</w:t>
            </w:r>
            <w:r w:rsidRPr="0060237C">
              <w:rPr>
                <w:rFonts w:asciiTheme="majorHAnsi" w:hAnsiTheme="majorHAnsi"/>
                <w:sz w:val="20"/>
                <w:szCs w:val="20"/>
              </w:rPr>
              <w:t>)</w:t>
            </w:r>
          </w:p>
        </w:tc>
        <w:tc>
          <w:tcPr>
            <w:tcW w:w="570" w:type="dxa"/>
            <w:shd w:val="clear" w:color="auto" w:fill="DEEAF6" w:themeFill="accent1" w:themeFillTint="33"/>
          </w:tcPr>
          <w:p w14:paraId="7FA1DFC5" w14:textId="77777777" w:rsidR="001C716F" w:rsidRPr="0060237C" w:rsidRDefault="001C716F" w:rsidP="001C716F">
            <w:pPr>
              <w:jc w:val="right"/>
              <w:rPr>
                <w:rFonts w:asciiTheme="majorHAnsi" w:hAnsiTheme="majorHAnsi"/>
                <w:sz w:val="20"/>
                <w:szCs w:val="20"/>
              </w:rPr>
            </w:pPr>
          </w:p>
        </w:tc>
      </w:tr>
      <w:tr w:rsidR="0060237C" w:rsidRPr="00621CF1" w14:paraId="11088233" w14:textId="77777777" w:rsidTr="00CA72F7">
        <w:tc>
          <w:tcPr>
            <w:tcW w:w="2410" w:type="dxa"/>
          </w:tcPr>
          <w:p w14:paraId="603E5485" w14:textId="68D6C42B" w:rsidR="001C716F" w:rsidRPr="0060237C" w:rsidRDefault="001C716F" w:rsidP="001C716F">
            <w:pPr>
              <w:rPr>
                <w:rFonts w:asciiTheme="majorHAnsi" w:hAnsiTheme="majorHAnsi"/>
                <w:sz w:val="20"/>
                <w:szCs w:val="20"/>
              </w:rPr>
            </w:pPr>
            <w:r w:rsidRPr="0060237C">
              <w:rPr>
                <w:rFonts w:asciiTheme="majorHAnsi" w:hAnsiTheme="majorHAnsi"/>
                <w:sz w:val="20"/>
                <w:szCs w:val="20"/>
              </w:rPr>
              <w:t>Collection Fund Surplus</w:t>
            </w:r>
          </w:p>
        </w:tc>
        <w:tc>
          <w:tcPr>
            <w:tcW w:w="892" w:type="dxa"/>
          </w:tcPr>
          <w:p w14:paraId="523D6A5A" w14:textId="77777777" w:rsidR="001C716F" w:rsidRPr="0060237C" w:rsidRDefault="001C716F" w:rsidP="001C716F">
            <w:pPr>
              <w:jc w:val="right"/>
              <w:rPr>
                <w:rFonts w:asciiTheme="majorHAnsi" w:hAnsiTheme="majorHAnsi"/>
                <w:sz w:val="20"/>
                <w:szCs w:val="20"/>
              </w:rPr>
            </w:pPr>
          </w:p>
        </w:tc>
        <w:tc>
          <w:tcPr>
            <w:tcW w:w="994" w:type="dxa"/>
          </w:tcPr>
          <w:p w14:paraId="1925E5B9" w14:textId="3CC08DFD"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(1,</w:t>
            </w:r>
            <w:r w:rsidR="00D40493" w:rsidRPr="0060237C">
              <w:rPr>
                <w:rFonts w:asciiTheme="majorHAnsi" w:hAnsiTheme="majorHAnsi"/>
                <w:sz w:val="20"/>
                <w:szCs w:val="20"/>
              </w:rPr>
              <w:t>001</w:t>
            </w:r>
            <w:r w:rsidRPr="0060237C">
              <w:rPr>
                <w:rFonts w:asciiTheme="majorHAnsi" w:hAnsiTheme="majorHAnsi"/>
                <w:sz w:val="20"/>
                <w:szCs w:val="20"/>
              </w:rPr>
              <w:t>)</w:t>
            </w:r>
          </w:p>
        </w:tc>
        <w:tc>
          <w:tcPr>
            <w:tcW w:w="570" w:type="dxa"/>
          </w:tcPr>
          <w:p w14:paraId="5DEABAAE" w14:textId="72A3E1E0" w:rsidR="001C716F" w:rsidRPr="0060237C" w:rsidRDefault="001C716F" w:rsidP="001C716F">
            <w:pPr>
              <w:jc w:val="right"/>
              <w:rPr>
                <w:rFonts w:asciiTheme="majorHAnsi" w:hAnsiTheme="majorHAnsi"/>
                <w:sz w:val="20"/>
                <w:szCs w:val="20"/>
              </w:rPr>
            </w:pPr>
            <w:r w:rsidRPr="0060237C">
              <w:rPr>
                <w:rFonts w:asciiTheme="majorHAnsi" w:hAnsiTheme="majorHAnsi"/>
                <w:sz w:val="20"/>
                <w:szCs w:val="20"/>
              </w:rPr>
              <w:t>2</w:t>
            </w:r>
            <w:r w:rsidR="0060237C" w:rsidRPr="0060237C">
              <w:rPr>
                <w:rFonts w:asciiTheme="majorHAnsi" w:hAnsiTheme="majorHAnsi"/>
                <w:sz w:val="20"/>
                <w:szCs w:val="20"/>
              </w:rPr>
              <w:t>8</w:t>
            </w:r>
            <w:r w:rsidRPr="0060237C">
              <w:rPr>
                <w:rFonts w:asciiTheme="majorHAnsi" w:hAnsiTheme="majorHAnsi"/>
                <w:sz w:val="20"/>
                <w:szCs w:val="20"/>
              </w:rPr>
              <w:t>.</w:t>
            </w:r>
            <w:r w:rsidR="0060237C" w:rsidRPr="0060237C">
              <w:rPr>
                <w:rFonts w:asciiTheme="majorHAnsi" w:hAnsiTheme="majorHAnsi"/>
                <w:sz w:val="20"/>
                <w:szCs w:val="20"/>
              </w:rPr>
              <w:t>1</w:t>
            </w:r>
          </w:p>
        </w:tc>
      </w:tr>
      <w:tr w:rsidR="0060237C" w:rsidRPr="00621CF1" w14:paraId="68241A1C" w14:textId="77777777" w:rsidTr="00CA72F7">
        <w:tc>
          <w:tcPr>
            <w:tcW w:w="2410" w:type="dxa"/>
            <w:tcBorders>
              <w:bottom w:val="single" w:sz="12" w:space="0" w:color="0070C0"/>
            </w:tcBorders>
            <w:shd w:val="clear" w:color="auto" w:fill="DEEAF6" w:themeFill="accent1" w:themeFillTint="33"/>
          </w:tcPr>
          <w:p w14:paraId="0E77A1F7" w14:textId="77777777" w:rsidR="001C716F" w:rsidRPr="0060237C" w:rsidRDefault="001C716F" w:rsidP="001C716F">
            <w:pPr>
              <w:rPr>
                <w:rFonts w:asciiTheme="majorHAnsi" w:hAnsiTheme="majorHAnsi"/>
                <w:sz w:val="20"/>
                <w:szCs w:val="20"/>
              </w:rPr>
            </w:pPr>
          </w:p>
        </w:tc>
        <w:tc>
          <w:tcPr>
            <w:tcW w:w="892" w:type="dxa"/>
            <w:tcBorders>
              <w:bottom w:val="single" w:sz="12" w:space="0" w:color="0070C0"/>
            </w:tcBorders>
            <w:shd w:val="clear" w:color="auto" w:fill="DEEAF6" w:themeFill="accent1" w:themeFillTint="33"/>
          </w:tcPr>
          <w:p w14:paraId="1E8D467E" w14:textId="77777777" w:rsidR="001C716F" w:rsidRPr="0060237C" w:rsidRDefault="001C716F" w:rsidP="001C716F">
            <w:pPr>
              <w:jc w:val="right"/>
              <w:rPr>
                <w:rFonts w:asciiTheme="majorHAnsi" w:hAnsiTheme="majorHAnsi"/>
                <w:sz w:val="20"/>
                <w:szCs w:val="20"/>
              </w:rPr>
            </w:pPr>
          </w:p>
        </w:tc>
        <w:tc>
          <w:tcPr>
            <w:tcW w:w="994" w:type="dxa"/>
            <w:tcBorders>
              <w:bottom w:val="single" w:sz="12" w:space="0" w:color="0070C0"/>
            </w:tcBorders>
            <w:shd w:val="clear" w:color="auto" w:fill="DEEAF6" w:themeFill="accent1" w:themeFillTint="33"/>
          </w:tcPr>
          <w:p w14:paraId="2CD6075F" w14:textId="77777777" w:rsidR="001C716F" w:rsidRPr="0060237C" w:rsidRDefault="001C716F" w:rsidP="001C716F">
            <w:pPr>
              <w:jc w:val="right"/>
              <w:rPr>
                <w:rFonts w:asciiTheme="majorHAnsi" w:hAnsiTheme="majorHAnsi"/>
                <w:sz w:val="20"/>
                <w:szCs w:val="20"/>
              </w:rPr>
            </w:pPr>
          </w:p>
        </w:tc>
        <w:tc>
          <w:tcPr>
            <w:tcW w:w="570" w:type="dxa"/>
            <w:tcBorders>
              <w:bottom w:val="single" w:sz="12" w:space="0" w:color="0070C0"/>
            </w:tcBorders>
            <w:shd w:val="clear" w:color="auto" w:fill="DEEAF6" w:themeFill="accent1" w:themeFillTint="33"/>
          </w:tcPr>
          <w:p w14:paraId="29E598D0" w14:textId="77777777" w:rsidR="001C716F" w:rsidRPr="0060237C" w:rsidRDefault="001C716F" w:rsidP="001C716F">
            <w:pPr>
              <w:jc w:val="right"/>
              <w:rPr>
                <w:rFonts w:asciiTheme="majorHAnsi" w:hAnsiTheme="majorHAnsi"/>
                <w:sz w:val="20"/>
                <w:szCs w:val="20"/>
              </w:rPr>
            </w:pPr>
          </w:p>
        </w:tc>
      </w:tr>
      <w:tr w:rsidR="0060237C" w:rsidRPr="001933D8" w14:paraId="12DD586E" w14:textId="77777777" w:rsidTr="00CA72F7">
        <w:tc>
          <w:tcPr>
            <w:tcW w:w="2410" w:type="dxa"/>
            <w:tcBorders>
              <w:top w:val="single" w:sz="12" w:space="0" w:color="0070C0"/>
              <w:bottom w:val="single" w:sz="12" w:space="0" w:color="0070C0"/>
            </w:tcBorders>
          </w:tcPr>
          <w:p w14:paraId="4C0A8700" w14:textId="133DDA3A" w:rsidR="001C716F" w:rsidRPr="0060237C" w:rsidRDefault="001C716F" w:rsidP="001C716F">
            <w:pPr>
              <w:rPr>
                <w:rFonts w:asciiTheme="majorHAnsi" w:hAnsiTheme="majorHAnsi"/>
                <w:b/>
                <w:sz w:val="20"/>
                <w:szCs w:val="20"/>
              </w:rPr>
            </w:pPr>
            <w:r w:rsidRPr="0060237C">
              <w:rPr>
                <w:rFonts w:asciiTheme="majorHAnsi" w:hAnsiTheme="majorHAnsi"/>
                <w:b/>
                <w:sz w:val="20"/>
                <w:szCs w:val="20"/>
              </w:rPr>
              <w:t>Total Financing</w:t>
            </w:r>
          </w:p>
        </w:tc>
        <w:tc>
          <w:tcPr>
            <w:tcW w:w="892" w:type="dxa"/>
            <w:tcBorders>
              <w:top w:val="single" w:sz="12" w:space="0" w:color="0070C0"/>
              <w:bottom w:val="single" w:sz="12" w:space="0" w:color="0070C0"/>
            </w:tcBorders>
          </w:tcPr>
          <w:p w14:paraId="4AE9FB3E" w14:textId="77777777" w:rsidR="001C716F" w:rsidRPr="0060237C" w:rsidRDefault="001C716F" w:rsidP="001C716F">
            <w:pPr>
              <w:jc w:val="right"/>
              <w:rPr>
                <w:rFonts w:asciiTheme="majorHAnsi" w:hAnsiTheme="majorHAnsi"/>
                <w:b/>
                <w:sz w:val="20"/>
                <w:szCs w:val="20"/>
              </w:rPr>
            </w:pPr>
          </w:p>
        </w:tc>
        <w:tc>
          <w:tcPr>
            <w:tcW w:w="994" w:type="dxa"/>
            <w:tcBorders>
              <w:top w:val="single" w:sz="12" w:space="0" w:color="0070C0"/>
              <w:bottom w:val="single" w:sz="12" w:space="0" w:color="0070C0"/>
            </w:tcBorders>
          </w:tcPr>
          <w:p w14:paraId="0D58571D" w14:textId="48FA7ABE" w:rsidR="001C716F" w:rsidRPr="0060237C" w:rsidRDefault="001C716F" w:rsidP="001C716F">
            <w:pPr>
              <w:jc w:val="right"/>
              <w:rPr>
                <w:rFonts w:asciiTheme="majorHAnsi" w:hAnsiTheme="majorHAnsi"/>
                <w:b/>
                <w:sz w:val="20"/>
                <w:szCs w:val="20"/>
              </w:rPr>
            </w:pPr>
            <w:r w:rsidRPr="0060237C">
              <w:rPr>
                <w:rFonts w:asciiTheme="majorHAnsi" w:hAnsiTheme="majorHAnsi"/>
                <w:b/>
                <w:sz w:val="20"/>
                <w:szCs w:val="20"/>
              </w:rPr>
              <w:t>(3</w:t>
            </w:r>
            <w:r w:rsidR="0060237C" w:rsidRPr="0060237C">
              <w:rPr>
                <w:rFonts w:asciiTheme="majorHAnsi" w:hAnsiTheme="majorHAnsi"/>
                <w:b/>
                <w:sz w:val="20"/>
                <w:szCs w:val="20"/>
              </w:rPr>
              <w:t>52</w:t>
            </w:r>
            <w:r w:rsidRPr="0060237C">
              <w:rPr>
                <w:rFonts w:asciiTheme="majorHAnsi" w:hAnsiTheme="majorHAnsi"/>
                <w:b/>
                <w:sz w:val="20"/>
                <w:szCs w:val="20"/>
              </w:rPr>
              <w:t>,</w:t>
            </w:r>
            <w:r w:rsidR="0060237C" w:rsidRPr="0060237C">
              <w:rPr>
                <w:rFonts w:asciiTheme="majorHAnsi" w:hAnsiTheme="majorHAnsi"/>
                <w:b/>
                <w:sz w:val="20"/>
                <w:szCs w:val="20"/>
              </w:rPr>
              <w:t>24</w:t>
            </w:r>
            <w:r w:rsidR="003A2098">
              <w:rPr>
                <w:rFonts w:asciiTheme="majorHAnsi" w:hAnsiTheme="majorHAnsi"/>
                <w:b/>
                <w:sz w:val="20"/>
                <w:szCs w:val="20"/>
              </w:rPr>
              <w:t>6</w:t>
            </w:r>
            <w:r w:rsidRPr="0060237C">
              <w:rPr>
                <w:rFonts w:asciiTheme="majorHAnsi" w:hAnsiTheme="majorHAnsi"/>
                <w:b/>
                <w:sz w:val="20"/>
                <w:szCs w:val="20"/>
              </w:rPr>
              <w:t>)</w:t>
            </w:r>
          </w:p>
        </w:tc>
        <w:tc>
          <w:tcPr>
            <w:tcW w:w="570" w:type="dxa"/>
            <w:tcBorders>
              <w:top w:val="single" w:sz="12" w:space="0" w:color="0070C0"/>
              <w:bottom w:val="single" w:sz="12" w:space="0" w:color="0070C0"/>
            </w:tcBorders>
          </w:tcPr>
          <w:p w14:paraId="1112A1FE" w14:textId="39F7F9BD" w:rsidR="001C716F" w:rsidRPr="0060237C" w:rsidRDefault="001C716F" w:rsidP="001C716F">
            <w:pPr>
              <w:jc w:val="right"/>
              <w:rPr>
                <w:rFonts w:asciiTheme="majorHAnsi" w:hAnsiTheme="majorHAnsi"/>
                <w:b/>
                <w:sz w:val="20"/>
                <w:szCs w:val="20"/>
              </w:rPr>
            </w:pPr>
            <w:r w:rsidRPr="0060237C">
              <w:rPr>
                <w:rFonts w:asciiTheme="majorHAnsi" w:hAnsiTheme="majorHAnsi"/>
                <w:b/>
                <w:sz w:val="20"/>
                <w:szCs w:val="20"/>
              </w:rPr>
              <w:t>100</w:t>
            </w:r>
          </w:p>
        </w:tc>
      </w:tr>
    </w:tbl>
    <w:p w14:paraId="756939A6" w14:textId="77777777" w:rsidR="0037477C" w:rsidRPr="001933D8" w:rsidRDefault="0037477C">
      <w:pPr>
        <w:rPr>
          <w:b/>
          <w:sz w:val="20"/>
          <w:szCs w:val="20"/>
        </w:rPr>
      </w:pPr>
    </w:p>
    <w:p w14:paraId="60D57BCE" w14:textId="77777777" w:rsidR="0037477C" w:rsidRDefault="0037477C">
      <w:pPr>
        <w:spacing w:line="120" w:lineRule="exact"/>
        <w:rPr>
          <w:sz w:val="20"/>
          <w:szCs w:val="20"/>
        </w:rPr>
      </w:pPr>
    </w:p>
    <w:p w14:paraId="78FB7A41" w14:textId="77777777" w:rsidR="0037477C" w:rsidRDefault="0037477C">
      <w:pPr>
        <w:spacing w:line="20" w:lineRule="exact"/>
        <w:rPr>
          <w:sz w:val="20"/>
          <w:szCs w:val="20"/>
        </w:rPr>
      </w:pPr>
    </w:p>
    <w:p w14:paraId="628E0972" w14:textId="77777777" w:rsidR="0037477C" w:rsidRDefault="0037477C">
      <w:pPr>
        <w:spacing w:line="200" w:lineRule="exact"/>
        <w:rPr>
          <w:sz w:val="20"/>
          <w:szCs w:val="20"/>
        </w:rPr>
      </w:pPr>
    </w:p>
    <w:p w14:paraId="7E0D41BD" w14:textId="77777777" w:rsidR="0037477C" w:rsidRDefault="0037477C">
      <w:pPr>
        <w:spacing w:line="200" w:lineRule="exact"/>
        <w:rPr>
          <w:sz w:val="20"/>
          <w:szCs w:val="20"/>
        </w:rPr>
      </w:pPr>
    </w:p>
    <w:p w14:paraId="5D9FDC01" w14:textId="77777777" w:rsidR="0037477C" w:rsidRDefault="0037477C">
      <w:pPr>
        <w:spacing w:line="200" w:lineRule="exact"/>
        <w:rPr>
          <w:sz w:val="20"/>
          <w:szCs w:val="20"/>
        </w:rPr>
      </w:pPr>
    </w:p>
    <w:p w14:paraId="58C80561" w14:textId="77777777" w:rsidR="0037477C" w:rsidRDefault="0037477C">
      <w:pPr>
        <w:spacing w:line="200" w:lineRule="exact"/>
        <w:rPr>
          <w:sz w:val="20"/>
          <w:szCs w:val="20"/>
        </w:rPr>
      </w:pPr>
    </w:p>
    <w:p w14:paraId="0C832D1D" w14:textId="77777777" w:rsidR="0037477C" w:rsidRDefault="0037477C">
      <w:pPr>
        <w:spacing w:line="200" w:lineRule="exact"/>
        <w:rPr>
          <w:sz w:val="20"/>
          <w:szCs w:val="20"/>
        </w:rPr>
      </w:pPr>
    </w:p>
    <w:p w14:paraId="1F6660F8" w14:textId="77777777" w:rsidR="0037477C" w:rsidRDefault="0037477C">
      <w:pPr>
        <w:spacing w:line="200" w:lineRule="exact"/>
        <w:rPr>
          <w:sz w:val="20"/>
          <w:szCs w:val="20"/>
        </w:rPr>
      </w:pPr>
    </w:p>
    <w:p w14:paraId="35A2BCBF" w14:textId="77777777" w:rsidR="0037477C" w:rsidRDefault="0037477C">
      <w:pPr>
        <w:spacing w:line="200" w:lineRule="exact"/>
        <w:rPr>
          <w:sz w:val="20"/>
          <w:szCs w:val="20"/>
        </w:rPr>
      </w:pPr>
    </w:p>
    <w:p w14:paraId="3F2FBD22" w14:textId="77777777" w:rsidR="0037477C" w:rsidRDefault="0037477C">
      <w:pPr>
        <w:spacing w:line="200" w:lineRule="exact"/>
        <w:rPr>
          <w:sz w:val="20"/>
          <w:szCs w:val="20"/>
        </w:rPr>
      </w:pPr>
    </w:p>
    <w:p w14:paraId="2577A1B6" w14:textId="77777777" w:rsidR="0037477C" w:rsidRDefault="0037477C">
      <w:pPr>
        <w:spacing w:line="200" w:lineRule="exact"/>
        <w:rPr>
          <w:sz w:val="20"/>
          <w:szCs w:val="20"/>
        </w:rPr>
      </w:pPr>
    </w:p>
    <w:p w14:paraId="79838D38" w14:textId="77777777" w:rsidR="0037477C" w:rsidRDefault="0037477C">
      <w:pPr>
        <w:spacing w:line="200" w:lineRule="exact"/>
        <w:rPr>
          <w:sz w:val="20"/>
          <w:szCs w:val="20"/>
        </w:rPr>
      </w:pPr>
    </w:p>
    <w:p w14:paraId="46CD8FD6" w14:textId="77777777" w:rsidR="0037477C" w:rsidRDefault="0037477C">
      <w:pPr>
        <w:spacing w:line="200" w:lineRule="exact"/>
        <w:rPr>
          <w:sz w:val="20"/>
          <w:szCs w:val="20"/>
        </w:rPr>
      </w:pPr>
    </w:p>
    <w:p w14:paraId="5713CD32" w14:textId="77777777" w:rsidR="0037477C" w:rsidRDefault="0037477C">
      <w:pPr>
        <w:spacing w:line="200" w:lineRule="exact"/>
        <w:rPr>
          <w:sz w:val="20"/>
          <w:szCs w:val="20"/>
        </w:rPr>
      </w:pPr>
    </w:p>
    <w:p w14:paraId="2DB3E9CE" w14:textId="77777777" w:rsidR="0037477C" w:rsidRDefault="0037477C">
      <w:pPr>
        <w:spacing w:line="354" w:lineRule="exact"/>
        <w:rPr>
          <w:sz w:val="20"/>
          <w:szCs w:val="20"/>
        </w:rPr>
      </w:pPr>
    </w:p>
    <w:p w14:paraId="6A1D5A3A" w14:textId="77777777" w:rsidR="0037477C" w:rsidRDefault="0037477C">
      <w:pPr>
        <w:spacing w:line="20" w:lineRule="exact"/>
        <w:rPr>
          <w:sz w:val="20"/>
          <w:szCs w:val="20"/>
        </w:rPr>
      </w:pPr>
    </w:p>
    <w:p w14:paraId="031B4D79" w14:textId="77777777" w:rsidR="0037477C" w:rsidRDefault="0037477C">
      <w:pPr>
        <w:spacing w:line="1" w:lineRule="exact"/>
        <w:rPr>
          <w:sz w:val="20"/>
          <w:szCs w:val="20"/>
        </w:rPr>
      </w:pPr>
    </w:p>
    <w:p w14:paraId="4977CBBC" w14:textId="77777777" w:rsidR="0037477C" w:rsidRDefault="0037477C">
      <w:pPr>
        <w:spacing w:line="1" w:lineRule="exact"/>
        <w:rPr>
          <w:sz w:val="20"/>
          <w:szCs w:val="20"/>
        </w:rPr>
      </w:pPr>
    </w:p>
    <w:p w14:paraId="13CFCEA8" w14:textId="77777777" w:rsidR="0037477C" w:rsidRDefault="0037477C">
      <w:pPr>
        <w:spacing w:line="1" w:lineRule="exact"/>
        <w:rPr>
          <w:sz w:val="20"/>
          <w:szCs w:val="20"/>
        </w:rPr>
      </w:pPr>
    </w:p>
    <w:p w14:paraId="2637C7F8" w14:textId="77777777" w:rsidR="0037477C" w:rsidRDefault="0037477C">
      <w:pPr>
        <w:spacing w:line="1" w:lineRule="exact"/>
        <w:rPr>
          <w:sz w:val="20"/>
          <w:szCs w:val="20"/>
        </w:rPr>
      </w:pPr>
    </w:p>
    <w:p w14:paraId="44FF2CC4" w14:textId="77777777" w:rsidR="0037477C" w:rsidRDefault="0037477C">
      <w:pPr>
        <w:spacing w:line="1" w:lineRule="exact"/>
        <w:rPr>
          <w:sz w:val="20"/>
          <w:szCs w:val="20"/>
        </w:rPr>
      </w:pPr>
    </w:p>
    <w:p w14:paraId="0C653379" w14:textId="77777777" w:rsidR="0037477C" w:rsidRDefault="0037477C">
      <w:pPr>
        <w:sectPr w:rsidR="0037477C" w:rsidSect="001F3759">
          <w:type w:val="continuous"/>
          <w:pgSz w:w="16840" w:h="11906" w:orient="landscape"/>
          <w:pgMar w:top="1172" w:right="345" w:bottom="1045" w:left="852" w:header="0" w:footer="57" w:gutter="0"/>
          <w:cols w:num="4" w:space="720" w:equalWidth="0">
            <w:col w:w="4768" w:space="160"/>
            <w:col w:w="4360" w:space="580"/>
            <w:col w:w="4892" w:space="720"/>
            <w:col w:w="161"/>
          </w:cols>
          <w:docGrid w:linePitch="299"/>
        </w:sectPr>
      </w:pPr>
    </w:p>
    <w:p w14:paraId="21745B63" w14:textId="007ABD91" w:rsidR="00425C1B" w:rsidRPr="00D90432" w:rsidRDefault="000378B7" w:rsidP="00425C1B">
      <w:pPr>
        <w:rPr>
          <w:color w:val="0092D1"/>
          <w:sz w:val="26"/>
          <w:szCs w:val="26"/>
        </w:rPr>
      </w:pPr>
      <w:bookmarkStart w:id="27" w:name="page19"/>
      <w:bookmarkEnd w:id="27"/>
      <w:r>
        <w:rPr>
          <w:noProof/>
          <w:color w:val="0092D1"/>
          <w:sz w:val="20"/>
          <w:szCs w:val="20"/>
        </w:rPr>
        <w:lastRenderedPageBreak/>
        <w:drawing>
          <wp:anchor distT="0" distB="0" distL="114300" distR="114300" simplePos="0" relativeHeight="252260352" behindDoc="1" locked="0" layoutInCell="1" allowOverlap="1" wp14:anchorId="2A944C4D" wp14:editId="621FCAC6">
            <wp:simplePos x="0" y="0"/>
            <wp:positionH relativeFrom="column">
              <wp:posOffset>9400034</wp:posOffset>
            </wp:positionH>
            <wp:positionV relativeFrom="paragraph">
              <wp:posOffset>-754413</wp:posOffset>
            </wp:positionV>
            <wp:extent cx="758825" cy="7595870"/>
            <wp:effectExtent l="0" t="0" r="317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Chief Finance Officer</w:t>
      </w:r>
      <w:r w:rsidR="00425C1B" w:rsidRPr="00D90432">
        <w:rPr>
          <w:rFonts w:ascii="Calibri" w:eastAsia="Calibri" w:hAnsi="Calibri" w:cs="Calibri"/>
          <w:color w:val="0092D1"/>
          <w:sz w:val="26"/>
          <w:szCs w:val="26"/>
        </w:rPr>
        <w:t xml:space="preserve"> Narrative Report (continued)</w:t>
      </w:r>
    </w:p>
    <w:p w14:paraId="07E2A1CF" w14:textId="0B210DC7" w:rsidR="00E37D09" w:rsidRPr="00D90432" w:rsidRDefault="00E37D09" w:rsidP="001F3759">
      <w:pPr>
        <w:ind w:left="8"/>
        <w:rPr>
          <w:rFonts w:ascii="Calibri" w:eastAsia="Calibri" w:hAnsi="Calibri" w:cs="Calibri"/>
          <w:color w:val="0092D1"/>
          <w:sz w:val="26"/>
          <w:szCs w:val="26"/>
        </w:rPr>
        <w:sectPr w:rsidR="00E37D09" w:rsidRPr="00D90432" w:rsidSect="00E37D09">
          <w:pgSz w:w="16840" w:h="11906" w:orient="landscape"/>
          <w:pgMar w:top="1160" w:right="345" w:bottom="1055" w:left="860" w:header="0" w:footer="57" w:gutter="0"/>
          <w:cols w:space="173"/>
          <w:docGrid w:linePitch="299"/>
        </w:sectPr>
      </w:pPr>
    </w:p>
    <w:p w14:paraId="1C66488F" w14:textId="77777777" w:rsidR="001F3759" w:rsidRPr="004E141C" w:rsidRDefault="001F3759" w:rsidP="001F3759">
      <w:pPr>
        <w:ind w:left="8"/>
        <w:rPr>
          <w:color w:val="0092D1"/>
          <w:sz w:val="16"/>
          <w:szCs w:val="16"/>
        </w:rPr>
      </w:pPr>
    </w:p>
    <w:p w14:paraId="1AFA5EEF" w14:textId="77777777" w:rsidR="0037477C" w:rsidRPr="00D90432" w:rsidRDefault="00355EE7" w:rsidP="00050E7F">
      <w:pPr>
        <w:numPr>
          <w:ilvl w:val="0"/>
          <w:numId w:val="2"/>
        </w:numPr>
        <w:tabs>
          <w:tab w:val="left" w:pos="268"/>
        </w:tabs>
        <w:spacing w:line="227" w:lineRule="auto"/>
        <w:ind w:left="8" w:right="1180" w:hanging="8"/>
        <w:rPr>
          <w:rFonts w:ascii="Calibri" w:eastAsia="Calibri" w:hAnsi="Calibri" w:cs="Calibri"/>
          <w:b/>
          <w:bCs/>
          <w:color w:val="0092D1"/>
          <w:sz w:val="25"/>
          <w:szCs w:val="25"/>
        </w:rPr>
      </w:pPr>
      <w:r w:rsidRPr="00D90432">
        <w:rPr>
          <w:rFonts w:ascii="Calibri" w:eastAsia="Calibri" w:hAnsi="Calibri" w:cs="Calibri"/>
          <w:b/>
          <w:bCs/>
          <w:color w:val="0092D1"/>
          <w:sz w:val="25"/>
          <w:szCs w:val="25"/>
        </w:rPr>
        <w:t>FINANCIAL PERFORMANCE (CONTINUED)</w:t>
      </w:r>
    </w:p>
    <w:p w14:paraId="1218A728" w14:textId="77777777" w:rsidR="001933D8" w:rsidRDefault="001933D8">
      <w:pPr>
        <w:spacing w:line="62" w:lineRule="exact"/>
        <w:rPr>
          <w:rFonts w:ascii="Calibri" w:eastAsia="Calibri" w:hAnsi="Calibri" w:cs="Calibri"/>
          <w:b/>
          <w:bCs/>
          <w:color w:val="06326E"/>
          <w:sz w:val="25"/>
          <w:szCs w:val="25"/>
        </w:rPr>
      </w:pPr>
    </w:p>
    <w:p w14:paraId="56D16313" w14:textId="77777777" w:rsidR="0037477C" w:rsidRDefault="0037477C">
      <w:pPr>
        <w:spacing w:line="62" w:lineRule="exact"/>
        <w:rPr>
          <w:rFonts w:ascii="Calibri" w:eastAsia="Calibri" w:hAnsi="Calibri" w:cs="Calibri"/>
          <w:b/>
          <w:bCs/>
          <w:color w:val="06326E"/>
          <w:sz w:val="25"/>
          <w:szCs w:val="25"/>
        </w:rPr>
      </w:pPr>
    </w:p>
    <w:p w14:paraId="3BC26588" w14:textId="72DE56F7" w:rsidR="00623F47" w:rsidRDefault="00623F47" w:rsidP="00623F47">
      <w:pPr>
        <w:ind w:left="8"/>
        <w:rPr>
          <w:rFonts w:ascii="Calibri" w:eastAsia="Calibri" w:hAnsi="Calibri" w:cs="Calibri"/>
          <w:b/>
          <w:bCs/>
          <w:sz w:val="26"/>
          <w:szCs w:val="26"/>
        </w:rPr>
      </w:pPr>
      <w:r>
        <w:rPr>
          <w:rFonts w:ascii="Calibri" w:eastAsia="Calibri" w:hAnsi="Calibri" w:cs="Calibri"/>
          <w:b/>
          <w:bCs/>
          <w:sz w:val="26"/>
          <w:szCs w:val="26"/>
        </w:rPr>
        <w:t>FINANCIAL OUTLOOK</w:t>
      </w:r>
    </w:p>
    <w:p w14:paraId="048FC7E1" w14:textId="77777777" w:rsidR="007F476A" w:rsidRPr="00AC441F" w:rsidRDefault="007F476A" w:rsidP="007F476A">
      <w:pPr>
        <w:spacing w:before="120"/>
        <w:ind w:left="6" w:right="141"/>
        <w:jc w:val="both"/>
        <w:rPr>
          <w:rFonts w:asciiTheme="majorHAnsi" w:eastAsia="Calibri" w:hAnsiTheme="majorHAnsi" w:cs="Calibri"/>
          <w:bCs/>
          <w:sz w:val="20"/>
          <w:szCs w:val="20"/>
          <w:highlight w:val="yellow"/>
        </w:rPr>
      </w:pPr>
      <w:r w:rsidRPr="00A62A8B">
        <w:rPr>
          <w:rFonts w:asciiTheme="majorHAnsi" w:eastAsia="Calibri" w:hAnsiTheme="majorHAnsi" w:cs="Calibri"/>
          <w:bCs/>
          <w:sz w:val="20"/>
          <w:szCs w:val="20"/>
        </w:rPr>
        <w:t>On the 26 February 2024, the PCC approved the budget and council tax precept for 2024/25. Accompanying this was the Medium-Term Resource Strategy, Capital Programme and Reserves Strategy, which is to be followed for the forthcoming years.</w:t>
      </w:r>
    </w:p>
    <w:p w14:paraId="1AF3BDDC" w14:textId="77777777" w:rsidR="007F476A" w:rsidRPr="00AC441F" w:rsidRDefault="007F476A" w:rsidP="007F476A">
      <w:pPr>
        <w:ind w:left="8" w:right="141"/>
        <w:jc w:val="both"/>
        <w:rPr>
          <w:rFonts w:asciiTheme="majorHAnsi" w:eastAsia="Calibri" w:hAnsiTheme="majorHAnsi" w:cs="Calibri"/>
          <w:bCs/>
          <w:sz w:val="16"/>
          <w:szCs w:val="16"/>
          <w:highlight w:val="yellow"/>
        </w:rPr>
      </w:pPr>
    </w:p>
    <w:p w14:paraId="13C76077" w14:textId="2F047A0E" w:rsidR="007F476A" w:rsidRPr="00E06995" w:rsidRDefault="007F476A" w:rsidP="007F476A">
      <w:pPr>
        <w:autoSpaceDE w:val="0"/>
        <w:autoSpaceDN w:val="0"/>
        <w:adjustRightInd w:val="0"/>
        <w:ind w:right="141"/>
        <w:jc w:val="both"/>
        <w:rPr>
          <w:rFonts w:asciiTheme="majorHAnsi" w:eastAsia="Calibri" w:hAnsiTheme="majorHAnsi" w:cs="Calibri"/>
          <w:bCs/>
          <w:sz w:val="20"/>
          <w:szCs w:val="20"/>
          <w:highlight w:val="yellow"/>
        </w:rPr>
      </w:pPr>
      <w:r w:rsidRPr="00D34064">
        <w:rPr>
          <w:rFonts w:asciiTheme="majorHAnsi" w:eastAsia="Calibri" w:hAnsiTheme="majorHAnsi" w:cs="Calibri"/>
          <w:bCs/>
          <w:sz w:val="20"/>
          <w:szCs w:val="20"/>
        </w:rPr>
        <w:t xml:space="preserve">The core funding for South Yorkshire </w:t>
      </w:r>
      <w:r w:rsidRPr="00063490">
        <w:rPr>
          <w:rFonts w:asciiTheme="majorHAnsi" w:eastAsia="Calibri" w:hAnsiTheme="majorHAnsi" w:cs="Calibri"/>
          <w:bCs/>
          <w:sz w:val="20"/>
          <w:szCs w:val="20"/>
        </w:rPr>
        <w:t>amounts to £26</w:t>
      </w:r>
      <w:r w:rsidR="00B00C24" w:rsidRPr="00063490">
        <w:rPr>
          <w:rFonts w:asciiTheme="majorHAnsi" w:eastAsia="Calibri" w:hAnsiTheme="majorHAnsi" w:cs="Calibri"/>
          <w:bCs/>
          <w:sz w:val="20"/>
          <w:szCs w:val="20"/>
        </w:rPr>
        <w:t>1</w:t>
      </w:r>
      <w:r w:rsidRPr="00063490">
        <w:rPr>
          <w:rFonts w:asciiTheme="majorHAnsi" w:eastAsia="Calibri" w:hAnsiTheme="majorHAnsi" w:cs="Calibri"/>
          <w:bCs/>
          <w:sz w:val="20"/>
          <w:szCs w:val="20"/>
        </w:rPr>
        <w:t>.</w:t>
      </w:r>
      <w:r w:rsidR="00B00C24" w:rsidRPr="00063490">
        <w:rPr>
          <w:rFonts w:asciiTheme="majorHAnsi" w:eastAsia="Calibri" w:hAnsiTheme="majorHAnsi" w:cs="Calibri"/>
          <w:bCs/>
          <w:sz w:val="20"/>
          <w:szCs w:val="20"/>
        </w:rPr>
        <w:t>5</w:t>
      </w:r>
      <w:r w:rsidRPr="00063490">
        <w:rPr>
          <w:rFonts w:asciiTheme="majorHAnsi" w:eastAsia="Calibri" w:hAnsiTheme="majorHAnsi" w:cs="Calibri"/>
          <w:bCs/>
          <w:sz w:val="20"/>
          <w:szCs w:val="20"/>
        </w:rPr>
        <w:t xml:space="preserve">m. The provisional settlement was in line with the previous CSR announcement, </w:t>
      </w:r>
      <w:r w:rsidR="006D3B81" w:rsidRPr="00063490">
        <w:rPr>
          <w:rFonts w:asciiTheme="majorHAnsi" w:eastAsia="Calibri" w:hAnsiTheme="majorHAnsi" w:cs="Calibri"/>
          <w:bCs/>
          <w:sz w:val="20"/>
          <w:szCs w:val="20"/>
        </w:rPr>
        <w:t>i.e.,</w:t>
      </w:r>
      <w:r w:rsidRPr="00063490">
        <w:rPr>
          <w:rFonts w:asciiTheme="majorHAnsi" w:eastAsia="Calibri" w:hAnsiTheme="majorHAnsi" w:cs="Calibri"/>
          <w:bCs/>
          <w:sz w:val="20"/>
          <w:szCs w:val="20"/>
        </w:rPr>
        <w:t xml:space="preserve"> adjusted for police uplift targets, pay award and police pensions, the overall increase being</w:t>
      </w:r>
      <w:r w:rsidRPr="00D34064">
        <w:rPr>
          <w:rFonts w:asciiTheme="majorHAnsi" w:eastAsia="Calibri" w:hAnsiTheme="majorHAnsi" w:cs="Calibri"/>
          <w:bCs/>
          <w:sz w:val="20"/>
          <w:szCs w:val="20"/>
        </w:rPr>
        <w:t xml:space="preserve"> 6.1% based on the funding formula. The funding settlement continues to be for</w:t>
      </w:r>
      <w:r w:rsidRPr="00D329EB">
        <w:rPr>
          <w:rFonts w:asciiTheme="majorHAnsi" w:eastAsia="Calibri" w:hAnsiTheme="majorHAnsi" w:cs="Calibri"/>
          <w:bCs/>
          <w:sz w:val="20"/>
          <w:szCs w:val="20"/>
        </w:rPr>
        <w:t xml:space="preserve"> one year, </w:t>
      </w:r>
      <w:r>
        <w:rPr>
          <w:rFonts w:asciiTheme="majorHAnsi" w:eastAsia="Calibri" w:hAnsiTheme="majorHAnsi" w:cs="Calibri"/>
          <w:bCs/>
          <w:sz w:val="20"/>
          <w:szCs w:val="20"/>
        </w:rPr>
        <w:t xml:space="preserve">with 2024/25 being the last year of the </w:t>
      </w:r>
      <w:r w:rsidRPr="00D329EB">
        <w:rPr>
          <w:rFonts w:asciiTheme="majorHAnsi" w:eastAsia="Calibri" w:hAnsiTheme="majorHAnsi" w:cs="Calibri"/>
          <w:bCs/>
          <w:sz w:val="20"/>
          <w:szCs w:val="20"/>
        </w:rPr>
        <w:t xml:space="preserve">three-year comprehensive spending review (CSR) period. </w:t>
      </w:r>
    </w:p>
    <w:p w14:paraId="62CC69E7" w14:textId="77777777" w:rsidR="007F476A" w:rsidRPr="00AC441F" w:rsidRDefault="007F476A" w:rsidP="007F476A">
      <w:pPr>
        <w:ind w:left="8" w:right="141"/>
        <w:jc w:val="both"/>
        <w:rPr>
          <w:rFonts w:asciiTheme="majorHAnsi" w:eastAsia="Calibri" w:hAnsiTheme="majorHAnsi" w:cs="Calibri"/>
          <w:bCs/>
          <w:sz w:val="20"/>
          <w:szCs w:val="20"/>
          <w:highlight w:val="yellow"/>
        </w:rPr>
      </w:pPr>
    </w:p>
    <w:p w14:paraId="5707B75B" w14:textId="643BEDEF" w:rsidR="007F476A" w:rsidRDefault="007F476A" w:rsidP="007F476A">
      <w:pPr>
        <w:autoSpaceDE w:val="0"/>
        <w:autoSpaceDN w:val="0"/>
        <w:adjustRightInd w:val="0"/>
        <w:ind w:right="141"/>
        <w:jc w:val="both"/>
        <w:rPr>
          <w:rFonts w:asciiTheme="majorHAnsi" w:eastAsia="Calibri" w:hAnsiTheme="majorHAnsi" w:cs="Calibri"/>
          <w:bCs/>
          <w:sz w:val="20"/>
          <w:szCs w:val="20"/>
        </w:rPr>
      </w:pPr>
      <w:bookmarkStart w:id="28" w:name="_Hlk171286762"/>
      <w:r w:rsidRPr="00D34064">
        <w:rPr>
          <w:rFonts w:asciiTheme="majorHAnsi" w:eastAsia="Calibri" w:hAnsiTheme="majorHAnsi" w:cs="Calibri"/>
          <w:bCs/>
          <w:sz w:val="20"/>
          <w:szCs w:val="20"/>
        </w:rPr>
        <w:t xml:space="preserve">The council tax support and freeze grants continue at ‘flat cash’ rates. There is no allocation for capital investment, so this </w:t>
      </w:r>
      <w:proofErr w:type="gramStart"/>
      <w:r w:rsidRPr="00D34064">
        <w:rPr>
          <w:rFonts w:asciiTheme="majorHAnsi" w:eastAsia="Calibri" w:hAnsiTheme="majorHAnsi" w:cs="Calibri"/>
          <w:bCs/>
          <w:sz w:val="20"/>
          <w:szCs w:val="20"/>
        </w:rPr>
        <w:t>has to</w:t>
      </w:r>
      <w:proofErr w:type="gramEnd"/>
      <w:r w:rsidRPr="00D34064">
        <w:rPr>
          <w:rFonts w:asciiTheme="majorHAnsi" w:eastAsia="Calibri" w:hAnsiTheme="majorHAnsi" w:cs="Calibri"/>
          <w:bCs/>
          <w:sz w:val="20"/>
          <w:szCs w:val="20"/>
        </w:rPr>
        <w:t xml:space="preserve"> be funded locally. The ringfenced police uplift grant has been increased to £10.7m to protect policing numbers</w:t>
      </w:r>
      <w:r w:rsidRPr="00E805F8">
        <w:rPr>
          <w:rFonts w:asciiTheme="majorHAnsi" w:eastAsia="Calibri" w:hAnsiTheme="majorHAnsi" w:cs="Calibri"/>
          <w:bCs/>
          <w:sz w:val="20"/>
          <w:szCs w:val="20"/>
        </w:rPr>
        <w:t>.</w:t>
      </w:r>
      <w:r>
        <w:rPr>
          <w:rFonts w:asciiTheme="majorHAnsi" w:eastAsia="Calibri" w:hAnsiTheme="majorHAnsi" w:cs="Calibri"/>
          <w:bCs/>
          <w:sz w:val="20"/>
          <w:szCs w:val="20"/>
        </w:rPr>
        <w:t xml:space="preserve"> Additional </w:t>
      </w:r>
      <w:r w:rsidR="00621466">
        <w:rPr>
          <w:rFonts w:asciiTheme="majorHAnsi" w:eastAsia="Calibri" w:hAnsiTheme="majorHAnsi" w:cs="Calibri"/>
          <w:bCs/>
          <w:sz w:val="20"/>
          <w:szCs w:val="20"/>
        </w:rPr>
        <w:t>one-off</w:t>
      </w:r>
      <w:r>
        <w:rPr>
          <w:rFonts w:asciiTheme="majorHAnsi" w:eastAsia="Calibri" w:hAnsiTheme="majorHAnsi" w:cs="Calibri"/>
          <w:bCs/>
          <w:sz w:val="20"/>
          <w:szCs w:val="20"/>
        </w:rPr>
        <w:t xml:space="preserve"> top up of £6.2m has been </w:t>
      </w:r>
      <w:r w:rsidRPr="00E06995">
        <w:rPr>
          <w:rFonts w:asciiTheme="majorHAnsi" w:eastAsia="Calibri" w:hAnsiTheme="majorHAnsi" w:cs="Calibri"/>
          <w:bCs/>
          <w:sz w:val="20"/>
          <w:szCs w:val="20"/>
        </w:rPr>
        <w:t xml:space="preserve">provided for </w:t>
      </w:r>
      <w:r w:rsidR="00121718">
        <w:rPr>
          <w:rFonts w:asciiTheme="majorHAnsi" w:eastAsia="Calibri" w:hAnsiTheme="majorHAnsi" w:cs="Calibri"/>
          <w:bCs/>
          <w:sz w:val="20"/>
          <w:szCs w:val="20"/>
        </w:rPr>
        <w:t>police pension contributions with a small amount for soft</w:t>
      </w:r>
      <w:r w:rsidRPr="00E06995">
        <w:rPr>
          <w:rFonts w:asciiTheme="majorHAnsi" w:eastAsia="Calibri" w:hAnsiTheme="majorHAnsi" w:cs="Calibri"/>
          <w:bCs/>
          <w:sz w:val="20"/>
          <w:szCs w:val="20"/>
        </w:rPr>
        <w:t xml:space="preserve">ware development </w:t>
      </w:r>
      <w:r w:rsidR="00121718">
        <w:rPr>
          <w:rFonts w:asciiTheme="majorHAnsi" w:eastAsia="Calibri" w:hAnsiTheme="majorHAnsi" w:cs="Calibri"/>
          <w:bCs/>
          <w:sz w:val="20"/>
          <w:szCs w:val="20"/>
        </w:rPr>
        <w:t>for</w:t>
      </w:r>
      <w:r w:rsidRPr="00E06995">
        <w:rPr>
          <w:rFonts w:asciiTheme="majorHAnsi" w:eastAsia="Calibri" w:hAnsiTheme="majorHAnsi" w:cs="Calibri"/>
          <w:bCs/>
          <w:sz w:val="20"/>
          <w:szCs w:val="20"/>
        </w:rPr>
        <w:t xml:space="preserve"> McCloud remedy.</w:t>
      </w:r>
    </w:p>
    <w:bookmarkEnd w:id="28"/>
    <w:p w14:paraId="5E12023C" w14:textId="77777777" w:rsidR="007F476A" w:rsidRDefault="007F476A" w:rsidP="007F476A">
      <w:pPr>
        <w:autoSpaceDE w:val="0"/>
        <w:autoSpaceDN w:val="0"/>
        <w:adjustRightInd w:val="0"/>
        <w:ind w:right="141"/>
        <w:jc w:val="both"/>
        <w:rPr>
          <w:rFonts w:asciiTheme="majorHAnsi" w:eastAsia="Calibri" w:hAnsiTheme="majorHAnsi" w:cs="Calibri"/>
          <w:bCs/>
          <w:sz w:val="20"/>
          <w:szCs w:val="20"/>
        </w:rPr>
      </w:pPr>
    </w:p>
    <w:p w14:paraId="73ECB260" w14:textId="4C8FFEB1" w:rsidR="007F476A" w:rsidRPr="00E805F8" w:rsidRDefault="007F476A" w:rsidP="007F476A">
      <w:pPr>
        <w:autoSpaceDE w:val="0"/>
        <w:autoSpaceDN w:val="0"/>
        <w:adjustRightInd w:val="0"/>
        <w:ind w:right="141"/>
        <w:jc w:val="both"/>
        <w:rPr>
          <w:rFonts w:asciiTheme="majorHAnsi" w:eastAsia="Calibri" w:hAnsiTheme="majorHAnsi" w:cs="Calibri"/>
          <w:bCs/>
          <w:sz w:val="20"/>
          <w:szCs w:val="20"/>
        </w:rPr>
      </w:pPr>
      <w:r w:rsidRPr="00D34064">
        <w:rPr>
          <w:rFonts w:asciiTheme="majorHAnsi" w:eastAsia="Calibri" w:hAnsiTheme="majorHAnsi" w:cs="Calibri"/>
          <w:bCs/>
          <w:sz w:val="20"/>
          <w:szCs w:val="20"/>
        </w:rPr>
        <w:t>The Violence Reduction Unit received a multi-year grant from the Home Office for the period 2022/23 to 2024/25. Whilst there was a significant increase in this funding (from £1.6m in 2021/22 to £2.9m in 2022/23, £2.2m in 2023/24 and £2.1m in 2024/25), there was an expectation of an increasing match funding contribution which is an additional call on resources (10% in 2023/24, 15% in 2024/25 and 20% in 2025/26).</w:t>
      </w:r>
      <w:r>
        <w:rPr>
          <w:rFonts w:asciiTheme="majorHAnsi" w:eastAsia="Calibri" w:hAnsiTheme="majorHAnsi" w:cs="Calibri"/>
          <w:bCs/>
          <w:sz w:val="20"/>
          <w:szCs w:val="20"/>
        </w:rPr>
        <w:t xml:space="preserve"> GRIP and anti-social behaviour grants are being merged into one. A reduction in the </w:t>
      </w:r>
      <w:r w:rsidR="00621466">
        <w:rPr>
          <w:rFonts w:asciiTheme="majorHAnsi" w:eastAsia="Calibri" w:hAnsiTheme="majorHAnsi" w:cs="Calibri"/>
          <w:bCs/>
          <w:sz w:val="20"/>
          <w:szCs w:val="20"/>
        </w:rPr>
        <w:t>multi-year</w:t>
      </w:r>
      <w:r>
        <w:rPr>
          <w:rFonts w:asciiTheme="majorHAnsi" w:eastAsia="Calibri" w:hAnsiTheme="majorHAnsi" w:cs="Calibri"/>
          <w:bCs/>
          <w:sz w:val="20"/>
          <w:szCs w:val="20"/>
        </w:rPr>
        <w:t xml:space="preserve"> Safer Streets</w:t>
      </w:r>
      <w:r w:rsidR="00621466">
        <w:rPr>
          <w:rFonts w:asciiTheme="majorHAnsi" w:eastAsia="Calibri" w:hAnsiTheme="majorHAnsi" w:cs="Calibri"/>
          <w:bCs/>
          <w:sz w:val="20"/>
          <w:szCs w:val="20"/>
        </w:rPr>
        <w:t>,</w:t>
      </w:r>
      <w:r>
        <w:rPr>
          <w:rFonts w:asciiTheme="majorHAnsi" w:eastAsia="Calibri" w:hAnsiTheme="majorHAnsi" w:cs="Calibri"/>
          <w:bCs/>
          <w:sz w:val="20"/>
          <w:szCs w:val="20"/>
        </w:rPr>
        <w:t xml:space="preserve"> with this being funded by reserves.</w:t>
      </w:r>
    </w:p>
    <w:p w14:paraId="5A84135F" w14:textId="77777777" w:rsidR="007F476A" w:rsidRPr="00AC441F" w:rsidRDefault="007F476A" w:rsidP="007F476A">
      <w:pPr>
        <w:ind w:left="8" w:right="141"/>
        <w:jc w:val="both"/>
        <w:rPr>
          <w:rFonts w:asciiTheme="majorHAnsi" w:eastAsia="Calibri" w:hAnsiTheme="majorHAnsi" w:cs="Calibri"/>
          <w:bCs/>
          <w:sz w:val="20"/>
          <w:szCs w:val="20"/>
          <w:highlight w:val="yellow"/>
        </w:rPr>
      </w:pPr>
      <w:r w:rsidRPr="00A62A8B">
        <w:rPr>
          <w:noProof/>
          <w:sz w:val="20"/>
          <w:szCs w:val="20"/>
        </w:rPr>
        <w:drawing>
          <wp:anchor distT="0" distB="0" distL="114300" distR="114300" simplePos="0" relativeHeight="252661760" behindDoc="0" locked="0" layoutInCell="0" allowOverlap="1" wp14:anchorId="3A343444" wp14:editId="21EA2044">
            <wp:simplePos x="0" y="0"/>
            <wp:positionH relativeFrom="column">
              <wp:posOffset>5498465</wp:posOffset>
            </wp:positionH>
            <wp:positionV relativeFrom="paragraph">
              <wp:posOffset>21093</wp:posOffset>
            </wp:positionV>
            <wp:extent cx="510540" cy="271145"/>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srcRect/>
                    <a:stretch>
                      <a:fillRect/>
                    </a:stretch>
                  </pic:blipFill>
                  <pic:spPr bwMode="auto">
                    <a:xfrm>
                      <a:off x="0" y="0"/>
                      <a:ext cx="510540" cy="271145"/>
                    </a:xfrm>
                    <a:prstGeom prst="rect">
                      <a:avLst/>
                    </a:prstGeom>
                    <a:noFill/>
                  </pic:spPr>
                </pic:pic>
              </a:graphicData>
            </a:graphic>
            <wp14:sizeRelV relativeFrom="margin">
              <wp14:pctHeight>0</wp14:pctHeight>
            </wp14:sizeRelV>
          </wp:anchor>
        </w:drawing>
      </w:r>
    </w:p>
    <w:p w14:paraId="17E7FF27" w14:textId="77777777" w:rsidR="007F476A" w:rsidRPr="004D7210" w:rsidRDefault="007F476A" w:rsidP="007F476A">
      <w:pPr>
        <w:ind w:left="8" w:right="141"/>
        <w:jc w:val="both"/>
        <w:rPr>
          <w:rFonts w:asciiTheme="majorHAnsi" w:eastAsia="Calibri" w:hAnsiTheme="majorHAnsi" w:cs="Calibri"/>
          <w:bCs/>
          <w:sz w:val="20"/>
          <w:szCs w:val="20"/>
        </w:rPr>
      </w:pPr>
      <w:r w:rsidRPr="00A62A8B">
        <w:rPr>
          <w:rFonts w:asciiTheme="majorHAnsi" w:eastAsia="Calibri" w:hAnsiTheme="majorHAnsi" w:cs="Calibri"/>
          <w:bCs/>
          <w:sz w:val="20"/>
          <w:szCs w:val="20"/>
        </w:rPr>
        <w:t xml:space="preserve">In preparing the MTRS, different scenarios were modelled to reflect various levels of precept and government grant. The impact of changes </w:t>
      </w:r>
      <w:proofErr w:type="gramStart"/>
      <w:r w:rsidRPr="00A62A8B">
        <w:rPr>
          <w:rFonts w:asciiTheme="majorHAnsi" w:eastAsia="Calibri" w:hAnsiTheme="majorHAnsi" w:cs="Calibri"/>
          <w:bCs/>
          <w:sz w:val="20"/>
          <w:szCs w:val="20"/>
        </w:rPr>
        <w:t>were</w:t>
      </w:r>
      <w:proofErr w:type="gramEnd"/>
      <w:r w:rsidRPr="00A62A8B">
        <w:rPr>
          <w:rFonts w:asciiTheme="majorHAnsi" w:eastAsia="Calibri" w:hAnsiTheme="majorHAnsi" w:cs="Calibri"/>
          <w:bCs/>
          <w:sz w:val="20"/>
          <w:szCs w:val="20"/>
        </w:rPr>
        <w:t xml:space="preserve"> examined in relation to cost assumptions such as pay inflation, along with investment and savings considerations</w:t>
      </w:r>
      <w:r>
        <w:rPr>
          <w:rFonts w:asciiTheme="majorHAnsi" w:eastAsia="Calibri" w:hAnsiTheme="majorHAnsi" w:cs="Calibri"/>
          <w:bCs/>
          <w:sz w:val="20"/>
          <w:szCs w:val="20"/>
        </w:rPr>
        <w:t>.</w:t>
      </w:r>
      <w:r w:rsidRPr="00A62A8B">
        <w:rPr>
          <w:noProof/>
          <w:sz w:val="20"/>
          <w:szCs w:val="20"/>
        </w:rPr>
        <mc:AlternateContent>
          <mc:Choice Requires="wps">
            <w:drawing>
              <wp:anchor distT="0" distB="0" distL="114300" distR="114300" simplePos="0" relativeHeight="252662784" behindDoc="0" locked="0" layoutInCell="1" allowOverlap="1" wp14:anchorId="63F90339" wp14:editId="62FD8C07">
                <wp:simplePos x="0" y="0"/>
                <wp:positionH relativeFrom="column">
                  <wp:posOffset>5297170</wp:posOffset>
                </wp:positionH>
                <wp:positionV relativeFrom="paragraph">
                  <wp:posOffset>266700</wp:posOffset>
                </wp:positionV>
                <wp:extent cx="3054773" cy="75184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054773" cy="751840"/>
                        </a:xfrm>
                        <a:prstGeom prst="rect">
                          <a:avLst/>
                        </a:prstGeom>
                        <a:solidFill>
                          <a:srgbClr val="61B6BD"/>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B7F57E" w14:textId="77777777" w:rsidR="007F476A" w:rsidRPr="0086040D" w:rsidRDefault="007F476A" w:rsidP="007F476A">
                            <w:pPr>
                              <w:jc w:val="center"/>
                              <w:rPr>
                                <w:rFonts w:asciiTheme="majorHAnsi" w:hAnsiTheme="majorHAnsi"/>
                                <w:color w:val="FFFFFF" w:themeColor="background1"/>
                                <w:sz w:val="28"/>
                                <w:szCs w:val="28"/>
                              </w:rPr>
                            </w:pPr>
                            <w:r w:rsidRPr="0086040D">
                              <w:rPr>
                                <w:rFonts w:asciiTheme="majorHAnsi" w:hAnsiTheme="majorHAnsi"/>
                                <w:color w:val="FFFFFF" w:themeColor="background1"/>
                                <w:sz w:val="28"/>
                                <w:szCs w:val="28"/>
                              </w:rPr>
                              <w:t>Net assets/(liabilities)</w:t>
                            </w:r>
                          </w:p>
                          <w:p w14:paraId="3D51CAA0" w14:textId="5AFC6BC9" w:rsidR="007F476A" w:rsidRPr="00FE1487" w:rsidRDefault="007F476A" w:rsidP="007F476A">
                            <w:pPr>
                              <w:jc w:val="center"/>
                              <w:rPr>
                                <w:rFonts w:asciiTheme="majorHAnsi" w:hAnsiTheme="majorHAnsi"/>
                                <w:b/>
                                <w:sz w:val="28"/>
                                <w:szCs w:val="28"/>
                              </w:rPr>
                            </w:pPr>
                            <w:r w:rsidRPr="00063490">
                              <w:rPr>
                                <w:rFonts w:asciiTheme="majorHAnsi" w:hAnsiTheme="majorHAnsi"/>
                                <w:b/>
                                <w:sz w:val="28"/>
                                <w:szCs w:val="28"/>
                              </w:rPr>
                              <w:t>(£2,</w:t>
                            </w:r>
                            <w:r w:rsidR="00FE1487" w:rsidRPr="00063490">
                              <w:rPr>
                                <w:rFonts w:asciiTheme="majorHAnsi" w:hAnsiTheme="majorHAnsi"/>
                                <w:b/>
                                <w:sz w:val="28"/>
                                <w:szCs w:val="28"/>
                              </w:rPr>
                              <w:t>3</w:t>
                            </w:r>
                            <w:r w:rsidR="009E7961" w:rsidRPr="00063490">
                              <w:rPr>
                                <w:rFonts w:asciiTheme="majorHAnsi" w:hAnsiTheme="majorHAnsi"/>
                                <w:b/>
                                <w:sz w:val="28"/>
                                <w:szCs w:val="28"/>
                              </w:rPr>
                              <w:t>6</w:t>
                            </w:r>
                            <w:r w:rsidR="00C91B42" w:rsidRPr="00063490">
                              <w:rPr>
                                <w:rFonts w:asciiTheme="majorHAnsi" w:hAnsiTheme="majorHAnsi"/>
                                <w:b/>
                                <w:sz w:val="28"/>
                                <w:szCs w:val="28"/>
                              </w:rPr>
                              <w:t>9</w:t>
                            </w:r>
                            <w:r w:rsidRPr="00063490">
                              <w:rPr>
                                <w:rFonts w:asciiTheme="majorHAnsi" w:hAnsiTheme="majorHAnsi"/>
                                <w:b/>
                                <w:sz w:val="28"/>
                                <w:szCs w:val="28"/>
                              </w:rPr>
                              <w:t>m)</w:t>
                            </w:r>
                          </w:p>
                          <w:p w14:paraId="05D72C87" w14:textId="4D7AAA19" w:rsidR="007F476A" w:rsidRPr="0086040D" w:rsidRDefault="00FE1487" w:rsidP="007F476A">
                            <w:pPr>
                              <w:jc w:val="center"/>
                              <w:rPr>
                                <w:rFonts w:asciiTheme="majorHAnsi" w:hAnsiTheme="majorHAnsi"/>
                                <w:color w:val="FFFFFF" w:themeColor="background1"/>
                                <w:sz w:val="28"/>
                                <w:szCs w:val="28"/>
                              </w:rPr>
                            </w:pPr>
                            <w:r w:rsidRPr="00FE1487">
                              <w:rPr>
                                <w:rFonts w:asciiTheme="majorHAnsi" w:hAnsiTheme="majorHAnsi"/>
                                <w:color w:val="FFFFFF" w:themeColor="background1"/>
                                <w:sz w:val="28"/>
                                <w:szCs w:val="28"/>
                              </w:rPr>
                              <w:t>6 May 2024</w:t>
                            </w:r>
                          </w:p>
                          <w:p w14:paraId="2AD3E6B3" w14:textId="77777777" w:rsidR="007F476A" w:rsidRDefault="007F476A" w:rsidP="007F476A">
                            <w:pPr>
                              <w:jc w:val="center"/>
                            </w:pPr>
                          </w:p>
                          <w:p w14:paraId="1E462896" w14:textId="77777777" w:rsidR="007F476A" w:rsidRDefault="007F476A" w:rsidP="007F476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0339" id="Text Box 32" o:spid="_x0000_s1041" type="#_x0000_t202" style="position:absolute;left:0;text-align:left;margin-left:417.1pt;margin-top:21pt;width:240.55pt;height:59.2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" fillcolor="#61b6bd" stroked="f" strokeweight=".5pt">
                <v:textbox>
                  <w:txbxContent>
                    <w:p w14:paraId="45B7F57E" w14:textId="77777777" w:rsidR="007F476A" w:rsidRPr="0086040D" w:rsidRDefault="007F476A" w:rsidP="007F476A">
                      <w:pPr>
                        <w:jc w:val="center"/>
                        <w:rPr>
                          <w:rFonts w:asciiTheme="majorHAnsi" w:hAnsiTheme="majorHAnsi"/>
                          <w:color w:val="FFFFFF" w:themeColor="background1"/>
                          <w:sz w:val="28"/>
                          <w:szCs w:val="28"/>
                        </w:rPr>
                      </w:pPr>
                      <w:r w:rsidRPr="0086040D">
                        <w:rPr>
                          <w:rFonts w:asciiTheme="majorHAnsi" w:hAnsiTheme="majorHAnsi"/>
                          <w:color w:val="FFFFFF" w:themeColor="background1"/>
                          <w:sz w:val="28"/>
                          <w:szCs w:val="28"/>
                        </w:rPr>
                        <w:t>Net assets/(liabilities)</w:t>
                      </w:r>
                    </w:p>
                    <w:p w14:paraId="3D51CAA0" w14:textId="5AFC6BC9" w:rsidR="007F476A" w:rsidRPr="00FE1487" w:rsidRDefault="007F476A" w:rsidP="007F476A">
                      <w:pPr>
                        <w:jc w:val="center"/>
                        <w:rPr>
                          <w:rFonts w:asciiTheme="majorHAnsi" w:hAnsiTheme="majorHAnsi"/>
                          <w:b/>
                          <w:sz w:val="28"/>
                          <w:szCs w:val="28"/>
                        </w:rPr>
                      </w:pPr>
                      <w:r w:rsidRPr="00063490">
                        <w:rPr>
                          <w:rFonts w:asciiTheme="majorHAnsi" w:hAnsiTheme="majorHAnsi"/>
                          <w:b/>
                          <w:sz w:val="28"/>
                          <w:szCs w:val="28"/>
                        </w:rPr>
                        <w:t>(£2,</w:t>
                      </w:r>
                      <w:r w:rsidR="00FE1487" w:rsidRPr="00063490">
                        <w:rPr>
                          <w:rFonts w:asciiTheme="majorHAnsi" w:hAnsiTheme="majorHAnsi"/>
                          <w:b/>
                          <w:sz w:val="28"/>
                          <w:szCs w:val="28"/>
                        </w:rPr>
                        <w:t>3</w:t>
                      </w:r>
                      <w:r w:rsidR="009E7961" w:rsidRPr="00063490">
                        <w:rPr>
                          <w:rFonts w:asciiTheme="majorHAnsi" w:hAnsiTheme="majorHAnsi"/>
                          <w:b/>
                          <w:sz w:val="28"/>
                          <w:szCs w:val="28"/>
                        </w:rPr>
                        <w:t>6</w:t>
                      </w:r>
                      <w:r w:rsidR="00C91B42" w:rsidRPr="00063490">
                        <w:rPr>
                          <w:rFonts w:asciiTheme="majorHAnsi" w:hAnsiTheme="majorHAnsi"/>
                          <w:b/>
                          <w:sz w:val="28"/>
                          <w:szCs w:val="28"/>
                        </w:rPr>
                        <w:t>9</w:t>
                      </w:r>
                      <w:r w:rsidRPr="00063490">
                        <w:rPr>
                          <w:rFonts w:asciiTheme="majorHAnsi" w:hAnsiTheme="majorHAnsi"/>
                          <w:b/>
                          <w:sz w:val="28"/>
                          <w:szCs w:val="28"/>
                        </w:rPr>
                        <w:t>m)</w:t>
                      </w:r>
                    </w:p>
                    <w:p w14:paraId="05D72C87" w14:textId="4D7AAA19" w:rsidR="007F476A" w:rsidRPr="0086040D" w:rsidRDefault="00FE1487" w:rsidP="007F476A">
                      <w:pPr>
                        <w:jc w:val="center"/>
                        <w:rPr>
                          <w:rFonts w:asciiTheme="majorHAnsi" w:hAnsiTheme="majorHAnsi"/>
                          <w:color w:val="FFFFFF" w:themeColor="background1"/>
                          <w:sz w:val="28"/>
                          <w:szCs w:val="28"/>
                        </w:rPr>
                      </w:pPr>
                      <w:r w:rsidRPr="00FE1487">
                        <w:rPr>
                          <w:rFonts w:asciiTheme="majorHAnsi" w:hAnsiTheme="majorHAnsi"/>
                          <w:color w:val="FFFFFF" w:themeColor="background1"/>
                          <w:sz w:val="28"/>
                          <w:szCs w:val="28"/>
                        </w:rPr>
                        <w:t>6 May 2024</w:t>
                      </w:r>
                    </w:p>
                    <w:p w14:paraId="2AD3E6B3" w14:textId="77777777" w:rsidR="007F476A" w:rsidRDefault="007F476A" w:rsidP="007F476A">
                      <w:pPr>
                        <w:jc w:val="center"/>
                      </w:pPr>
                    </w:p>
                    <w:p w14:paraId="1E462896" w14:textId="77777777" w:rsidR="007F476A" w:rsidRDefault="007F476A" w:rsidP="007F476A">
                      <w:pPr>
                        <w:jc w:val="center"/>
                      </w:pPr>
                    </w:p>
                  </w:txbxContent>
                </v:textbox>
              </v:shape>
            </w:pict>
          </mc:Fallback>
        </mc:AlternateContent>
      </w:r>
      <w:r>
        <w:rPr>
          <w:rFonts w:asciiTheme="majorHAnsi" w:eastAsia="Calibri" w:hAnsiTheme="majorHAnsi" w:cs="Calibri"/>
          <w:bCs/>
          <w:sz w:val="20"/>
          <w:szCs w:val="20"/>
        </w:rPr>
        <w:t xml:space="preserve"> </w:t>
      </w:r>
      <w:r w:rsidRPr="00A62A8B">
        <w:rPr>
          <w:rFonts w:asciiTheme="majorHAnsi" w:eastAsia="Calibri" w:hAnsiTheme="majorHAnsi" w:cs="Calibri"/>
          <w:bCs/>
          <w:sz w:val="20"/>
          <w:szCs w:val="20"/>
        </w:rPr>
        <w:t xml:space="preserve">The Home Office funding settlement gave the flexibility for PCCs to increase the precept on Band D properties by up to £13. Given the challenges facing the Force, the PCC determined to use this flexibility and </w:t>
      </w:r>
      <w:r w:rsidRPr="004D7210">
        <w:rPr>
          <w:rFonts w:asciiTheme="majorHAnsi" w:eastAsia="Calibri" w:hAnsiTheme="majorHAnsi" w:cs="Calibri"/>
          <w:bCs/>
          <w:sz w:val="20"/>
          <w:szCs w:val="20"/>
        </w:rPr>
        <w:t>agreed this increase to £251.04 for the year on a Band D property. This equates to an annual increase of £8.67 for a Band A property (17 pence a week).</w:t>
      </w:r>
    </w:p>
    <w:p w14:paraId="14F57619" w14:textId="77777777" w:rsidR="001C716F" w:rsidRDefault="001C716F" w:rsidP="001C716F">
      <w:pPr>
        <w:ind w:left="8" w:right="141"/>
        <w:jc w:val="both"/>
        <w:rPr>
          <w:rFonts w:asciiTheme="majorHAnsi" w:eastAsia="Calibri" w:hAnsiTheme="majorHAnsi" w:cs="Calibri"/>
          <w:bCs/>
          <w:sz w:val="20"/>
          <w:szCs w:val="20"/>
        </w:rPr>
      </w:pPr>
    </w:p>
    <w:p w14:paraId="37182DA4" w14:textId="77777777" w:rsidR="007F476A" w:rsidRPr="00B031ED" w:rsidRDefault="007F476A" w:rsidP="007F476A">
      <w:pPr>
        <w:tabs>
          <w:tab w:val="left" w:pos="7655"/>
        </w:tabs>
        <w:ind w:right="1003"/>
        <w:jc w:val="both"/>
        <w:rPr>
          <w:rFonts w:asciiTheme="majorHAnsi" w:eastAsia="Calibri" w:hAnsiTheme="majorHAnsi" w:cs="Calibri"/>
          <w:bCs/>
          <w:sz w:val="20"/>
          <w:szCs w:val="20"/>
        </w:rPr>
      </w:pPr>
      <w:r w:rsidRPr="00B031ED">
        <w:rPr>
          <w:rFonts w:asciiTheme="majorHAnsi" w:eastAsia="Calibri" w:hAnsiTheme="majorHAnsi" w:cs="Calibri"/>
          <w:bCs/>
          <w:sz w:val="20"/>
          <w:szCs w:val="20"/>
        </w:rPr>
        <w:t xml:space="preserve">After a £13 increase, the MTRS includes planned savings of £4.7m and use of reserves for 2024/25 with a continuing savings plan and use of reserves for the whole of the MTRS period. </w:t>
      </w:r>
    </w:p>
    <w:p w14:paraId="359BBB41" w14:textId="77777777" w:rsidR="007F476A" w:rsidRPr="00B031ED" w:rsidRDefault="007F476A" w:rsidP="007F476A">
      <w:pPr>
        <w:tabs>
          <w:tab w:val="left" w:pos="7655"/>
        </w:tabs>
        <w:ind w:left="8" w:right="141"/>
        <w:jc w:val="both"/>
        <w:rPr>
          <w:rFonts w:asciiTheme="majorHAnsi" w:eastAsia="Calibri" w:hAnsiTheme="majorHAnsi" w:cs="Calibri"/>
          <w:bCs/>
          <w:sz w:val="16"/>
          <w:szCs w:val="16"/>
        </w:rPr>
      </w:pPr>
    </w:p>
    <w:p w14:paraId="326B7BD0" w14:textId="0DE930CB" w:rsidR="007F476A" w:rsidRPr="007775BF" w:rsidRDefault="007F476A" w:rsidP="007F476A">
      <w:pPr>
        <w:tabs>
          <w:tab w:val="left" w:pos="7655"/>
        </w:tabs>
        <w:ind w:left="8" w:right="1003"/>
        <w:jc w:val="both"/>
        <w:rPr>
          <w:rFonts w:asciiTheme="majorHAnsi" w:eastAsia="Calibri" w:hAnsiTheme="majorHAnsi" w:cs="Calibri"/>
          <w:bCs/>
          <w:sz w:val="20"/>
          <w:szCs w:val="20"/>
        </w:rPr>
      </w:pPr>
      <w:r w:rsidRPr="007775BF">
        <w:rPr>
          <w:rFonts w:asciiTheme="majorHAnsi" w:eastAsia="Calibri" w:hAnsiTheme="majorHAnsi" w:cs="Calibri"/>
          <w:bCs/>
          <w:sz w:val="20"/>
          <w:szCs w:val="20"/>
        </w:rPr>
        <w:t xml:space="preserve">The issues concerning the legacy of Hillsborough and non-recent CSE in Rotherham remain and during the year there has been ongoing dialogue </w:t>
      </w:r>
      <w:r>
        <w:rPr>
          <w:rFonts w:asciiTheme="majorHAnsi" w:eastAsia="Calibri" w:hAnsiTheme="majorHAnsi" w:cs="Calibri"/>
          <w:bCs/>
          <w:sz w:val="20"/>
          <w:szCs w:val="20"/>
        </w:rPr>
        <w:t>with the H</w:t>
      </w:r>
      <w:r w:rsidRPr="007775BF">
        <w:rPr>
          <w:rFonts w:asciiTheme="majorHAnsi" w:eastAsia="Calibri" w:hAnsiTheme="majorHAnsi" w:cs="Calibri"/>
          <w:bCs/>
          <w:sz w:val="20"/>
          <w:szCs w:val="20"/>
        </w:rPr>
        <w:t xml:space="preserve">ome Office to try and agree a </w:t>
      </w:r>
      <w:r w:rsidR="00104811" w:rsidRPr="007775BF">
        <w:rPr>
          <w:rFonts w:asciiTheme="majorHAnsi" w:eastAsia="Calibri" w:hAnsiTheme="majorHAnsi" w:cs="Calibri"/>
          <w:bCs/>
          <w:sz w:val="20"/>
          <w:szCs w:val="20"/>
        </w:rPr>
        <w:t>long-term</w:t>
      </w:r>
      <w:r w:rsidRPr="007775BF">
        <w:rPr>
          <w:rFonts w:asciiTheme="majorHAnsi" w:eastAsia="Calibri" w:hAnsiTheme="majorHAnsi" w:cs="Calibri"/>
          <w:bCs/>
          <w:sz w:val="20"/>
          <w:szCs w:val="20"/>
        </w:rPr>
        <w:t xml:space="preserve"> funding model. </w:t>
      </w:r>
      <w:r>
        <w:rPr>
          <w:rFonts w:asciiTheme="majorHAnsi" w:eastAsia="Calibri" w:hAnsiTheme="majorHAnsi" w:cs="Calibri"/>
          <w:bCs/>
          <w:sz w:val="20"/>
          <w:szCs w:val="20"/>
        </w:rPr>
        <w:t xml:space="preserve">Unfortunately, the Home Office Special Grant has been reduced by £16m overall and therefore the reduction will be funded by the force. </w:t>
      </w:r>
      <w:r w:rsidRPr="007775BF">
        <w:rPr>
          <w:rFonts w:asciiTheme="majorHAnsi" w:eastAsia="Calibri" w:hAnsiTheme="majorHAnsi" w:cs="Calibri"/>
          <w:bCs/>
          <w:sz w:val="20"/>
          <w:szCs w:val="20"/>
        </w:rPr>
        <w:t xml:space="preserve">Separate reserves have been set aside to minimise the impact of legacy costs on our </w:t>
      </w:r>
      <w:proofErr w:type="gramStart"/>
      <w:r w:rsidRPr="007775BF">
        <w:rPr>
          <w:rFonts w:asciiTheme="majorHAnsi" w:eastAsia="Calibri" w:hAnsiTheme="majorHAnsi" w:cs="Calibri"/>
          <w:bCs/>
          <w:sz w:val="20"/>
          <w:szCs w:val="20"/>
        </w:rPr>
        <w:t>day to day</w:t>
      </w:r>
      <w:proofErr w:type="gramEnd"/>
      <w:r w:rsidRPr="007775BF">
        <w:rPr>
          <w:rFonts w:asciiTheme="majorHAnsi" w:eastAsia="Calibri" w:hAnsiTheme="majorHAnsi" w:cs="Calibri"/>
          <w:bCs/>
          <w:sz w:val="20"/>
          <w:szCs w:val="20"/>
        </w:rPr>
        <w:t xml:space="preserve"> expenditure.</w:t>
      </w:r>
    </w:p>
    <w:p w14:paraId="6079B42D" w14:textId="77777777" w:rsidR="007F476A" w:rsidRPr="00AC441F" w:rsidRDefault="007F476A" w:rsidP="007F476A">
      <w:pPr>
        <w:tabs>
          <w:tab w:val="left" w:pos="7655"/>
        </w:tabs>
        <w:ind w:left="8" w:right="1003"/>
        <w:jc w:val="both"/>
        <w:rPr>
          <w:rFonts w:asciiTheme="majorHAnsi" w:eastAsia="Calibri" w:hAnsiTheme="majorHAnsi" w:cs="Calibri"/>
          <w:bCs/>
          <w:sz w:val="20"/>
          <w:szCs w:val="20"/>
          <w:highlight w:val="yellow"/>
        </w:rPr>
      </w:pPr>
    </w:p>
    <w:p w14:paraId="3802057B" w14:textId="2CBB5F81" w:rsidR="007F476A" w:rsidRDefault="007F476A" w:rsidP="007F476A">
      <w:pPr>
        <w:tabs>
          <w:tab w:val="left" w:pos="7655"/>
        </w:tabs>
        <w:ind w:left="8" w:right="1003"/>
        <w:jc w:val="both"/>
        <w:rPr>
          <w:rFonts w:asciiTheme="majorHAnsi" w:eastAsia="Calibri" w:hAnsiTheme="majorHAnsi" w:cs="Calibri"/>
          <w:bCs/>
          <w:sz w:val="20"/>
          <w:szCs w:val="20"/>
        </w:rPr>
      </w:pPr>
      <w:r w:rsidRPr="007775BF">
        <w:rPr>
          <w:rFonts w:asciiTheme="majorHAnsi" w:eastAsia="Calibri" w:hAnsiTheme="majorHAnsi" w:cs="Calibri"/>
          <w:bCs/>
          <w:sz w:val="20"/>
          <w:szCs w:val="20"/>
        </w:rPr>
        <w:t xml:space="preserve">The </w:t>
      </w:r>
      <w:r w:rsidR="00DA7A60">
        <w:rPr>
          <w:rFonts w:asciiTheme="majorHAnsi" w:eastAsia="Calibri" w:hAnsiTheme="majorHAnsi" w:cs="Calibri"/>
          <w:bCs/>
          <w:sz w:val="20"/>
          <w:szCs w:val="20"/>
        </w:rPr>
        <w:t>Group</w:t>
      </w:r>
      <w:r w:rsidRPr="007775BF">
        <w:rPr>
          <w:rFonts w:asciiTheme="majorHAnsi" w:eastAsia="Calibri" w:hAnsiTheme="majorHAnsi" w:cs="Calibri"/>
          <w:bCs/>
          <w:sz w:val="20"/>
          <w:szCs w:val="20"/>
        </w:rPr>
        <w:t xml:space="preserve"> maintains a strong balance sheet despite financial challenges. Total outstanding borrowing from the Public Works Loan Board (PWLB) as </w:t>
      </w:r>
      <w:proofErr w:type="gramStart"/>
      <w:r w:rsidRPr="007775BF">
        <w:rPr>
          <w:rFonts w:asciiTheme="majorHAnsi" w:eastAsia="Calibri" w:hAnsiTheme="majorHAnsi" w:cs="Calibri"/>
          <w:bCs/>
          <w:sz w:val="20"/>
          <w:szCs w:val="20"/>
        </w:rPr>
        <w:t>at</w:t>
      </w:r>
      <w:proofErr w:type="gramEnd"/>
      <w:r w:rsidRPr="007775BF">
        <w:rPr>
          <w:rFonts w:asciiTheme="majorHAnsi" w:eastAsia="Calibri" w:hAnsiTheme="majorHAnsi" w:cs="Calibri"/>
          <w:bCs/>
          <w:sz w:val="20"/>
          <w:szCs w:val="20"/>
        </w:rPr>
        <w:t xml:space="preserve"> 6 </w:t>
      </w:r>
      <w:r w:rsidRPr="00FE1487">
        <w:rPr>
          <w:rFonts w:asciiTheme="majorHAnsi" w:eastAsia="Calibri" w:hAnsiTheme="majorHAnsi" w:cs="Calibri"/>
          <w:bCs/>
          <w:sz w:val="20"/>
          <w:szCs w:val="20"/>
        </w:rPr>
        <w:t>May 2024 is £</w:t>
      </w:r>
      <w:r w:rsidR="00FE1487" w:rsidRPr="00FE1487">
        <w:rPr>
          <w:rFonts w:asciiTheme="majorHAnsi" w:eastAsia="Calibri" w:hAnsiTheme="majorHAnsi" w:cs="Calibri"/>
          <w:bCs/>
          <w:sz w:val="20"/>
          <w:szCs w:val="20"/>
        </w:rPr>
        <w:t>28</w:t>
      </w:r>
      <w:r w:rsidRPr="00FE1487">
        <w:rPr>
          <w:rFonts w:asciiTheme="majorHAnsi" w:eastAsia="Calibri" w:hAnsiTheme="majorHAnsi" w:cs="Calibri"/>
          <w:bCs/>
          <w:sz w:val="20"/>
          <w:szCs w:val="20"/>
        </w:rPr>
        <w:t>.1m compared with the underlying need to borrow (capital financing note 23</w:t>
      </w:r>
      <w:r w:rsidR="00147C13">
        <w:rPr>
          <w:rFonts w:asciiTheme="majorHAnsi" w:eastAsia="Calibri" w:hAnsiTheme="majorHAnsi" w:cs="Calibri"/>
          <w:bCs/>
          <w:sz w:val="20"/>
          <w:szCs w:val="20"/>
        </w:rPr>
        <w:t xml:space="preserve"> of group accounts</w:t>
      </w:r>
      <w:r w:rsidRPr="00FE1487">
        <w:rPr>
          <w:rFonts w:asciiTheme="majorHAnsi" w:eastAsia="Calibri" w:hAnsiTheme="majorHAnsi" w:cs="Calibri"/>
          <w:bCs/>
          <w:sz w:val="20"/>
          <w:szCs w:val="20"/>
        </w:rPr>
        <w:t>) of £</w:t>
      </w:r>
      <w:r w:rsidR="00FE1487" w:rsidRPr="00FE1487">
        <w:rPr>
          <w:rFonts w:asciiTheme="majorHAnsi" w:eastAsia="Calibri" w:hAnsiTheme="majorHAnsi" w:cs="Calibri"/>
          <w:bCs/>
          <w:sz w:val="20"/>
          <w:szCs w:val="20"/>
        </w:rPr>
        <w:t>118.7</w:t>
      </w:r>
      <w:r w:rsidRPr="00FE1487">
        <w:rPr>
          <w:rFonts w:asciiTheme="majorHAnsi" w:eastAsia="Calibri" w:hAnsiTheme="majorHAnsi" w:cs="Calibri"/>
          <w:bCs/>
          <w:sz w:val="20"/>
          <w:szCs w:val="20"/>
        </w:rPr>
        <w:t xml:space="preserve">m. This means that at some point in the future, the </w:t>
      </w:r>
      <w:r w:rsidR="00813679">
        <w:rPr>
          <w:rFonts w:asciiTheme="majorHAnsi" w:eastAsia="Calibri" w:hAnsiTheme="majorHAnsi" w:cs="Calibri"/>
          <w:bCs/>
          <w:sz w:val="20"/>
          <w:szCs w:val="20"/>
        </w:rPr>
        <w:t>Group</w:t>
      </w:r>
      <w:r w:rsidRPr="00FE1487">
        <w:rPr>
          <w:rFonts w:asciiTheme="majorHAnsi" w:eastAsia="Calibri" w:hAnsiTheme="majorHAnsi" w:cs="Calibri"/>
          <w:bCs/>
          <w:sz w:val="20"/>
          <w:szCs w:val="20"/>
        </w:rPr>
        <w:t xml:space="preserve"> is likely to need to borrow an additional £</w:t>
      </w:r>
      <w:r w:rsidR="00FE1487" w:rsidRPr="00FE1487">
        <w:rPr>
          <w:rFonts w:asciiTheme="majorHAnsi" w:eastAsia="Calibri" w:hAnsiTheme="majorHAnsi" w:cs="Calibri"/>
          <w:bCs/>
          <w:sz w:val="20"/>
          <w:szCs w:val="20"/>
        </w:rPr>
        <w:t>90</w:t>
      </w:r>
      <w:r w:rsidRPr="00FE1487">
        <w:rPr>
          <w:rFonts w:asciiTheme="majorHAnsi" w:eastAsia="Calibri" w:hAnsiTheme="majorHAnsi" w:cs="Calibri"/>
          <w:bCs/>
          <w:sz w:val="20"/>
          <w:szCs w:val="20"/>
        </w:rPr>
        <w:t>.</w:t>
      </w:r>
      <w:r w:rsidR="00FE1487" w:rsidRPr="00FE1487">
        <w:rPr>
          <w:rFonts w:asciiTheme="majorHAnsi" w:eastAsia="Calibri" w:hAnsiTheme="majorHAnsi" w:cs="Calibri"/>
          <w:bCs/>
          <w:sz w:val="20"/>
          <w:szCs w:val="20"/>
        </w:rPr>
        <w:t>6</w:t>
      </w:r>
      <w:r w:rsidRPr="00FE1487">
        <w:rPr>
          <w:rFonts w:asciiTheme="majorHAnsi" w:eastAsia="Calibri" w:hAnsiTheme="majorHAnsi" w:cs="Calibri"/>
          <w:bCs/>
          <w:sz w:val="20"/>
          <w:szCs w:val="20"/>
        </w:rPr>
        <w:t>m to ensure that the liquidity position is retained. The Group position is as follows:</w:t>
      </w:r>
    </w:p>
    <w:p w14:paraId="0436C57B" w14:textId="77777777" w:rsidR="007F476A" w:rsidRPr="007775BF" w:rsidRDefault="007F476A" w:rsidP="007F476A">
      <w:pPr>
        <w:tabs>
          <w:tab w:val="left" w:pos="7655"/>
        </w:tabs>
        <w:ind w:left="8" w:right="1003"/>
        <w:jc w:val="both"/>
        <w:rPr>
          <w:rFonts w:asciiTheme="majorHAnsi" w:eastAsia="Calibri" w:hAnsiTheme="majorHAnsi" w:cs="Calibri"/>
          <w:bCs/>
          <w:sz w:val="20"/>
          <w:szCs w:val="20"/>
        </w:rPr>
      </w:pPr>
    </w:p>
    <w:p w14:paraId="14A60594" w14:textId="77777777" w:rsidR="00C034C7" w:rsidRDefault="0089382D">
      <w:pPr>
        <w:ind w:left="8"/>
        <w:rPr>
          <w:rFonts w:asciiTheme="majorHAnsi" w:eastAsia="Calibri" w:hAnsiTheme="majorHAnsi" w:cs="Calibri"/>
          <w:bCs/>
          <w:sz w:val="20"/>
          <w:szCs w:val="20"/>
        </w:rPr>
      </w:pPr>
      <w:r>
        <w:rPr>
          <w:noProof/>
          <w:sz w:val="20"/>
          <w:szCs w:val="20"/>
        </w:rPr>
        <mc:AlternateContent>
          <mc:Choice Requires="wps">
            <w:drawing>
              <wp:anchor distT="0" distB="0" distL="114300" distR="114300" simplePos="0" relativeHeight="252083200" behindDoc="1" locked="0" layoutInCell="0" allowOverlap="1" wp14:anchorId="2A32E997" wp14:editId="7E38131A">
                <wp:simplePos x="0" y="0"/>
                <wp:positionH relativeFrom="column">
                  <wp:posOffset>859367</wp:posOffset>
                </wp:positionH>
                <wp:positionV relativeFrom="paragraph">
                  <wp:posOffset>6773</wp:posOffset>
                </wp:positionV>
                <wp:extent cx="863600" cy="204279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48014A5D" w14:textId="4CFB6160" w:rsidR="007E5739" w:rsidRPr="00FE1487" w:rsidRDefault="00772A6C" w:rsidP="0089382D">
                            <w:pPr>
                              <w:jc w:val="center"/>
                              <w:rPr>
                                <w:rFonts w:asciiTheme="majorHAnsi" w:hAnsiTheme="majorHAnsi"/>
                                <w:color w:val="FFFFFF" w:themeColor="background1"/>
                                <w:sz w:val="20"/>
                                <w:szCs w:val="20"/>
                              </w:rPr>
                            </w:pPr>
                            <w:r w:rsidRPr="00FF24A6">
                              <w:rPr>
                                <w:rFonts w:asciiTheme="majorHAnsi" w:hAnsiTheme="majorHAnsi"/>
                                <w:color w:val="FFFFFF" w:themeColor="background1"/>
                                <w:sz w:val="20"/>
                                <w:szCs w:val="20"/>
                              </w:rPr>
                              <w:t>Non-current</w:t>
                            </w:r>
                            <w:r w:rsidR="007E5739" w:rsidRPr="00FF24A6">
                              <w:rPr>
                                <w:rFonts w:asciiTheme="majorHAnsi" w:hAnsiTheme="majorHAnsi"/>
                                <w:color w:val="FFFFFF" w:themeColor="background1"/>
                                <w:sz w:val="20"/>
                                <w:szCs w:val="20"/>
                              </w:rPr>
                              <w:t xml:space="preserve"> assets (</w:t>
                            </w:r>
                            <w:r w:rsidR="007E5739" w:rsidRPr="001E0F57">
                              <w:rPr>
                                <w:rFonts w:asciiTheme="majorHAnsi" w:hAnsiTheme="majorHAnsi"/>
                                <w:color w:val="FFFFFF" w:themeColor="background1"/>
                                <w:sz w:val="20"/>
                                <w:szCs w:val="20"/>
                              </w:rPr>
                              <w:t xml:space="preserve">property and investments) </w:t>
                            </w:r>
                            <w:r w:rsidR="007E5739" w:rsidRPr="00FE1487">
                              <w:rPr>
                                <w:rFonts w:asciiTheme="majorHAnsi" w:hAnsiTheme="majorHAnsi"/>
                                <w:b/>
                                <w:sz w:val="20"/>
                                <w:szCs w:val="20"/>
                              </w:rPr>
                              <w:t>£1</w:t>
                            </w:r>
                            <w:r w:rsidR="00FE1487" w:rsidRPr="00FE1487">
                              <w:rPr>
                                <w:rFonts w:asciiTheme="majorHAnsi" w:hAnsiTheme="majorHAnsi"/>
                                <w:b/>
                                <w:sz w:val="20"/>
                                <w:szCs w:val="20"/>
                              </w:rPr>
                              <w:t>77</w:t>
                            </w:r>
                            <w:r w:rsidR="007E5739" w:rsidRPr="00FE1487">
                              <w:rPr>
                                <w:rFonts w:asciiTheme="majorHAnsi" w:hAnsiTheme="majorHAnsi"/>
                                <w:b/>
                                <w:sz w:val="20"/>
                                <w:szCs w:val="20"/>
                              </w:rPr>
                              <w:t>m</w:t>
                            </w:r>
                          </w:p>
                          <w:p w14:paraId="748EACAC" w14:textId="77777777" w:rsidR="007E5739" w:rsidRPr="00FE1487" w:rsidRDefault="007E5739" w:rsidP="0089382D">
                            <w:pPr>
                              <w:jc w:val="center"/>
                              <w:rPr>
                                <w:rFonts w:asciiTheme="majorHAnsi" w:hAnsiTheme="majorHAnsi"/>
                                <w:color w:val="FFFFFF" w:themeColor="background1"/>
                                <w:sz w:val="20"/>
                                <w:szCs w:val="20"/>
                              </w:rPr>
                            </w:pPr>
                          </w:p>
                          <w:p w14:paraId="208328FD" w14:textId="33E39D05" w:rsidR="007E5739" w:rsidRPr="002A40AB" w:rsidRDefault="007E5739" w:rsidP="0089382D">
                            <w:pPr>
                              <w:jc w:val="center"/>
                              <w:rPr>
                                <w:rFonts w:asciiTheme="majorHAnsi" w:hAnsiTheme="majorHAnsi"/>
                                <w:b/>
                                <w:color w:val="FFFFFF" w:themeColor="background1"/>
                                <w:sz w:val="20"/>
                                <w:szCs w:val="20"/>
                              </w:rPr>
                            </w:pPr>
                            <w:r w:rsidRPr="00FE1487">
                              <w:rPr>
                                <w:rFonts w:asciiTheme="majorHAnsi" w:hAnsiTheme="majorHAnsi"/>
                                <w:color w:val="FFFFFF" w:themeColor="background1"/>
                                <w:sz w:val="20"/>
                                <w:szCs w:val="20"/>
                              </w:rPr>
                              <w:t xml:space="preserve">Net current assets (debtors, creditors and cash) </w:t>
                            </w:r>
                            <w:r w:rsidRPr="00063490">
                              <w:rPr>
                                <w:rFonts w:asciiTheme="majorHAnsi" w:hAnsiTheme="majorHAnsi"/>
                                <w:b/>
                                <w:sz w:val="20"/>
                                <w:szCs w:val="20"/>
                              </w:rPr>
                              <w:t>£</w:t>
                            </w:r>
                            <w:r w:rsidR="00C91B42" w:rsidRPr="00063490">
                              <w:rPr>
                                <w:rFonts w:asciiTheme="majorHAnsi" w:hAnsiTheme="majorHAnsi"/>
                                <w:b/>
                                <w:sz w:val="20"/>
                                <w:szCs w:val="20"/>
                              </w:rPr>
                              <w:t>8</w:t>
                            </w:r>
                            <w:r w:rsidRPr="00063490">
                              <w:rPr>
                                <w:rFonts w:asciiTheme="majorHAnsi" w:hAnsiTheme="majorHAnsi"/>
                                <w:b/>
                                <w:sz w:val="20"/>
                                <w:szCs w:val="20"/>
                              </w:rPr>
                              <w:t>m</w:t>
                            </w:r>
                          </w:p>
                        </w:txbxContent>
                      </wps:txbx>
                      <wps:bodyPr/>
                    </wps:wsp>
                  </a:graphicData>
                </a:graphic>
                <wp14:sizeRelH relativeFrom="margin">
                  <wp14:pctWidth>0</wp14:pctWidth>
                </wp14:sizeRelH>
                <wp14:sizeRelV relativeFrom="margin">
                  <wp14:pctHeight>0</wp14:pctHeight>
                </wp14:sizeRelV>
              </wp:anchor>
            </w:drawing>
          </mc:Choice>
          <mc:Fallback>
            <w:pict>
              <v:rect w14:anchorId="2A32E997" id="Shape 79" o:spid="_x0000_s1042" style="position:absolute;left:0;text-align:left;margin-left:67.65pt;margin-top:.55pt;width:68pt;height:160.85pt;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" o:allowincell="f" fillcolor="#73ba64" stroked="f">
                <v:textbox>
                  <w:txbxContent>
                    <w:p w14:paraId="48014A5D" w14:textId="4CFB6160" w:rsidR="007E5739" w:rsidRPr="00FE1487" w:rsidRDefault="00772A6C" w:rsidP="0089382D">
                      <w:pPr>
                        <w:jc w:val="center"/>
                        <w:rPr>
                          <w:rFonts w:asciiTheme="majorHAnsi" w:hAnsiTheme="majorHAnsi"/>
                          <w:color w:val="FFFFFF" w:themeColor="background1"/>
                          <w:sz w:val="20"/>
                          <w:szCs w:val="20"/>
                        </w:rPr>
                      </w:pPr>
                      <w:r w:rsidRPr="00FF24A6">
                        <w:rPr>
                          <w:rFonts w:asciiTheme="majorHAnsi" w:hAnsiTheme="majorHAnsi"/>
                          <w:color w:val="FFFFFF" w:themeColor="background1"/>
                          <w:sz w:val="20"/>
                          <w:szCs w:val="20"/>
                        </w:rPr>
                        <w:t>Non-current</w:t>
                      </w:r>
                      <w:r w:rsidR="007E5739" w:rsidRPr="00FF24A6">
                        <w:rPr>
                          <w:rFonts w:asciiTheme="majorHAnsi" w:hAnsiTheme="majorHAnsi"/>
                          <w:color w:val="FFFFFF" w:themeColor="background1"/>
                          <w:sz w:val="20"/>
                          <w:szCs w:val="20"/>
                        </w:rPr>
                        <w:t xml:space="preserve"> assets (</w:t>
                      </w:r>
                      <w:r w:rsidR="007E5739" w:rsidRPr="001E0F57">
                        <w:rPr>
                          <w:rFonts w:asciiTheme="majorHAnsi" w:hAnsiTheme="majorHAnsi"/>
                          <w:color w:val="FFFFFF" w:themeColor="background1"/>
                          <w:sz w:val="20"/>
                          <w:szCs w:val="20"/>
                        </w:rPr>
                        <w:t xml:space="preserve">property and investments) </w:t>
                      </w:r>
                      <w:r w:rsidR="007E5739" w:rsidRPr="00FE1487">
                        <w:rPr>
                          <w:rFonts w:asciiTheme="majorHAnsi" w:hAnsiTheme="majorHAnsi"/>
                          <w:b/>
                          <w:sz w:val="20"/>
                          <w:szCs w:val="20"/>
                        </w:rPr>
                        <w:t>£1</w:t>
                      </w:r>
                      <w:r w:rsidR="00FE1487" w:rsidRPr="00FE1487">
                        <w:rPr>
                          <w:rFonts w:asciiTheme="majorHAnsi" w:hAnsiTheme="majorHAnsi"/>
                          <w:b/>
                          <w:sz w:val="20"/>
                          <w:szCs w:val="20"/>
                        </w:rPr>
                        <w:t>77</w:t>
                      </w:r>
                      <w:r w:rsidR="007E5739" w:rsidRPr="00FE1487">
                        <w:rPr>
                          <w:rFonts w:asciiTheme="majorHAnsi" w:hAnsiTheme="majorHAnsi"/>
                          <w:b/>
                          <w:sz w:val="20"/>
                          <w:szCs w:val="20"/>
                        </w:rPr>
                        <w:t>m</w:t>
                      </w:r>
                    </w:p>
                    <w:p w14:paraId="748EACAC" w14:textId="77777777" w:rsidR="007E5739" w:rsidRPr="00FE1487" w:rsidRDefault="007E5739" w:rsidP="0089382D">
                      <w:pPr>
                        <w:jc w:val="center"/>
                        <w:rPr>
                          <w:rFonts w:asciiTheme="majorHAnsi" w:hAnsiTheme="majorHAnsi"/>
                          <w:color w:val="FFFFFF" w:themeColor="background1"/>
                          <w:sz w:val="20"/>
                          <w:szCs w:val="20"/>
                        </w:rPr>
                      </w:pPr>
                    </w:p>
                    <w:p w14:paraId="208328FD" w14:textId="33E39D05" w:rsidR="007E5739" w:rsidRPr="002A40AB" w:rsidRDefault="007E5739" w:rsidP="0089382D">
                      <w:pPr>
                        <w:jc w:val="center"/>
                        <w:rPr>
                          <w:rFonts w:asciiTheme="majorHAnsi" w:hAnsiTheme="majorHAnsi"/>
                          <w:b/>
                          <w:color w:val="FFFFFF" w:themeColor="background1"/>
                          <w:sz w:val="20"/>
                          <w:szCs w:val="20"/>
                        </w:rPr>
                      </w:pPr>
                      <w:r w:rsidRPr="00FE1487">
                        <w:rPr>
                          <w:rFonts w:asciiTheme="majorHAnsi" w:hAnsiTheme="majorHAnsi"/>
                          <w:color w:val="FFFFFF" w:themeColor="background1"/>
                          <w:sz w:val="20"/>
                          <w:szCs w:val="20"/>
                        </w:rPr>
                        <w:t xml:space="preserve">Net current assets (debtors, creditors and cash) </w:t>
                      </w:r>
                      <w:r w:rsidRPr="00063490">
                        <w:rPr>
                          <w:rFonts w:asciiTheme="majorHAnsi" w:hAnsiTheme="majorHAnsi"/>
                          <w:b/>
                          <w:sz w:val="20"/>
                          <w:szCs w:val="20"/>
                        </w:rPr>
                        <w:t>£</w:t>
                      </w:r>
                      <w:r w:rsidR="00C91B42" w:rsidRPr="00063490">
                        <w:rPr>
                          <w:rFonts w:asciiTheme="majorHAnsi" w:hAnsiTheme="majorHAnsi"/>
                          <w:b/>
                          <w:sz w:val="20"/>
                          <w:szCs w:val="20"/>
                        </w:rPr>
                        <w:t>8</w:t>
                      </w:r>
                      <w:r w:rsidRPr="00063490">
                        <w:rPr>
                          <w:rFonts w:asciiTheme="majorHAnsi" w:hAnsiTheme="majorHAnsi"/>
                          <w:b/>
                          <w:sz w:val="20"/>
                          <w:szCs w:val="20"/>
                        </w:rPr>
                        <w:t>m</w:t>
                      </w:r>
                    </w:p>
                  </w:txbxContent>
                </v:textbox>
              </v:rect>
            </w:pict>
          </mc:Fallback>
        </mc:AlternateContent>
      </w:r>
      <w:r>
        <w:rPr>
          <w:noProof/>
          <w:sz w:val="20"/>
          <w:szCs w:val="20"/>
        </w:rPr>
        <mc:AlternateContent>
          <mc:Choice Requires="wps">
            <w:drawing>
              <wp:anchor distT="0" distB="0" distL="114300" distR="114300" simplePos="0" relativeHeight="252087296" behindDoc="1" locked="0" layoutInCell="0" allowOverlap="1" wp14:anchorId="4841D710" wp14:editId="20E45C27">
                <wp:simplePos x="0" y="0"/>
                <wp:positionH relativeFrom="column">
                  <wp:posOffset>3053292</wp:posOffset>
                </wp:positionH>
                <wp:positionV relativeFrom="paragraph">
                  <wp:posOffset>12277</wp:posOffset>
                </wp:positionV>
                <wp:extent cx="863600" cy="2042795"/>
                <wp:effectExtent l="0" t="0" r="0" b="0"/>
                <wp:wrapNone/>
                <wp:docPr id="13"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3617F891" w14:textId="77777777" w:rsidR="007E5739"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Funded by:</w:t>
                            </w:r>
                          </w:p>
                          <w:p w14:paraId="50A7937D" w14:textId="77777777" w:rsidR="007E5739" w:rsidRDefault="007E5739" w:rsidP="0089382D">
                            <w:pPr>
                              <w:jc w:val="center"/>
                              <w:rPr>
                                <w:rFonts w:asciiTheme="majorHAnsi" w:hAnsiTheme="majorHAnsi"/>
                                <w:color w:val="FFFFFF" w:themeColor="background1"/>
                                <w:sz w:val="20"/>
                                <w:szCs w:val="20"/>
                              </w:rPr>
                            </w:pPr>
                          </w:p>
                          <w:p w14:paraId="47D200D2" w14:textId="616E1EA4" w:rsidR="007E5739" w:rsidRPr="00FE1487"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Usable reserves </w:t>
                            </w:r>
                            <w:r w:rsidRPr="00063490">
                              <w:rPr>
                                <w:rFonts w:asciiTheme="majorHAnsi" w:hAnsiTheme="majorHAnsi"/>
                                <w:b/>
                                <w:sz w:val="20"/>
                                <w:szCs w:val="20"/>
                              </w:rPr>
                              <w:t>£</w:t>
                            </w:r>
                            <w:r w:rsidR="009E7961" w:rsidRPr="00063490">
                              <w:rPr>
                                <w:rFonts w:asciiTheme="majorHAnsi" w:hAnsiTheme="majorHAnsi"/>
                                <w:b/>
                                <w:sz w:val="20"/>
                                <w:szCs w:val="20"/>
                              </w:rPr>
                              <w:t>6</w:t>
                            </w:r>
                            <w:r w:rsidR="00C91B42" w:rsidRPr="00063490">
                              <w:rPr>
                                <w:rFonts w:asciiTheme="majorHAnsi" w:hAnsiTheme="majorHAnsi"/>
                                <w:b/>
                                <w:sz w:val="20"/>
                                <w:szCs w:val="20"/>
                              </w:rPr>
                              <w:t>4</w:t>
                            </w:r>
                            <w:r w:rsidRPr="00063490">
                              <w:rPr>
                                <w:rFonts w:asciiTheme="majorHAnsi" w:hAnsiTheme="majorHAnsi"/>
                                <w:b/>
                                <w:sz w:val="20"/>
                                <w:szCs w:val="20"/>
                              </w:rPr>
                              <w:t>m</w:t>
                            </w:r>
                          </w:p>
                          <w:p w14:paraId="5E764D08" w14:textId="77777777" w:rsidR="007E5739" w:rsidRPr="00FE1487" w:rsidRDefault="007E5739" w:rsidP="0089382D">
                            <w:pPr>
                              <w:jc w:val="center"/>
                              <w:rPr>
                                <w:rFonts w:asciiTheme="majorHAnsi" w:hAnsiTheme="majorHAnsi"/>
                                <w:color w:val="FFFFFF" w:themeColor="background1"/>
                                <w:sz w:val="20"/>
                                <w:szCs w:val="20"/>
                              </w:rPr>
                            </w:pPr>
                          </w:p>
                          <w:p w14:paraId="7B761673" w14:textId="54B4472C" w:rsidR="007E5739" w:rsidRPr="002A40AB" w:rsidRDefault="007E5739" w:rsidP="0089382D">
                            <w:pPr>
                              <w:jc w:val="center"/>
                              <w:rPr>
                                <w:rFonts w:asciiTheme="majorHAnsi" w:hAnsiTheme="majorHAnsi"/>
                                <w:sz w:val="20"/>
                                <w:szCs w:val="20"/>
                              </w:rPr>
                            </w:pPr>
                            <w:r w:rsidRPr="00FE1487">
                              <w:rPr>
                                <w:rFonts w:asciiTheme="majorHAnsi" w:hAnsiTheme="majorHAnsi"/>
                                <w:color w:val="FFFFFF" w:themeColor="background1"/>
                                <w:sz w:val="20"/>
                                <w:szCs w:val="20"/>
                              </w:rPr>
                              <w:t xml:space="preserve">Unusable reserves </w:t>
                            </w:r>
                            <w:r w:rsidRPr="00063490">
                              <w:rPr>
                                <w:rFonts w:asciiTheme="majorHAnsi" w:hAnsiTheme="majorHAnsi"/>
                                <w:b/>
                                <w:sz w:val="20"/>
                                <w:szCs w:val="20"/>
                              </w:rPr>
                              <w:t>(£2,4</w:t>
                            </w:r>
                            <w:r w:rsidR="00661990" w:rsidRPr="00063490">
                              <w:rPr>
                                <w:rFonts w:asciiTheme="majorHAnsi" w:hAnsiTheme="majorHAnsi"/>
                                <w:b/>
                                <w:sz w:val="20"/>
                                <w:szCs w:val="20"/>
                              </w:rPr>
                              <w:t>33</w:t>
                            </w:r>
                            <w:r w:rsidRPr="00063490">
                              <w:rPr>
                                <w:rFonts w:asciiTheme="majorHAnsi" w:hAnsiTheme="majorHAnsi"/>
                                <w:b/>
                                <w:sz w:val="20"/>
                                <w:szCs w:val="20"/>
                              </w:rPr>
                              <w:t>m)</w:t>
                            </w:r>
                          </w:p>
                        </w:txbxContent>
                      </wps:txbx>
                      <wps:bodyPr/>
                    </wps:wsp>
                  </a:graphicData>
                </a:graphic>
                <wp14:sizeRelH relativeFrom="margin">
                  <wp14:pctWidth>0</wp14:pctWidth>
                </wp14:sizeRelH>
                <wp14:sizeRelV relativeFrom="margin">
                  <wp14:pctHeight>0</wp14:pctHeight>
                </wp14:sizeRelV>
              </wp:anchor>
            </w:drawing>
          </mc:Choice>
          <mc:Fallback>
            <w:pict>
              <v:rect w14:anchorId="4841D710" id="_x0000_s1043" style="position:absolute;left:0;text-align:left;margin-left:240.4pt;margin-top:.95pt;width:68pt;height:160.85pt;z-index:-2512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" o:allowincell="f" fillcolor="#73ba64" stroked="f">
                <v:textbox>
                  <w:txbxContent>
                    <w:p w14:paraId="3617F891" w14:textId="77777777" w:rsidR="007E5739"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Funded by:</w:t>
                      </w:r>
                    </w:p>
                    <w:p w14:paraId="50A7937D" w14:textId="77777777" w:rsidR="007E5739" w:rsidRDefault="007E5739" w:rsidP="0089382D">
                      <w:pPr>
                        <w:jc w:val="center"/>
                        <w:rPr>
                          <w:rFonts w:asciiTheme="majorHAnsi" w:hAnsiTheme="majorHAnsi"/>
                          <w:color w:val="FFFFFF" w:themeColor="background1"/>
                          <w:sz w:val="20"/>
                          <w:szCs w:val="20"/>
                        </w:rPr>
                      </w:pPr>
                    </w:p>
                    <w:p w14:paraId="47D200D2" w14:textId="616E1EA4" w:rsidR="007E5739" w:rsidRPr="00FE1487" w:rsidRDefault="007E5739" w:rsidP="0089382D">
                      <w:pPr>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Usable reserves </w:t>
                      </w:r>
                      <w:r w:rsidRPr="00063490">
                        <w:rPr>
                          <w:rFonts w:asciiTheme="majorHAnsi" w:hAnsiTheme="majorHAnsi"/>
                          <w:b/>
                          <w:sz w:val="20"/>
                          <w:szCs w:val="20"/>
                        </w:rPr>
                        <w:t>£</w:t>
                      </w:r>
                      <w:r w:rsidR="009E7961" w:rsidRPr="00063490">
                        <w:rPr>
                          <w:rFonts w:asciiTheme="majorHAnsi" w:hAnsiTheme="majorHAnsi"/>
                          <w:b/>
                          <w:sz w:val="20"/>
                          <w:szCs w:val="20"/>
                        </w:rPr>
                        <w:t>6</w:t>
                      </w:r>
                      <w:r w:rsidR="00C91B42" w:rsidRPr="00063490">
                        <w:rPr>
                          <w:rFonts w:asciiTheme="majorHAnsi" w:hAnsiTheme="majorHAnsi"/>
                          <w:b/>
                          <w:sz w:val="20"/>
                          <w:szCs w:val="20"/>
                        </w:rPr>
                        <w:t>4</w:t>
                      </w:r>
                      <w:r w:rsidRPr="00063490">
                        <w:rPr>
                          <w:rFonts w:asciiTheme="majorHAnsi" w:hAnsiTheme="majorHAnsi"/>
                          <w:b/>
                          <w:sz w:val="20"/>
                          <w:szCs w:val="20"/>
                        </w:rPr>
                        <w:t>m</w:t>
                      </w:r>
                    </w:p>
                    <w:p w14:paraId="5E764D08" w14:textId="77777777" w:rsidR="007E5739" w:rsidRPr="00FE1487" w:rsidRDefault="007E5739" w:rsidP="0089382D">
                      <w:pPr>
                        <w:jc w:val="center"/>
                        <w:rPr>
                          <w:rFonts w:asciiTheme="majorHAnsi" w:hAnsiTheme="majorHAnsi"/>
                          <w:color w:val="FFFFFF" w:themeColor="background1"/>
                          <w:sz w:val="20"/>
                          <w:szCs w:val="20"/>
                        </w:rPr>
                      </w:pPr>
                    </w:p>
                    <w:p w14:paraId="7B761673" w14:textId="54B4472C" w:rsidR="007E5739" w:rsidRPr="002A40AB" w:rsidRDefault="007E5739" w:rsidP="0089382D">
                      <w:pPr>
                        <w:jc w:val="center"/>
                        <w:rPr>
                          <w:rFonts w:asciiTheme="majorHAnsi" w:hAnsiTheme="majorHAnsi"/>
                          <w:sz w:val="20"/>
                          <w:szCs w:val="20"/>
                        </w:rPr>
                      </w:pPr>
                      <w:r w:rsidRPr="00FE1487">
                        <w:rPr>
                          <w:rFonts w:asciiTheme="majorHAnsi" w:hAnsiTheme="majorHAnsi"/>
                          <w:color w:val="FFFFFF" w:themeColor="background1"/>
                          <w:sz w:val="20"/>
                          <w:szCs w:val="20"/>
                        </w:rPr>
                        <w:t xml:space="preserve">Unusable reserves </w:t>
                      </w:r>
                      <w:r w:rsidRPr="00063490">
                        <w:rPr>
                          <w:rFonts w:asciiTheme="majorHAnsi" w:hAnsiTheme="majorHAnsi"/>
                          <w:b/>
                          <w:sz w:val="20"/>
                          <w:szCs w:val="20"/>
                        </w:rPr>
                        <w:t>(£2,4</w:t>
                      </w:r>
                      <w:r w:rsidR="00661990" w:rsidRPr="00063490">
                        <w:rPr>
                          <w:rFonts w:asciiTheme="majorHAnsi" w:hAnsiTheme="majorHAnsi"/>
                          <w:b/>
                          <w:sz w:val="20"/>
                          <w:szCs w:val="20"/>
                        </w:rPr>
                        <w:t>33</w:t>
                      </w:r>
                      <w:r w:rsidRPr="00063490">
                        <w:rPr>
                          <w:rFonts w:asciiTheme="majorHAnsi" w:hAnsiTheme="majorHAnsi"/>
                          <w:b/>
                          <w:sz w:val="20"/>
                          <w:szCs w:val="20"/>
                        </w:rPr>
                        <w:t>m)</w:t>
                      </w:r>
                    </w:p>
                  </w:txbxContent>
                </v:textbox>
              </v:rect>
            </w:pict>
          </mc:Fallback>
        </mc:AlternateContent>
      </w:r>
      <w:r>
        <w:rPr>
          <w:noProof/>
          <w:sz w:val="20"/>
          <w:szCs w:val="20"/>
        </w:rPr>
        <mc:AlternateContent>
          <mc:Choice Requires="wps">
            <w:drawing>
              <wp:anchor distT="0" distB="0" distL="114300" distR="114300" simplePos="0" relativeHeight="252085248" behindDoc="1" locked="0" layoutInCell="0" allowOverlap="1" wp14:anchorId="73B007C0" wp14:editId="43264ACF">
                <wp:simplePos x="0" y="0"/>
                <wp:positionH relativeFrom="column">
                  <wp:posOffset>1955800</wp:posOffset>
                </wp:positionH>
                <wp:positionV relativeFrom="paragraph">
                  <wp:posOffset>12065</wp:posOffset>
                </wp:positionV>
                <wp:extent cx="863600" cy="2042795"/>
                <wp:effectExtent l="0" t="0" r="0" b="0"/>
                <wp:wrapNone/>
                <wp:docPr id="11"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600" cy="2042795"/>
                        </a:xfrm>
                        <a:prstGeom prst="rect">
                          <a:avLst/>
                        </a:prstGeom>
                        <a:solidFill>
                          <a:srgbClr val="73BA64"/>
                        </a:solidFill>
                      </wps:spPr>
                      <wps:txbx>
                        <w:txbxContent>
                          <w:p w14:paraId="06C43A97" w14:textId="3EA091EC" w:rsidR="007E5739" w:rsidRPr="003F1CB5" w:rsidRDefault="007E5739" w:rsidP="00BD00CA">
                            <w:pPr>
                              <w:jc w:val="center"/>
                              <w:rPr>
                                <w:rFonts w:asciiTheme="majorHAnsi" w:hAnsiTheme="majorHAnsi"/>
                                <w:b/>
                                <w:sz w:val="20"/>
                                <w:szCs w:val="20"/>
                              </w:rPr>
                            </w:pPr>
                            <w:r>
                              <w:rPr>
                                <w:rFonts w:asciiTheme="majorHAnsi" w:hAnsiTheme="majorHAnsi"/>
                                <w:color w:val="FFFFFF" w:themeColor="background1"/>
                                <w:sz w:val="20"/>
                                <w:szCs w:val="20"/>
                              </w:rPr>
                              <w:t xml:space="preserve">Long term liabilities (pensions </w:t>
                            </w:r>
                            <w:r w:rsidRPr="00FE1487">
                              <w:rPr>
                                <w:rFonts w:asciiTheme="majorHAnsi" w:hAnsiTheme="majorHAnsi"/>
                                <w:color w:val="FFFFFF" w:themeColor="background1"/>
                                <w:sz w:val="20"/>
                                <w:szCs w:val="20"/>
                              </w:rPr>
                              <w:t xml:space="preserve">and provisions) </w:t>
                            </w:r>
                            <w:r w:rsidRPr="00063490">
                              <w:rPr>
                                <w:rFonts w:asciiTheme="majorHAnsi" w:hAnsiTheme="majorHAnsi"/>
                                <w:b/>
                                <w:sz w:val="20"/>
                                <w:szCs w:val="20"/>
                              </w:rPr>
                              <w:t>(£2,5</w:t>
                            </w:r>
                            <w:r w:rsidR="00661990" w:rsidRPr="00063490">
                              <w:rPr>
                                <w:rFonts w:asciiTheme="majorHAnsi" w:hAnsiTheme="majorHAnsi"/>
                                <w:b/>
                                <w:sz w:val="20"/>
                                <w:szCs w:val="20"/>
                              </w:rPr>
                              <w:t>54</w:t>
                            </w:r>
                            <w:r w:rsidRPr="00063490">
                              <w:rPr>
                                <w:rFonts w:asciiTheme="majorHAnsi" w:hAnsiTheme="majorHAnsi"/>
                                <w:b/>
                                <w:sz w:val="20"/>
                                <w:szCs w:val="20"/>
                              </w:rPr>
                              <w:t>m)</w:t>
                            </w:r>
                          </w:p>
                          <w:p w14:paraId="7B945087" w14:textId="67E63D22" w:rsidR="007E5739" w:rsidRPr="002A40AB" w:rsidRDefault="007E5739" w:rsidP="0089382D">
                            <w:pPr>
                              <w:jc w:val="center"/>
                              <w:rPr>
                                <w:rFonts w:asciiTheme="majorHAnsi" w:hAnsiTheme="majorHAnsi"/>
                                <w:b/>
                                <w:sz w:val="20"/>
                                <w:szCs w:val="20"/>
                              </w:rPr>
                            </w:pPr>
                          </w:p>
                        </w:txbxContent>
                      </wps:txbx>
                      <wps:bodyPr/>
                    </wps:wsp>
                  </a:graphicData>
                </a:graphic>
                <wp14:sizeRelH relativeFrom="margin">
                  <wp14:pctWidth>0</wp14:pctWidth>
                </wp14:sizeRelH>
                <wp14:sizeRelV relativeFrom="margin">
                  <wp14:pctHeight>0</wp14:pctHeight>
                </wp14:sizeRelV>
              </wp:anchor>
            </w:drawing>
          </mc:Choice>
          <mc:Fallback>
            <w:pict>
              <v:rect w14:anchorId="73B007C0" id="_x0000_s1044" style="position:absolute;left:0;text-align:left;margin-left:154pt;margin-top:.95pt;width:68pt;height:160.85pt;z-index:-2512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" o:allowincell="f" fillcolor="#73ba64" stroked="f">
                <v:textbox>
                  <w:txbxContent>
                    <w:p w14:paraId="06C43A97" w14:textId="3EA091EC" w:rsidR="007E5739" w:rsidRPr="003F1CB5" w:rsidRDefault="007E5739" w:rsidP="00BD00CA">
                      <w:pPr>
                        <w:jc w:val="center"/>
                        <w:rPr>
                          <w:rFonts w:asciiTheme="majorHAnsi" w:hAnsiTheme="majorHAnsi"/>
                          <w:b/>
                          <w:sz w:val="20"/>
                          <w:szCs w:val="20"/>
                        </w:rPr>
                      </w:pPr>
                      <w:r>
                        <w:rPr>
                          <w:rFonts w:asciiTheme="majorHAnsi" w:hAnsiTheme="majorHAnsi"/>
                          <w:color w:val="FFFFFF" w:themeColor="background1"/>
                          <w:sz w:val="20"/>
                          <w:szCs w:val="20"/>
                        </w:rPr>
                        <w:t xml:space="preserve">Long term liabilities (pensions </w:t>
                      </w:r>
                      <w:r w:rsidRPr="00FE1487">
                        <w:rPr>
                          <w:rFonts w:asciiTheme="majorHAnsi" w:hAnsiTheme="majorHAnsi"/>
                          <w:color w:val="FFFFFF" w:themeColor="background1"/>
                          <w:sz w:val="20"/>
                          <w:szCs w:val="20"/>
                        </w:rPr>
                        <w:t xml:space="preserve">and provisions) </w:t>
                      </w:r>
                      <w:r w:rsidRPr="00063490">
                        <w:rPr>
                          <w:rFonts w:asciiTheme="majorHAnsi" w:hAnsiTheme="majorHAnsi"/>
                          <w:b/>
                          <w:sz w:val="20"/>
                          <w:szCs w:val="20"/>
                        </w:rPr>
                        <w:t>(£2,5</w:t>
                      </w:r>
                      <w:r w:rsidR="00661990" w:rsidRPr="00063490">
                        <w:rPr>
                          <w:rFonts w:asciiTheme="majorHAnsi" w:hAnsiTheme="majorHAnsi"/>
                          <w:b/>
                          <w:sz w:val="20"/>
                          <w:szCs w:val="20"/>
                        </w:rPr>
                        <w:t>54</w:t>
                      </w:r>
                      <w:r w:rsidRPr="00063490">
                        <w:rPr>
                          <w:rFonts w:asciiTheme="majorHAnsi" w:hAnsiTheme="majorHAnsi"/>
                          <w:b/>
                          <w:sz w:val="20"/>
                          <w:szCs w:val="20"/>
                        </w:rPr>
                        <w:t>m)</w:t>
                      </w:r>
                    </w:p>
                    <w:p w14:paraId="7B945087" w14:textId="67E63D22" w:rsidR="007E5739" w:rsidRPr="002A40AB" w:rsidRDefault="007E5739" w:rsidP="0089382D">
                      <w:pPr>
                        <w:jc w:val="center"/>
                        <w:rPr>
                          <w:rFonts w:asciiTheme="majorHAnsi" w:hAnsiTheme="majorHAnsi"/>
                          <w:b/>
                          <w:sz w:val="20"/>
                          <w:szCs w:val="20"/>
                        </w:rPr>
                      </w:pPr>
                    </w:p>
                  </w:txbxContent>
                </v:textbox>
              </v:rect>
            </w:pict>
          </mc:Fallback>
        </mc:AlternateContent>
      </w:r>
    </w:p>
    <w:p w14:paraId="4030C832" w14:textId="332637C9" w:rsidR="0037477C" w:rsidRPr="0028550A" w:rsidRDefault="00862C56" w:rsidP="0028550A">
      <w:pPr>
        <w:spacing w:line="20" w:lineRule="exact"/>
        <w:rPr>
          <w:sz w:val="20"/>
          <w:szCs w:val="20"/>
        </w:rPr>
        <w:sectPr w:rsidR="0037477C" w:rsidRPr="0028550A" w:rsidSect="00E37D09">
          <w:type w:val="continuous"/>
          <w:pgSz w:w="16840" w:h="11906" w:orient="landscape"/>
          <w:pgMar w:top="1160" w:right="345" w:bottom="1055" w:left="860" w:header="0" w:footer="57" w:gutter="0"/>
          <w:cols w:num="2" w:space="173" w:equalWidth="0">
            <w:col w:w="6804" w:space="173"/>
            <w:col w:w="8658"/>
          </w:cols>
          <w:docGrid w:linePitch="299"/>
        </w:sectPr>
      </w:pPr>
      <w:r>
        <w:rPr>
          <w:noProof/>
          <w:sz w:val="20"/>
          <w:szCs w:val="20"/>
        </w:rPr>
        <w:drawing>
          <wp:anchor distT="0" distB="0" distL="114300" distR="114300" simplePos="0" relativeHeight="252093440" behindDoc="1" locked="0" layoutInCell="0" allowOverlap="1" wp14:anchorId="2F10BCFE" wp14:editId="12B5E88D">
            <wp:simplePos x="0" y="0"/>
            <wp:positionH relativeFrom="column">
              <wp:posOffset>3208655</wp:posOffset>
            </wp:positionH>
            <wp:positionV relativeFrom="paragraph">
              <wp:posOffset>1924050</wp:posOffset>
            </wp:positionV>
            <wp:extent cx="510540" cy="2838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srcRect/>
                    <a:stretch>
                      <a:fillRect/>
                    </a:stretch>
                  </pic:blipFill>
                  <pic:spPr bwMode="auto">
                    <a:xfrm>
                      <a:off x="0" y="0"/>
                      <a:ext cx="510540" cy="283845"/>
                    </a:xfrm>
                    <a:prstGeom prst="rect">
                      <a:avLst/>
                    </a:prstGeom>
                    <a:noFill/>
                  </pic:spPr>
                </pic:pic>
              </a:graphicData>
            </a:graphic>
          </wp:anchor>
        </w:drawing>
      </w:r>
      <w:r>
        <w:rPr>
          <w:noProof/>
          <w:sz w:val="20"/>
          <w:szCs w:val="20"/>
        </w:rPr>
        <w:drawing>
          <wp:anchor distT="0" distB="0" distL="114300" distR="114300" simplePos="0" relativeHeight="252091392" behindDoc="1" locked="0" layoutInCell="0" allowOverlap="1" wp14:anchorId="1E1C29A2" wp14:editId="5C36D9DB">
            <wp:simplePos x="0" y="0"/>
            <wp:positionH relativeFrom="column">
              <wp:posOffset>2138680</wp:posOffset>
            </wp:positionH>
            <wp:positionV relativeFrom="paragraph">
              <wp:posOffset>1934210</wp:posOffset>
            </wp:positionV>
            <wp:extent cx="510540" cy="2838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
                    <a:srcRect/>
                    <a:stretch>
                      <a:fillRect/>
                    </a:stretch>
                  </pic:blipFill>
                  <pic:spPr bwMode="auto">
                    <a:xfrm>
                      <a:off x="0" y="0"/>
                      <a:ext cx="510540" cy="283845"/>
                    </a:xfrm>
                    <a:prstGeom prst="rect">
                      <a:avLst/>
                    </a:prstGeom>
                    <a:noFill/>
                  </pic:spPr>
                </pic:pic>
              </a:graphicData>
            </a:graphic>
          </wp:anchor>
        </w:drawing>
      </w:r>
    </w:p>
    <w:p w14:paraId="2A7D004E" w14:textId="13E9D50E" w:rsidR="007834CB" w:rsidRPr="00D90432" w:rsidRDefault="000378B7" w:rsidP="0028550A">
      <w:pPr>
        <w:rPr>
          <w:rFonts w:ascii="Calibri" w:eastAsia="Calibri" w:hAnsi="Calibri" w:cs="Calibri"/>
          <w:color w:val="0092D1"/>
          <w:sz w:val="26"/>
          <w:szCs w:val="26"/>
        </w:rPr>
      </w:pPr>
      <w:bookmarkStart w:id="29" w:name="page21"/>
      <w:bookmarkEnd w:id="29"/>
      <w:r>
        <w:rPr>
          <w:noProof/>
          <w:color w:val="0092D1"/>
          <w:sz w:val="20"/>
          <w:szCs w:val="20"/>
        </w:rPr>
        <w:lastRenderedPageBreak/>
        <w:drawing>
          <wp:anchor distT="0" distB="0" distL="114300" distR="114300" simplePos="0" relativeHeight="252262400" behindDoc="1" locked="0" layoutInCell="1" allowOverlap="1" wp14:anchorId="04580C63" wp14:editId="147B709C">
            <wp:simplePos x="0" y="0"/>
            <wp:positionH relativeFrom="column">
              <wp:posOffset>9404975</wp:posOffset>
            </wp:positionH>
            <wp:positionV relativeFrom="paragraph">
              <wp:posOffset>-753907</wp:posOffset>
            </wp:positionV>
            <wp:extent cx="758825" cy="7595870"/>
            <wp:effectExtent l="0" t="0" r="3175"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Chief Finance Officer</w:t>
      </w:r>
      <w:r w:rsidR="006958AB" w:rsidRPr="00D90432">
        <w:rPr>
          <w:rFonts w:ascii="Calibri" w:eastAsia="Calibri" w:hAnsi="Calibri" w:cs="Calibri"/>
          <w:color w:val="0092D1"/>
          <w:sz w:val="26"/>
          <w:szCs w:val="26"/>
        </w:rPr>
        <w:t xml:space="preserve"> of </w:t>
      </w:r>
      <w:r w:rsidR="006958AB">
        <w:rPr>
          <w:rFonts w:ascii="Calibri" w:eastAsia="Calibri" w:hAnsi="Calibri" w:cs="Calibri"/>
          <w:color w:val="0092D1"/>
          <w:sz w:val="26"/>
          <w:szCs w:val="26"/>
        </w:rPr>
        <w:t>Finance</w:t>
      </w:r>
      <w:r w:rsidR="00425C1B" w:rsidRPr="00D90432">
        <w:rPr>
          <w:rFonts w:ascii="Calibri" w:eastAsia="Calibri" w:hAnsi="Calibri" w:cs="Calibri"/>
          <w:color w:val="0092D1"/>
          <w:sz w:val="26"/>
          <w:szCs w:val="26"/>
        </w:rPr>
        <w:t xml:space="preserve"> Narrative Report (continued)</w:t>
      </w:r>
    </w:p>
    <w:p w14:paraId="18817785" w14:textId="747CE0E0" w:rsidR="00FF47C5" w:rsidRPr="00D90432" w:rsidRDefault="00FF47C5" w:rsidP="0028550A">
      <w:pPr>
        <w:rPr>
          <w:rFonts w:ascii="Calibri" w:eastAsia="Calibri" w:hAnsi="Calibri" w:cs="Calibri"/>
          <w:color w:val="0092D1"/>
          <w:sz w:val="26"/>
          <w:szCs w:val="26"/>
        </w:rPr>
        <w:sectPr w:rsidR="00FF47C5" w:rsidRPr="00D90432" w:rsidSect="00FF47C5">
          <w:pgSz w:w="16840" w:h="11906" w:orient="landscape"/>
          <w:pgMar w:top="1172" w:right="345" w:bottom="362" w:left="852" w:header="0" w:footer="57" w:gutter="0"/>
          <w:cols w:space="319"/>
          <w:docGrid w:linePitch="299"/>
        </w:sectPr>
      </w:pPr>
    </w:p>
    <w:p w14:paraId="6ADBF401" w14:textId="77777777" w:rsidR="00913473" w:rsidRPr="00B82279" w:rsidRDefault="00913473" w:rsidP="001F3759">
      <w:pPr>
        <w:ind w:left="8"/>
        <w:rPr>
          <w:rFonts w:ascii="Calibri" w:eastAsia="Calibri" w:hAnsi="Calibri" w:cs="Calibri"/>
          <w:b/>
          <w:bCs/>
          <w:color w:val="0092D1"/>
          <w:sz w:val="8"/>
          <w:szCs w:val="8"/>
        </w:rPr>
      </w:pPr>
    </w:p>
    <w:p w14:paraId="39D2F239" w14:textId="77777777" w:rsidR="00F722AF" w:rsidRPr="00D90432" w:rsidRDefault="00F722AF" w:rsidP="001F3759">
      <w:pPr>
        <w:ind w:left="8"/>
        <w:rPr>
          <w:rFonts w:ascii="Calibri" w:eastAsia="Calibri" w:hAnsi="Calibri" w:cs="Calibri"/>
          <w:b/>
          <w:bCs/>
          <w:color w:val="0092D1"/>
          <w:sz w:val="25"/>
          <w:szCs w:val="25"/>
        </w:rPr>
      </w:pPr>
      <w:r w:rsidRPr="00D90432">
        <w:rPr>
          <w:rFonts w:ascii="Calibri" w:eastAsia="Calibri" w:hAnsi="Calibri" w:cs="Calibri"/>
          <w:b/>
          <w:bCs/>
          <w:color w:val="0092D1"/>
          <w:sz w:val="25"/>
          <w:szCs w:val="25"/>
        </w:rPr>
        <w:t>5. FINANCIAL PERFORMANCE (CONTINUED)</w:t>
      </w:r>
    </w:p>
    <w:p w14:paraId="6CA3446E" w14:textId="77777777" w:rsidR="00F722AF" w:rsidRPr="00D90432" w:rsidRDefault="00F722AF" w:rsidP="001F3759">
      <w:pPr>
        <w:ind w:left="8"/>
        <w:rPr>
          <w:rFonts w:ascii="Calibri" w:eastAsia="Calibri" w:hAnsi="Calibri" w:cs="Calibri"/>
          <w:b/>
          <w:bCs/>
          <w:color w:val="0092D1"/>
          <w:sz w:val="12"/>
          <w:szCs w:val="12"/>
        </w:rPr>
      </w:pPr>
    </w:p>
    <w:p w14:paraId="4E8513FD" w14:textId="77777777" w:rsidR="00F722AF" w:rsidRPr="009405A6" w:rsidRDefault="00F722AF" w:rsidP="001F3759">
      <w:pPr>
        <w:ind w:left="8"/>
        <w:rPr>
          <w:rFonts w:ascii="Calibri" w:eastAsia="Calibri" w:hAnsi="Calibri" w:cs="Calibri"/>
          <w:b/>
          <w:bCs/>
          <w:color w:val="0092D1"/>
          <w:sz w:val="26"/>
          <w:szCs w:val="26"/>
        </w:rPr>
      </w:pPr>
      <w:r w:rsidRPr="009405A6">
        <w:rPr>
          <w:rFonts w:ascii="Calibri" w:eastAsia="Calibri" w:hAnsi="Calibri" w:cs="Calibri"/>
          <w:b/>
          <w:bCs/>
          <w:color w:val="0092D1"/>
          <w:sz w:val="26"/>
          <w:szCs w:val="26"/>
        </w:rPr>
        <w:t>REVENUE OUTTURN</w:t>
      </w:r>
    </w:p>
    <w:p w14:paraId="625CBDA1" w14:textId="0E084BE8" w:rsidR="00FF47C5" w:rsidRPr="00063490" w:rsidRDefault="00FF47C5" w:rsidP="00F1491E">
      <w:pPr>
        <w:jc w:val="both"/>
        <w:rPr>
          <w:rFonts w:asciiTheme="majorHAnsi" w:eastAsia="Calibri" w:hAnsiTheme="majorHAnsi" w:cs="Calibri"/>
          <w:sz w:val="20"/>
          <w:szCs w:val="20"/>
        </w:rPr>
      </w:pPr>
      <w:r w:rsidRPr="000C548A">
        <w:rPr>
          <w:rFonts w:asciiTheme="majorHAnsi" w:eastAsia="Calibri" w:hAnsiTheme="majorHAnsi" w:cs="Calibri"/>
          <w:sz w:val="20"/>
          <w:szCs w:val="20"/>
        </w:rPr>
        <w:t xml:space="preserve">The </w:t>
      </w:r>
      <w:r w:rsidR="00F84503" w:rsidRPr="000C548A">
        <w:rPr>
          <w:rFonts w:asciiTheme="majorHAnsi" w:eastAsia="Calibri" w:hAnsiTheme="majorHAnsi" w:cs="Calibri"/>
          <w:sz w:val="20"/>
          <w:szCs w:val="20"/>
        </w:rPr>
        <w:t xml:space="preserve">Force’s </w:t>
      </w:r>
      <w:r w:rsidR="00F84503" w:rsidRPr="00063490">
        <w:rPr>
          <w:rFonts w:asciiTheme="majorHAnsi" w:eastAsia="Calibri" w:hAnsiTheme="majorHAnsi" w:cs="Calibri"/>
          <w:sz w:val="20"/>
          <w:szCs w:val="20"/>
        </w:rPr>
        <w:t>budget for 20</w:t>
      </w:r>
      <w:r w:rsidR="000B4B79" w:rsidRPr="00063490">
        <w:rPr>
          <w:rFonts w:asciiTheme="majorHAnsi" w:eastAsia="Calibri" w:hAnsiTheme="majorHAnsi" w:cs="Calibri"/>
          <w:sz w:val="20"/>
          <w:szCs w:val="20"/>
        </w:rPr>
        <w:t>2</w:t>
      </w:r>
      <w:r w:rsidR="0060237C" w:rsidRPr="00063490">
        <w:rPr>
          <w:rFonts w:asciiTheme="majorHAnsi" w:eastAsia="Calibri" w:hAnsiTheme="majorHAnsi" w:cs="Calibri"/>
          <w:sz w:val="20"/>
          <w:szCs w:val="20"/>
        </w:rPr>
        <w:t>3</w:t>
      </w:r>
      <w:r w:rsidR="000B4B79" w:rsidRPr="00063490">
        <w:rPr>
          <w:rFonts w:asciiTheme="majorHAnsi" w:eastAsia="Calibri" w:hAnsiTheme="majorHAnsi" w:cs="Calibri"/>
          <w:sz w:val="20"/>
          <w:szCs w:val="20"/>
        </w:rPr>
        <w:t>/2</w:t>
      </w:r>
      <w:r w:rsidR="0060237C" w:rsidRPr="00063490">
        <w:rPr>
          <w:rFonts w:asciiTheme="majorHAnsi" w:eastAsia="Calibri" w:hAnsiTheme="majorHAnsi" w:cs="Calibri"/>
          <w:sz w:val="20"/>
          <w:szCs w:val="20"/>
        </w:rPr>
        <w:t>4</w:t>
      </w:r>
      <w:r w:rsidR="00F84503" w:rsidRPr="00063490">
        <w:rPr>
          <w:rFonts w:asciiTheme="majorHAnsi" w:eastAsia="Calibri" w:hAnsiTheme="majorHAnsi" w:cs="Calibri"/>
          <w:sz w:val="20"/>
          <w:szCs w:val="20"/>
        </w:rPr>
        <w:t xml:space="preserve"> was approved by the PCC in February 20</w:t>
      </w:r>
      <w:r w:rsidR="000B4B79" w:rsidRPr="00063490">
        <w:rPr>
          <w:rFonts w:asciiTheme="majorHAnsi" w:eastAsia="Calibri" w:hAnsiTheme="majorHAnsi" w:cs="Calibri"/>
          <w:sz w:val="20"/>
          <w:szCs w:val="20"/>
        </w:rPr>
        <w:t>2</w:t>
      </w:r>
      <w:r w:rsidR="0060237C" w:rsidRPr="00063490">
        <w:rPr>
          <w:rFonts w:asciiTheme="majorHAnsi" w:eastAsia="Calibri" w:hAnsiTheme="majorHAnsi" w:cs="Calibri"/>
          <w:sz w:val="20"/>
          <w:szCs w:val="20"/>
        </w:rPr>
        <w:t>3</w:t>
      </w:r>
      <w:r w:rsidR="00F84503" w:rsidRPr="00063490">
        <w:rPr>
          <w:rFonts w:asciiTheme="majorHAnsi" w:eastAsia="Calibri" w:hAnsiTheme="majorHAnsi" w:cs="Calibri"/>
          <w:sz w:val="20"/>
          <w:szCs w:val="20"/>
        </w:rPr>
        <w:t>, funded from a combination of government grant, income raised from council tax and reserves. The actual revenue expenditure for the year, after legacy costs, was £</w:t>
      </w:r>
      <w:r w:rsidR="00551BF0" w:rsidRPr="00063490">
        <w:rPr>
          <w:rFonts w:asciiTheme="majorHAnsi" w:eastAsia="Calibri" w:hAnsiTheme="majorHAnsi" w:cs="Calibri"/>
          <w:sz w:val="20"/>
          <w:szCs w:val="20"/>
        </w:rPr>
        <w:t>3</w:t>
      </w:r>
      <w:r w:rsidR="00841A20" w:rsidRPr="00063490">
        <w:rPr>
          <w:rFonts w:asciiTheme="majorHAnsi" w:eastAsia="Calibri" w:hAnsiTheme="majorHAnsi" w:cs="Calibri"/>
          <w:sz w:val="20"/>
          <w:szCs w:val="20"/>
        </w:rPr>
        <w:t>5</w:t>
      </w:r>
      <w:r w:rsidR="00C91B42" w:rsidRPr="00063490">
        <w:rPr>
          <w:rFonts w:asciiTheme="majorHAnsi" w:eastAsia="Calibri" w:hAnsiTheme="majorHAnsi" w:cs="Calibri"/>
          <w:sz w:val="20"/>
          <w:szCs w:val="20"/>
        </w:rPr>
        <w:t>6</w:t>
      </w:r>
      <w:r w:rsidR="00551BF0" w:rsidRPr="00063490">
        <w:rPr>
          <w:rFonts w:asciiTheme="majorHAnsi" w:eastAsia="Calibri" w:hAnsiTheme="majorHAnsi" w:cs="Calibri"/>
          <w:sz w:val="20"/>
          <w:szCs w:val="20"/>
        </w:rPr>
        <w:t>.</w:t>
      </w:r>
      <w:r w:rsidR="00C91B42" w:rsidRPr="00063490">
        <w:rPr>
          <w:rFonts w:asciiTheme="majorHAnsi" w:eastAsia="Calibri" w:hAnsiTheme="majorHAnsi" w:cs="Calibri"/>
          <w:sz w:val="20"/>
          <w:szCs w:val="20"/>
        </w:rPr>
        <w:t>7</w:t>
      </w:r>
      <w:r w:rsidR="00F84503" w:rsidRPr="00063490">
        <w:rPr>
          <w:rFonts w:asciiTheme="majorHAnsi" w:eastAsia="Calibri" w:hAnsiTheme="majorHAnsi" w:cs="Calibri"/>
          <w:sz w:val="20"/>
          <w:szCs w:val="20"/>
        </w:rPr>
        <w:t>m.</w:t>
      </w:r>
      <w:r w:rsidR="00F1491E" w:rsidRPr="00063490">
        <w:rPr>
          <w:rFonts w:asciiTheme="majorHAnsi" w:eastAsia="Calibri" w:hAnsiTheme="majorHAnsi" w:cs="Calibri"/>
          <w:sz w:val="20"/>
          <w:szCs w:val="20"/>
        </w:rPr>
        <w:t xml:space="preserve"> The most significant variance </w:t>
      </w:r>
      <w:proofErr w:type="gramStart"/>
      <w:r w:rsidR="00F1491E" w:rsidRPr="00063490">
        <w:rPr>
          <w:rFonts w:asciiTheme="majorHAnsi" w:eastAsia="Calibri" w:hAnsiTheme="majorHAnsi" w:cs="Calibri"/>
          <w:sz w:val="20"/>
          <w:szCs w:val="20"/>
        </w:rPr>
        <w:t>are</w:t>
      </w:r>
      <w:proofErr w:type="gramEnd"/>
      <w:r w:rsidR="00F1491E" w:rsidRPr="00063490">
        <w:rPr>
          <w:rFonts w:asciiTheme="majorHAnsi" w:eastAsia="Calibri" w:hAnsiTheme="majorHAnsi" w:cs="Calibri"/>
          <w:sz w:val="20"/>
          <w:szCs w:val="20"/>
        </w:rPr>
        <w:t>:</w:t>
      </w:r>
    </w:p>
    <w:p w14:paraId="1AB5644E" w14:textId="3D0529E9" w:rsidR="007956FC" w:rsidRPr="00063490" w:rsidRDefault="00F84503" w:rsidP="00050E7F">
      <w:pPr>
        <w:pStyle w:val="ListParagraph"/>
        <w:numPr>
          <w:ilvl w:val="0"/>
          <w:numId w:val="24"/>
        </w:numPr>
        <w:jc w:val="both"/>
        <w:rPr>
          <w:rFonts w:asciiTheme="majorHAnsi" w:eastAsia="Calibri" w:hAnsiTheme="majorHAnsi" w:cs="Calibri"/>
          <w:sz w:val="20"/>
          <w:szCs w:val="20"/>
        </w:rPr>
      </w:pPr>
      <w:r w:rsidRPr="00063490">
        <w:rPr>
          <w:rFonts w:asciiTheme="majorHAnsi" w:eastAsia="Calibri" w:hAnsiTheme="majorHAnsi" w:cs="Calibri"/>
          <w:b/>
          <w:sz w:val="20"/>
          <w:szCs w:val="20"/>
        </w:rPr>
        <w:t>Employee costs</w:t>
      </w:r>
      <w:r w:rsidR="00065490" w:rsidRPr="00063490">
        <w:rPr>
          <w:rFonts w:asciiTheme="majorHAnsi" w:eastAsia="Calibri" w:hAnsiTheme="majorHAnsi" w:cs="Calibri"/>
          <w:sz w:val="20"/>
          <w:szCs w:val="20"/>
        </w:rPr>
        <w:t xml:space="preserve"> </w:t>
      </w:r>
      <w:r w:rsidR="00637D82" w:rsidRPr="00063490">
        <w:rPr>
          <w:rFonts w:asciiTheme="majorHAnsi" w:eastAsia="Calibri" w:hAnsiTheme="majorHAnsi" w:cs="Calibri"/>
          <w:sz w:val="20"/>
          <w:szCs w:val="20"/>
        </w:rPr>
        <w:t>overspent by £</w:t>
      </w:r>
      <w:r w:rsidR="003F29F1" w:rsidRPr="00063490">
        <w:rPr>
          <w:rFonts w:asciiTheme="majorHAnsi" w:eastAsia="Calibri" w:hAnsiTheme="majorHAnsi" w:cs="Calibri"/>
          <w:sz w:val="20"/>
          <w:szCs w:val="20"/>
        </w:rPr>
        <w:t>2</w:t>
      </w:r>
      <w:r w:rsidR="00637D82" w:rsidRPr="00063490">
        <w:rPr>
          <w:rFonts w:asciiTheme="majorHAnsi" w:eastAsia="Calibri" w:hAnsiTheme="majorHAnsi" w:cs="Calibri"/>
          <w:sz w:val="20"/>
          <w:szCs w:val="20"/>
        </w:rPr>
        <w:t>.</w:t>
      </w:r>
      <w:r w:rsidR="003F29F1" w:rsidRPr="00063490">
        <w:rPr>
          <w:rFonts w:asciiTheme="majorHAnsi" w:eastAsia="Calibri" w:hAnsiTheme="majorHAnsi" w:cs="Calibri"/>
          <w:sz w:val="20"/>
          <w:szCs w:val="20"/>
        </w:rPr>
        <w:t>0</w:t>
      </w:r>
      <w:r w:rsidR="00637D82" w:rsidRPr="00063490">
        <w:rPr>
          <w:rFonts w:asciiTheme="majorHAnsi" w:eastAsia="Calibri" w:hAnsiTheme="majorHAnsi" w:cs="Calibri"/>
          <w:sz w:val="20"/>
          <w:szCs w:val="20"/>
        </w:rPr>
        <w:t>m</w:t>
      </w:r>
      <w:r w:rsidR="005755F4" w:rsidRPr="00063490">
        <w:rPr>
          <w:rFonts w:ascii="Calibri Light" w:hAnsi="Calibri Light"/>
          <w:sz w:val="20"/>
          <w:szCs w:val="20"/>
        </w:rPr>
        <w:t xml:space="preserve">, </w:t>
      </w:r>
      <w:r w:rsidR="003F29F1" w:rsidRPr="00063490">
        <w:rPr>
          <w:rFonts w:ascii="Calibri Light" w:hAnsi="Calibri Light"/>
          <w:sz w:val="20"/>
          <w:szCs w:val="20"/>
        </w:rPr>
        <w:t>0.</w:t>
      </w:r>
      <w:r w:rsidR="00986117" w:rsidRPr="00063490">
        <w:rPr>
          <w:rFonts w:ascii="Calibri Light" w:hAnsi="Calibri Light"/>
          <w:sz w:val="20"/>
          <w:szCs w:val="20"/>
        </w:rPr>
        <w:t>7</w:t>
      </w:r>
      <w:r w:rsidR="005755F4" w:rsidRPr="00063490">
        <w:rPr>
          <w:rFonts w:ascii="Calibri Light" w:hAnsi="Calibri Light"/>
          <w:sz w:val="20"/>
          <w:szCs w:val="20"/>
        </w:rPr>
        <w:t xml:space="preserve">%. </w:t>
      </w:r>
      <w:r w:rsidR="00216E38" w:rsidRPr="00063490">
        <w:rPr>
          <w:rFonts w:ascii="Calibri Light" w:hAnsi="Calibri Light"/>
          <w:sz w:val="20"/>
          <w:szCs w:val="20"/>
        </w:rPr>
        <w:t xml:space="preserve">Of this, police pay has </w:t>
      </w:r>
      <w:r w:rsidR="00637D82" w:rsidRPr="00063490">
        <w:rPr>
          <w:rFonts w:ascii="Calibri Light" w:hAnsi="Calibri Light"/>
          <w:sz w:val="20"/>
          <w:szCs w:val="20"/>
        </w:rPr>
        <w:t>overspent</w:t>
      </w:r>
      <w:r w:rsidR="00216E38" w:rsidRPr="00063490">
        <w:rPr>
          <w:rFonts w:ascii="Calibri Light" w:hAnsi="Calibri Light"/>
          <w:sz w:val="20"/>
          <w:szCs w:val="20"/>
        </w:rPr>
        <w:t xml:space="preserve"> by £</w:t>
      </w:r>
      <w:r w:rsidR="00986117" w:rsidRPr="00063490">
        <w:rPr>
          <w:rFonts w:ascii="Calibri Light" w:hAnsi="Calibri Light"/>
          <w:sz w:val="20"/>
          <w:szCs w:val="20"/>
        </w:rPr>
        <w:t>0.3</w:t>
      </w:r>
      <w:r w:rsidR="00216E38" w:rsidRPr="00063490">
        <w:rPr>
          <w:rFonts w:ascii="Calibri Light" w:hAnsi="Calibri Light"/>
          <w:sz w:val="20"/>
          <w:szCs w:val="20"/>
        </w:rPr>
        <w:t>m</w:t>
      </w:r>
      <w:r w:rsidR="00AD7FF0" w:rsidRPr="00063490">
        <w:rPr>
          <w:rFonts w:ascii="Calibri Light" w:hAnsi="Calibri Light"/>
          <w:sz w:val="20"/>
          <w:szCs w:val="20"/>
        </w:rPr>
        <w:t xml:space="preserve">. </w:t>
      </w:r>
      <w:r w:rsidR="005F309A" w:rsidRPr="00063490">
        <w:rPr>
          <w:rFonts w:ascii="Calibri Light" w:hAnsi="Calibri Light"/>
          <w:sz w:val="20"/>
          <w:szCs w:val="20"/>
        </w:rPr>
        <w:t>This was due to</w:t>
      </w:r>
      <w:r w:rsidR="003B208A" w:rsidRPr="00063490">
        <w:rPr>
          <w:rFonts w:ascii="Calibri Light" w:hAnsi="Calibri Light"/>
          <w:sz w:val="20"/>
          <w:szCs w:val="20"/>
        </w:rPr>
        <w:t xml:space="preserve"> revised workforce plan changes in</w:t>
      </w:r>
      <w:r w:rsidR="006D3B81" w:rsidRPr="00063490">
        <w:rPr>
          <w:rFonts w:ascii="Calibri Light" w:hAnsi="Calibri Light"/>
          <w:sz w:val="20"/>
          <w:szCs w:val="20"/>
        </w:rPr>
        <w:t xml:space="preserve"> the</w:t>
      </w:r>
      <w:r w:rsidR="003B208A" w:rsidRPr="00063490">
        <w:rPr>
          <w:rFonts w:ascii="Calibri Light" w:hAnsi="Calibri Light"/>
          <w:sz w:val="20"/>
          <w:szCs w:val="20"/>
        </w:rPr>
        <w:t xml:space="preserve"> year</w:t>
      </w:r>
      <w:r w:rsidR="005F309A" w:rsidRPr="00063490">
        <w:rPr>
          <w:rFonts w:ascii="Calibri Light" w:hAnsi="Calibri Light"/>
          <w:sz w:val="20"/>
          <w:szCs w:val="20"/>
        </w:rPr>
        <w:t>. Police officer overtime was overspent by £</w:t>
      </w:r>
      <w:r w:rsidR="00986117" w:rsidRPr="00063490">
        <w:rPr>
          <w:rFonts w:ascii="Calibri Light" w:hAnsi="Calibri Light"/>
          <w:sz w:val="20"/>
          <w:szCs w:val="20"/>
        </w:rPr>
        <w:t>1.3</w:t>
      </w:r>
      <w:r w:rsidR="005F309A" w:rsidRPr="00063490">
        <w:rPr>
          <w:rFonts w:ascii="Calibri Light" w:hAnsi="Calibri Light"/>
          <w:sz w:val="20"/>
          <w:szCs w:val="20"/>
        </w:rPr>
        <w:t>m due to abstractions and policing operations.</w:t>
      </w:r>
      <w:r w:rsidR="00795830" w:rsidRPr="00063490">
        <w:rPr>
          <w:rFonts w:ascii="Calibri Light" w:hAnsi="Calibri Light"/>
          <w:sz w:val="20"/>
          <w:szCs w:val="20"/>
        </w:rPr>
        <w:t xml:space="preserve"> </w:t>
      </w:r>
      <w:r w:rsidR="005755F4" w:rsidRPr="00063490">
        <w:rPr>
          <w:rFonts w:ascii="Calibri Light" w:hAnsi="Calibri Light"/>
          <w:sz w:val="20"/>
          <w:szCs w:val="20"/>
        </w:rPr>
        <w:t>Police staff pay</w:t>
      </w:r>
      <w:r w:rsidR="00216E38" w:rsidRPr="00063490">
        <w:rPr>
          <w:rFonts w:ascii="Calibri Light" w:hAnsi="Calibri Light"/>
          <w:sz w:val="20"/>
          <w:szCs w:val="20"/>
        </w:rPr>
        <w:t xml:space="preserve"> and overtime</w:t>
      </w:r>
      <w:r w:rsidR="00AD7FF0" w:rsidRPr="00063490">
        <w:rPr>
          <w:rFonts w:ascii="Calibri Light" w:hAnsi="Calibri Light"/>
          <w:sz w:val="20"/>
          <w:szCs w:val="20"/>
        </w:rPr>
        <w:t xml:space="preserve"> has</w:t>
      </w:r>
      <w:r w:rsidR="006B6B33" w:rsidRPr="00063490">
        <w:rPr>
          <w:rFonts w:ascii="Calibri Light" w:hAnsi="Calibri Light"/>
          <w:sz w:val="20"/>
          <w:szCs w:val="20"/>
        </w:rPr>
        <w:t xml:space="preserve"> </w:t>
      </w:r>
      <w:r w:rsidR="00986117" w:rsidRPr="00063490">
        <w:rPr>
          <w:rFonts w:ascii="Calibri Light" w:hAnsi="Calibri Light"/>
          <w:sz w:val="20"/>
          <w:szCs w:val="20"/>
        </w:rPr>
        <w:t>underspent</w:t>
      </w:r>
      <w:r w:rsidR="00637D82" w:rsidRPr="00063490">
        <w:rPr>
          <w:rFonts w:ascii="Calibri Light" w:hAnsi="Calibri Light"/>
          <w:sz w:val="20"/>
          <w:szCs w:val="20"/>
        </w:rPr>
        <w:t xml:space="preserve"> by</w:t>
      </w:r>
      <w:r w:rsidR="005755F4" w:rsidRPr="00063490">
        <w:rPr>
          <w:rFonts w:ascii="Calibri Light" w:hAnsi="Calibri Light"/>
          <w:sz w:val="20"/>
          <w:szCs w:val="20"/>
        </w:rPr>
        <w:t xml:space="preserve"> £</w:t>
      </w:r>
      <w:r w:rsidR="00986117" w:rsidRPr="00063490">
        <w:rPr>
          <w:rFonts w:ascii="Calibri Light" w:hAnsi="Calibri Light"/>
          <w:sz w:val="20"/>
          <w:szCs w:val="20"/>
        </w:rPr>
        <w:t>1.6</w:t>
      </w:r>
      <w:r w:rsidR="00C41E80" w:rsidRPr="00063490">
        <w:rPr>
          <w:rFonts w:ascii="Calibri Light" w:hAnsi="Calibri Light"/>
          <w:sz w:val="20"/>
          <w:szCs w:val="20"/>
        </w:rPr>
        <w:t>m</w:t>
      </w:r>
      <w:r w:rsidR="00B31DBA" w:rsidRPr="00063490">
        <w:rPr>
          <w:rFonts w:ascii="Calibri Light" w:hAnsi="Calibri Light"/>
          <w:sz w:val="20"/>
          <w:szCs w:val="20"/>
        </w:rPr>
        <w:t>.</w:t>
      </w:r>
      <w:r w:rsidR="00216E38" w:rsidRPr="00063490">
        <w:rPr>
          <w:rFonts w:ascii="Calibri Light" w:hAnsi="Calibri Light"/>
          <w:sz w:val="20"/>
          <w:szCs w:val="20"/>
        </w:rPr>
        <w:t xml:space="preserve"> </w:t>
      </w:r>
      <w:r w:rsidR="008D348B" w:rsidRPr="00063490">
        <w:rPr>
          <w:rFonts w:ascii="Calibri Light" w:hAnsi="Calibri Light"/>
          <w:sz w:val="20"/>
          <w:szCs w:val="20"/>
        </w:rPr>
        <w:t xml:space="preserve">Of this, </w:t>
      </w:r>
      <w:r w:rsidR="00216E38" w:rsidRPr="00063490">
        <w:rPr>
          <w:rFonts w:ascii="Calibri Light" w:hAnsi="Calibri Light"/>
          <w:sz w:val="20"/>
          <w:szCs w:val="20"/>
        </w:rPr>
        <w:t>staff pay</w:t>
      </w:r>
      <w:r w:rsidR="008D348B" w:rsidRPr="00063490">
        <w:rPr>
          <w:rFonts w:ascii="Calibri Light" w:hAnsi="Calibri Light"/>
          <w:sz w:val="20"/>
          <w:szCs w:val="20"/>
        </w:rPr>
        <w:t xml:space="preserve"> has underspent by £</w:t>
      </w:r>
      <w:r w:rsidR="00C41E80" w:rsidRPr="00063490">
        <w:rPr>
          <w:rFonts w:ascii="Calibri Light" w:hAnsi="Calibri Light"/>
          <w:sz w:val="20"/>
          <w:szCs w:val="20"/>
        </w:rPr>
        <w:t>0</w:t>
      </w:r>
      <w:r w:rsidR="00AD7FF0" w:rsidRPr="00063490">
        <w:rPr>
          <w:rFonts w:ascii="Calibri Light" w:hAnsi="Calibri Light"/>
          <w:sz w:val="20"/>
          <w:szCs w:val="20"/>
        </w:rPr>
        <w:t>.</w:t>
      </w:r>
      <w:r w:rsidR="00C41E80" w:rsidRPr="00063490">
        <w:rPr>
          <w:rFonts w:ascii="Calibri Light" w:hAnsi="Calibri Light"/>
          <w:sz w:val="20"/>
          <w:szCs w:val="20"/>
        </w:rPr>
        <w:t>6</w:t>
      </w:r>
      <w:r w:rsidR="001E0F57" w:rsidRPr="00063490">
        <w:rPr>
          <w:rFonts w:ascii="Calibri Light" w:hAnsi="Calibri Light"/>
          <w:sz w:val="20"/>
          <w:szCs w:val="20"/>
        </w:rPr>
        <w:t>m</w:t>
      </w:r>
      <w:r w:rsidR="00216E38" w:rsidRPr="00063490">
        <w:rPr>
          <w:rFonts w:ascii="Calibri Light" w:hAnsi="Calibri Light"/>
          <w:sz w:val="20"/>
          <w:szCs w:val="20"/>
        </w:rPr>
        <w:t xml:space="preserve"> </w:t>
      </w:r>
      <w:r w:rsidR="005755F4" w:rsidRPr="00063490">
        <w:rPr>
          <w:rFonts w:ascii="Calibri Light" w:hAnsi="Calibri Light"/>
          <w:sz w:val="20"/>
          <w:szCs w:val="20"/>
        </w:rPr>
        <w:t>due to</w:t>
      </w:r>
      <w:r w:rsidR="00AD7FF0" w:rsidRPr="00063490">
        <w:rPr>
          <w:rFonts w:ascii="Calibri Light" w:hAnsi="Calibri Light"/>
          <w:sz w:val="20"/>
          <w:szCs w:val="20"/>
        </w:rPr>
        <w:t xml:space="preserve"> </w:t>
      </w:r>
      <w:r w:rsidR="005755F4" w:rsidRPr="00063490">
        <w:rPr>
          <w:rFonts w:ascii="Calibri Light" w:hAnsi="Calibri Light"/>
          <w:sz w:val="20"/>
          <w:szCs w:val="20"/>
        </w:rPr>
        <w:t>vacan</w:t>
      </w:r>
      <w:r w:rsidR="00AD7FF0" w:rsidRPr="00063490">
        <w:rPr>
          <w:rFonts w:ascii="Calibri Light" w:hAnsi="Calibri Light"/>
          <w:sz w:val="20"/>
          <w:szCs w:val="20"/>
        </w:rPr>
        <w:t xml:space="preserve">t posts because of </w:t>
      </w:r>
      <w:r w:rsidR="00185609" w:rsidRPr="00063490">
        <w:rPr>
          <w:rFonts w:ascii="Calibri Light" w:hAnsi="Calibri Light"/>
          <w:sz w:val="20"/>
          <w:szCs w:val="20"/>
        </w:rPr>
        <w:t>delays in recruiting</w:t>
      </w:r>
      <w:r w:rsidR="00AD7FF0" w:rsidRPr="00063490">
        <w:rPr>
          <w:rFonts w:ascii="Calibri Light" w:hAnsi="Calibri Light"/>
          <w:sz w:val="20"/>
          <w:szCs w:val="20"/>
        </w:rPr>
        <w:t>, p</w:t>
      </w:r>
      <w:r w:rsidR="005755F4" w:rsidRPr="00063490">
        <w:rPr>
          <w:rFonts w:ascii="Calibri Light" w:hAnsi="Calibri Light"/>
          <w:sz w:val="20"/>
          <w:szCs w:val="20"/>
        </w:rPr>
        <w:t>olice staff overtime was overspent by £</w:t>
      </w:r>
      <w:r w:rsidR="00C41E80" w:rsidRPr="00063490">
        <w:rPr>
          <w:rFonts w:ascii="Calibri Light" w:hAnsi="Calibri Light"/>
          <w:sz w:val="20"/>
          <w:szCs w:val="20"/>
        </w:rPr>
        <w:t>1.0</w:t>
      </w:r>
      <w:r w:rsidR="005755F4" w:rsidRPr="00063490">
        <w:rPr>
          <w:rFonts w:ascii="Calibri Light" w:hAnsi="Calibri Light"/>
          <w:sz w:val="20"/>
          <w:szCs w:val="20"/>
        </w:rPr>
        <w:t>m due to</w:t>
      </w:r>
      <w:r w:rsidR="008D348B" w:rsidRPr="00063490">
        <w:rPr>
          <w:rFonts w:ascii="Calibri Light" w:hAnsi="Calibri Light"/>
          <w:sz w:val="20"/>
          <w:szCs w:val="20"/>
        </w:rPr>
        <w:t xml:space="preserve"> cov</w:t>
      </w:r>
      <w:r w:rsidR="005755F4" w:rsidRPr="00063490">
        <w:rPr>
          <w:rFonts w:ascii="Calibri Light" w:hAnsi="Calibri Light"/>
          <w:sz w:val="20"/>
          <w:szCs w:val="20"/>
        </w:rPr>
        <w:t>ering vacancies</w:t>
      </w:r>
      <w:r w:rsidR="00D6673B" w:rsidRPr="00063490">
        <w:rPr>
          <w:rFonts w:ascii="Calibri Light" w:hAnsi="Calibri Light"/>
          <w:sz w:val="20"/>
          <w:szCs w:val="20"/>
        </w:rPr>
        <w:t xml:space="preserve"> to meet demand</w:t>
      </w:r>
      <w:r w:rsidR="005755F4" w:rsidRPr="00063490">
        <w:rPr>
          <w:rFonts w:ascii="Calibri Light" w:hAnsi="Calibri Light"/>
          <w:sz w:val="20"/>
          <w:szCs w:val="20"/>
        </w:rPr>
        <w:t>.</w:t>
      </w:r>
      <w:r w:rsidR="008D348B" w:rsidRPr="00063490">
        <w:rPr>
          <w:rFonts w:ascii="Calibri Light" w:hAnsi="Calibri Light"/>
          <w:sz w:val="20"/>
          <w:szCs w:val="20"/>
        </w:rPr>
        <w:t xml:space="preserve"> </w:t>
      </w:r>
      <w:r w:rsidR="00C41E80" w:rsidRPr="00063490">
        <w:rPr>
          <w:rFonts w:ascii="Calibri Light" w:hAnsi="Calibri Light"/>
          <w:sz w:val="20"/>
          <w:szCs w:val="20"/>
        </w:rPr>
        <w:t xml:space="preserve">PCSO pay has underspent by </w:t>
      </w:r>
      <w:r w:rsidR="00795830" w:rsidRPr="00063490">
        <w:rPr>
          <w:rFonts w:ascii="Calibri Light" w:hAnsi="Calibri Light"/>
          <w:sz w:val="20"/>
          <w:szCs w:val="20"/>
        </w:rPr>
        <w:t>£</w:t>
      </w:r>
      <w:r w:rsidR="00C41E80" w:rsidRPr="00063490">
        <w:rPr>
          <w:rFonts w:ascii="Calibri Light" w:hAnsi="Calibri Light"/>
          <w:sz w:val="20"/>
          <w:szCs w:val="20"/>
        </w:rPr>
        <w:t>0.</w:t>
      </w:r>
      <w:r w:rsidR="00986117" w:rsidRPr="00063490">
        <w:rPr>
          <w:rFonts w:ascii="Calibri Light" w:hAnsi="Calibri Light"/>
          <w:sz w:val="20"/>
          <w:szCs w:val="20"/>
        </w:rPr>
        <w:t>1</w:t>
      </w:r>
      <w:r w:rsidR="00C41E80" w:rsidRPr="00063490">
        <w:rPr>
          <w:rFonts w:ascii="Calibri Light" w:hAnsi="Calibri Light"/>
          <w:sz w:val="20"/>
          <w:szCs w:val="20"/>
        </w:rPr>
        <w:t>m</w:t>
      </w:r>
      <w:r w:rsidR="00795830" w:rsidRPr="00063490">
        <w:rPr>
          <w:rFonts w:ascii="Calibri Light" w:hAnsi="Calibri Light"/>
          <w:sz w:val="20"/>
          <w:szCs w:val="20"/>
        </w:rPr>
        <w:t xml:space="preserve"> due to</w:t>
      </w:r>
      <w:r w:rsidR="00813679" w:rsidRPr="00063490">
        <w:rPr>
          <w:rFonts w:ascii="Calibri Light" w:hAnsi="Calibri Light"/>
          <w:sz w:val="20"/>
          <w:szCs w:val="20"/>
        </w:rPr>
        <w:t xml:space="preserve"> </w:t>
      </w:r>
      <w:r w:rsidR="003B208A" w:rsidRPr="00063490">
        <w:rPr>
          <w:rFonts w:ascii="Calibri Light" w:hAnsi="Calibri Light"/>
          <w:sz w:val="20"/>
          <w:szCs w:val="20"/>
        </w:rPr>
        <w:t>vacancies</w:t>
      </w:r>
      <w:r w:rsidR="00C41E80" w:rsidRPr="00063490">
        <w:rPr>
          <w:rFonts w:ascii="Calibri Light" w:hAnsi="Calibri Light"/>
          <w:sz w:val="20"/>
          <w:szCs w:val="20"/>
        </w:rPr>
        <w:t xml:space="preserve"> and other employee expenses overspent by £</w:t>
      </w:r>
      <w:r w:rsidR="00986117" w:rsidRPr="00063490">
        <w:rPr>
          <w:rFonts w:ascii="Calibri Light" w:hAnsi="Calibri Light"/>
          <w:sz w:val="20"/>
          <w:szCs w:val="20"/>
        </w:rPr>
        <w:t>2.1</w:t>
      </w:r>
      <w:r w:rsidR="00C41E80" w:rsidRPr="00063490">
        <w:rPr>
          <w:rFonts w:ascii="Calibri Light" w:hAnsi="Calibri Light"/>
          <w:sz w:val="20"/>
          <w:szCs w:val="20"/>
        </w:rPr>
        <w:t>m due to</w:t>
      </w:r>
      <w:r w:rsidR="000C10C9" w:rsidRPr="00063490">
        <w:rPr>
          <w:rFonts w:ascii="Calibri Light" w:hAnsi="Calibri Light"/>
          <w:sz w:val="20"/>
          <w:szCs w:val="20"/>
        </w:rPr>
        <w:t xml:space="preserve"> an increase in the provision</w:t>
      </w:r>
      <w:r w:rsidR="003B208A" w:rsidRPr="00063490">
        <w:rPr>
          <w:rFonts w:ascii="Calibri Light" w:hAnsi="Calibri Light"/>
          <w:sz w:val="20"/>
          <w:szCs w:val="20"/>
        </w:rPr>
        <w:t>s and insurance</w:t>
      </w:r>
      <w:r w:rsidR="00C41E80" w:rsidRPr="00063490">
        <w:rPr>
          <w:rFonts w:ascii="Calibri Light" w:hAnsi="Calibri Light"/>
          <w:sz w:val="20"/>
          <w:szCs w:val="20"/>
        </w:rPr>
        <w:t xml:space="preserve">. </w:t>
      </w:r>
    </w:p>
    <w:p w14:paraId="22C18473" w14:textId="3C8D7B06" w:rsidR="00C7182A" w:rsidRPr="00063490" w:rsidRDefault="00C7182A" w:rsidP="00050E7F">
      <w:pPr>
        <w:pStyle w:val="ListParagraph"/>
        <w:numPr>
          <w:ilvl w:val="0"/>
          <w:numId w:val="24"/>
        </w:numPr>
        <w:jc w:val="both"/>
        <w:rPr>
          <w:rFonts w:asciiTheme="majorHAnsi" w:eastAsia="Calibri" w:hAnsiTheme="majorHAnsi" w:cs="Calibri"/>
          <w:sz w:val="20"/>
          <w:szCs w:val="20"/>
        </w:rPr>
      </w:pPr>
      <w:r w:rsidRPr="00063490">
        <w:rPr>
          <w:rFonts w:asciiTheme="majorHAnsi" w:eastAsia="Calibri" w:hAnsiTheme="majorHAnsi" w:cs="Calibri"/>
          <w:b/>
          <w:sz w:val="20"/>
          <w:szCs w:val="20"/>
        </w:rPr>
        <w:t>Premises</w:t>
      </w:r>
      <w:r w:rsidR="001E57F6" w:rsidRPr="00063490">
        <w:rPr>
          <w:rFonts w:asciiTheme="majorHAnsi" w:eastAsia="Calibri" w:hAnsiTheme="majorHAnsi" w:cs="Calibri"/>
          <w:sz w:val="20"/>
          <w:szCs w:val="20"/>
        </w:rPr>
        <w:t xml:space="preserve"> </w:t>
      </w:r>
      <w:r w:rsidR="00986117" w:rsidRPr="00063490">
        <w:rPr>
          <w:rFonts w:asciiTheme="majorHAnsi" w:eastAsia="Calibri" w:hAnsiTheme="majorHAnsi" w:cs="Calibri"/>
          <w:sz w:val="20"/>
          <w:szCs w:val="20"/>
        </w:rPr>
        <w:t xml:space="preserve">underspent </w:t>
      </w:r>
      <w:r w:rsidR="005755F4" w:rsidRPr="00063490">
        <w:rPr>
          <w:rFonts w:ascii="Calibri Light" w:hAnsi="Calibri Light"/>
          <w:sz w:val="20"/>
          <w:szCs w:val="20"/>
        </w:rPr>
        <w:t>by £0.</w:t>
      </w:r>
      <w:r w:rsidR="00986117" w:rsidRPr="00063490">
        <w:rPr>
          <w:rFonts w:ascii="Calibri Light" w:hAnsi="Calibri Light"/>
          <w:sz w:val="20"/>
          <w:szCs w:val="20"/>
        </w:rPr>
        <w:t>3</w:t>
      </w:r>
      <w:r w:rsidR="005755F4" w:rsidRPr="00063490">
        <w:rPr>
          <w:rFonts w:ascii="Calibri Light" w:hAnsi="Calibri Light"/>
          <w:sz w:val="20"/>
          <w:szCs w:val="20"/>
        </w:rPr>
        <w:t xml:space="preserve">m, </w:t>
      </w:r>
      <w:r w:rsidR="00986117" w:rsidRPr="00063490">
        <w:rPr>
          <w:rFonts w:ascii="Calibri Light" w:hAnsi="Calibri Light"/>
          <w:sz w:val="20"/>
          <w:szCs w:val="20"/>
        </w:rPr>
        <w:t>2.1</w:t>
      </w:r>
      <w:r w:rsidR="005755F4" w:rsidRPr="00063490">
        <w:rPr>
          <w:rFonts w:ascii="Calibri Light" w:hAnsi="Calibri Light"/>
          <w:sz w:val="20"/>
          <w:szCs w:val="20"/>
        </w:rPr>
        <w:t>%, the majority</w:t>
      </w:r>
      <w:r w:rsidR="00AC7B71" w:rsidRPr="00063490">
        <w:rPr>
          <w:rFonts w:ascii="Calibri Light" w:hAnsi="Calibri Light"/>
          <w:sz w:val="20"/>
          <w:szCs w:val="20"/>
        </w:rPr>
        <w:t xml:space="preserve"> relating to</w:t>
      </w:r>
      <w:r w:rsidR="003B208A" w:rsidRPr="00063490">
        <w:rPr>
          <w:rFonts w:ascii="Calibri Light" w:hAnsi="Calibri Light"/>
          <w:sz w:val="20"/>
          <w:szCs w:val="20"/>
        </w:rPr>
        <w:t xml:space="preserve"> underspends </w:t>
      </w:r>
      <w:r w:rsidR="00795830" w:rsidRPr="00063490">
        <w:rPr>
          <w:rFonts w:ascii="Calibri Light" w:hAnsi="Calibri Light"/>
          <w:sz w:val="20"/>
          <w:szCs w:val="20"/>
        </w:rPr>
        <w:t>o</w:t>
      </w:r>
      <w:r w:rsidR="00EA3587" w:rsidRPr="00063490">
        <w:rPr>
          <w:rFonts w:ascii="Calibri Light" w:hAnsi="Calibri Light"/>
          <w:sz w:val="20"/>
          <w:szCs w:val="20"/>
        </w:rPr>
        <w:t>n ut</w:t>
      </w:r>
      <w:r w:rsidR="00AC7B71" w:rsidRPr="00063490">
        <w:rPr>
          <w:rFonts w:ascii="Calibri Light" w:hAnsi="Calibri Light"/>
          <w:sz w:val="20"/>
          <w:szCs w:val="20"/>
        </w:rPr>
        <w:t>ilit</w:t>
      </w:r>
      <w:r w:rsidR="003B208A" w:rsidRPr="00063490">
        <w:rPr>
          <w:rFonts w:ascii="Calibri Light" w:hAnsi="Calibri Light"/>
          <w:sz w:val="20"/>
          <w:szCs w:val="20"/>
        </w:rPr>
        <w:t>ies as the budget was set at a time when the market was volatile</w:t>
      </w:r>
      <w:r w:rsidR="00AA545F" w:rsidRPr="00063490">
        <w:rPr>
          <w:rFonts w:ascii="Calibri Light" w:hAnsi="Calibri Light"/>
          <w:sz w:val="20"/>
          <w:szCs w:val="20"/>
        </w:rPr>
        <w:t>.</w:t>
      </w:r>
    </w:p>
    <w:p w14:paraId="7502F66F" w14:textId="3AB8D85B" w:rsidR="00C7182A" w:rsidRPr="00063490" w:rsidRDefault="00C7182A" w:rsidP="00050E7F">
      <w:pPr>
        <w:pStyle w:val="ListParagraph"/>
        <w:numPr>
          <w:ilvl w:val="0"/>
          <w:numId w:val="24"/>
        </w:numPr>
        <w:jc w:val="both"/>
      </w:pPr>
      <w:r w:rsidRPr="00063490">
        <w:rPr>
          <w:rFonts w:asciiTheme="majorHAnsi" w:eastAsia="Calibri" w:hAnsiTheme="majorHAnsi" w:cs="Calibri"/>
          <w:b/>
          <w:sz w:val="20"/>
          <w:szCs w:val="20"/>
        </w:rPr>
        <w:t>Transport</w:t>
      </w:r>
      <w:r w:rsidRPr="00063490">
        <w:rPr>
          <w:rFonts w:asciiTheme="majorHAnsi" w:eastAsia="Calibri" w:hAnsiTheme="majorHAnsi" w:cs="Calibri"/>
          <w:sz w:val="20"/>
          <w:szCs w:val="20"/>
        </w:rPr>
        <w:t xml:space="preserve"> </w:t>
      </w:r>
      <w:r w:rsidR="000B4B79" w:rsidRPr="00063490">
        <w:rPr>
          <w:rFonts w:ascii="Calibri Light" w:hAnsi="Calibri Light"/>
          <w:sz w:val="20"/>
          <w:szCs w:val="20"/>
        </w:rPr>
        <w:t>overspent by £</w:t>
      </w:r>
      <w:r w:rsidR="00795830" w:rsidRPr="00063490">
        <w:rPr>
          <w:rFonts w:ascii="Calibri Light" w:hAnsi="Calibri Light"/>
          <w:sz w:val="20"/>
          <w:szCs w:val="20"/>
        </w:rPr>
        <w:t>0.</w:t>
      </w:r>
      <w:r w:rsidR="00986117" w:rsidRPr="00063490">
        <w:rPr>
          <w:rFonts w:ascii="Calibri Light" w:hAnsi="Calibri Light"/>
          <w:sz w:val="20"/>
          <w:szCs w:val="20"/>
        </w:rPr>
        <w:t>1</w:t>
      </w:r>
      <w:r w:rsidR="005755F4" w:rsidRPr="00063490">
        <w:rPr>
          <w:rFonts w:ascii="Calibri Light" w:hAnsi="Calibri Light"/>
          <w:sz w:val="20"/>
          <w:szCs w:val="20"/>
        </w:rPr>
        <w:t xml:space="preserve">m, </w:t>
      </w:r>
      <w:r w:rsidR="00986117" w:rsidRPr="00063490">
        <w:rPr>
          <w:rFonts w:ascii="Calibri Light" w:hAnsi="Calibri Light"/>
          <w:sz w:val="20"/>
          <w:szCs w:val="20"/>
        </w:rPr>
        <w:t>0.8</w:t>
      </w:r>
      <w:r w:rsidR="005755F4" w:rsidRPr="00063490">
        <w:rPr>
          <w:rFonts w:ascii="Calibri Light" w:hAnsi="Calibri Light"/>
          <w:sz w:val="20"/>
          <w:szCs w:val="20"/>
        </w:rPr>
        <w:t xml:space="preserve">%, </w:t>
      </w:r>
      <w:r w:rsidR="007C183F" w:rsidRPr="00063490">
        <w:rPr>
          <w:rFonts w:ascii="Calibri Light" w:hAnsi="Calibri Light"/>
          <w:sz w:val="20"/>
          <w:szCs w:val="20"/>
        </w:rPr>
        <w:t>most notably due to an overspend of £0.2m on public transport and £0.1m on tyres, offset by an underspend of £0.1m on insurance and £0.1m on diesel costs.</w:t>
      </w:r>
    </w:p>
    <w:p w14:paraId="2B90D860" w14:textId="63E554B1" w:rsidR="005755F4" w:rsidRPr="00A31445" w:rsidRDefault="00C7182A" w:rsidP="00050E7F">
      <w:pPr>
        <w:pStyle w:val="ListParagraph"/>
        <w:numPr>
          <w:ilvl w:val="0"/>
          <w:numId w:val="24"/>
        </w:numPr>
        <w:jc w:val="both"/>
      </w:pPr>
      <w:r w:rsidRPr="00A31445">
        <w:rPr>
          <w:rFonts w:asciiTheme="majorHAnsi" w:eastAsia="Calibri" w:hAnsiTheme="majorHAnsi" w:cs="Calibri"/>
          <w:b/>
          <w:sz w:val="20"/>
          <w:szCs w:val="20"/>
        </w:rPr>
        <w:t xml:space="preserve">Supplies &amp; Services </w:t>
      </w:r>
      <w:r w:rsidR="000B4B79" w:rsidRPr="00A31445">
        <w:rPr>
          <w:rFonts w:ascii="Calibri Light" w:hAnsi="Calibri Light"/>
          <w:sz w:val="20"/>
          <w:szCs w:val="20"/>
        </w:rPr>
        <w:t>underspent by £</w:t>
      </w:r>
      <w:r w:rsidR="00986117" w:rsidRPr="00A31445">
        <w:rPr>
          <w:rFonts w:ascii="Calibri Light" w:hAnsi="Calibri Light"/>
          <w:sz w:val="20"/>
          <w:szCs w:val="20"/>
        </w:rPr>
        <w:t>0.1</w:t>
      </w:r>
      <w:r w:rsidR="005755F4" w:rsidRPr="00A31445">
        <w:rPr>
          <w:rFonts w:ascii="Calibri Light" w:hAnsi="Calibri Light"/>
          <w:sz w:val="20"/>
          <w:szCs w:val="20"/>
        </w:rPr>
        <w:t xml:space="preserve">m, </w:t>
      </w:r>
      <w:r w:rsidR="00986117" w:rsidRPr="00A31445">
        <w:rPr>
          <w:rFonts w:ascii="Calibri Light" w:hAnsi="Calibri Light"/>
          <w:sz w:val="20"/>
          <w:szCs w:val="20"/>
        </w:rPr>
        <w:t>0.5</w:t>
      </w:r>
      <w:r w:rsidR="005755F4" w:rsidRPr="00A31445">
        <w:rPr>
          <w:rFonts w:ascii="Calibri Light" w:hAnsi="Calibri Light"/>
          <w:sz w:val="20"/>
          <w:szCs w:val="20"/>
        </w:rPr>
        <w:t xml:space="preserve">%, </w:t>
      </w:r>
      <w:r w:rsidR="00A31445" w:rsidRPr="00A31445">
        <w:rPr>
          <w:rFonts w:ascii="Calibri Light" w:hAnsi="Calibri Light"/>
          <w:sz w:val="20"/>
          <w:szCs w:val="20"/>
        </w:rPr>
        <w:t>majority relating to additional income of £0.8m from collaborations and £0.2m on software licenses, with an overspend of £0.3m on compensation</w:t>
      </w:r>
      <w:r w:rsidR="00A31445">
        <w:rPr>
          <w:rFonts w:ascii="Calibri Light" w:hAnsi="Calibri Light"/>
          <w:sz w:val="20"/>
          <w:szCs w:val="20"/>
        </w:rPr>
        <w:t>,</w:t>
      </w:r>
      <w:r w:rsidR="00A31445" w:rsidRPr="00A31445">
        <w:rPr>
          <w:rFonts w:ascii="Calibri Light" w:hAnsi="Calibri Light"/>
          <w:sz w:val="20"/>
          <w:szCs w:val="20"/>
        </w:rPr>
        <w:t xml:space="preserve"> £0.3m on contingency supplies</w:t>
      </w:r>
      <w:r w:rsidR="00A31445">
        <w:rPr>
          <w:rFonts w:ascii="Calibri Light" w:hAnsi="Calibri Light"/>
          <w:sz w:val="20"/>
          <w:szCs w:val="20"/>
        </w:rPr>
        <w:t xml:space="preserve"> and £0.2m on legal costs.</w:t>
      </w:r>
    </w:p>
    <w:p w14:paraId="6FC8DC11" w14:textId="449E6C3E" w:rsidR="00C7182A" w:rsidRPr="00252A9B" w:rsidRDefault="00C7182A" w:rsidP="00050E7F">
      <w:pPr>
        <w:pStyle w:val="ListParagraph"/>
        <w:numPr>
          <w:ilvl w:val="0"/>
          <w:numId w:val="24"/>
        </w:numPr>
        <w:jc w:val="both"/>
        <w:rPr>
          <w:rFonts w:asciiTheme="majorHAnsi" w:eastAsia="Calibri" w:hAnsiTheme="majorHAnsi" w:cs="Calibri"/>
          <w:sz w:val="20"/>
          <w:szCs w:val="20"/>
        </w:rPr>
      </w:pPr>
      <w:r w:rsidRPr="00252A9B">
        <w:rPr>
          <w:rFonts w:asciiTheme="majorHAnsi" w:eastAsia="Calibri" w:hAnsiTheme="majorHAnsi" w:cs="Calibri"/>
          <w:b/>
          <w:sz w:val="20"/>
          <w:szCs w:val="20"/>
        </w:rPr>
        <w:t xml:space="preserve">Support and Agency </w:t>
      </w:r>
      <w:r w:rsidR="00741760" w:rsidRPr="00252A9B">
        <w:rPr>
          <w:rFonts w:asciiTheme="majorHAnsi" w:eastAsia="Calibri" w:hAnsiTheme="majorHAnsi" w:cs="Calibri"/>
          <w:sz w:val="20"/>
          <w:szCs w:val="20"/>
        </w:rPr>
        <w:t>underspent</w:t>
      </w:r>
      <w:r w:rsidRPr="00252A9B">
        <w:rPr>
          <w:rFonts w:asciiTheme="majorHAnsi" w:eastAsia="Calibri" w:hAnsiTheme="majorHAnsi" w:cs="Calibri"/>
          <w:sz w:val="20"/>
          <w:szCs w:val="20"/>
        </w:rPr>
        <w:t xml:space="preserve"> by £</w:t>
      </w:r>
      <w:r w:rsidR="00986117" w:rsidRPr="00252A9B">
        <w:rPr>
          <w:rFonts w:asciiTheme="majorHAnsi" w:eastAsia="Calibri" w:hAnsiTheme="majorHAnsi" w:cs="Calibri"/>
          <w:sz w:val="20"/>
          <w:szCs w:val="20"/>
        </w:rPr>
        <w:t>0.6</w:t>
      </w:r>
      <w:r w:rsidRPr="00252A9B">
        <w:rPr>
          <w:rFonts w:asciiTheme="majorHAnsi" w:eastAsia="Calibri" w:hAnsiTheme="majorHAnsi" w:cs="Calibri"/>
          <w:sz w:val="20"/>
          <w:szCs w:val="20"/>
        </w:rPr>
        <w:t xml:space="preserve">m, </w:t>
      </w:r>
      <w:r w:rsidR="00986117" w:rsidRPr="00252A9B">
        <w:rPr>
          <w:rFonts w:asciiTheme="majorHAnsi" w:eastAsia="Calibri" w:hAnsiTheme="majorHAnsi" w:cs="Calibri"/>
          <w:sz w:val="20"/>
          <w:szCs w:val="20"/>
        </w:rPr>
        <w:t>2.9</w:t>
      </w:r>
      <w:r w:rsidRPr="00252A9B">
        <w:rPr>
          <w:rFonts w:asciiTheme="majorHAnsi" w:eastAsia="Calibri" w:hAnsiTheme="majorHAnsi" w:cs="Calibri"/>
          <w:sz w:val="20"/>
          <w:szCs w:val="20"/>
        </w:rPr>
        <w:t>%,</w:t>
      </w:r>
      <w:r w:rsidR="00741760" w:rsidRPr="00252A9B">
        <w:rPr>
          <w:rFonts w:asciiTheme="majorHAnsi" w:eastAsia="Calibri" w:hAnsiTheme="majorHAnsi" w:cs="Calibri"/>
          <w:sz w:val="20"/>
          <w:szCs w:val="20"/>
        </w:rPr>
        <w:t xml:space="preserve"> this is across </w:t>
      </w:r>
      <w:proofErr w:type="gramStart"/>
      <w:r w:rsidR="00741760" w:rsidRPr="00252A9B">
        <w:rPr>
          <w:rFonts w:asciiTheme="majorHAnsi" w:eastAsia="Calibri" w:hAnsiTheme="majorHAnsi" w:cs="Calibri"/>
          <w:sz w:val="20"/>
          <w:szCs w:val="20"/>
        </w:rPr>
        <w:t>a number of</w:t>
      </w:r>
      <w:proofErr w:type="gramEnd"/>
      <w:r w:rsidR="00741760" w:rsidRPr="00252A9B">
        <w:rPr>
          <w:rFonts w:asciiTheme="majorHAnsi" w:eastAsia="Calibri" w:hAnsiTheme="majorHAnsi" w:cs="Calibri"/>
          <w:sz w:val="20"/>
          <w:szCs w:val="20"/>
        </w:rPr>
        <w:t xml:space="preserve"> areas including £0.</w:t>
      </w:r>
      <w:r w:rsidR="00252A9B" w:rsidRPr="00252A9B">
        <w:rPr>
          <w:rFonts w:asciiTheme="majorHAnsi" w:eastAsia="Calibri" w:hAnsiTheme="majorHAnsi" w:cs="Calibri"/>
          <w:sz w:val="20"/>
          <w:szCs w:val="20"/>
        </w:rPr>
        <w:t>2</w:t>
      </w:r>
      <w:r w:rsidR="00741760" w:rsidRPr="00252A9B">
        <w:rPr>
          <w:rFonts w:asciiTheme="majorHAnsi" w:eastAsia="Calibri" w:hAnsiTheme="majorHAnsi" w:cs="Calibri"/>
          <w:sz w:val="20"/>
          <w:szCs w:val="20"/>
        </w:rPr>
        <w:t xml:space="preserve">m on insurance due to lower premiums, </w:t>
      </w:r>
      <w:r w:rsidR="00252A9B" w:rsidRPr="00252A9B">
        <w:rPr>
          <w:rFonts w:asciiTheme="majorHAnsi" w:eastAsia="Calibri" w:hAnsiTheme="majorHAnsi" w:cs="Calibri"/>
          <w:sz w:val="20"/>
          <w:szCs w:val="20"/>
        </w:rPr>
        <w:t>£0.2 on regional collaborations and £0.2m on Home Office ICT costs.</w:t>
      </w:r>
    </w:p>
    <w:p w14:paraId="4742760A" w14:textId="140BFF31" w:rsidR="005755F4" w:rsidRPr="00063490" w:rsidRDefault="00C7639A" w:rsidP="00050E7F">
      <w:pPr>
        <w:pStyle w:val="ListParagraph"/>
        <w:numPr>
          <w:ilvl w:val="0"/>
          <w:numId w:val="24"/>
        </w:numPr>
        <w:jc w:val="both"/>
        <w:rPr>
          <w:rFonts w:asciiTheme="majorHAnsi" w:eastAsia="Calibri" w:hAnsiTheme="majorHAnsi" w:cs="Calibri"/>
          <w:sz w:val="20"/>
          <w:szCs w:val="20"/>
        </w:rPr>
      </w:pPr>
      <w:r w:rsidRPr="00E32E05">
        <w:rPr>
          <w:rFonts w:asciiTheme="majorHAnsi" w:eastAsia="Calibri" w:hAnsiTheme="majorHAnsi" w:cs="Calibri"/>
          <w:b/>
          <w:sz w:val="20"/>
          <w:szCs w:val="20"/>
        </w:rPr>
        <w:t>Income</w:t>
      </w:r>
      <w:r w:rsidR="004B6732" w:rsidRPr="00E32E05">
        <w:rPr>
          <w:rFonts w:asciiTheme="majorHAnsi" w:eastAsia="Calibri" w:hAnsiTheme="majorHAnsi" w:cs="Calibri"/>
          <w:b/>
          <w:sz w:val="20"/>
          <w:szCs w:val="20"/>
        </w:rPr>
        <w:t>/external funding</w:t>
      </w:r>
      <w:r w:rsidRPr="00E32E05">
        <w:rPr>
          <w:rFonts w:asciiTheme="majorHAnsi" w:eastAsia="Calibri" w:hAnsiTheme="majorHAnsi" w:cs="Calibri"/>
          <w:b/>
          <w:sz w:val="20"/>
          <w:szCs w:val="20"/>
        </w:rPr>
        <w:t xml:space="preserve"> </w:t>
      </w:r>
      <w:r w:rsidR="000B4B79" w:rsidRPr="00E32E05">
        <w:rPr>
          <w:rFonts w:asciiTheme="majorHAnsi" w:eastAsia="Calibri" w:hAnsiTheme="majorHAnsi" w:cs="Calibri"/>
          <w:sz w:val="20"/>
          <w:szCs w:val="20"/>
        </w:rPr>
        <w:t>overachieved by £</w:t>
      </w:r>
      <w:r w:rsidR="004B6732" w:rsidRPr="00E32E05">
        <w:rPr>
          <w:rFonts w:asciiTheme="majorHAnsi" w:eastAsia="Calibri" w:hAnsiTheme="majorHAnsi" w:cs="Calibri"/>
          <w:sz w:val="20"/>
          <w:szCs w:val="20"/>
        </w:rPr>
        <w:t>2</w:t>
      </w:r>
      <w:r w:rsidR="000B4B79" w:rsidRPr="00E32E05">
        <w:rPr>
          <w:rFonts w:asciiTheme="majorHAnsi" w:eastAsia="Calibri" w:hAnsiTheme="majorHAnsi" w:cs="Calibri"/>
          <w:sz w:val="20"/>
          <w:szCs w:val="20"/>
        </w:rPr>
        <w:t>.</w:t>
      </w:r>
      <w:r w:rsidR="004B6732" w:rsidRPr="00E32E05">
        <w:rPr>
          <w:rFonts w:asciiTheme="majorHAnsi" w:eastAsia="Calibri" w:hAnsiTheme="majorHAnsi" w:cs="Calibri"/>
          <w:sz w:val="20"/>
          <w:szCs w:val="20"/>
        </w:rPr>
        <w:t>3m</w:t>
      </w:r>
      <w:r w:rsidRPr="00E32E05">
        <w:rPr>
          <w:rFonts w:asciiTheme="majorHAnsi" w:eastAsia="Calibri" w:hAnsiTheme="majorHAnsi" w:cs="Calibri"/>
          <w:sz w:val="20"/>
          <w:szCs w:val="20"/>
        </w:rPr>
        <w:t xml:space="preserve">, </w:t>
      </w:r>
      <w:r w:rsidR="004B6732" w:rsidRPr="00E32E05">
        <w:rPr>
          <w:rFonts w:asciiTheme="majorHAnsi" w:eastAsia="Calibri" w:hAnsiTheme="majorHAnsi" w:cs="Calibri"/>
          <w:sz w:val="20"/>
          <w:szCs w:val="20"/>
        </w:rPr>
        <w:t>6</w:t>
      </w:r>
      <w:r w:rsidR="003776DE" w:rsidRPr="00E32E05">
        <w:rPr>
          <w:rFonts w:asciiTheme="majorHAnsi" w:eastAsia="Calibri" w:hAnsiTheme="majorHAnsi" w:cs="Calibri"/>
          <w:sz w:val="20"/>
          <w:szCs w:val="20"/>
        </w:rPr>
        <w:t>.</w:t>
      </w:r>
      <w:r w:rsidR="004B6732" w:rsidRPr="00E32E05">
        <w:rPr>
          <w:rFonts w:asciiTheme="majorHAnsi" w:eastAsia="Calibri" w:hAnsiTheme="majorHAnsi" w:cs="Calibri"/>
          <w:sz w:val="20"/>
          <w:szCs w:val="20"/>
        </w:rPr>
        <w:t>4</w:t>
      </w:r>
      <w:r w:rsidRPr="00E32E05">
        <w:rPr>
          <w:rFonts w:asciiTheme="majorHAnsi" w:eastAsia="Calibri" w:hAnsiTheme="majorHAnsi" w:cs="Calibri"/>
          <w:sz w:val="20"/>
          <w:szCs w:val="20"/>
        </w:rPr>
        <w:t xml:space="preserve">%, due to </w:t>
      </w:r>
      <w:r w:rsidR="003776DE" w:rsidRPr="00E32E05">
        <w:rPr>
          <w:rFonts w:asciiTheme="majorHAnsi" w:eastAsia="Calibri" w:hAnsiTheme="majorHAnsi" w:cs="Calibri"/>
          <w:sz w:val="20"/>
          <w:szCs w:val="20"/>
        </w:rPr>
        <w:t>£0.</w:t>
      </w:r>
      <w:r w:rsidR="003B208A" w:rsidRPr="00E32E05">
        <w:rPr>
          <w:rFonts w:asciiTheme="majorHAnsi" w:eastAsia="Calibri" w:hAnsiTheme="majorHAnsi" w:cs="Calibri"/>
          <w:sz w:val="20"/>
          <w:szCs w:val="20"/>
        </w:rPr>
        <w:t>7</w:t>
      </w:r>
      <w:r w:rsidR="003776DE" w:rsidRPr="00E32E05">
        <w:rPr>
          <w:rFonts w:asciiTheme="majorHAnsi" w:eastAsia="Calibri" w:hAnsiTheme="majorHAnsi" w:cs="Calibri"/>
          <w:sz w:val="20"/>
          <w:szCs w:val="20"/>
        </w:rPr>
        <w:t xml:space="preserve">m </w:t>
      </w:r>
      <w:r w:rsidR="00E32E05" w:rsidRPr="00E32E05">
        <w:rPr>
          <w:rFonts w:asciiTheme="majorHAnsi" w:eastAsia="Calibri" w:hAnsiTheme="majorHAnsi" w:cs="Calibri"/>
          <w:sz w:val="20"/>
          <w:szCs w:val="20"/>
        </w:rPr>
        <w:t xml:space="preserve">additional income for officers, </w:t>
      </w:r>
      <w:r w:rsidR="00D332C7">
        <w:rPr>
          <w:rFonts w:asciiTheme="majorHAnsi" w:eastAsia="Calibri" w:hAnsiTheme="majorHAnsi" w:cs="Calibri"/>
          <w:sz w:val="20"/>
          <w:szCs w:val="20"/>
        </w:rPr>
        <w:t xml:space="preserve">£0.5m Op Safeguard additional income, </w:t>
      </w:r>
      <w:r w:rsidR="00E32E05" w:rsidRPr="00E32E05">
        <w:rPr>
          <w:rFonts w:asciiTheme="majorHAnsi" w:eastAsia="Calibri" w:hAnsiTheme="majorHAnsi" w:cs="Calibri"/>
          <w:sz w:val="20"/>
          <w:szCs w:val="20"/>
        </w:rPr>
        <w:t>£0.3m Premier League funding</w:t>
      </w:r>
      <w:r w:rsidR="00966C78">
        <w:rPr>
          <w:rFonts w:asciiTheme="majorHAnsi" w:eastAsia="Calibri" w:hAnsiTheme="majorHAnsi" w:cs="Calibri"/>
          <w:sz w:val="20"/>
          <w:szCs w:val="20"/>
        </w:rPr>
        <w:t>, £0.</w:t>
      </w:r>
      <w:r w:rsidR="00966C78" w:rsidRPr="00063490">
        <w:rPr>
          <w:rFonts w:asciiTheme="majorHAnsi" w:eastAsia="Calibri" w:hAnsiTheme="majorHAnsi" w:cs="Calibri"/>
          <w:sz w:val="20"/>
          <w:szCs w:val="20"/>
        </w:rPr>
        <w:t>3m vehicle recovery income and £0.5m from external funding</w:t>
      </w:r>
      <w:r w:rsidR="00D332C7" w:rsidRPr="00063490">
        <w:rPr>
          <w:rFonts w:asciiTheme="majorHAnsi" w:eastAsia="Calibri" w:hAnsiTheme="majorHAnsi" w:cs="Calibri"/>
          <w:sz w:val="20"/>
          <w:szCs w:val="20"/>
        </w:rPr>
        <w:t xml:space="preserve"> Home Office Software</w:t>
      </w:r>
      <w:r w:rsidR="00E32E05" w:rsidRPr="00063490">
        <w:rPr>
          <w:rFonts w:asciiTheme="majorHAnsi" w:eastAsia="Calibri" w:hAnsiTheme="majorHAnsi" w:cs="Calibri"/>
          <w:sz w:val="20"/>
          <w:szCs w:val="20"/>
        </w:rPr>
        <w:t xml:space="preserve">. </w:t>
      </w:r>
    </w:p>
    <w:p w14:paraId="2BE50461" w14:textId="1707BEF9" w:rsidR="00FA69FE" w:rsidRPr="00063490" w:rsidRDefault="00FA69FE" w:rsidP="00050E7F">
      <w:pPr>
        <w:pStyle w:val="ListParagraph"/>
        <w:numPr>
          <w:ilvl w:val="0"/>
          <w:numId w:val="24"/>
        </w:numPr>
        <w:jc w:val="both"/>
        <w:rPr>
          <w:rFonts w:asciiTheme="majorHAnsi" w:eastAsia="Calibri" w:hAnsiTheme="majorHAnsi" w:cs="Calibri"/>
          <w:sz w:val="20"/>
          <w:szCs w:val="20"/>
        </w:rPr>
      </w:pPr>
      <w:r w:rsidRPr="00063490">
        <w:rPr>
          <w:rFonts w:asciiTheme="majorHAnsi" w:eastAsia="Calibri" w:hAnsiTheme="majorHAnsi" w:cs="Calibri"/>
          <w:b/>
          <w:sz w:val="20"/>
          <w:szCs w:val="20"/>
        </w:rPr>
        <w:t xml:space="preserve">Hillsborough and CSE Civil Claims </w:t>
      </w:r>
      <w:r w:rsidR="00986117" w:rsidRPr="00063490">
        <w:rPr>
          <w:rFonts w:asciiTheme="majorHAnsi" w:eastAsia="Calibri" w:hAnsiTheme="majorHAnsi" w:cs="Calibri"/>
          <w:sz w:val="20"/>
          <w:szCs w:val="20"/>
        </w:rPr>
        <w:t>overspent</w:t>
      </w:r>
      <w:r w:rsidRPr="00063490">
        <w:rPr>
          <w:rFonts w:asciiTheme="majorHAnsi" w:eastAsia="Calibri" w:hAnsiTheme="majorHAnsi" w:cs="Calibri"/>
          <w:sz w:val="20"/>
          <w:szCs w:val="20"/>
        </w:rPr>
        <w:t xml:space="preserve"> by £</w:t>
      </w:r>
      <w:r w:rsidR="00C91B42" w:rsidRPr="00063490">
        <w:rPr>
          <w:rFonts w:asciiTheme="majorHAnsi" w:eastAsia="Calibri" w:hAnsiTheme="majorHAnsi" w:cs="Calibri"/>
          <w:sz w:val="20"/>
          <w:szCs w:val="20"/>
        </w:rPr>
        <w:t>2</w:t>
      </w:r>
      <w:r w:rsidR="00986117" w:rsidRPr="00063490">
        <w:rPr>
          <w:rFonts w:asciiTheme="majorHAnsi" w:eastAsia="Calibri" w:hAnsiTheme="majorHAnsi" w:cs="Calibri"/>
          <w:sz w:val="20"/>
          <w:szCs w:val="20"/>
        </w:rPr>
        <w:t>.</w:t>
      </w:r>
      <w:r w:rsidR="00C91B42" w:rsidRPr="00063490">
        <w:rPr>
          <w:rFonts w:asciiTheme="majorHAnsi" w:eastAsia="Calibri" w:hAnsiTheme="majorHAnsi" w:cs="Calibri"/>
          <w:sz w:val="20"/>
          <w:szCs w:val="20"/>
        </w:rPr>
        <w:t>0</w:t>
      </w:r>
      <w:r w:rsidR="000B4B79" w:rsidRPr="00063490">
        <w:rPr>
          <w:rFonts w:asciiTheme="majorHAnsi" w:eastAsia="Calibri" w:hAnsiTheme="majorHAnsi" w:cs="Calibri"/>
          <w:sz w:val="20"/>
          <w:szCs w:val="20"/>
        </w:rPr>
        <w:t>m</w:t>
      </w:r>
      <w:r w:rsidRPr="00063490">
        <w:rPr>
          <w:rFonts w:asciiTheme="majorHAnsi" w:eastAsia="Calibri" w:hAnsiTheme="majorHAnsi" w:cs="Calibri"/>
          <w:sz w:val="20"/>
          <w:szCs w:val="20"/>
        </w:rPr>
        <w:t xml:space="preserve">. Costs were </w:t>
      </w:r>
      <w:r w:rsidR="00E32E05" w:rsidRPr="00063490">
        <w:rPr>
          <w:rFonts w:asciiTheme="majorHAnsi" w:eastAsia="Calibri" w:hAnsiTheme="majorHAnsi" w:cs="Calibri"/>
          <w:sz w:val="20"/>
          <w:szCs w:val="20"/>
        </w:rPr>
        <w:t xml:space="preserve">more due to an increase in provisions for the </w:t>
      </w:r>
      <w:r w:rsidRPr="00063490">
        <w:rPr>
          <w:rFonts w:asciiTheme="majorHAnsi" w:eastAsia="Calibri" w:hAnsiTheme="majorHAnsi" w:cs="Calibri"/>
          <w:sz w:val="20"/>
          <w:szCs w:val="20"/>
        </w:rPr>
        <w:t xml:space="preserve">claims. </w:t>
      </w:r>
      <w:r w:rsidRPr="00063490">
        <w:rPr>
          <w:rFonts w:asciiTheme="majorHAnsi" w:eastAsia="Calibri" w:hAnsiTheme="majorHAnsi" w:cs="Calibri"/>
          <w:b/>
          <w:sz w:val="20"/>
          <w:szCs w:val="20"/>
        </w:rPr>
        <w:t>Operation Stovewood</w:t>
      </w:r>
      <w:r w:rsidRPr="00063490">
        <w:rPr>
          <w:rFonts w:asciiTheme="majorHAnsi" w:eastAsia="Calibri" w:hAnsiTheme="majorHAnsi" w:cs="Calibri"/>
          <w:sz w:val="20"/>
          <w:szCs w:val="20"/>
        </w:rPr>
        <w:t xml:space="preserve"> - the National Crime Agency investigation into historic allegations of abuse, un</w:t>
      </w:r>
      <w:r w:rsidR="000B4B79" w:rsidRPr="00063490">
        <w:rPr>
          <w:rFonts w:asciiTheme="majorHAnsi" w:eastAsia="Calibri" w:hAnsiTheme="majorHAnsi" w:cs="Calibri"/>
          <w:sz w:val="20"/>
          <w:szCs w:val="20"/>
        </w:rPr>
        <w:t>derspent by £0.</w:t>
      </w:r>
      <w:r w:rsidR="00C91B42" w:rsidRPr="00063490">
        <w:rPr>
          <w:rFonts w:asciiTheme="majorHAnsi" w:eastAsia="Calibri" w:hAnsiTheme="majorHAnsi" w:cs="Calibri"/>
          <w:sz w:val="20"/>
          <w:szCs w:val="20"/>
        </w:rPr>
        <w:t>5</w:t>
      </w:r>
      <w:r w:rsidRPr="00063490">
        <w:rPr>
          <w:rFonts w:asciiTheme="majorHAnsi" w:eastAsia="Calibri" w:hAnsiTheme="majorHAnsi" w:cs="Calibri"/>
          <w:sz w:val="20"/>
          <w:szCs w:val="20"/>
        </w:rPr>
        <w:t>m.</w:t>
      </w:r>
    </w:p>
    <w:p w14:paraId="44BF705A" w14:textId="187164E9" w:rsidR="00B82279" w:rsidRDefault="00B82279" w:rsidP="00B82279">
      <w:pPr>
        <w:jc w:val="both"/>
        <w:rPr>
          <w:rFonts w:asciiTheme="majorHAnsi" w:eastAsia="Calibri" w:hAnsiTheme="majorHAnsi" w:cs="Calibri"/>
          <w:sz w:val="20"/>
          <w:szCs w:val="20"/>
        </w:rPr>
      </w:pPr>
      <w:r w:rsidRPr="00063490">
        <w:rPr>
          <w:rFonts w:asciiTheme="majorHAnsi" w:eastAsia="Calibri" w:hAnsiTheme="majorHAnsi" w:cs="Calibri"/>
          <w:sz w:val="20"/>
          <w:szCs w:val="20"/>
        </w:rPr>
        <w:t xml:space="preserve">Post year end, a pension abatement issue arose in relation to officer </w:t>
      </w:r>
      <w:proofErr w:type="spellStart"/>
      <w:r w:rsidRPr="00063490">
        <w:rPr>
          <w:rFonts w:asciiTheme="majorHAnsi" w:eastAsia="Calibri" w:hAnsiTheme="majorHAnsi" w:cs="Calibri"/>
          <w:sz w:val="20"/>
          <w:szCs w:val="20"/>
        </w:rPr>
        <w:t>rejoiners</w:t>
      </w:r>
      <w:proofErr w:type="spellEnd"/>
      <w:r w:rsidRPr="00063490">
        <w:rPr>
          <w:rFonts w:asciiTheme="majorHAnsi" w:eastAsia="Calibri" w:hAnsiTheme="majorHAnsi" w:cs="Calibri"/>
          <w:sz w:val="20"/>
          <w:szCs w:val="20"/>
        </w:rPr>
        <w:t xml:space="preserve">. The </w:t>
      </w:r>
      <w:proofErr w:type="gramStart"/>
      <w:r w:rsidRPr="00063490">
        <w:rPr>
          <w:rFonts w:asciiTheme="majorHAnsi" w:eastAsia="Calibri" w:hAnsiTheme="majorHAnsi" w:cs="Calibri"/>
          <w:sz w:val="20"/>
          <w:szCs w:val="20"/>
        </w:rPr>
        <w:t>Mayor</w:t>
      </w:r>
      <w:proofErr w:type="gramEnd"/>
      <w:r w:rsidRPr="00063490">
        <w:rPr>
          <w:rFonts w:asciiTheme="majorHAnsi" w:eastAsia="Calibri" w:hAnsiTheme="majorHAnsi" w:cs="Calibri"/>
          <w:sz w:val="20"/>
          <w:szCs w:val="20"/>
        </w:rPr>
        <w:t xml:space="preserve"> subsequently approved reserves funding which resulted in the budget and outturn position being updated accordingly, to reflect the liability.</w:t>
      </w:r>
    </w:p>
    <w:p w14:paraId="464B4FDE" w14:textId="2C838496" w:rsidR="00FA69FE" w:rsidRDefault="00B82279" w:rsidP="00B82279">
      <w:pPr>
        <w:ind w:left="709" w:right="1375"/>
        <w:jc w:val="both"/>
        <w:rPr>
          <w:rFonts w:asciiTheme="majorHAnsi" w:eastAsia="Calibri" w:hAnsiTheme="majorHAnsi" w:cs="Calibri"/>
          <w:sz w:val="20"/>
          <w:szCs w:val="20"/>
        </w:rPr>
      </w:pPr>
      <w:r w:rsidRPr="00063490">
        <w:rPr>
          <w:rFonts w:asciiTheme="majorHAnsi" w:eastAsia="Calibri" w:hAnsiTheme="majorHAnsi" w:cs="Calibri"/>
          <w:sz w:val="20"/>
          <w:szCs w:val="20"/>
        </w:rPr>
        <w:t>This has been prudently accounted for however, there is ongoing dialogue with the Home Office which may lead to a future change in accounting treatment.</w:t>
      </w:r>
    </w:p>
    <w:p w14:paraId="3CC49A8F" w14:textId="77777777" w:rsidR="00B82279" w:rsidRDefault="00B82279" w:rsidP="00FA69FE">
      <w:pPr>
        <w:ind w:left="709" w:right="1233"/>
        <w:jc w:val="both"/>
        <w:rPr>
          <w:rFonts w:asciiTheme="majorHAnsi" w:eastAsia="Calibri" w:hAnsiTheme="majorHAnsi" w:cs="Calibri"/>
          <w:sz w:val="20"/>
          <w:szCs w:val="20"/>
        </w:rPr>
      </w:pPr>
    </w:p>
    <w:p w14:paraId="2C48E86C" w14:textId="4C824602" w:rsidR="00FA69FE" w:rsidRPr="00602F1F" w:rsidRDefault="00FA69FE" w:rsidP="00FA69FE">
      <w:pPr>
        <w:ind w:left="709" w:right="1233"/>
        <w:jc w:val="both"/>
        <w:rPr>
          <w:rFonts w:asciiTheme="majorHAnsi" w:eastAsia="Calibri" w:hAnsiTheme="majorHAnsi" w:cs="Calibri"/>
          <w:sz w:val="20"/>
          <w:szCs w:val="20"/>
        </w:rPr>
      </w:pPr>
      <w:r w:rsidRPr="00602F1F">
        <w:rPr>
          <w:rFonts w:asciiTheme="majorHAnsi" w:eastAsia="Calibri" w:hAnsiTheme="majorHAnsi" w:cs="Calibri"/>
          <w:sz w:val="20"/>
          <w:szCs w:val="20"/>
        </w:rPr>
        <w:t>The following table sets out the revised budget compared to the actua</w:t>
      </w:r>
      <w:r w:rsidR="000B4B79" w:rsidRPr="00602F1F">
        <w:rPr>
          <w:rFonts w:asciiTheme="majorHAnsi" w:eastAsia="Calibri" w:hAnsiTheme="majorHAnsi" w:cs="Calibri"/>
          <w:sz w:val="20"/>
          <w:szCs w:val="20"/>
        </w:rPr>
        <w:t>l expenditure and income in 202</w:t>
      </w:r>
      <w:r w:rsidR="001D666C" w:rsidRPr="00602F1F">
        <w:rPr>
          <w:rFonts w:asciiTheme="majorHAnsi" w:eastAsia="Calibri" w:hAnsiTheme="majorHAnsi" w:cs="Calibri"/>
          <w:sz w:val="20"/>
          <w:szCs w:val="20"/>
        </w:rPr>
        <w:t>3</w:t>
      </w:r>
      <w:r w:rsidR="000B4B79" w:rsidRPr="00602F1F">
        <w:rPr>
          <w:rFonts w:asciiTheme="majorHAnsi" w:eastAsia="Calibri" w:hAnsiTheme="majorHAnsi" w:cs="Calibri"/>
          <w:sz w:val="20"/>
          <w:szCs w:val="20"/>
        </w:rPr>
        <w:t>/2</w:t>
      </w:r>
      <w:r w:rsidR="001D666C" w:rsidRPr="00602F1F">
        <w:rPr>
          <w:rFonts w:asciiTheme="majorHAnsi" w:eastAsia="Calibri" w:hAnsiTheme="majorHAnsi" w:cs="Calibri"/>
          <w:sz w:val="20"/>
          <w:szCs w:val="20"/>
        </w:rPr>
        <w:t>4 and up to 6 May</w:t>
      </w:r>
      <w:r w:rsidRPr="00602F1F">
        <w:rPr>
          <w:rFonts w:asciiTheme="majorHAnsi" w:eastAsia="Calibri" w:hAnsiTheme="majorHAnsi" w:cs="Calibri"/>
          <w:sz w:val="20"/>
          <w:szCs w:val="20"/>
        </w:rPr>
        <w:t>. At the end of the financial year, the level of spending was less than budget.</w:t>
      </w:r>
    </w:p>
    <w:tbl>
      <w:tblPr>
        <w:tblStyle w:val="TableGrid"/>
        <w:tblpPr w:leftFromText="181" w:rightFromText="181" w:vertAnchor="text" w:horzAnchor="page" w:tblpX="8751"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3"/>
        <w:gridCol w:w="759"/>
        <w:gridCol w:w="819"/>
        <w:gridCol w:w="843"/>
      </w:tblGrid>
      <w:tr w:rsidR="00B04C17" w:rsidRPr="00602F1F" w14:paraId="5F9E40F3" w14:textId="77777777" w:rsidTr="00F54D17">
        <w:trPr>
          <w:trHeight w:val="464"/>
        </w:trPr>
        <w:tc>
          <w:tcPr>
            <w:tcW w:w="4073" w:type="dxa"/>
            <w:tcBorders>
              <w:top w:val="single" w:sz="12" w:space="0" w:color="5B9BD5" w:themeColor="accent1"/>
            </w:tcBorders>
          </w:tcPr>
          <w:p w14:paraId="31C02EC1" w14:textId="77777777" w:rsidR="00EA1BA9" w:rsidRPr="00602F1F" w:rsidRDefault="00EA1BA9" w:rsidP="00EA1BA9">
            <w:pPr>
              <w:rPr>
                <w:rFonts w:ascii="Calibri" w:eastAsia="Calibri" w:hAnsi="Calibri" w:cs="Calibri"/>
                <w:color w:val="06326E"/>
                <w:sz w:val="16"/>
                <w:szCs w:val="16"/>
              </w:rPr>
            </w:pPr>
          </w:p>
        </w:tc>
        <w:tc>
          <w:tcPr>
            <w:tcW w:w="759" w:type="dxa"/>
            <w:tcBorders>
              <w:top w:val="single" w:sz="12" w:space="0" w:color="5B9BD5" w:themeColor="accent1"/>
            </w:tcBorders>
          </w:tcPr>
          <w:p w14:paraId="34CE798E" w14:textId="77777777" w:rsidR="00EA1BA9" w:rsidRPr="00602F1F" w:rsidRDefault="00EA1BA9" w:rsidP="00EA1BA9">
            <w:pPr>
              <w:jc w:val="right"/>
              <w:rPr>
                <w:rFonts w:asciiTheme="minorHAnsi" w:eastAsia="Calibri" w:hAnsiTheme="minorHAnsi" w:cs="Calibri"/>
                <w:b/>
                <w:color w:val="06326E"/>
                <w:sz w:val="16"/>
                <w:szCs w:val="16"/>
              </w:rPr>
            </w:pPr>
            <w:r w:rsidRPr="00602F1F">
              <w:rPr>
                <w:rFonts w:asciiTheme="minorHAnsi" w:eastAsia="Calibri" w:hAnsiTheme="minorHAnsi" w:cs="Calibri"/>
                <w:b/>
                <w:sz w:val="16"/>
                <w:szCs w:val="16"/>
              </w:rPr>
              <w:t>Revised Budget</w:t>
            </w:r>
          </w:p>
        </w:tc>
        <w:tc>
          <w:tcPr>
            <w:tcW w:w="819" w:type="dxa"/>
            <w:tcBorders>
              <w:top w:val="single" w:sz="12" w:space="0" w:color="5B9BD5" w:themeColor="accent1"/>
            </w:tcBorders>
          </w:tcPr>
          <w:p w14:paraId="701A1573" w14:textId="77777777" w:rsidR="00EA1BA9" w:rsidRPr="00602F1F" w:rsidRDefault="00EA1BA9" w:rsidP="00EA1BA9">
            <w:pPr>
              <w:jc w:val="right"/>
              <w:rPr>
                <w:rFonts w:asciiTheme="minorHAnsi" w:eastAsia="Calibri" w:hAnsiTheme="minorHAnsi" w:cs="Calibri"/>
                <w:b/>
                <w:color w:val="06326E"/>
                <w:sz w:val="16"/>
                <w:szCs w:val="16"/>
              </w:rPr>
            </w:pPr>
            <w:r w:rsidRPr="00602F1F">
              <w:rPr>
                <w:rFonts w:asciiTheme="minorHAnsi" w:eastAsia="Calibri" w:hAnsiTheme="minorHAnsi" w:cs="Calibri"/>
                <w:b/>
                <w:sz w:val="16"/>
                <w:szCs w:val="16"/>
              </w:rPr>
              <w:t>Outturn</w:t>
            </w:r>
          </w:p>
        </w:tc>
        <w:tc>
          <w:tcPr>
            <w:tcW w:w="843" w:type="dxa"/>
            <w:tcBorders>
              <w:top w:val="single" w:sz="12" w:space="0" w:color="5B9BD5" w:themeColor="accent1"/>
            </w:tcBorders>
          </w:tcPr>
          <w:p w14:paraId="33B5C6F4" w14:textId="77777777" w:rsidR="00EA1BA9" w:rsidRPr="00602F1F" w:rsidRDefault="00EA1BA9" w:rsidP="00EA1BA9">
            <w:pPr>
              <w:jc w:val="right"/>
              <w:rPr>
                <w:rFonts w:asciiTheme="minorHAnsi" w:eastAsia="Calibri" w:hAnsiTheme="minorHAnsi" w:cs="Calibri"/>
                <w:b/>
                <w:color w:val="06326E"/>
                <w:sz w:val="16"/>
                <w:szCs w:val="16"/>
              </w:rPr>
            </w:pPr>
            <w:r w:rsidRPr="00602F1F">
              <w:rPr>
                <w:rFonts w:asciiTheme="minorHAnsi" w:eastAsia="Calibri" w:hAnsiTheme="minorHAnsi" w:cs="Calibri"/>
                <w:b/>
                <w:sz w:val="16"/>
                <w:szCs w:val="16"/>
              </w:rPr>
              <w:t>Variation</w:t>
            </w:r>
          </w:p>
        </w:tc>
      </w:tr>
      <w:tr w:rsidR="00B04C17" w:rsidRPr="00602F1F" w14:paraId="3D1FE1FF" w14:textId="77777777" w:rsidTr="00F54D17">
        <w:trPr>
          <w:trHeight w:val="238"/>
        </w:trPr>
        <w:tc>
          <w:tcPr>
            <w:tcW w:w="4073" w:type="dxa"/>
            <w:tcBorders>
              <w:bottom w:val="single" w:sz="12" w:space="0" w:color="5B9BD5" w:themeColor="accent1"/>
            </w:tcBorders>
          </w:tcPr>
          <w:p w14:paraId="552EA0F6" w14:textId="77777777" w:rsidR="00EA1BA9" w:rsidRPr="00602F1F" w:rsidRDefault="00EA1BA9" w:rsidP="00EA1BA9">
            <w:pPr>
              <w:rPr>
                <w:rFonts w:ascii="Calibri" w:eastAsia="Calibri" w:hAnsi="Calibri" w:cs="Calibri"/>
                <w:color w:val="06326E"/>
                <w:sz w:val="16"/>
                <w:szCs w:val="16"/>
              </w:rPr>
            </w:pPr>
          </w:p>
        </w:tc>
        <w:tc>
          <w:tcPr>
            <w:tcW w:w="759" w:type="dxa"/>
            <w:tcBorders>
              <w:bottom w:val="single" w:sz="12" w:space="0" w:color="5B9BD5" w:themeColor="accent1"/>
            </w:tcBorders>
          </w:tcPr>
          <w:p w14:paraId="78E1F2C7" w14:textId="77777777" w:rsidR="00EA1BA9" w:rsidRPr="00602F1F" w:rsidRDefault="00EA1BA9" w:rsidP="00EA1BA9">
            <w:pPr>
              <w:jc w:val="right"/>
              <w:rPr>
                <w:rFonts w:asciiTheme="minorHAnsi" w:eastAsia="Calibri" w:hAnsiTheme="minorHAnsi" w:cs="Calibri"/>
                <w:b/>
                <w:sz w:val="16"/>
                <w:szCs w:val="16"/>
              </w:rPr>
            </w:pPr>
            <w:r w:rsidRPr="00602F1F">
              <w:rPr>
                <w:rFonts w:asciiTheme="minorHAnsi" w:eastAsia="Calibri" w:hAnsiTheme="minorHAnsi" w:cs="Calibri"/>
                <w:b/>
                <w:sz w:val="16"/>
                <w:szCs w:val="16"/>
              </w:rPr>
              <w:t>£’000</w:t>
            </w:r>
          </w:p>
        </w:tc>
        <w:tc>
          <w:tcPr>
            <w:tcW w:w="819" w:type="dxa"/>
            <w:tcBorders>
              <w:bottom w:val="single" w:sz="12" w:space="0" w:color="5B9BD5" w:themeColor="accent1"/>
            </w:tcBorders>
          </w:tcPr>
          <w:p w14:paraId="0F2BAE56" w14:textId="77777777" w:rsidR="00EA1BA9" w:rsidRPr="00602F1F" w:rsidRDefault="00EA1BA9" w:rsidP="00EA1BA9">
            <w:pPr>
              <w:jc w:val="right"/>
              <w:rPr>
                <w:rFonts w:ascii="Calibri" w:eastAsia="Calibri" w:hAnsi="Calibri" w:cs="Calibri"/>
                <w:color w:val="06326E"/>
                <w:sz w:val="16"/>
                <w:szCs w:val="16"/>
              </w:rPr>
            </w:pPr>
            <w:r w:rsidRPr="00602F1F">
              <w:rPr>
                <w:rFonts w:asciiTheme="minorHAnsi" w:eastAsia="Calibri" w:hAnsiTheme="minorHAnsi" w:cs="Calibri"/>
                <w:b/>
                <w:sz w:val="16"/>
                <w:szCs w:val="16"/>
              </w:rPr>
              <w:t>£’000</w:t>
            </w:r>
          </w:p>
        </w:tc>
        <w:tc>
          <w:tcPr>
            <w:tcW w:w="843" w:type="dxa"/>
            <w:tcBorders>
              <w:bottom w:val="single" w:sz="12" w:space="0" w:color="5B9BD5"/>
            </w:tcBorders>
          </w:tcPr>
          <w:p w14:paraId="19CBDE67" w14:textId="77777777" w:rsidR="00EA1BA9" w:rsidRPr="00602F1F" w:rsidRDefault="00EA1BA9" w:rsidP="00EA1BA9">
            <w:pPr>
              <w:jc w:val="right"/>
              <w:rPr>
                <w:rFonts w:ascii="Calibri" w:eastAsia="Calibri" w:hAnsi="Calibri" w:cs="Calibri"/>
                <w:color w:val="06326E"/>
                <w:sz w:val="16"/>
                <w:szCs w:val="16"/>
              </w:rPr>
            </w:pPr>
            <w:r w:rsidRPr="00602F1F">
              <w:rPr>
                <w:rFonts w:asciiTheme="minorHAnsi" w:eastAsia="Calibri" w:hAnsiTheme="minorHAnsi" w:cs="Calibri"/>
                <w:b/>
                <w:sz w:val="16"/>
                <w:szCs w:val="16"/>
              </w:rPr>
              <w:t>£’000</w:t>
            </w:r>
          </w:p>
        </w:tc>
      </w:tr>
      <w:tr w:rsidR="00B04C17" w:rsidRPr="00063490" w14:paraId="39CB8A9D" w14:textId="77777777" w:rsidTr="00F54D17">
        <w:trPr>
          <w:trHeight w:val="226"/>
        </w:trPr>
        <w:tc>
          <w:tcPr>
            <w:tcW w:w="4073" w:type="dxa"/>
            <w:tcBorders>
              <w:top w:val="single" w:sz="12" w:space="0" w:color="5B9BD5" w:themeColor="accent1"/>
            </w:tcBorders>
          </w:tcPr>
          <w:p w14:paraId="0B2DBF8B"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Employee Costs</w:t>
            </w:r>
          </w:p>
        </w:tc>
        <w:tc>
          <w:tcPr>
            <w:tcW w:w="759" w:type="dxa"/>
            <w:tcBorders>
              <w:top w:val="single" w:sz="12" w:space="0" w:color="5B9BD5" w:themeColor="accent1"/>
            </w:tcBorders>
          </w:tcPr>
          <w:p w14:paraId="7519EB0B" w14:textId="108571AE" w:rsidR="00EA1BA9" w:rsidRPr="00063490" w:rsidRDefault="00986117" w:rsidP="00FA595B">
            <w:pPr>
              <w:jc w:val="right"/>
              <w:rPr>
                <w:rFonts w:ascii="Calibri" w:eastAsia="Calibri" w:hAnsi="Calibri" w:cs="Calibri"/>
                <w:sz w:val="16"/>
                <w:szCs w:val="16"/>
              </w:rPr>
            </w:pPr>
            <w:r w:rsidRPr="00063490">
              <w:rPr>
                <w:rFonts w:ascii="Calibri" w:eastAsia="Calibri" w:hAnsi="Calibri" w:cs="Calibri"/>
                <w:sz w:val="16"/>
                <w:szCs w:val="16"/>
              </w:rPr>
              <w:t>3</w:t>
            </w:r>
            <w:r w:rsidR="00B65D00" w:rsidRPr="00063490">
              <w:rPr>
                <w:rFonts w:ascii="Calibri" w:eastAsia="Calibri" w:hAnsi="Calibri" w:cs="Calibri"/>
                <w:sz w:val="16"/>
                <w:szCs w:val="16"/>
              </w:rPr>
              <w:t>14,820</w:t>
            </w:r>
          </w:p>
        </w:tc>
        <w:tc>
          <w:tcPr>
            <w:tcW w:w="819" w:type="dxa"/>
            <w:tcBorders>
              <w:top w:val="single" w:sz="12" w:space="0" w:color="5B9BD5" w:themeColor="accent1"/>
            </w:tcBorders>
          </w:tcPr>
          <w:p w14:paraId="7E5B03FF" w14:textId="592B75ED" w:rsidR="00EA1BA9" w:rsidRPr="00063490" w:rsidRDefault="00986117" w:rsidP="00FA595B">
            <w:pPr>
              <w:jc w:val="right"/>
              <w:rPr>
                <w:rFonts w:ascii="Calibri" w:eastAsia="Calibri" w:hAnsi="Calibri" w:cs="Calibri"/>
                <w:sz w:val="16"/>
                <w:szCs w:val="16"/>
              </w:rPr>
            </w:pPr>
            <w:r w:rsidRPr="00063490">
              <w:rPr>
                <w:rFonts w:ascii="Calibri" w:eastAsia="Calibri" w:hAnsi="Calibri" w:cs="Calibri"/>
                <w:sz w:val="16"/>
                <w:szCs w:val="16"/>
              </w:rPr>
              <w:t>31</w:t>
            </w:r>
            <w:r w:rsidR="00B65D00" w:rsidRPr="00063490">
              <w:rPr>
                <w:rFonts w:ascii="Calibri" w:eastAsia="Calibri" w:hAnsi="Calibri" w:cs="Calibri"/>
                <w:sz w:val="16"/>
                <w:szCs w:val="16"/>
              </w:rPr>
              <w:t>6</w:t>
            </w:r>
            <w:r w:rsidRPr="00063490">
              <w:rPr>
                <w:rFonts w:ascii="Calibri" w:eastAsia="Calibri" w:hAnsi="Calibri" w:cs="Calibri"/>
                <w:sz w:val="16"/>
                <w:szCs w:val="16"/>
              </w:rPr>
              <w:t>,</w:t>
            </w:r>
            <w:r w:rsidR="00B65D00" w:rsidRPr="00063490">
              <w:rPr>
                <w:rFonts w:ascii="Calibri" w:eastAsia="Calibri" w:hAnsi="Calibri" w:cs="Calibri"/>
                <w:sz w:val="16"/>
                <w:szCs w:val="16"/>
              </w:rPr>
              <w:t>825</w:t>
            </w:r>
          </w:p>
        </w:tc>
        <w:tc>
          <w:tcPr>
            <w:tcW w:w="843" w:type="dxa"/>
            <w:tcBorders>
              <w:top w:val="single" w:sz="12" w:space="0" w:color="5B9BD5"/>
            </w:tcBorders>
          </w:tcPr>
          <w:p w14:paraId="04B54959" w14:textId="124DAE48" w:rsidR="00EA1BA9" w:rsidRPr="00063490" w:rsidRDefault="00986117" w:rsidP="00FA595B">
            <w:pPr>
              <w:jc w:val="right"/>
              <w:rPr>
                <w:rFonts w:ascii="Calibri" w:eastAsia="Calibri" w:hAnsi="Calibri" w:cs="Calibri"/>
                <w:sz w:val="16"/>
                <w:szCs w:val="16"/>
              </w:rPr>
            </w:pPr>
            <w:r w:rsidRPr="00063490">
              <w:rPr>
                <w:rFonts w:ascii="Calibri" w:eastAsia="Calibri" w:hAnsi="Calibri" w:cs="Calibri"/>
                <w:sz w:val="16"/>
                <w:szCs w:val="16"/>
              </w:rPr>
              <w:t>2</w:t>
            </w:r>
            <w:r w:rsidR="00FA595B" w:rsidRPr="00063490">
              <w:rPr>
                <w:rFonts w:ascii="Calibri" w:eastAsia="Calibri" w:hAnsi="Calibri" w:cs="Calibri"/>
                <w:sz w:val="16"/>
                <w:szCs w:val="16"/>
              </w:rPr>
              <w:t>,</w:t>
            </w:r>
            <w:r w:rsidRPr="00063490">
              <w:rPr>
                <w:rFonts w:ascii="Calibri" w:eastAsia="Calibri" w:hAnsi="Calibri" w:cs="Calibri"/>
                <w:sz w:val="16"/>
                <w:szCs w:val="16"/>
              </w:rPr>
              <w:t>005</w:t>
            </w:r>
          </w:p>
        </w:tc>
      </w:tr>
      <w:tr w:rsidR="00B04C17" w:rsidRPr="00063490" w14:paraId="25028BE2" w14:textId="77777777" w:rsidTr="00F54D17">
        <w:trPr>
          <w:trHeight w:val="238"/>
        </w:trPr>
        <w:tc>
          <w:tcPr>
            <w:tcW w:w="4073" w:type="dxa"/>
            <w:shd w:val="clear" w:color="auto" w:fill="DEEAF6" w:themeFill="accent1" w:themeFillTint="33"/>
          </w:tcPr>
          <w:p w14:paraId="5091741D"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Premises Costs</w:t>
            </w:r>
          </w:p>
        </w:tc>
        <w:tc>
          <w:tcPr>
            <w:tcW w:w="759" w:type="dxa"/>
            <w:shd w:val="clear" w:color="auto" w:fill="DEEAF6" w:themeFill="accent1" w:themeFillTint="33"/>
          </w:tcPr>
          <w:p w14:paraId="77205685" w14:textId="316D05C8"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sz w:val="16"/>
                <w:szCs w:val="16"/>
              </w:rPr>
              <w:t>1</w:t>
            </w:r>
            <w:r w:rsidR="00986117" w:rsidRPr="00063490">
              <w:rPr>
                <w:rFonts w:ascii="Calibri" w:eastAsia="Calibri" w:hAnsi="Calibri" w:cs="Calibri"/>
                <w:sz w:val="16"/>
                <w:szCs w:val="16"/>
              </w:rPr>
              <w:t>4</w:t>
            </w:r>
            <w:r w:rsidRPr="00063490">
              <w:rPr>
                <w:rFonts w:ascii="Calibri" w:eastAsia="Calibri" w:hAnsi="Calibri" w:cs="Calibri"/>
                <w:sz w:val="16"/>
                <w:szCs w:val="16"/>
              </w:rPr>
              <w:t>,</w:t>
            </w:r>
            <w:r w:rsidR="00986117" w:rsidRPr="00063490">
              <w:rPr>
                <w:rFonts w:ascii="Calibri" w:eastAsia="Calibri" w:hAnsi="Calibri" w:cs="Calibri"/>
                <w:sz w:val="16"/>
                <w:szCs w:val="16"/>
              </w:rPr>
              <w:t>461</w:t>
            </w:r>
          </w:p>
        </w:tc>
        <w:tc>
          <w:tcPr>
            <w:tcW w:w="819" w:type="dxa"/>
            <w:shd w:val="clear" w:color="auto" w:fill="DEEAF6" w:themeFill="accent1" w:themeFillTint="33"/>
          </w:tcPr>
          <w:p w14:paraId="2EA4324A" w14:textId="04721423"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sz w:val="16"/>
                <w:szCs w:val="16"/>
              </w:rPr>
              <w:t>1</w:t>
            </w:r>
            <w:r w:rsidR="00986117" w:rsidRPr="00063490">
              <w:rPr>
                <w:rFonts w:ascii="Calibri" w:eastAsia="Calibri" w:hAnsi="Calibri" w:cs="Calibri"/>
                <w:sz w:val="16"/>
                <w:szCs w:val="16"/>
              </w:rPr>
              <w:t>4</w:t>
            </w:r>
            <w:r w:rsidRPr="00063490">
              <w:rPr>
                <w:rFonts w:ascii="Calibri" w:eastAsia="Calibri" w:hAnsi="Calibri" w:cs="Calibri"/>
                <w:sz w:val="16"/>
                <w:szCs w:val="16"/>
              </w:rPr>
              <w:t>,</w:t>
            </w:r>
            <w:r w:rsidR="00986117" w:rsidRPr="00063490">
              <w:rPr>
                <w:rFonts w:ascii="Calibri" w:eastAsia="Calibri" w:hAnsi="Calibri" w:cs="Calibri"/>
                <w:sz w:val="16"/>
                <w:szCs w:val="16"/>
              </w:rPr>
              <w:t>181</w:t>
            </w:r>
          </w:p>
        </w:tc>
        <w:tc>
          <w:tcPr>
            <w:tcW w:w="843" w:type="dxa"/>
            <w:shd w:val="clear" w:color="auto" w:fill="DEEAF6" w:themeFill="accent1" w:themeFillTint="33"/>
          </w:tcPr>
          <w:p w14:paraId="6C2A1207" w14:textId="6EC1C0E1" w:rsidR="00EA1BA9" w:rsidRPr="00063490" w:rsidRDefault="00986117" w:rsidP="0091565C">
            <w:pPr>
              <w:jc w:val="right"/>
              <w:rPr>
                <w:rFonts w:ascii="Calibri" w:eastAsia="Calibri" w:hAnsi="Calibri" w:cs="Calibri"/>
                <w:sz w:val="16"/>
                <w:szCs w:val="16"/>
              </w:rPr>
            </w:pPr>
            <w:r w:rsidRPr="00063490">
              <w:rPr>
                <w:rFonts w:ascii="Calibri" w:eastAsia="Calibri" w:hAnsi="Calibri" w:cs="Calibri"/>
                <w:sz w:val="16"/>
                <w:szCs w:val="16"/>
              </w:rPr>
              <w:t>(280)</w:t>
            </w:r>
          </w:p>
        </w:tc>
      </w:tr>
      <w:tr w:rsidR="00B04C17" w:rsidRPr="00063490" w14:paraId="642A64EA" w14:textId="77777777" w:rsidTr="00F54D17">
        <w:trPr>
          <w:trHeight w:val="226"/>
        </w:trPr>
        <w:tc>
          <w:tcPr>
            <w:tcW w:w="4073" w:type="dxa"/>
          </w:tcPr>
          <w:p w14:paraId="6DBD21F5"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Transport Costs</w:t>
            </w:r>
          </w:p>
        </w:tc>
        <w:tc>
          <w:tcPr>
            <w:tcW w:w="759" w:type="dxa"/>
          </w:tcPr>
          <w:p w14:paraId="0BCCB170" w14:textId="0BA33AC7"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5,</w:t>
            </w:r>
            <w:r w:rsidR="00986117" w:rsidRPr="00063490">
              <w:rPr>
                <w:rFonts w:ascii="Calibri" w:eastAsia="Calibri" w:hAnsi="Calibri" w:cs="Calibri"/>
                <w:sz w:val="16"/>
                <w:szCs w:val="16"/>
              </w:rPr>
              <w:t>503</w:t>
            </w:r>
          </w:p>
        </w:tc>
        <w:tc>
          <w:tcPr>
            <w:tcW w:w="819" w:type="dxa"/>
          </w:tcPr>
          <w:p w14:paraId="46BFCBDC" w14:textId="50EB0DFB"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sz w:val="16"/>
                <w:szCs w:val="16"/>
              </w:rPr>
              <w:t>5</w:t>
            </w:r>
            <w:r w:rsidR="00EA1BA9" w:rsidRPr="00063490">
              <w:rPr>
                <w:rFonts w:ascii="Calibri" w:eastAsia="Calibri" w:hAnsi="Calibri" w:cs="Calibri"/>
                <w:sz w:val="16"/>
                <w:szCs w:val="16"/>
              </w:rPr>
              <w:t>,</w:t>
            </w:r>
            <w:r w:rsidR="00986117" w:rsidRPr="00063490">
              <w:rPr>
                <w:rFonts w:ascii="Calibri" w:eastAsia="Calibri" w:hAnsi="Calibri" w:cs="Calibri"/>
                <w:sz w:val="16"/>
                <w:szCs w:val="16"/>
              </w:rPr>
              <w:t>544</w:t>
            </w:r>
          </w:p>
        </w:tc>
        <w:tc>
          <w:tcPr>
            <w:tcW w:w="843" w:type="dxa"/>
          </w:tcPr>
          <w:p w14:paraId="46FC9D46" w14:textId="1A8A54D7" w:rsidR="00EA1BA9" w:rsidRPr="00063490" w:rsidRDefault="00FE64B2" w:rsidP="00FA595B">
            <w:pPr>
              <w:jc w:val="right"/>
              <w:rPr>
                <w:rFonts w:ascii="Calibri" w:eastAsia="Calibri" w:hAnsi="Calibri" w:cs="Calibri"/>
                <w:sz w:val="16"/>
                <w:szCs w:val="16"/>
              </w:rPr>
            </w:pPr>
            <w:r w:rsidRPr="00063490">
              <w:rPr>
                <w:rFonts w:ascii="Calibri" w:eastAsia="Calibri" w:hAnsi="Calibri" w:cs="Calibri"/>
                <w:sz w:val="16"/>
                <w:szCs w:val="16"/>
              </w:rPr>
              <w:t>41</w:t>
            </w:r>
          </w:p>
        </w:tc>
      </w:tr>
      <w:tr w:rsidR="00B04C17" w:rsidRPr="00063490" w14:paraId="33F3F515" w14:textId="77777777" w:rsidTr="00F54D17">
        <w:trPr>
          <w:trHeight w:val="238"/>
        </w:trPr>
        <w:tc>
          <w:tcPr>
            <w:tcW w:w="4073" w:type="dxa"/>
            <w:shd w:val="clear" w:color="auto" w:fill="DEEAF6" w:themeFill="accent1" w:themeFillTint="33"/>
          </w:tcPr>
          <w:p w14:paraId="496E40B8"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Supplies &amp; Services Costs</w:t>
            </w:r>
          </w:p>
        </w:tc>
        <w:tc>
          <w:tcPr>
            <w:tcW w:w="759" w:type="dxa"/>
            <w:shd w:val="clear" w:color="auto" w:fill="DEEAF6" w:themeFill="accent1" w:themeFillTint="33"/>
          </w:tcPr>
          <w:p w14:paraId="25B5B946" w14:textId="04D0432E"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2</w:t>
            </w:r>
            <w:r w:rsidR="00FE64B2" w:rsidRPr="00063490">
              <w:rPr>
                <w:rFonts w:ascii="Calibri" w:eastAsia="Calibri" w:hAnsi="Calibri" w:cs="Calibri"/>
                <w:sz w:val="16"/>
                <w:szCs w:val="16"/>
              </w:rPr>
              <w:t>6</w:t>
            </w:r>
            <w:r w:rsidRPr="00063490">
              <w:rPr>
                <w:rFonts w:ascii="Calibri" w:eastAsia="Calibri" w:hAnsi="Calibri" w:cs="Calibri"/>
                <w:sz w:val="16"/>
                <w:szCs w:val="16"/>
              </w:rPr>
              <w:t>,</w:t>
            </w:r>
            <w:r w:rsidR="00FE64B2" w:rsidRPr="00063490">
              <w:rPr>
                <w:rFonts w:ascii="Calibri" w:eastAsia="Calibri" w:hAnsi="Calibri" w:cs="Calibri"/>
                <w:sz w:val="16"/>
                <w:szCs w:val="16"/>
              </w:rPr>
              <w:t>28</w:t>
            </w:r>
            <w:r w:rsidR="00602F1F" w:rsidRPr="00063490">
              <w:rPr>
                <w:rFonts w:ascii="Calibri" w:eastAsia="Calibri" w:hAnsi="Calibri" w:cs="Calibri"/>
                <w:sz w:val="16"/>
                <w:szCs w:val="16"/>
              </w:rPr>
              <w:t>8</w:t>
            </w:r>
          </w:p>
        </w:tc>
        <w:tc>
          <w:tcPr>
            <w:tcW w:w="819" w:type="dxa"/>
            <w:shd w:val="clear" w:color="auto" w:fill="DEEAF6" w:themeFill="accent1" w:themeFillTint="33"/>
          </w:tcPr>
          <w:p w14:paraId="47917185" w14:textId="612525F1"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2</w:t>
            </w:r>
            <w:r w:rsidR="00FE64B2" w:rsidRPr="00063490">
              <w:rPr>
                <w:rFonts w:ascii="Calibri" w:eastAsia="Calibri" w:hAnsi="Calibri" w:cs="Calibri"/>
                <w:sz w:val="16"/>
                <w:szCs w:val="16"/>
              </w:rPr>
              <w:t>6</w:t>
            </w:r>
            <w:r w:rsidRPr="00063490">
              <w:rPr>
                <w:rFonts w:ascii="Calibri" w:eastAsia="Calibri" w:hAnsi="Calibri" w:cs="Calibri"/>
                <w:sz w:val="16"/>
                <w:szCs w:val="16"/>
              </w:rPr>
              <w:t>,</w:t>
            </w:r>
            <w:r w:rsidR="00FE64B2" w:rsidRPr="00063490">
              <w:rPr>
                <w:rFonts w:ascii="Calibri" w:eastAsia="Calibri" w:hAnsi="Calibri" w:cs="Calibri"/>
                <w:sz w:val="16"/>
                <w:szCs w:val="16"/>
              </w:rPr>
              <w:t>16</w:t>
            </w:r>
            <w:r w:rsidR="00602F1F" w:rsidRPr="00063490">
              <w:rPr>
                <w:rFonts w:ascii="Calibri" w:eastAsia="Calibri" w:hAnsi="Calibri" w:cs="Calibri"/>
                <w:sz w:val="16"/>
                <w:szCs w:val="16"/>
              </w:rPr>
              <w:t>3</w:t>
            </w:r>
          </w:p>
        </w:tc>
        <w:tc>
          <w:tcPr>
            <w:tcW w:w="843" w:type="dxa"/>
            <w:shd w:val="clear" w:color="auto" w:fill="DEEAF6" w:themeFill="accent1" w:themeFillTint="33"/>
          </w:tcPr>
          <w:p w14:paraId="31BCD2E9" w14:textId="58B09CA5"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w:t>
            </w:r>
            <w:r w:rsidR="00602F1F" w:rsidRPr="00063490">
              <w:rPr>
                <w:rFonts w:ascii="Calibri" w:eastAsia="Calibri" w:hAnsi="Calibri" w:cs="Calibri"/>
                <w:sz w:val="16"/>
                <w:szCs w:val="16"/>
              </w:rPr>
              <w:t>125</w:t>
            </w:r>
            <w:r w:rsidRPr="00063490">
              <w:rPr>
                <w:rFonts w:ascii="Calibri" w:eastAsia="Calibri" w:hAnsi="Calibri" w:cs="Calibri"/>
                <w:sz w:val="16"/>
                <w:szCs w:val="16"/>
              </w:rPr>
              <w:t>)</w:t>
            </w:r>
          </w:p>
        </w:tc>
      </w:tr>
      <w:tr w:rsidR="00B04C17" w:rsidRPr="00063490" w14:paraId="25CDEB86" w14:textId="77777777" w:rsidTr="00F54D17">
        <w:trPr>
          <w:trHeight w:val="226"/>
        </w:trPr>
        <w:tc>
          <w:tcPr>
            <w:tcW w:w="4073" w:type="dxa"/>
          </w:tcPr>
          <w:p w14:paraId="310E0890"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Support &amp; Agency Costs</w:t>
            </w:r>
          </w:p>
        </w:tc>
        <w:tc>
          <w:tcPr>
            <w:tcW w:w="759" w:type="dxa"/>
          </w:tcPr>
          <w:p w14:paraId="026B3F4D" w14:textId="5C5B29DE" w:rsidR="00EA1BA9" w:rsidRPr="00063490" w:rsidRDefault="00FE64B2" w:rsidP="0091565C">
            <w:pPr>
              <w:jc w:val="right"/>
              <w:rPr>
                <w:rFonts w:ascii="Calibri" w:eastAsia="Calibri" w:hAnsi="Calibri" w:cs="Calibri"/>
                <w:sz w:val="16"/>
                <w:szCs w:val="16"/>
              </w:rPr>
            </w:pPr>
            <w:r w:rsidRPr="00063490">
              <w:rPr>
                <w:rFonts w:ascii="Calibri" w:eastAsia="Calibri" w:hAnsi="Calibri" w:cs="Calibri"/>
                <w:sz w:val="16"/>
                <w:szCs w:val="16"/>
              </w:rPr>
              <w:t>21</w:t>
            </w:r>
            <w:r w:rsidR="00EA1BA9" w:rsidRPr="00063490">
              <w:rPr>
                <w:rFonts w:ascii="Calibri" w:eastAsia="Calibri" w:hAnsi="Calibri" w:cs="Calibri"/>
                <w:sz w:val="16"/>
                <w:szCs w:val="16"/>
              </w:rPr>
              <w:t>,</w:t>
            </w:r>
            <w:r w:rsidRPr="00063490">
              <w:rPr>
                <w:rFonts w:ascii="Calibri" w:eastAsia="Calibri" w:hAnsi="Calibri" w:cs="Calibri"/>
                <w:sz w:val="16"/>
                <w:szCs w:val="16"/>
              </w:rPr>
              <w:t>875</w:t>
            </w:r>
          </w:p>
        </w:tc>
        <w:tc>
          <w:tcPr>
            <w:tcW w:w="819" w:type="dxa"/>
          </w:tcPr>
          <w:p w14:paraId="67682F48" w14:textId="0D0EDC10" w:rsidR="00EA1BA9" w:rsidRPr="00063490" w:rsidRDefault="00FE64B2" w:rsidP="00FA595B">
            <w:pPr>
              <w:jc w:val="right"/>
              <w:rPr>
                <w:rFonts w:ascii="Calibri" w:eastAsia="Calibri" w:hAnsi="Calibri" w:cs="Calibri"/>
                <w:sz w:val="16"/>
                <w:szCs w:val="16"/>
              </w:rPr>
            </w:pPr>
            <w:r w:rsidRPr="00063490">
              <w:rPr>
                <w:rFonts w:ascii="Calibri" w:eastAsia="Calibri" w:hAnsi="Calibri" w:cs="Calibri"/>
                <w:sz w:val="16"/>
                <w:szCs w:val="16"/>
              </w:rPr>
              <w:t>21,303</w:t>
            </w:r>
          </w:p>
        </w:tc>
        <w:tc>
          <w:tcPr>
            <w:tcW w:w="843" w:type="dxa"/>
          </w:tcPr>
          <w:p w14:paraId="22EAD3D9" w14:textId="7F91DB80" w:rsidR="00EA1BA9" w:rsidRPr="00063490" w:rsidRDefault="0091565C" w:rsidP="00FA595B">
            <w:pPr>
              <w:jc w:val="right"/>
              <w:rPr>
                <w:rFonts w:ascii="Calibri" w:eastAsia="Calibri" w:hAnsi="Calibri" w:cs="Calibri"/>
                <w:sz w:val="16"/>
                <w:szCs w:val="16"/>
              </w:rPr>
            </w:pPr>
            <w:r w:rsidRPr="00063490">
              <w:rPr>
                <w:rFonts w:ascii="Calibri" w:eastAsia="Calibri" w:hAnsi="Calibri" w:cs="Calibri"/>
                <w:sz w:val="16"/>
                <w:szCs w:val="16"/>
              </w:rPr>
              <w:t>(</w:t>
            </w:r>
            <w:r w:rsidR="00FE64B2" w:rsidRPr="00063490">
              <w:rPr>
                <w:rFonts w:ascii="Calibri" w:eastAsia="Calibri" w:hAnsi="Calibri" w:cs="Calibri"/>
                <w:sz w:val="16"/>
                <w:szCs w:val="16"/>
              </w:rPr>
              <w:t>572)</w:t>
            </w:r>
          </w:p>
        </w:tc>
      </w:tr>
      <w:tr w:rsidR="00B04C17" w:rsidRPr="00063490" w14:paraId="7CC04EE3" w14:textId="77777777" w:rsidTr="00F54D17">
        <w:trPr>
          <w:trHeight w:val="238"/>
        </w:trPr>
        <w:tc>
          <w:tcPr>
            <w:tcW w:w="4073" w:type="dxa"/>
            <w:shd w:val="clear" w:color="auto" w:fill="DEEAF6" w:themeFill="accent1" w:themeFillTint="33"/>
          </w:tcPr>
          <w:p w14:paraId="67D1364A"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Capital Financing Costs</w:t>
            </w:r>
          </w:p>
        </w:tc>
        <w:tc>
          <w:tcPr>
            <w:tcW w:w="759" w:type="dxa"/>
            <w:shd w:val="clear" w:color="auto" w:fill="DEEAF6" w:themeFill="accent1" w:themeFillTint="33"/>
          </w:tcPr>
          <w:p w14:paraId="601CA114" w14:textId="6AC1F324" w:rsidR="00EA1BA9" w:rsidRPr="00063490" w:rsidRDefault="00FE64B2" w:rsidP="00FA595B">
            <w:pPr>
              <w:jc w:val="right"/>
              <w:rPr>
                <w:rFonts w:ascii="Calibri" w:eastAsia="Calibri" w:hAnsi="Calibri" w:cs="Calibri"/>
                <w:sz w:val="16"/>
                <w:szCs w:val="16"/>
              </w:rPr>
            </w:pPr>
            <w:r w:rsidRPr="00063490">
              <w:rPr>
                <w:rFonts w:ascii="Calibri" w:eastAsia="Calibri" w:hAnsi="Calibri" w:cs="Calibri"/>
                <w:sz w:val="16"/>
                <w:szCs w:val="16"/>
              </w:rPr>
              <w:t>4</w:t>
            </w:r>
            <w:r w:rsidR="00EA1BA9" w:rsidRPr="00063490">
              <w:rPr>
                <w:rFonts w:ascii="Calibri" w:eastAsia="Calibri" w:hAnsi="Calibri" w:cs="Calibri"/>
                <w:sz w:val="16"/>
                <w:szCs w:val="16"/>
              </w:rPr>
              <w:t>,</w:t>
            </w:r>
            <w:r w:rsidRPr="00063490">
              <w:rPr>
                <w:rFonts w:ascii="Calibri" w:eastAsia="Calibri" w:hAnsi="Calibri" w:cs="Calibri"/>
                <w:sz w:val="16"/>
                <w:szCs w:val="16"/>
              </w:rPr>
              <w:t>000</w:t>
            </w:r>
          </w:p>
        </w:tc>
        <w:tc>
          <w:tcPr>
            <w:tcW w:w="819" w:type="dxa"/>
            <w:shd w:val="clear" w:color="auto" w:fill="DEEAF6" w:themeFill="accent1" w:themeFillTint="33"/>
          </w:tcPr>
          <w:p w14:paraId="455C6132" w14:textId="370669CB" w:rsidR="00EA1BA9" w:rsidRPr="00063490" w:rsidRDefault="00FE64B2" w:rsidP="00FA595B">
            <w:pPr>
              <w:jc w:val="right"/>
              <w:rPr>
                <w:rFonts w:ascii="Calibri" w:eastAsia="Calibri" w:hAnsi="Calibri" w:cs="Calibri"/>
                <w:sz w:val="16"/>
                <w:szCs w:val="16"/>
              </w:rPr>
            </w:pPr>
            <w:r w:rsidRPr="00063490">
              <w:rPr>
                <w:rFonts w:ascii="Calibri" w:eastAsia="Calibri" w:hAnsi="Calibri" w:cs="Calibri"/>
                <w:sz w:val="16"/>
                <w:szCs w:val="16"/>
              </w:rPr>
              <w:t>4</w:t>
            </w:r>
            <w:r w:rsidR="00EA1BA9" w:rsidRPr="00063490">
              <w:rPr>
                <w:rFonts w:ascii="Calibri" w:eastAsia="Calibri" w:hAnsi="Calibri" w:cs="Calibri"/>
                <w:sz w:val="16"/>
                <w:szCs w:val="16"/>
              </w:rPr>
              <w:t>,</w:t>
            </w:r>
            <w:r w:rsidRPr="00063490">
              <w:rPr>
                <w:rFonts w:ascii="Calibri" w:eastAsia="Calibri" w:hAnsi="Calibri" w:cs="Calibri"/>
                <w:sz w:val="16"/>
                <w:szCs w:val="16"/>
              </w:rPr>
              <w:t>000</w:t>
            </w:r>
          </w:p>
        </w:tc>
        <w:tc>
          <w:tcPr>
            <w:tcW w:w="843" w:type="dxa"/>
            <w:shd w:val="clear" w:color="auto" w:fill="DEEAF6" w:themeFill="accent1" w:themeFillTint="33"/>
          </w:tcPr>
          <w:p w14:paraId="04098858" w14:textId="77777777" w:rsidR="00EA1BA9" w:rsidRPr="00063490" w:rsidRDefault="00EA1BA9" w:rsidP="00EA1BA9">
            <w:pPr>
              <w:jc w:val="right"/>
              <w:rPr>
                <w:rFonts w:ascii="Calibri" w:eastAsia="Calibri" w:hAnsi="Calibri" w:cs="Calibri"/>
                <w:sz w:val="16"/>
                <w:szCs w:val="16"/>
              </w:rPr>
            </w:pPr>
            <w:r w:rsidRPr="00063490">
              <w:rPr>
                <w:rFonts w:ascii="Calibri" w:eastAsia="Calibri" w:hAnsi="Calibri" w:cs="Calibri"/>
                <w:sz w:val="16"/>
                <w:szCs w:val="16"/>
              </w:rPr>
              <w:t>-</w:t>
            </w:r>
          </w:p>
        </w:tc>
      </w:tr>
      <w:tr w:rsidR="00B04C17" w:rsidRPr="00063490" w14:paraId="3CEBF522" w14:textId="77777777" w:rsidTr="00F54D17">
        <w:trPr>
          <w:trHeight w:val="226"/>
        </w:trPr>
        <w:tc>
          <w:tcPr>
            <w:tcW w:w="4073" w:type="dxa"/>
          </w:tcPr>
          <w:p w14:paraId="789F6022"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Income</w:t>
            </w:r>
          </w:p>
        </w:tc>
        <w:tc>
          <w:tcPr>
            <w:tcW w:w="759" w:type="dxa"/>
          </w:tcPr>
          <w:p w14:paraId="1537FA5B" w14:textId="76F2E3BC"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w:t>
            </w:r>
            <w:r w:rsidR="00FA595B" w:rsidRPr="00063490">
              <w:rPr>
                <w:rFonts w:ascii="Calibri" w:eastAsia="Calibri" w:hAnsi="Calibri" w:cs="Calibri"/>
                <w:sz w:val="16"/>
                <w:szCs w:val="16"/>
              </w:rPr>
              <w:t>18</w:t>
            </w:r>
            <w:r w:rsidRPr="00063490">
              <w:rPr>
                <w:rFonts w:ascii="Calibri" w:eastAsia="Calibri" w:hAnsi="Calibri" w:cs="Calibri"/>
                <w:sz w:val="16"/>
                <w:szCs w:val="16"/>
              </w:rPr>
              <w:t>,</w:t>
            </w:r>
            <w:r w:rsidR="00FE64B2" w:rsidRPr="00063490">
              <w:rPr>
                <w:rFonts w:ascii="Calibri" w:eastAsia="Calibri" w:hAnsi="Calibri" w:cs="Calibri"/>
                <w:sz w:val="16"/>
                <w:szCs w:val="16"/>
              </w:rPr>
              <w:t>249</w:t>
            </w:r>
            <w:r w:rsidR="00FA595B" w:rsidRPr="00063490">
              <w:rPr>
                <w:rFonts w:ascii="Calibri" w:eastAsia="Calibri" w:hAnsi="Calibri" w:cs="Calibri"/>
                <w:sz w:val="16"/>
                <w:szCs w:val="16"/>
              </w:rPr>
              <w:t>)</w:t>
            </w:r>
          </w:p>
        </w:tc>
        <w:tc>
          <w:tcPr>
            <w:tcW w:w="819" w:type="dxa"/>
          </w:tcPr>
          <w:p w14:paraId="1F8C2E3B" w14:textId="60A9C4BF" w:rsidR="00EA1BA9" w:rsidRPr="00063490" w:rsidRDefault="00EA1BA9" w:rsidP="00B24BEC">
            <w:pPr>
              <w:jc w:val="right"/>
              <w:rPr>
                <w:rFonts w:ascii="Calibri" w:eastAsia="Calibri" w:hAnsi="Calibri" w:cs="Calibri"/>
                <w:sz w:val="16"/>
                <w:szCs w:val="16"/>
              </w:rPr>
            </w:pPr>
            <w:r w:rsidRPr="00063490">
              <w:rPr>
                <w:rFonts w:ascii="Calibri" w:eastAsia="Calibri" w:hAnsi="Calibri" w:cs="Calibri"/>
                <w:sz w:val="16"/>
                <w:szCs w:val="16"/>
              </w:rPr>
              <w:t>(</w:t>
            </w:r>
            <w:r w:rsidR="00FE64B2" w:rsidRPr="00063490">
              <w:rPr>
                <w:rFonts w:ascii="Calibri" w:eastAsia="Calibri" w:hAnsi="Calibri" w:cs="Calibri"/>
                <w:sz w:val="16"/>
                <w:szCs w:val="16"/>
              </w:rPr>
              <w:t>19</w:t>
            </w:r>
            <w:r w:rsidRPr="00063490">
              <w:rPr>
                <w:rFonts w:ascii="Calibri" w:eastAsia="Calibri" w:hAnsi="Calibri" w:cs="Calibri"/>
                <w:sz w:val="16"/>
                <w:szCs w:val="16"/>
              </w:rPr>
              <w:t>,</w:t>
            </w:r>
            <w:r w:rsidR="00FE64B2" w:rsidRPr="00063490">
              <w:rPr>
                <w:rFonts w:ascii="Calibri" w:eastAsia="Calibri" w:hAnsi="Calibri" w:cs="Calibri"/>
                <w:sz w:val="16"/>
                <w:szCs w:val="16"/>
              </w:rPr>
              <w:t>981</w:t>
            </w:r>
            <w:r w:rsidRPr="00063490">
              <w:rPr>
                <w:rFonts w:ascii="Calibri" w:eastAsia="Calibri" w:hAnsi="Calibri" w:cs="Calibri"/>
                <w:sz w:val="16"/>
                <w:szCs w:val="16"/>
              </w:rPr>
              <w:t>)</w:t>
            </w:r>
          </w:p>
        </w:tc>
        <w:tc>
          <w:tcPr>
            <w:tcW w:w="843" w:type="dxa"/>
          </w:tcPr>
          <w:p w14:paraId="5FD6579C" w14:textId="136D4E20" w:rsidR="00EA1BA9" w:rsidRPr="00063490" w:rsidRDefault="00EA1BA9" w:rsidP="00B24BEC">
            <w:pPr>
              <w:jc w:val="right"/>
              <w:rPr>
                <w:rFonts w:ascii="Calibri" w:eastAsia="Calibri" w:hAnsi="Calibri" w:cs="Calibri"/>
                <w:sz w:val="16"/>
                <w:szCs w:val="16"/>
              </w:rPr>
            </w:pPr>
            <w:r w:rsidRPr="00063490">
              <w:rPr>
                <w:rFonts w:ascii="Calibri" w:eastAsia="Calibri" w:hAnsi="Calibri" w:cs="Calibri"/>
                <w:sz w:val="16"/>
                <w:szCs w:val="16"/>
              </w:rPr>
              <w:t>(</w:t>
            </w:r>
            <w:r w:rsidR="00FE64B2" w:rsidRPr="00063490">
              <w:rPr>
                <w:rFonts w:ascii="Calibri" w:eastAsia="Calibri" w:hAnsi="Calibri" w:cs="Calibri"/>
                <w:sz w:val="16"/>
                <w:szCs w:val="16"/>
              </w:rPr>
              <w:t>1</w:t>
            </w:r>
            <w:r w:rsidR="00FA595B" w:rsidRPr="00063490">
              <w:rPr>
                <w:rFonts w:ascii="Calibri" w:eastAsia="Calibri" w:hAnsi="Calibri" w:cs="Calibri"/>
                <w:sz w:val="16"/>
                <w:szCs w:val="16"/>
              </w:rPr>
              <w:t>,</w:t>
            </w:r>
            <w:r w:rsidR="00FE64B2" w:rsidRPr="00063490">
              <w:rPr>
                <w:rFonts w:ascii="Calibri" w:eastAsia="Calibri" w:hAnsi="Calibri" w:cs="Calibri"/>
                <w:sz w:val="16"/>
                <w:szCs w:val="16"/>
              </w:rPr>
              <w:t>732</w:t>
            </w:r>
            <w:r w:rsidRPr="00063490">
              <w:rPr>
                <w:rFonts w:ascii="Calibri" w:eastAsia="Calibri" w:hAnsi="Calibri" w:cs="Calibri"/>
                <w:sz w:val="16"/>
                <w:szCs w:val="16"/>
              </w:rPr>
              <w:t>)</w:t>
            </w:r>
          </w:p>
        </w:tc>
      </w:tr>
      <w:tr w:rsidR="00B04C17" w:rsidRPr="00063490" w14:paraId="2F1EDD8B" w14:textId="77777777" w:rsidTr="00F54D17">
        <w:trPr>
          <w:trHeight w:val="238"/>
        </w:trPr>
        <w:tc>
          <w:tcPr>
            <w:tcW w:w="4073" w:type="dxa"/>
            <w:tcBorders>
              <w:bottom w:val="single" w:sz="12" w:space="0" w:color="5B9BD5" w:themeColor="accent1"/>
            </w:tcBorders>
            <w:shd w:val="clear" w:color="auto" w:fill="DEEAF6" w:themeFill="accent1" w:themeFillTint="33"/>
          </w:tcPr>
          <w:p w14:paraId="4327DDB0"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External Funding</w:t>
            </w:r>
          </w:p>
        </w:tc>
        <w:tc>
          <w:tcPr>
            <w:tcW w:w="759" w:type="dxa"/>
            <w:tcBorders>
              <w:bottom w:val="single" w:sz="12" w:space="0" w:color="5B9BD5" w:themeColor="accent1"/>
            </w:tcBorders>
            <w:shd w:val="clear" w:color="auto" w:fill="DEEAF6" w:themeFill="accent1" w:themeFillTint="33"/>
          </w:tcPr>
          <w:p w14:paraId="6B707596" w14:textId="3A395B8B" w:rsidR="00EA1BA9" w:rsidRPr="00063490" w:rsidRDefault="00EA1BA9" w:rsidP="0091565C">
            <w:pPr>
              <w:jc w:val="right"/>
              <w:rPr>
                <w:rFonts w:ascii="Calibri" w:eastAsia="Calibri" w:hAnsi="Calibri" w:cs="Calibri"/>
                <w:sz w:val="16"/>
                <w:szCs w:val="16"/>
              </w:rPr>
            </w:pPr>
            <w:r w:rsidRPr="00063490">
              <w:rPr>
                <w:rFonts w:ascii="Calibri" w:eastAsia="Calibri" w:hAnsi="Calibri" w:cs="Calibri"/>
                <w:sz w:val="16"/>
                <w:szCs w:val="16"/>
              </w:rPr>
              <w:t>(</w:t>
            </w:r>
            <w:r w:rsidR="00FE64B2" w:rsidRPr="00063490">
              <w:rPr>
                <w:rFonts w:ascii="Calibri" w:eastAsia="Calibri" w:hAnsi="Calibri" w:cs="Calibri"/>
                <w:sz w:val="16"/>
                <w:szCs w:val="16"/>
              </w:rPr>
              <w:t>19</w:t>
            </w:r>
            <w:r w:rsidRPr="00063490">
              <w:rPr>
                <w:rFonts w:ascii="Calibri" w:eastAsia="Calibri" w:hAnsi="Calibri" w:cs="Calibri"/>
                <w:sz w:val="16"/>
                <w:szCs w:val="16"/>
              </w:rPr>
              <w:t>,</w:t>
            </w:r>
            <w:r w:rsidR="00FE64B2" w:rsidRPr="00063490">
              <w:rPr>
                <w:rFonts w:ascii="Calibri" w:eastAsia="Calibri" w:hAnsi="Calibri" w:cs="Calibri"/>
                <w:sz w:val="16"/>
                <w:szCs w:val="16"/>
              </w:rPr>
              <w:t>731</w:t>
            </w:r>
            <w:r w:rsidRPr="00063490">
              <w:rPr>
                <w:rFonts w:ascii="Calibri" w:eastAsia="Calibri" w:hAnsi="Calibri" w:cs="Calibri"/>
                <w:sz w:val="16"/>
                <w:szCs w:val="16"/>
              </w:rPr>
              <w:t>)</w:t>
            </w:r>
          </w:p>
        </w:tc>
        <w:tc>
          <w:tcPr>
            <w:tcW w:w="819" w:type="dxa"/>
            <w:tcBorders>
              <w:bottom w:val="single" w:sz="12" w:space="0" w:color="5B9BD5" w:themeColor="accent1"/>
            </w:tcBorders>
            <w:shd w:val="clear" w:color="auto" w:fill="DEEAF6" w:themeFill="accent1" w:themeFillTint="33"/>
          </w:tcPr>
          <w:p w14:paraId="545BF4BA" w14:textId="3DFBE9F2" w:rsidR="00EA1BA9" w:rsidRPr="00063490" w:rsidRDefault="00EA1BA9" w:rsidP="00B24BEC">
            <w:pPr>
              <w:jc w:val="right"/>
              <w:rPr>
                <w:rFonts w:ascii="Calibri" w:eastAsia="Calibri" w:hAnsi="Calibri" w:cs="Calibri"/>
                <w:sz w:val="16"/>
                <w:szCs w:val="16"/>
              </w:rPr>
            </w:pPr>
            <w:r w:rsidRPr="00063490">
              <w:rPr>
                <w:rFonts w:ascii="Calibri" w:eastAsia="Calibri" w:hAnsi="Calibri" w:cs="Calibri"/>
                <w:sz w:val="16"/>
                <w:szCs w:val="16"/>
              </w:rPr>
              <w:t>(</w:t>
            </w:r>
            <w:r w:rsidR="00602F1F" w:rsidRPr="00063490">
              <w:rPr>
                <w:rFonts w:ascii="Calibri" w:eastAsia="Calibri" w:hAnsi="Calibri" w:cs="Calibri"/>
                <w:sz w:val="16"/>
                <w:szCs w:val="16"/>
              </w:rPr>
              <w:t>20</w:t>
            </w:r>
            <w:r w:rsidR="00FA595B" w:rsidRPr="00063490">
              <w:rPr>
                <w:rFonts w:ascii="Calibri" w:eastAsia="Calibri" w:hAnsi="Calibri" w:cs="Calibri"/>
                <w:sz w:val="16"/>
                <w:szCs w:val="16"/>
              </w:rPr>
              <w:t>,</w:t>
            </w:r>
            <w:r w:rsidR="00602F1F" w:rsidRPr="00063490">
              <w:rPr>
                <w:rFonts w:ascii="Calibri" w:eastAsia="Calibri" w:hAnsi="Calibri" w:cs="Calibri"/>
                <w:sz w:val="16"/>
                <w:szCs w:val="16"/>
              </w:rPr>
              <w:t>264</w:t>
            </w:r>
            <w:r w:rsidRPr="00063490">
              <w:rPr>
                <w:rFonts w:ascii="Calibri" w:eastAsia="Calibri" w:hAnsi="Calibri" w:cs="Calibri"/>
                <w:sz w:val="16"/>
                <w:szCs w:val="16"/>
              </w:rPr>
              <w:t>)</w:t>
            </w:r>
          </w:p>
        </w:tc>
        <w:tc>
          <w:tcPr>
            <w:tcW w:w="843" w:type="dxa"/>
            <w:tcBorders>
              <w:bottom w:val="single" w:sz="12" w:space="0" w:color="5B9BD5" w:themeColor="accent1"/>
            </w:tcBorders>
            <w:shd w:val="clear" w:color="auto" w:fill="DEEAF6" w:themeFill="accent1" w:themeFillTint="33"/>
          </w:tcPr>
          <w:p w14:paraId="66C85983" w14:textId="7E74FB3E" w:rsidR="00EA1BA9" w:rsidRPr="00063490" w:rsidRDefault="00FE64B2" w:rsidP="00B24BEC">
            <w:pPr>
              <w:jc w:val="right"/>
              <w:rPr>
                <w:rFonts w:ascii="Calibri" w:eastAsia="Calibri" w:hAnsi="Calibri" w:cs="Calibri"/>
                <w:sz w:val="16"/>
                <w:szCs w:val="16"/>
              </w:rPr>
            </w:pPr>
            <w:r w:rsidRPr="00063490">
              <w:rPr>
                <w:rFonts w:ascii="Calibri" w:eastAsia="Calibri" w:hAnsi="Calibri" w:cs="Calibri"/>
                <w:sz w:val="16"/>
                <w:szCs w:val="16"/>
              </w:rPr>
              <w:t>(</w:t>
            </w:r>
            <w:r w:rsidR="00602F1F" w:rsidRPr="00063490">
              <w:rPr>
                <w:rFonts w:ascii="Calibri" w:eastAsia="Calibri" w:hAnsi="Calibri" w:cs="Calibri"/>
                <w:sz w:val="16"/>
                <w:szCs w:val="16"/>
              </w:rPr>
              <w:t>533</w:t>
            </w:r>
            <w:r w:rsidRPr="00063490">
              <w:rPr>
                <w:rFonts w:ascii="Calibri" w:eastAsia="Calibri" w:hAnsi="Calibri" w:cs="Calibri"/>
                <w:sz w:val="16"/>
                <w:szCs w:val="16"/>
              </w:rPr>
              <w:t>)</w:t>
            </w:r>
          </w:p>
        </w:tc>
      </w:tr>
      <w:tr w:rsidR="00B04C17" w:rsidRPr="00063490" w14:paraId="349F6F78" w14:textId="77777777" w:rsidTr="00F54D17">
        <w:trPr>
          <w:trHeight w:val="226"/>
        </w:trPr>
        <w:tc>
          <w:tcPr>
            <w:tcW w:w="4073" w:type="dxa"/>
            <w:tcBorders>
              <w:top w:val="single" w:sz="12" w:space="0" w:color="5B9BD5" w:themeColor="accent1"/>
            </w:tcBorders>
            <w:shd w:val="clear" w:color="auto" w:fill="auto"/>
          </w:tcPr>
          <w:p w14:paraId="4E25E700"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b/>
                <w:sz w:val="16"/>
                <w:szCs w:val="16"/>
              </w:rPr>
              <w:t>Net Expenditure Before Legacy Costs</w:t>
            </w:r>
          </w:p>
        </w:tc>
        <w:tc>
          <w:tcPr>
            <w:tcW w:w="759" w:type="dxa"/>
            <w:tcBorders>
              <w:top w:val="single" w:sz="12" w:space="0" w:color="5B9BD5" w:themeColor="accent1"/>
            </w:tcBorders>
            <w:shd w:val="clear" w:color="auto" w:fill="auto"/>
          </w:tcPr>
          <w:p w14:paraId="1F1BCC1C" w14:textId="357E9B0F" w:rsidR="00EA1BA9" w:rsidRPr="00063490" w:rsidRDefault="00FE64B2" w:rsidP="00B24BEC">
            <w:pPr>
              <w:jc w:val="right"/>
              <w:rPr>
                <w:rFonts w:ascii="Calibri" w:eastAsia="Calibri" w:hAnsi="Calibri" w:cs="Calibri"/>
                <w:sz w:val="16"/>
                <w:szCs w:val="16"/>
              </w:rPr>
            </w:pPr>
            <w:r w:rsidRPr="00063490">
              <w:rPr>
                <w:rFonts w:ascii="Calibri" w:eastAsia="Calibri" w:hAnsi="Calibri" w:cs="Calibri"/>
                <w:b/>
                <w:sz w:val="16"/>
                <w:szCs w:val="16"/>
              </w:rPr>
              <w:t>3</w:t>
            </w:r>
            <w:r w:rsidR="00B04C17" w:rsidRPr="00063490">
              <w:rPr>
                <w:rFonts w:ascii="Calibri" w:eastAsia="Calibri" w:hAnsi="Calibri" w:cs="Calibri"/>
                <w:b/>
                <w:sz w:val="16"/>
                <w:szCs w:val="16"/>
              </w:rPr>
              <w:t>4</w:t>
            </w:r>
            <w:r w:rsidR="00B65D00" w:rsidRPr="00063490">
              <w:rPr>
                <w:rFonts w:ascii="Calibri" w:eastAsia="Calibri" w:hAnsi="Calibri" w:cs="Calibri"/>
                <w:b/>
                <w:sz w:val="16"/>
                <w:szCs w:val="16"/>
              </w:rPr>
              <w:t>8</w:t>
            </w:r>
            <w:r w:rsidR="00EA1BA9" w:rsidRPr="00063490">
              <w:rPr>
                <w:rFonts w:ascii="Calibri" w:eastAsia="Calibri" w:hAnsi="Calibri" w:cs="Calibri"/>
                <w:b/>
                <w:sz w:val="16"/>
                <w:szCs w:val="16"/>
              </w:rPr>
              <w:t>,</w:t>
            </w:r>
            <w:r w:rsidR="00B65D00" w:rsidRPr="00063490">
              <w:rPr>
                <w:rFonts w:ascii="Calibri" w:eastAsia="Calibri" w:hAnsi="Calibri" w:cs="Calibri"/>
                <w:b/>
                <w:sz w:val="16"/>
                <w:szCs w:val="16"/>
              </w:rPr>
              <w:t>967</w:t>
            </w:r>
          </w:p>
        </w:tc>
        <w:tc>
          <w:tcPr>
            <w:tcW w:w="819" w:type="dxa"/>
            <w:tcBorders>
              <w:top w:val="single" w:sz="12" w:space="0" w:color="5B9BD5" w:themeColor="accent1"/>
            </w:tcBorders>
            <w:shd w:val="clear" w:color="auto" w:fill="auto"/>
          </w:tcPr>
          <w:p w14:paraId="0872113D" w14:textId="60FF6BF0" w:rsidR="00EA1BA9" w:rsidRPr="00063490" w:rsidRDefault="00FE64B2" w:rsidP="00B24BEC">
            <w:pPr>
              <w:jc w:val="right"/>
              <w:rPr>
                <w:rFonts w:ascii="Calibri" w:eastAsia="Calibri" w:hAnsi="Calibri" w:cs="Calibri"/>
                <w:sz w:val="16"/>
                <w:szCs w:val="16"/>
              </w:rPr>
            </w:pPr>
            <w:r w:rsidRPr="00063490">
              <w:rPr>
                <w:rFonts w:ascii="Calibri" w:eastAsia="Calibri" w:hAnsi="Calibri" w:cs="Calibri"/>
                <w:b/>
                <w:sz w:val="16"/>
                <w:szCs w:val="16"/>
              </w:rPr>
              <w:t>3</w:t>
            </w:r>
            <w:r w:rsidR="00B04C17" w:rsidRPr="00063490">
              <w:rPr>
                <w:rFonts w:ascii="Calibri" w:eastAsia="Calibri" w:hAnsi="Calibri" w:cs="Calibri"/>
                <w:b/>
                <w:sz w:val="16"/>
                <w:szCs w:val="16"/>
              </w:rPr>
              <w:t>4</w:t>
            </w:r>
            <w:r w:rsidR="00B65D00" w:rsidRPr="00063490">
              <w:rPr>
                <w:rFonts w:ascii="Calibri" w:eastAsia="Calibri" w:hAnsi="Calibri" w:cs="Calibri"/>
                <w:b/>
                <w:sz w:val="16"/>
                <w:szCs w:val="16"/>
              </w:rPr>
              <w:t>7</w:t>
            </w:r>
            <w:r w:rsidR="00FA595B" w:rsidRPr="00063490">
              <w:rPr>
                <w:rFonts w:ascii="Calibri" w:eastAsia="Calibri" w:hAnsi="Calibri" w:cs="Calibri"/>
                <w:b/>
                <w:sz w:val="16"/>
                <w:szCs w:val="16"/>
              </w:rPr>
              <w:t>,</w:t>
            </w:r>
            <w:r w:rsidR="00B65D00" w:rsidRPr="00063490">
              <w:rPr>
                <w:rFonts w:ascii="Calibri" w:eastAsia="Calibri" w:hAnsi="Calibri" w:cs="Calibri"/>
                <w:b/>
                <w:sz w:val="16"/>
                <w:szCs w:val="16"/>
              </w:rPr>
              <w:t>771</w:t>
            </w:r>
          </w:p>
        </w:tc>
        <w:tc>
          <w:tcPr>
            <w:tcW w:w="843" w:type="dxa"/>
            <w:tcBorders>
              <w:top w:val="single" w:sz="12" w:space="0" w:color="5B9BD5" w:themeColor="accent1"/>
            </w:tcBorders>
            <w:shd w:val="clear" w:color="auto" w:fill="auto"/>
          </w:tcPr>
          <w:p w14:paraId="1B0BF414" w14:textId="25490E86"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b/>
                <w:sz w:val="16"/>
                <w:szCs w:val="16"/>
              </w:rPr>
              <w:t>(</w:t>
            </w:r>
            <w:r w:rsidR="00B04C17" w:rsidRPr="00063490">
              <w:rPr>
                <w:rFonts w:ascii="Calibri" w:eastAsia="Calibri" w:hAnsi="Calibri" w:cs="Calibri"/>
                <w:b/>
                <w:sz w:val="16"/>
                <w:szCs w:val="16"/>
              </w:rPr>
              <w:t>1,196</w:t>
            </w:r>
            <w:r w:rsidRPr="00063490">
              <w:rPr>
                <w:rFonts w:ascii="Calibri" w:eastAsia="Calibri" w:hAnsi="Calibri" w:cs="Calibri"/>
                <w:b/>
                <w:sz w:val="16"/>
                <w:szCs w:val="16"/>
              </w:rPr>
              <w:t>)</w:t>
            </w:r>
          </w:p>
        </w:tc>
      </w:tr>
      <w:tr w:rsidR="00B04C17" w:rsidRPr="00063490" w14:paraId="1F890A08" w14:textId="77777777" w:rsidTr="00F54D17">
        <w:trPr>
          <w:trHeight w:val="238"/>
        </w:trPr>
        <w:tc>
          <w:tcPr>
            <w:tcW w:w="4073" w:type="dxa"/>
            <w:shd w:val="clear" w:color="auto" w:fill="DEEAF6" w:themeFill="accent1" w:themeFillTint="33"/>
          </w:tcPr>
          <w:p w14:paraId="63841E04"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Hillsborough Civil Claims</w:t>
            </w:r>
          </w:p>
        </w:tc>
        <w:tc>
          <w:tcPr>
            <w:tcW w:w="759" w:type="dxa"/>
            <w:shd w:val="clear" w:color="auto" w:fill="DEEAF6" w:themeFill="accent1" w:themeFillTint="33"/>
          </w:tcPr>
          <w:p w14:paraId="5E806DF9" w14:textId="30C24657" w:rsidR="00EA1BA9" w:rsidRPr="00063490" w:rsidRDefault="00FE64B2" w:rsidP="00B24BEC">
            <w:pPr>
              <w:jc w:val="right"/>
              <w:rPr>
                <w:rFonts w:ascii="Calibri" w:eastAsia="Calibri" w:hAnsi="Calibri" w:cs="Calibri"/>
                <w:sz w:val="16"/>
                <w:szCs w:val="16"/>
              </w:rPr>
            </w:pPr>
            <w:r w:rsidRPr="00063490">
              <w:rPr>
                <w:rFonts w:ascii="Calibri" w:eastAsia="Calibri" w:hAnsi="Calibri" w:cs="Calibri"/>
                <w:sz w:val="16"/>
                <w:szCs w:val="16"/>
              </w:rPr>
              <w:t>4</w:t>
            </w:r>
            <w:r w:rsidR="00EA1BA9" w:rsidRPr="00063490">
              <w:rPr>
                <w:rFonts w:ascii="Calibri" w:eastAsia="Calibri" w:hAnsi="Calibri" w:cs="Calibri"/>
                <w:sz w:val="16"/>
                <w:szCs w:val="16"/>
              </w:rPr>
              <w:t>,</w:t>
            </w:r>
            <w:r w:rsidR="00B04C17" w:rsidRPr="00063490">
              <w:rPr>
                <w:rFonts w:ascii="Calibri" w:eastAsia="Calibri" w:hAnsi="Calibri" w:cs="Calibri"/>
                <w:sz w:val="16"/>
                <w:szCs w:val="16"/>
              </w:rPr>
              <w:t>684</w:t>
            </w:r>
          </w:p>
        </w:tc>
        <w:tc>
          <w:tcPr>
            <w:tcW w:w="819" w:type="dxa"/>
            <w:shd w:val="clear" w:color="auto" w:fill="DEEAF6" w:themeFill="accent1" w:themeFillTint="33"/>
          </w:tcPr>
          <w:p w14:paraId="0007C03A" w14:textId="717400EB" w:rsidR="00EA1BA9" w:rsidRPr="00063490" w:rsidRDefault="00B04C17" w:rsidP="00FA595B">
            <w:pPr>
              <w:jc w:val="right"/>
              <w:rPr>
                <w:rFonts w:ascii="Calibri" w:eastAsia="Calibri" w:hAnsi="Calibri" w:cs="Calibri"/>
                <w:sz w:val="16"/>
                <w:szCs w:val="16"/>
              </w:rPr>
            </w:pPr>
            <w:r w:rsidRPr="00063490">
              <w:rPr>
                <w:rFonts w:ascii="Calibri" w:eastAsia="Calibri" w:hAnsi="Calibri" w:cs="Calibri"/>
                <w:sz w:val="16"/>
                <w:szCs w:val="16"/>
              </w:rPr>
              <w:t>6</w:t>
            </w:r>
            <w:r w:rsidR="00C91B42" w:rsidRPr="00063490">
              <w:rPr>
                <w:rFonts w:ascii="Calibri" w:eastAsia="Calibri" w:hAnsi="Calibri" w:cs="Calibri"/>
                <w:sz w:val="16"/>
                <w:szCs w:val="16"/>
              </w:rPr>
              <w:t>,715</w:t>
            </w:r>
          </w:p>
        </w:tc>
        <w:tc>
          <w:tcPr>
            <w:tcW w:w="843" w:type="dxa"/>
            <w:shd w:val="clear" w:color="auto" w:fill="DEEAF6" w:themeFill="accent1" w:themeFillTint="33"/>
          </w:tcPr>
          <w:p w14:paraId="44663195" w14:textId="1FEC008A" w:rsidR="00EA1BA9" w:rsidRPr="00063490" w:rsidRDefault="00C91B42" w:rsidP="00B24BEC">
            <w:pPr>
              <w:jc w:val="right"/>
              <w:rPr>
                <w:rFonts w:ascii="Calibri" w:eastAsia="Calibri" w:hAnsi="Calibri" w:cs="Calibri"/>
                <w:sz w:val="16"/>
                <w:szCs w:val="16"/>
              </w:rPr>
            </w:pPr>
            <w:r w:rsidRPr="00063490">
              <w:rPr>
                <w:rFonts w:ascii="Calibri" w:eastAsia="Calibri" w:hAnsi="Calibri" w:cs="Calibri"/>
                <w:sz w:val="16"/>
                <w:szCs w:val="16"/>
              </w:rPr>
              <w:t>2</w:t>
            </w:r>
            <w:r w:rsidR="00B04C17" w:rsidRPr="00063490">
              <w:rPr>
                <w:rFonts w:ascii="Calibri" w:eastAsia="Calibri" w:hAnsi="Calibri" w:cs="Calibri"/>
                <w:sz w:val="16"/>
                <w:szCs w:val="16"/>
              </w:rPr>
              <w:t>,</w:t>
            </w:r>
            <w:r w:rsidRPr="00063490">
              <w:rPr>
                <w:rFonts w:ascii="Calibri" w:eastAsia="Calibri" w:hAnsi="Calibri" w:cs="Calibri"/>
                <w:sz w:val="16"/>
                <w:szCs w:val="16"/>
              </w:rPr>
              <w:t>031</w:t>
            </w:r>
          </w:p>
        </w:tc>
      </w:tr>
      <w:tr w:rsidR="00B04C17" w:rsidRPr="00063490" w14:paraId="42AE121A" w14:textId="77777777" w:rsidTr="00F54D17">
        <w:trPr>
          <w:trHeight w:val="226"/>
        </w:trPr>
        <w:tc>
          <w:tcPr>
            <w:tcW w:w="4073" w:type="dxa"/>
            <w:shd w:val="clear" w:color="auto" w:fill="auto"/>
          </w:tcPr>
          <w:p w14:paraId="6752A168"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Child Sexual Exploitation Civil Claims</w:t>
            </w:r>
          </w:p>
        </w:tc>
        <w:tc>
          <w:tcPr>
            <w:tcW w:w="759" w:type="dxa"/>
            <w:shd w:val="clear" w:color="auto" w:fill="auto"/>
          </w:tcPr>
          <w:p w14:paraId="6806FE14" w14:textId="7E95356D" w:rsidR="00EA1BA9" w:rsidRPr="00063490" w:rsidRDefault="00B04C17" w:rsidP="00FA595B">
            <w:pPr>
              <w:jc w:val="right"/>
              <w:rPr>
                <w:rFonts w:ascii="Calibri" w:eastAsia="Calibri" w:hAnsi="Calibri" w:cs="Calibri"/>
                <w:sz w:val="16"/>
                <w:szCs w:val="16"/>
              </w:rPr>
            </w:pPr>
            <w:r w:rsidRPr="00063490">
              <w:rPr>
                <w:rFonts w:ascii="Calibri" w:eastAsia="Calibri" w:hAnsi="Calibri" w:cs="Calibri"/>
                <w:sz w:val="16"/>
                <w:szCs w:val="16"/>
              </w:rPr>
              <w:t>93</w:t>
            </w:r>
          </w:p>
        </w:tc>
        <w:tc>
          <w:tcPr>
            <w:tcW w:w="819" w:type="dxa"/>
            <w:shd w:val="clear" w:color="auto" w:fill="auto"/>
          </w:tcPr>
          <w:p w14:paraId="6F4E234C" w14:textId="5D2C000A" w:rsidR="00EA1BA9" w:rsidRPr="00063490" w:rsidRDefault="00B04C17" w:rsidP="00EA1BA9">
            <w:pPr>
              <w:jc w:val="right"/>
              <w:rPr>
                <w:rFonts w:ascii="Calibri" w:eastAsia="Calibri" w:hAnsi="Calibri" w:cs="Calibri"/>
                <w:sz w:val="16"/>
                <w:szCs w:val="16"/>
              </w:rPr>
            </w:pPr>
            <w:r w:rsidRPr="00063490">
              <w:rPr>
                <w:rFonts w:ascii="Calibri" w:eastAsia="Calibri" w:hAnsi="Calibri" w:cs="Calibri"/>
                <w:sz w:val="16"/>
                <w:szCs w:val="16"/>
              </w:rPr>
              <w:t>77</w:t>
            </w:r>
          </w:p>
        </w:tc>
        <w:tc>
          <w:tcPr>
            <w:tcW w:w="843" w:type="dxa"/>
            <w:shd w:val="clear" w:color="auto" w:fill="auto"/>
          </w:tcPr>
          <w:p w14:paraId="23AD193E" w14:textId="2F3191A0"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sz w:val="16"/>
                <w:szCs w:val="16"/>
              </w:rPr>
              <w:t>(</w:t>
            </w:r>
            <w:r w:rsidR="00B04C17" w:rsidRPr="00063490">
              <w:rPr>
                <w:rFonts w:ascii="Calibri" w:eastAsia="Calibri" w:hAnsi="Calibri" w:cs="Calibri"/>
                <w:sz w:val="16"/>
                <w:szCs w:val="16"/>
              </w:rPr>
              <w:t>1</w:t>
            </w:r>
            <w:r w:rsidR="00602F1F" w:rsidRPr="00063490">
              <w:rPr>
                <w:rFonts w:ascii="Calibri" w:eastAsia="Calibri" w:hAnsi="Calibri" w:cs="Calibri"/>
                <w:sz w:val="16"/>
                <w:szCs w:val="16"/>
              </w:rPr>
              <w:t>6</w:t>
            </w:r>
            <w:r w:rsidRPr="00063490">
              <w:rPr>
                <w:rFonts w:ascii="Calibri" w:eastAsia="Calibri" w:hAnsi="Calibri" w:cs="Calibri"/>
                <w:sz w:val="16"/>
                <w:szCs w:val="16"/>
              </w:rPr>
              <w:t>)</w:t>
            </w:r>
          </w:p>
        </w:tc>
      </w:tr>
      <w:tr w:rsidR="00B04C17" w:rsidRPr="00063490" w14:paraId="73AC6920" w14:textId="77777777" w:rsidTr="00F54D17">
        <w:trPr>
          <w:trHeight w:val="238"/>
        </w:trPr>
        <w:tc>
          <w:tcPr>
            <w:tcW w:w="4073" w:type="dxa"/>
            <w:tcBorders>
              <w:bottom w:val="single" w:sz="12" w:space="0" w:color="5B9BD5" w:themeColor="accent1"/>
            </w:tcBorders>
            <w:shd w:val="clear" w:color="auto" w:fill="DEEAF6" w:themeFill="accent1" w:themeFillTint="33"/>
          </w:tcPr>
          <w:p w14:paraId="2AF93A3A"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sz w:val="16"/>
                <w:szCs w:val="16"/>
              </w:rPr>
              <w:t>Operation Stovewood</w:t>
            </w:r>
          </w:p>
        </w:tc>
        <w:tc>
          <w:tcPr>
            <w:tcW w:w="759" w:type="dxa"/>
            <w:tcBorders>
              <w:bottom w:val="single" w:sz="12" w:space="0" w:color="5B9BD5" w:themeColor="accent1"/>
            </w:tcBorders>
            <w:shd w:val="clear" w:color="auto" w:fill="DEEAF6" w:themeFill="accent1" w:themeFillTint="33"/>
          </w:tcPr>
          <w:p w14:paraId="363B8130" w14:textId="45829ACD"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2,</w:t>
            </w:r>
            <w:r w:rsidR="00B04C17" w:rsidRPr="00063490">
              <w:rPr>
                <w:rFonts w:ascii="Calibri" w:eastAsia="Calibri" w:hAnsi="Calibri" w:cs="Calibri"/>
                <w:sz w:val="16"/>
                <w:szCs w:val="16"/>
              </w:rPr>
              <w:t>661</w:t>
            </w:r>
          </w:p>
        </w:tc>
        <w:tc>
          <w:tcPr>
            <w:tcW w:w="819" w:type="dxa"/>
            <w:tcBorders>
              <w:bottom w:val="single" w:sz="12" w:space="0" w:color="5B9BD5" w:themeColor="accent1"/>
            </w:tcBorders>
            <w:shd w:val="clear" w:color="auto" w:fill="DEEAF6" w:themeFill="accent1" w:themeFillTint="33"/>
          </w:tcPr>
          <w:p w14:paraId="23D7D82B" w14:textId="1E2E09FA" w:rsidR="00EA1BA9" w:rsidRPr="00063490" w:rsidRDefault="00C91B42" w:rsidP="00FA595B">
            <w:pPr>
              <w:jc w:val="right"/>
              <w:rPr>
                <w:rFonts w:ascii="Calibri" w:eastAsia="Calibri" w:hAnsi="Calibri" w:cs="Calibri"/>
                <w:sz w:val="16"/>
                <w:szCs w:val="16"/>
              </w:rPr>
            </w:pPr>
            <w:r w:rsidRPr="00063490">
              <w:rPr>
                <w:rFonts w:ascii="Calibri" w:eastAsia="Calibri" w:hAnsi="Calibri" w:cs="Calibri"/>
                <w:sz w:val="16"/>
                <w:szCs w:val="16"/>
              </w:rPr>
              <w:t>2</w:t>
            </w:r>
            <w:r w:rsidR="00EA1BA9" w:rsidRPr="00063490">
              <w:rPr>
                <w:rFonts w:ascii="Calibri" w:eastAsia="Calibri" w:hAnsi="Calibri" w:cs="Calibri"/>
                <w:sz w:val="16"/>
                <w:szCs w:val="16"/>
              </w:rPr>
              <w:t>,</w:t>
            </w:r>
            <w:r w:rsidRPr="00063490">
              <w:rPr>
                <w:rFonts w:ascii="Calibri" w:eastAsia="Calibri" w:hAnsi="Calibri" w:cs="Calibri"/>
                <w:sz w:val="16"/>
                <w:szCs w:val="16"/>
              </w:rPr>
              <w:t>140</w:t>
            </w:r>
          </w:p>
        </w:tc>
        <w:tc>
          <w:tcPr>
            <w:tcW w:w="843" w:type="dxa"/>
            <w:tcBorders>
              <w:bottom w:val="single" w:sz="12" w:space="0" w:color="5B9BD5" w:themeColor="accent1"/>
            </w:tcBorders>
            <w:shd w:val="clear" w:color="auto" w:fill="DEEAF6" w:themeFill="accent1" w:themeFillTint="33"/>
          </w:tcPr>
          <w:p w14:paraId="2A8CB946" w14:textId="463D07ED" w:rsidR="00EA1BA9" w:rsidRPr="00063490" w:rsidRDefault="00EA1BA9" w:rsidP="00FA595B">
            <w:pPr>
              <w:jc w:val="right"/>
              <w:rPr>
                <w:rFonts w:ascii="Calibri" w:eastAsia="Calibri" w:hAnsi="Calibri" w:cs="Calibri"/>
                <w:sz w:val="16"/>
                <w:szCs w:val="16"/>
              </w:rPr>
            </w:pPr>
            <w:r w:rsidRPr="00063490">
              <w:rPr>
                <w:rFonts w:ascii="Calibri" w:eastAsia="Calibri" w:hAnsi="Calibri" w:cs="Calibri"/>
                <w:sz w:val="16"/>
                <w:szCs w:val="16"/>
              </w:rPr>
              <w:t>(</w:t>
            </w:r>
            <w:r w:rsidR="00C91B42" w:rsidRPr="00063490">
              <w:rPr>
                <w:rFonts w:ascii="Calibri" w:eastAsia="Calibri" w:hAnsi="Calibri" w:cs="Calibri"/>
                <w:sz w:val="16"/>
                <w:szCs w:val="16"/>
              </w:rPr>
              <w:t>521</w:t>
            </w:r>
            <w:r w:rsidRPr="00063490">
              <w:rPr>
                <w:rFonts w:ascii="Calibri" w:eastAsia="Calibri" w:hAnsi="Calibri" w:cs="Calibri"/>
                <w:sz w:val="16"/>
                <w:szCs w:val="16"/>
              </w:rPr>
              <w:t>)</w:t>
            </w:r>
          </w:p>
        </w:tc>
      </w:tr>
      <w:tr w:rsidR="00B04C17" w:rsidRPr="00063490" w14:paraId="66F639F7" w14:textId="77777777" w:rsidTr="00F54D17">
        <w:trPr>
          <w:trHeight w:val="238"/>
        </w:trPr>
        <w:tc>
          <w:tcPr>
            <w:tcW w:w="4073" w:type="dxa"/>
            <w:tcBorders>
              <w:top w:val="single" w:sz="12" w:space="0" w:color="5B9BD5" w:themeColor="accent1"/>
              <w:bottom w:val="single" w:sz="12" w:space="0" w:color="5B9BD5" w:themeColor="accent1"/>
            </w:tcBorders>
            <w:shd w:val="clear" w:color="auto" w:fill="auto"/>
          </w:tcPr>
          <w:p w14:paraId="3849E165"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b/>
                <w:sz w:val="16"/>
                <w:szCs w:val="16"/>
              </w:rPr>
              <w:t>Legacy Costs</w:t>
            </w:r>
          </w:p>
        </w:tc>
        <w:tc>
          <w:tcPr>
            <w:tcW w:w="759" w:type="dxa"/>
            <w:tcBorders>
              <w:top w:val="single" w:sz="12" w:space="0" w:color="5B9BD5" w:themeColor="accent1"/>
              <w:bottom w:val="single" w:sz="12" w:space="0" w:color="5B9BD5" w:themeColor="accent1"/>
            </w:tcBorders>
            <w:shd w:val="clear" w:color="auto" w:fill="auto"/>
          </w:tcPr>
          <w:p w14:paraId="0558A168" w14:textId="3421AE54" w:rsidR="00EA1BA9" w:rsidRPr="00063490" w:rsidRDefault="00B04C17" w:rsidP="00B24BEC">
            <w:pPr>
              <w:jc w:val="right"/>
              <w:rPr>
                <w:rFonts w:ascii="Calibri" w:eastAsia="Calibri" w:hAnsi="Calibri" w:cs="Calibri"/>
                <w:sz w:val="16"/>
                <w:szCs w:val="16"/>
              </w:rPr>
            </w:pPr>
            <w:r w:rsidRPr="00063490">
              <w:rPr>
                <w:rFonts w:ascii="Calibri" w:eastAsia="Calibri" w:hAnsi="Calibri" w:cs="Calibri"/>
                <w:b/>
                <w:sz w:val="16"/>
                <w:szCs w:val="16"/>
              </w:rPr>
              <w:t>7</w:t>
            </w:r>
            <w:r w:rsidR="00EA1BA9" w:rsidRPr="00063490">
              <w:rPr>
                <w:rFonts w:ascii="Calibri" w:eastAsia="Calibri" w:hAnsi="Calibri" w:cs="Calibri"/>
                <w:b/>
                <w:sz w:val="16"/>
                <w:szCs w:val="16"/>
              </w:rPr>
              <w:t>,</w:t>
            </w:r>
            <w:r w:rsidR="00FA595B" w:rsidRPr="00063490">
              <w:rPr>
                <w:rFonts w:ascii="Calibri" w:eastAsia="Calibri" w:hAnsi="Calibri" w:cs="Calibri"/>
                <w:b/>
                <w:sz w:val="16"/>
                <w:szCs w:val="16"/>
              </w:rPr>
              <w:t>4</w:t>
            </w:r>
            <w:r w:rsidRPr="00063490">
              <w:rPr>
                <w:rFonts w:ascii="Calibri" w:eastAsia="Calibri" w:hAnsi="Calibri" w:cs="Calibri"/>
                <w:b/>
                <w:sz w:val="16"/>
                <w:szCs w:val="16"/>
              </w:rPr>
              <w:t>38</w:t>
            </w:r>
          </w:p>
        </w:tc>
        <w:tc>
          <w:tcPr>
            <w:tcW w:w="819" w:type="dxa"/>
            <w:tcBorders>
              <w:top w:val="single" w:sz="12" w:space="0" w:color="5B9BD5" w:themeColor="accent1"/>
              <w:bottom w:val="single" w:sz="12" w:space="0" w:color="5B9BD5" w:themeColor="accent1"/>
            </w:tcBorders>
            <w:shd w:val="clear" w:color="auto" w:fill="auto"/>
          </w:tcPr>
          <w:p w14:paraId="3434D1B9" w14:textId="42437DF4" w:rsidR="00EA1BA9" w:rsidRPr="00063490" w:rsidRDefault="00B04C17" w:rsidP="00FA595B">
            <w:pPr>
              <w:jc w:val="right"/>
              <w:rPr>
                <w:rFonts w:ascii="Calibri" w:eastAsia="Calibri" w:hAnsi="Calibri" w:cs="Calibri"/>
                <w:sz w:val="16"/>
                <w:szCs w:val="16"/>
              </w:rPr>
            </w:pPr>
            <w:r w:rsidRPr="00063490">
              <w:rPr>
                <w:rFonts w:ascii="Calibri" w:eastAsia="Calibri" w:hAnsi="Calibri" w:cs="Calibri"/>
                <w:b/>
                <w:sz w:val="16"/>
                <w:szCs w:val="16"/>
              </w:rPr>
              <w:t>8</w:t>
            </w:r>
            <w:r w:rsidR="00FA595B" w:rsidRPr="00063490">
              <w:rPr>
                <w:rFonts w:ascii="Calibri" w:eastAsia="Calibri" w:hAnsi="Calibri" w:cs="Calibri"/>
                <w:b/>
                <w:sz w:val="16"/>
                <w:szCs w:val="16"/>
              </w:rPr>
              <w:t>,</w:t>
            </w:r>
            <w:r w:rsidR="00C91B42" w:rsidRPr="00063490">
              <w:rPr>
                <w:rFonts w:ascii="Calibri" w:eastAsia="Calibri" w:hAnsi="Calibri" w:cs="Calibri"/>
                <w:b/>
                <w:sz w:val="16"/>
                <w:szCs w:val="16"/>
              </w:rPr>
              <w:t>932</w:t>
            </w:r>
          </w:p>
        </w:tc>
        <w:tc>
          <w:tcPr>
            <w:tcW w:w="843" w:type="dxa"/>
            <w:tcBorders>
              <w:top w:val="single" w:sz="12" w:space="0" w:color="5B9BD5" w:themeColor="accent1"/>
              <w:bottom w:val="single" w:sz="12" w:space="0" w:color="5B9BD5" w:themeColor="accent1"/>
            </w:tcBorders>
            <w:shd w:val="clear" w:color="auto" w:fill="auto"/>
          </w:tcPr>
          <w:p w14:paraId="695E6FDC" w14:textId="3ADA4C26" w:rsidR="00EA1BA9" w:rsidRPr="00063490" w:rsidRDefault="00C91B42" w:rsidP="00C91B42">
            <w:pPr>
              <w:jc w:val="right"/>
              <w:rPr>
                <w:rFonts w:ascii="Calibri" w:eastAsia="Calibri" w:hAnsi="Calibri" w:cs="Calibri"/>
                <w:sz w:val="16"/>
                <w:szCs w:val="16"/>
              </w:rPr>
            </w:pPr>
            <w:r w:rsidRPr="00063490">
              <w:rPr>
                <w:rFonts w:ascii="Calibri" w:eastAsia="Calibri" w:hAnsi="Calibri" w:cs="Calibri"/>
                <w:sz w:val="16"/>
                <w:szCs w:val="16"/>
              </w:rPr>
              <w:t>1,494</w:t>
            </w:r>
          </w:p>
        </w:tc>
      </w:tr>
      <w:tr w:rsidR="00B04C17" w:rsidRPr="00063490" w14:paraId="7AD1280D" w14:textId="77777777" w:rsidTr="00F54D17">
        <w:trPr>
          <w:trHeight w:val="226"/>
        </w:trPr>
        <w:tc>
          <w:tcPr>
            <w:tcW w:w="4073" w:type="dxa"/>
            <w:tcBorders>
              <w:top w:val="single" w:sz="12" w:space="0" w:color="5B9BD5" w:themeColor="accent1"/>
              <w:bottom w:val="single" w:sz="12" w:space="0" w:color="5B9BD5" w:themeColor="accent1"/>
            </w:tcBorders>
            <w:shd w:val="clear" w:color="auto" w:fill="DEEAF6" w:themeFill="accent1" w:themeFillTint="33"/>
          </w:tcPr>
          <w:p w14:paraId="0F1A99EA" w14:textId="77777777" w:rsidR="00EA1BA9" w:rsidRPr="00063490" w:rsidRDefault="00EA1BA9" w:rsidP="00EA1BA9">
            <w:pPr>
              <w:rPr>
                <w:rFonts w:ascii="Calibri" w:eastAsia="Calibri" w:hAnsi="Calibri" w:cs="Calibri"/>
                <w:sz w:val="16"/>
                <w:szCs w:val="16"/>
              </w:rPr>
            </w:pPr>
            <w:r w:rsidRPr="00063490">
              <w:rPr>
                <w:rFonts w:ascii="Calibri" w:eastAsia="Calibri" w:hAnsi="Calibri" w:cs="Calibri"/>
                <w:b/>
                <w:sz w:val="16"/>
                <w:szCs w:val="16"/>
              </w:rPr>
              <w:t>Total Net Expenditure After Legacy Costs</w:t>
            </w:r>
          </w:p>
        </w:tc>
        <w:tc>
          <w:tcPr>
            <w:tcW w:w="759" w:type="dxa"/>
            <w:tcBorders>
              <w:top w:val="single" w:sz="12" w:space="0" w:color="5B9BD5" w:themeColor="accent1"/>
              <w:bottom w:val="single" w:sz="12" w:space="0" w:color="5B9BD5" w:themeColor="accent1"/>
            </w:tcBorders>
            <w:shd w:val="clear" w:color="auto" w:fill="DEEAF6" w:themeFill="accent1" w:themeFillTint="33"/>
          </w:tcPr>
          <w:p w14:paraId="0A8F700A" w14:textId="50B259A1"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b/>
                <w:sz w:val="16"/>
                <w:szCs w:val="16"/>
              </w:rPr>
              <w:t>3</w:t>
            </w:r>
            <w:r w:rsidR="00B04C17" w:rsidRPr="00063490">
              <w:rPr>
                <w:rFonts w:ascii="Calibri" w:eastAsia="Calibri" w:hAnsi="Calibri" w:cs="Calibri"/>
                <w:b/>
                <w:sz w:val="16"/>
                <w:szCs w:val="16"/>
              </w:rPr>
              <w:t>5</w:t>
            </w:r>
            <w:r w:rsidR="00B65D00" w:rsidRPr="00063490">
              <w:rPr>
                <w:rFonts w:ascii="Calibri" w:eastAsia="Calibri" w:hAnsi="Calibri" w:cs="Calibri"/>
                <w:b/>
                <w:sz w:val="16"/>
                <w:szCs w:val="16"/>
              </w:rPr>
              <w:t>6</w:t>
            </w:r>
            <w:r w:rsidR="00EA1BA9" w:rsidRPr="00063490">
              <w:rPr>
                <w:rFonts w:ascii="Calibri" w:eastAsia="Calibri" w:hAnsi="Calibri" w:cs="Calibri"/>
                <w:b/>
                <w:sz w:val="16"/>
                <w:szCs w:val="16"/>
              </w:rPr>
              <w:t>,</w:t>
            </w:r>
            <w:r w:rsidR="00B65D00" w:rsidRPr="00063490">
              <w:rPr>
                <w:rFonts w:ascii="Calibri" w:eastAsia="Calibri" w:hAnsi="Calibri" w:cs="Calibri"/>
                <w:b/>
                <w:sz w:val="16"/>
                <w:szCs w:val="16"/>
              </w:rPr>
              <w:t>405</w:t>
            </w:r>
          </w:p>
        </w:tc>
        <w:tc>
          <w:tcPr>
            <w:tcW w:w="819" w:type="dxa"/>
            <w:tcBorders>
              <w:top w:val="single" w:sz="12" w:space="0" w:color="5B9BD5" w:themeColor="accent1"/>
              <w:bottom w:val="single" w:sz="12" w:space="0" w:color="5B9BD5" w:themeColor="accent1"/>
            </w:tcBorders>
            <w:shd w:val="clear" w:color="auto" w:fill="DEEAF6" w:themeFill="accent1" w:themeFillTint="33"/>
          </w:tcPr>
          <w:p w14:paraId="3BC9F4CB" w14:textId="21EEDE79" w:rsidR="00EA1BA9" w:rsidRPr="00063490" w:rsidRDefault="00FA595B" w:rsidP="00FA595B">
            <w:pPr>
              <w:jc w:val="right"/>
              <w:rPr>
                <w:rFonts w:ascii="Calibri" w:eastAsia="Calibri" w:hAnsi="Calibri" w:cs="Calibri"/>
                <w:sz w:val="16"/>
                <w:szCs w:val="16"/>
              </w:rPr>
            </w:pPr>
            <w:r w:rsidRPr="00063490">
              <w:rPr>
                <w:rFonts w:ascii="Calibri" w:eastAsia="Calibri" w:hAnsi="Calibri" w:cs="Calibri"/>
                <w:b/>
                <w:sz w:val="16"/>
                <w:szCs w:val="16"/>
              </w:rPr>
              <w:t>3</w:t>
            </w:r>
            <w:r w:rsidR="00B04C17" w:rsidRPr="00063490">
              <w:rPr>
                <w:rFonts w:ascii="Calibri" w:eastAsia="Calibri" w:hAnsi="Calibri" w:cs="Calibri"/>
                <w:b/>
                <w:sz w:val="16"/>
                <w:szCs w:val="16"/>
              </w:rPr>
              <w:t>5</w:t>
            </w:r>
            <w:r w:rsidR="00C91B42" w:rsidRPr="00063490">
              <w:rPr>
                <w:rFonts w:ascii="Calibri" w:eastAsia="Calibri" w:hAnsi="Calibri" w:cs="Calibri"/>
                <w:b/>
                <w:sz w:val="16"/>
                <w:szCs w:val="16"/>
              </w:rPr>
              <w:t>6</w:t>
            </w:r>
            <w:r w:rsidRPr="00063490">
              <w:rPr>
                <w:rFonts w:ascii="Calibri" w:eastAsia="Calibri" w:hAnsi="Calibri" w:cs="Calibri"/>
                <w:b/>
                <w:sz w:val="16"/>
                <w:szCs w:val="16"/>
              </w:rPr>
              <w:t>,</w:t>
            </w:r>
            <w:r w:rsidR="00C91B42" w:rsidRPr="00063490">
              <w:rPr>
                <w:rFonts w:ascii="Calibri" w:eastAsia="Calibri" w:hAnsi="Calibri" w:cs="Calibri"/>
                <w:b/>
                <w:sz w:val="16"/>
                <w:szCs w:val="16"/>
              </w:rPr>
              <w:t>703</w:t>
            </w:r>
          </w:p>
        </w:tc>
        <w:tc>
          <w:tcPr>
            <w:tcW w:w="843" w:type="dxa"/>
            <w:tcBorders>
              <w:top w:val="single" w:sz="12" w:space="0" w:color="5B9BD5" w:themeColor="accent1"/>
              <w:bottom w:val="single" w:sz="12" w:space="0" w:color="5B9BD5" w:themeColor="accent1"/>
            </w:tcBorders>
            <w:shd w:val="clear" w:color="auto" w:fill="DEEAF6" w:themeFill="accent1" w:themeFillTint="33"/>
          </w:tcPr>
          <w:p w14:paraId="4DC0DC53" w14:textId="2D20E6C5" w:rsidR="00EA1BA9" w:rsidRPr="00063490" w:rsidRDefault="00C91B42" w:rsidP="00FA595B">
            <w:pPr>
              <w:jc w:val="right"/>
              <w:rPr>
                <w:rFonts w:ascii="Calibri" w:eastAsia="Calibri" w:hAnsi="Calibri" w:cs="Calibri"/>
                <w:sz w:val="16"/>
                <w:szCs w:val="16"/>
              </w:rPr>
            </w:pPr>
            <w:r w:rsidRPr="00063490">
              <w:rPr>
                <w:rFonts w:ascii="Calibri" w:eastAsia="Calibri" w:hAnsi="Calibri" w:cs="Calibri"/>
                <w:b/>
                <w:sz w:val="16"/>
                <w:szCs w:val="16"/>
              </w:rPr>
              <w:t>298</w:t>
            </w:r>
          </w:p>
        </w:tc>
      </w:tr>
    </w:tbl>
    <w:p w14:paraId="4D13B3CE" w14:textId="77777777" w:rsidR="00997128" w:rsidRPr="00063490" w:rsidRDefault="00997128" w:rsidP="00F1491E">
      <w:pPr>
        <w:jc w:val="both"/>
        <w:rPr>
          <w:rFonts w:asciiTheme="majorHAnsi" w:eastAsia="Calibri" w:hAnsiTheme="majorHAnsi" w:cs="Calibri"/>
          <w:sz w:val="20"/>
          <w:szCs w:val="20"/>
        </w:rPr>
      </w:pPr>
    </w:p>
    <w:p w14:paraId="30F5BCDE" w14:textId="77777777" w:rsidR="00EA1BA9" w:rsidRPr="00063490" w:rsidRDefault="00EA1BA9" w:rsidP="00EA1BA9">
      <w:pPr>
        <w:ind w:right="1233"/>
        <w:jc w:val="both"/>
        <w:rPr>
          <w:rFonts w:asciiTheme="majorHAnsi" w:eastAsia="Calibri" w:hAnsiTheme="majorHAnsi" w:cs="Calibri"/>
          <w:sz w:val="20"/>
          <w:szCs w:val="20"/>
        </w:rPr>
      </w:pPr>
    </w:p>
    <w:p w14:paraId="797691CB" w14:textId="14432463" w:rsidR="00F1491E" w:rsidRPr="00BD1EBB" w:rsidRDefault="00997128" w:rsidP="00F722AF">
      <w:pPr>
        <w:ind w:left="709" w:right="1233"/>
        <w:jc w:val="both"/>
        <w:rPr>
          <w:rFonts w:asciiTheme="majorHAnsi" w:eastAsia="Calibri" w:hAnsiTheme="majorHAnsi" w:cs="Calibri"/>
          <w:sz w:val="20"/>
          <w:szCs w:val="20"/>
        </w:rPr>
      </w:pPr>
      <w:r w:rsidRPr="00063490">
        <w:rPr>
          <w:rFonts w:asciiTheme="majorHAnsi" w:eastAsia="Calibri" w:hAnsiTheme="majorHAnsi" w:cs="Calibri"/>
          <w:sz w:val="20"/>
          <w:szCs w:val="20"/>
        </w:rPr>
        <w:t xml:space="preserve">Revenue expenditure is reported in the Accounts under the Comprehensive Income and Expenditure Statement </w:t>
      </w:r>
      <w:r w:rsidR="00F722AF" w:rsidRPr="00063490">
        <w:rPr>
          <w:rFonts w:asciiTheme="majorHAnsi" w:eastAsia="Calibri" w:hAnsiTheme="majorHAnsi" w:cs="Calibri"/>
          <w:sz w:val="20"/>
          <w:szCs w:val="20"/>
        </w:rPr>
        <w:t xml:space="preserve">with a </w:t>
      </w:r>
      <w:r w:rsidR="00A66767" w:rsidRPr="00063490">
        <w:rPr>
          <w:rFonts w:asciiTheme="majorHAnsi" w:eastAsia="Calibri" w:hAnsiTheme="majorHAnsi" w:cs="Calibri"/>
          <w:sz w:val="20"/>
          <w:szCs w:val="20"/>
        </w:rPr>
        <w:t>surplus</w:t>
      </w:r>
      <w:r w:rsidR="005A39F4" w:rsidRPr="00063490">
        <w:rPr>
          <w:rFonts w:asciiTheme="majorHAnsi" w:eastAsia="Calibri" w:hAnsiTheme="majorHAnsi" w:cs="Calibri"/>
          <w:sz w:val="20"/>
          <w:szCs w:val="20"/>
        </w:rPr>
        <w:t xml:space="preserve"> of £</w:t>
      </w:r>
      <w:r w:rsidR="00F54D17" w:rsidRPr="00063490">
        <w:rPr>
          <w:rFonts w:asciiTheme="majorHAnsi" w:eastAsia="Calibri" w:hAnsiTheme="majorHAnsi" w:cs="Calibri"/>
          <w:sz w:val="20"/>
          <w:szCs w:val="20"/>
        </w:rPr>
        <w:t>65.5</w:t>
      </w:r>
      <w:r w:rsidR="00AF22F8" w:rsidRPr="00063490">
        <w:rPr>
          <w:rFonts w:asciiTheme="majorHAnsi" w:eastAsia="Calibri" w:hAnsiTheme="majorHAnsi" w:cs="Calibri"/>
          <w:sz w:val="20"/>
          <w:szCs w:val="20"/>
        </w:rPr>
        <w:t>m</w:t>
      </w:r>
      <w:r w:rsidR="00F722AF" w:rsidRPr="00063490">
        <w:rPr>
          <w:rFonts w:asciiTheme="majorHAnsi" w:eastAsia="Calibri" w:hAnsiTheme="majorHAnsi" w:cs="Calibri"/>
          <w:sz w:val="20"/>
          <w:szCs w:val="20"/>
        </w:rPr>
        <w:t>. T</w:t>
      </w:r>
      <w:r w:rsidRPr="00063490">
        <w:rPr>
          <w:rFonts w:asciiTheme="majorHAnsi" w:eastAsia="Calibri" w:hAnsiTheme="majorHAnsi" w:cs="Calibri"/>
          <w:sz w:val="20"/>
          <w:szCs w:val="20"/>
        </w:rPr>
        <w:t>he table below shows how the revenue outturn position varies from the Comprehen</w:t>
      </w:r>
      <w:r w:rsidRPr="00A66767">
        <w:rPr>
          <w:rFonts w:asciiTheme="majorHAnsi" w:eastAsia="Calibri" w:hAnsiTheme="majorHAnsi" w:cs="Calibri"/>
          <w:sz w:val="20"/>
          <w:szCs w:val="20"/>
        </w:rPr>
        <w:t>sive</w:t>
      </w:r>
      <w:r w:rsidRPr="002E46A8">
        <w:rPr>
          <w:rFonts w:asciiTheme="majorHAnsi" w:eastAsia="Calibri" w:hAnsiTheme="majorHAnsi" w:cs="Calibri"/>
          <w:sz w:val="20"/>
          <w:szCs w:val="20"/>
        </w:rPr>
        <w:t xml:space="preserve"> Income and Expenditure Statement:</w:t>
      </w:r>
    </w:p>
    <w:tbl>
      <w:tblPr>
        <w:tblStyle w:val="TableGrid"/>
        <w:tblpPr w:leftFromText="180" w:rightFromText="180" w:vertAnchor="text" w:horzAnchor="page" w:tblpX="8808"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6"/>
        <w:gridCol w:w="844"/>
      </w:tblGrid>
      <w:tr w:rsidR="00B82279" w:rsidRPr="00B62B88" w14:paraId="48AFC591" w14:textId="77777777" w:rsidTr="00B82279">
        <w:trPr>
          <w:trHeight w:val="230"/>
        </w:trPr>
        <w:tc>
          <w:tcPr>
            <w:tcW w:w="5626" w:type="dxa"/>
            <w:tcBorders>
              <w:top w:val="single" w:sz="12" w:space="0" w:color="5B9BD5"/>
            </w:tcBorders>
          </w:tcPr>
          <w:p w14:paraId="222234CD" w14:textId="77777777" w:rsidR="00B82279" w:rsidRPr="00387D43" w:rsidRDefault="00B82279" w:rsidP="00B82279">
            <w:pPr>
              <w:rPr>
                <w:rFonts w:ascii="Calibri" w:eastAsia="Calibri" w:hAnsi="Calibri" w:cs="Calibri"/>
                <w:color w:val="06326E"/>
                <w:sz w:val="16"/>
                <w:szCs w:val="16"/>
              </w:rPr>
            </w:pPr>
          </w:p>
        </w:tc>
        <w:tc>
          <w:tcPr>
            <w:tcW w:w="844" w:type="dxa"/>
            <w:tcBorders>
              <w:top w:val="single" w:sz="12" w:space="0" w:color="5B9BD5"/>
              <w:bottom w:val="single" w:sz="12" w:space="0" w:color="5B9BD5"/>
            </w:tcBorders>
          </w:tcPr>
          <w:p w14:paraId="155067EE" w14:textId="77777777" w:rsidR="00B82279" w:rsidRPr="00387D43" w:rsidRDefault="00B82279" w:rsidP="00B82279">
            <w:pPr>
              <w:jc w:val="right"/>
              <w:rPr>
                <w:rFonts w:ascii="Calibri" w:eastAsia="Calibri" w:hAnsi="Calibri" w:cs="Calibri"/>
                <w:color w:val="06326E"/>
                <w:sz w:val="16"/>
                <w:szCs w:val="16"/>
              </w:rPr>
            </w:pPr>
            <w:r w:rsidRPr="00387D43">
              <w:rPr>
                <w:rFonts w:asciiTheme="minorHAnsi" w:eastAsia="Calibri" w:hAnsiTheme="minorHAnsi" w:cs="Calibri"/>
                <w:b/>
                <w:sz w:val="16"/>
                <w:szCs w:val="16"/>
              </w:rPr>
              <w:t>£’000</w:t>
            </w:r>
          </w:p>
        </w:tc>
      </w:tr>
      <w:tr w:rsidR="00B82279" w:rsidRPr="00997CBE" w14:paraId="5FFD8F29" w14:textId="77777777" w:rsidTr="00B82279">
        <w:trPr>
          <w:trHeight w:val="218"/>
        </w:trPr>
        <w:tc>
          <w:tcPr>
            <w:tcW w:w="5626" w:type="dxa"/>
            <w:shd w:val="clear" w:color="auto" w:fill="DEEAF6" w:themeFill="accent1" w:themeFillTint="33"/>
          </w:tcPr>
          <w:p w14:paraId="1A3B16AE" w14:textId="41A97F7C" w:rsidR="00B82279" w:rsidRPr="00387D43" w:rsidRDefault="00063490" w:rsidP="00B82279">
            <w:pPr>
              <w:rPr>
                <w:rFonts w:ascii="Calibri" w:eastAsia="Calibri" w:hAnsi="Calibri" w:cs="Calibri"/>
                <w:b/>
                <w:i/>
                <w:sz w:val="16"/>
                <w:szCs w:val="16"/>
              </w:rPr>
            </w:pPr>
            <w:r>
              <w:rPr>
                <w:rFonts w:ascii="Calibri" w:eastAsia="Calibri" w:hAnsi="Calibri" w:cs="Calibri"/>
                <w:sz w:val="16"/>
                <w:szCs w:val="16"/>
              </w:rPr>
              <w:t xml:space="preserve">Overspend </w:t>
            </w:r>
            <w:r w:rsidR="00B82279" w:rsidRPr="00387D43">
              <w:rPr>
                <w:rFonts w:ascii="Calibri" w:eastAsia="Calibri" w:hAnsi="Calibri" w:cs="Calibri"/>
                <w:sz w:val="16"/>
                <w:szCs w:val="16"/>
              </w:rPr>
              <w:t>as per budgeted outturn</w:t>
            </w:r>
          </w:p>
        </w:tc>
        <w:tc>
          <w:tcPr>
            <w:tcW w:w="844" w:type="dxa"/>
            <w:shd w:val="clear" w:color="auto" w:fill="DEEAF6" w:themeFill="accent1" w:themeFillTint="33"/>
          </w:tcPr>
          <w:p w14:paraId="67E1E43B" w14:textId="342BC8A0" w:rsidR="00B82279" w:rsidRPr="00063490" w:rsidRDefault="00EA6F86" w:rsidP="00B82279">
            <w:pPr>
              <w:jc w:val="right"/>
              <w:rPr>
                <w:rFonts w:ascii="Calibri" w:eastAsia="Calibri" w:hAnsi="Calibri" w:cs="Calibri"/>
                <w:b/>
                <w:sz w:val="16"/>
                <w:szCs w:val="16"/>
              </w:rPr>
            </w:pPr>
            <w:r w:rsidRPr="00063490">
              <w:rPr>
                <w:rFonts w:ascii="Calibri" w:eastAsia="Calibri" w:hAnsi="Calibri" w:cs="Calibri"/>
                <w:b/>
                <w:sz w:val="16"/>
                <w:szCs w:val="16"/>
              </w:rPr>
              <w:t>298</w:t>
            </w:r>
          </w:p>
        </w:tc>
      </w:tr>
      <w:tr w:rsidR="00B82279" w:rsidRPr="00B62B88" w14:paraId="1A4AE0BC" w14:textId="77777777" w:rsidTr="00B82279">
        <w:trPr>
          <w:trHeight w:val="230"/>
        </w:trPr>
        <w:tc>
          <w:tcPr>
            <w:tcW w:w="5626" w:type="dxa"/>
            <w:shd w:val="clear" w:color="auto" w:fill="auto"/>
          </w:tcPr>
          <w:p w14:paraId="1D6A0F08"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b/>
                <w:i/>
                <w:sz w:val="16"/>
                <w:szCs w:val="16"/>
              </w:rPr>
              <w:t>Remove items included in budgeted outturn</w:t>
            </w:r>
          </w:p>
        </w:tc>
        <w:tc>
          <w:tcPr>
            <w:tcW w:w="844" w:type="dxa"/>
            <w:shd w:val="clear" w:color="auto" w:fill="auto"/>
          </w:tcPr>
          <w:p w14:paraId="08CF7868" w14:textId="77777777" w:rsidR="00B82279" w:rsidRPr="00063490" w:rsidRDefault="00B82279" w:rsidP="00B82279">
            <w:pPr>
              <w:jc w:val="right"/>
              <w:rPr>
                <w:rFonts w:ascii="Calibri" w:eastAsia="Calibri" w:hAnsi="Calibri" w:cs="Calibri"/>
                <w:sz w:val="16"/>
                <w:szCs w:val="16"/>
              </w:rPr>
            </w:pPr>
          </w:p>
        </w:tc>
      </w:tr>
      <w:tr w:rsidR="00B82279" w:rsidRPr="00B62B88" w14:paraId="03EF0079" w14:textId="77777777" w:rsidTr="00B82279">
        <w:trPr>
          <w:trHeight w:val="218"/>
        </w:trPr>
        <w:tc>
          <w:tcPr>
            <w:tcW w:w="5626" w:type="dxa"/>
            <w:shd w:val="clear" w:color="auto" w:fill="DEEAF6" w:themeFill="accent1" w:themeFillTint="33"/>
          </w:tcPr>
          <w:p w14:paraId="459C538E"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sz w:val="16"/>
                <w:szCs w:val="16"/>
              </w:rPr>
              <w:t>Debt charges and impairment losses</w:t>
            </w:r>
          </w:p>
        </w:tc>
        <w:tc>
          <w:tcPr>
            <w:tcW w:w="844" w:type="dxa"/>
            <w:shd w:val="clear" w:color="auto" w:fill="DEEAF6" w:themeFill="accent1" w:themeFillTint="33"/>
          </w:tcPr>
          <w:p w14:paraId="193E3E76" w14:textId="77777777" w:rsidR="00B82279" w:rsidRPr="00063490" w:rsidRDefault="00B82279" w:rsidP="00B82279">
            <w:pPr>
              <w:jc w:val="right"/>
              <w:rPr>
                <w:rFonts w:ascii="Calibri" w:eastAsia="Calibri" w:hAnsi="Calibri" w:cs="Calibri"/>
                <w:sz w:val="16"/>
                <w:szCs w:val="16"/>
              </w:rPr>
            </w:pPr>
            <w:r w:rsidRPr="00063490">
              <w:rPr>
                <w:rFonts w:ascii="Calibri" w:eastAsia="Calibri" w:hAnsi="Calibri" w:cs="Calibri"/>
                <w:sz w:val="16"/>
                <w:szCs w:val="16"/>
              </w:rPr>
              <w:t>(210)</w:t>
            </w:r>
          </w:p>
        </w:tc>
      </w:tr>
      <w:tr w:rsidR="00B82279" w:rsidRPr="00B62B88" w14:paraId="55E1669C" w14:textId="77777777" w:rsidTr="00B82279">
        <w:trPr>
          <w:trHeight w:val="230"/>
        </w:trPr>
        <w:tc>
          <w:tcPr>
            <w:tcW w:w="5626" w:type="dxa"/>
            <w:shd w:val="clear" w:color="auto" w:fill="auto"/>
          </w:tcPr>
          <w:p w14:paraId="02F1E000"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sz w:val="16"/>
                <w:szCs w:val="16"/>
              </w:rPr>
              <w:t>Pension contributions</w:t>
            </w:r>
          </w:p>
        </w:tc>
        <w:tc>
          <w:tcPr>
            <w:tcW w:w="844" w:type="dxa"/>
            <w:shd w:val="clear" w:color="auto" w:fill="auto"/>
          </w:tcPr>
          <w:p w14:paraId="142B22C4" w14:textId="77777777" w:rsidR="00B82279" w:rsidRPr="00063490" w:rsidRDefault="00B82279" w:rsidP="00B82279">
            <w:pPr>
              <w:jc w:val="right"/>
              <w:rPr>
                <w:rFonts w:ascii="Calibri" w:eastAsia="Calibri" w:hAnsi="Calibri" w:cs="Calibri"/>
                <w:sz w:val="16"/>
                <w:szCs w:val="16"/>
              </w:rPr>
            </w:pPr>
            <w:r w:rsidRPr="00063490">
              <w:rPr>
                <w:rFonts w:ascii="Calibri" w:eastAsia="Calibri" w:hAnsi="Calibri" w:cs="Calibri"/>
                <w:sz w:val="16"/>
                <w:szCs w:val="16"/>
              </w:rPr>
              <w:t>(57,330)</w:t>
            </w:r>
          </w:p>
        </w:tc>
      </w:tr>
      <w:tr w:rsidR="00B82279" w:rsidRPr="00B62B88" w14:paraId="0F31E703" w14:textId="77777777" w:rsidTr="00B82279">
        <w:trPr>
          <w:trHeight w:val="218"/>
        </w:trPr>
        <w:tc>
          <w:tcPr>
            <w:tcW w:w="5626" w:type="dxa"/>
            <w:shd w:val="clear" w:color="auto" w:fill="DEEAF6" w:themeFill="accent1" w:themeFillTint="33"/>
          </w:tcPr>
          <w:p w14:paraId="432A625C"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b/>
                <w:i/>
                <w:sz w:val="16"/>
                <w:szCs w:val="16"/>
              </w:rPr>
              <w:t>Add items not charged to council tax</w:t>
            </w:r>
          </w:p>
        </w:tc>
        <w:tc>
          <w:tcPr>
            <w:tcW w:w="844" w:type="dxa"/>
            <w:shd w:val="clear" w:color="auto" w:fill="DEEAF6" w:themeFill="accent1" w:themeFillTint="33"/>
          </w:tcPr>
          <w:p w14:paraId="4C0C4EA5" w14:textId="77777777" w:rsidR="00B82279" w:rsidRPr="00063490" w:rsidRDefault="00B82279" w:rsidP="00B82279">
            <w:pPr>
              <w:jc w:val="right"/>
              <w:rPr>
                <w:rFonts w:ascii="Calibri" w:eastAsia="Calibri" w:hAnsi="Calibri" w:cs="Calibri"/>
                <w:sz w:val="16"/>
                <w:szCs w:val="16"/>
              </w:rPr>
            </w:pPr>
          </w:p>
        </w:tc>
      </w:tr>
      <w:tr w:rsidR="00B82279" w:rsidRPr="00B62B88" w14:paraId="369B7501" w14:textId="77777777" w:rsidTr="00B82279">
        <w:trPr>
          <w:trHeight w:val="230"/>
        </w:trPr>
        <w:tc>
          <w:tcPr>
            <w:tcW w:w="5626" w:type="dxa"/>
            <w:shd w:val="clear" w:color="auto" w:fill="auto"/>
          </w:tcPr>
          <w:p w14:paraId="0878141E"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sz w:val="16"/>
                <w:szCs w:val="16"/>
              </w:rPr>
              <w:t>Pension interest</w:t>
            </w:r>
          </w:p>
        </w:tc>
        <w:tc>
          <w:tcPr>
            <w:tcW w:w="844" w:type="dxa"/>
            <w:shd w:val="clear" w:color="auto" w:fill="auto"/>
          </w:tcPr>
          <w:p w14:paraId="01A874F4" w14:textId="77777777" w:rsidR="00B82279" w:rsidRPr="00063490" w:rsidRDefault="00B82279" w:rsidP="00B82279">
            <w:pPr>
              <w:jc w:val="right"/>
              <w:rPr>
                <w:rFonts w:ascii="Calibri" w:eastAsia="Calibri" w:hAnsi="Calibri" w:cs="Calibri"/>
                <w:sz w:val="16"/>
                <w:szCs w:val="16"/>
              </w:rPr>
            </w:pPr>
            <w:r w:rsidRPr="00063490">
              <w:rPr>
                <w:rFonts w:ascii="Calibri" w:eastAsia="Calibri" w:hAnsi="Calibri" w:cs="Calibri"/>
                <w:sz w:val="16"/>
                <w:szCs w:val="16"/>
              </w:rPr>
              <w:t>128,062</w:t>
            </w:r>
          </w:p>
        </w:tc>
      </w:tr>
      <w:tr w:rsidR="00B82279" w:rsidRPr="00B62B88" w14:paraId="42456346" w14:textId="77777777" w:rsidTr="00B82279">
        <w:trPr>
          <w:trHeight w:val="218"/>
        </w:trPr>
        <w:tc>
          <w:tcPr>
            <w:tcW w:w="5626" w:type="dxa"/>
            <w:shd w:val="clear" w:color="auto" w:fill="DEEAF6" w:themeFill="accent1" w:themeFillTint="33"/>
          </w:tcPr>
          <w:p w14:paraId="04E48255"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sz w:val="16"/>
                <w:szCs w:val="16"/>
              </w:rPr>
              <w:t>Accounting charges for pension and holiday pay</w:t>
            </w:r>
          </w:p>
        </w:tc>
        <w:tc>
          <w:tcPr>
            <w:tcW w:w="844" w:type="dxa"/>
            <w:shd w:val="clear" w:color="auto" w:fill="DEEAF6" w:themeFill="accent1" w:themeFillTint="33"/>
          </w:tcPr>
          <w:p w14:paraId="4D68A316" w14:textId="77777777" w:rsidR="00B82279" w:rsidRPr="00063490" w:rsidRDefault="00B82279" w:rsidP="00B82279">
            <w:pPr>
              <w:jc w:val="right"/>
              <w:rPr>
                <w:rFonts w:ascii="Calibri" w:eastAsia="Calibri" w:hAnsi="Calibri" w:cs="Calibri"/>
                <w:sz w:val="16"/>
                <w:szCs w:val="16"/>
              </w:rPr>
            </w:pPr>
            <w:r w:rsidRPr="00063490">
              <w:rPr>
                <w:rFonts w:ascii="Calibri" w:eastAsia="Calibri" w:hAnsi="Calibri" w:cs="Calibri"/>
                <w:sz w:val="16"/>
                <w:szCs w:val="16"/>
              </w:rPr>
              <w:t>38,599</w:t>
            </w:r>
          </w:p>
        </w:tc>
      </w:tr>
      <w:tr w:rsidR="00B82279" w:rsidRPr="00B62B88" w14:paraId="6D406545" w14:textId="77777777" w:rsidTr="00B82279">
        <w:trPr>
          <w:trHeight w:val="230"/>
        </w:trPr>
        <w:tc>
          <w:tcPr>
            <w:tcW w:w="5626" w:type="dxa"/>
            <w:shd w:val="clear" w:color="auto" w:fill="auto"/>
          </w:tcPr>
          <w:p w14:paraId="7AFE5DED"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b/>
                <w:i/>
                <w:sz w:val="16"/>
                <w:szCs w:val="16"/>
              </w:rPr>
              <w:t>Remove items not charged to council tax</w:t>
            </w:r>
          </w:p>
        </w:tc>
        <w:tc>
          <w:tcPr>
            <w:tcW w:w="844" w:type="dxa"/>
            <w:shd w:val="clear" w:color="auto" w:fill="auto"/>
          </w:tcPr>
          <w:p w14:paraId="0B6643B6" w14:textId="77777777" w:rsidR="00B82279" w:rsidRPr="00063490" w:rsidRDefault="00B82279" w:rsidP="00B82279">
            <w:pPr>
              <w:rPr>
                <w:rFonts w:ascii="Calibri" w:eastAsia="Calibri" w:hAnsi="Calibri" w:cs="Calibri"/>
                <w:sz w:val="16"/>
                <w:szCs w:val="16"/>
              </w:rPr>
            </w:pPr>
          </w:p>
        </w:tc>
      </w:tr>
      <w:tr w:rsidR="00B82279" w:rsidRPr="00B62B88" w14:paraId="52F9C646" w14:textId="77777777" w:rsidTr="00B82279">
        <w:trPr>
          <w:trHeight w:val="218"/>
        </w:trPr>
        <w:tc>
          <w:tcPr>
            <w:tcW w:w="5626" w:type="dxa"/>
            <w:shd w:val="clear" w:color="auto" w:fill="DEEAF6" w:themeFill="accent1" w:themeFillTint="33"/>
          </w:tcPr>
          <w:p w14:paraId="5A7A0532"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sz w:val="16"/>
                <w:szCs w:val="16"/>
              </w:rPr>
              <w:t>Top up grants, capital grants and other contributions</w:t>
            </w:r>
          </w:p>
        </w:tc>
        <w:tc>
          <w:tcPr>
            <w:tcW w:w="844" w:type="dxa"/>
            <w:shd w:val="clear" w:color="auto" w:fill="DEEAF6" w:themeFill="accent1" w:themeFillTint="33"/>
          </w:tcPr>
          <w:p w14:paraId="16263631" w14:textId="046312EA" w:rsidR="00B82279" w:rsidRPr="00063490" w:rsidRDefault="00B82279" w:rsidP="00B82279">
            <w:pPr>
              <w:jc w:val="right"/>
              <w:rPr>
                <w:rFonts w:ascii="Calibri" w:eastAsia="Calibri" w:hAnsi="Calibri" w:cs="Calibri"/>
                <w:sz w:val="16"/>
                <w:szCs w:val="16"/>
              </w:rPr>
            </w:pPr>
            <w:r w:rsidRPr="00063490">
              <w:rPr>
                <w:rFonts w:ascii="Calibri" w:eastAsia="Calibri" w:hAnsi="Calibri" w:cs="Calibri"/>
                <w:sz w:val="16"/>
                <w:szCs w:val="16"/>
              </w:rPr>
              <w:t>(5</w:t>
            </w:r>
            <w:r w:rsidR="00EA6F86" w:rsidRPr="00063490">
              <w:rPr>
                <w:rFonts w:ascii="Calibri" w:eastAsia="Calibri" w:hAnsi="Calibri" w:cs="Calibri"/>
                <w:sz w:val="16"/>
                <w:szCs w:val="16"/>
              </w:rPr>
              <w:t>4</w:t>
            </w:r>
            <w:r w:rsidRPr="00063490">
              <w:rPr>
                <w:rFonts w:ascii="Calibri" w:eastAsia="Calibri" w:hAnsi="Calibri" w:cs="Calibri"/>
                <w:sz w:val="16"/>
                <w:szCs w:val="16"/>
              </w:rPr>
              <w:t>,</w:t>
            </w:r>
            <w:r w:rsidR="00EA6F86" w:rsidRPr="00063490">
              <w:rPr>
                <w:rFonts w:ascii="Calibri" w:eastAsia="Calibri" w:hAnsi="Calibri" w:cs="Calibri"/>
                <w:sz w:val="16"/>
                <w:szCs w:val="16"/>
              </w:rPr>
              <w:t>959</w:t>
            </w:r>
            <w:r w:rsidRPr="00063490">
              <w:rPr>
                <w:rFonts w:ascii="Calibri" w:eastAsia="Calibri" w:hAnsi="Calibri" w:cs="Calibri"/>
                <w:sz w:val="16"/>
                <w:szCs w:val="16"/>
              </w:rPr>
              <w:t>)</w:t>
            </w:r>
          </w:p>
        </w:tc>
      </w:tr>
      <w:tr w:rsidR="00B82279" w:rsidRPr="00B62B88" w14:paraId="572F4075" w14:textId="77777777" w:rsidTr="00B82279">
        <w:trPr>
          <w:trHeight w:val="230"/>
        </w:trPr>
        <w:tc>
          <w:tcPr>
            <w:tcW w:w="5626" w:type="dxa"/>
            <w:shd w:val="clear" w:color="auto" w:fill="auto"/>
          </w:tcPr>
          <w:p w14:paraId="5338486A" w14:textId="77777777" w:rsidR="00B82279" w:rsidRPr="00387D43" w:rsidRDefault="00B82279" w:rsidP="00B82279">
            <w:pPr>
              <w:rPr>
                <w:rFonts w:ascii="Calibri" w:eastAsia="Calibri" w:hAnsi="Calibri" w:cs="Calibri"/>
                <w:sz w:val="16"/>
                <w:szCs w:val="16"/>
              </w:rPr>
            </w:pPr>
            <w:r w:rsidRPr="00387D43">
              <w:rPr>
                <w:rFonts w:ascii="Calibri" w:eastAsia="Calibri" w:hAnsi="Calibri" w:cs="Calibri"/>
                <w:sz w:val="16"/>
                <w:szCs w:val="16"/>
              </w:rPr>
              <w:t>Re-measurement of net defined benefit liability re pensions</w:t>
            </w:r>
          </w:p>
        </w:tc>
        <w:tc>
          <w:tcPr>
            <w:tcW w:w="844" w:type="dxa"/>
            <w:tcBorders>
              <w:bottom w:val="single" w:sz="12" w:space="0" w:color="5B9BD5" w:themeColor="accent1"/>
            </w:tcBorders>
            <w:shd w:val="clear" w:color="auto" w:fill="auto"/>
          </w:tcPr>
          <w:p w14:paraId="313EF44F" w14:textId="77777777" w:rsidR="00B82279" w:rsidRPr="00063490" w:rsidRDefault="00B82279" w:rsidP="00B82279">
            <w:pPr>
              <w:jc w:val="right"/>
              <w:rPr>
                <w:rFonts w:ascii="Calibri" w:eastAsia="Calibri" w:hAnsi="Calibri" w:cs="Calibri"/>
                <w:sz w:val="16"/>
                <w:szCs w:val="16"/>
              </w:rPr>
            </w:pPr>
            <w:r w:rsidRPr="00063490">
              <w:rPr>
                <w:rFonts w:ascii="Calibri" w:eastAsia="Calibri" w:hAnsi="Calibri" w:cs="Calibri"/>
                <w:sz w:val="16"/>
                <w:szCs w:val="16"/>
              </w:rPr>
              <w:t>(120,031)</w:t>
            </w:r>
          </w:p>
        </w:tc>
      </w:tr>
      <w:tr w:rsidR="00B82279" w:rsidRPr="00B62B88" w14:paraId="35FFBBF4" w14:textId="77777777" w:rsidTr="00B82279">
        <w:trPr>
          <w:trHeight w:val="282"/>
        </w:trPr>
        <w:tc>
          <w:tcPr>
            <w:tcW w:w="5626" w:type="dxa"/>
            <w:tcBorders>
              <w:bottom w:val="single" w:sz="12" w:space="0" w:color="5B9BD5" w:themeColor="accent1"/>
            </w:tcBorders>
            <w:shd w:val="clear" w:color="auto" w:fill="DEEAF6" w:themeFill="accent1" w:themeFillTint="33"/>
          </w:tcPr>
          <w:p w14:paraId="4AC8A677" w14:textId="77777777" w:rsidR="00B82279" w:rsidRPr="00387D43" w:rsidRDefault="00B82279" w:rsidP="00B82279">
            <w:pPr>
              <w:rPr>
                <w:rFonts w:ascii="Calibri" w:eastAsia="Calibri" w:hAnsi="Calibri" w:cs="Calibri"/>
                <w:b/>
                <w:sz w:val="16"/>
                <w:szCs w:val="16"/>
              </w:rPr>
            </w:pPr>
            <w:r w:rsidRPr="00387D43">
              <w:rPr>
                <w:rFonts w:ascii="Calibri" w:eastAsia="Calibri" w:hAnsi="Calibri" w:cs="Calibri"/>
                <w:b/>
                <w:sz w:val="16"/>
                <w:szCs w:val="16"/>
              </w:rPr>
              <w:t>Total surplus on the Force Comprehensive Income and Expenditure Statement</w:t>
            </w:r>
          </w:p>
        </w:tc>
        <w:tc>
          <w:tcPr>
            <w:tcW w:w="844" w:type="dxa"/>
            <w:tcBorders>
              <w:top w:val="single" w:sz="12" w:space="0" w:color="5B9BD5" w:themeColor="accent1"/>
              <w:bottom w:val="single" w:sz="12" w:space="0" w:color="5B9BD5" w:themeColor="accent1"/>
            </w:tcBorders>
            <w:shd w:val="clear" w:color="auto" w:fill="DEEAF6" w:themeFill="accent1" w:themeFillTint="33"/>
          </w:tcPr>
          <w:p w14:paraId="0EA6F488" w14:textId="77777777" w:rsidR="00B82279" w:rsidRPr="00063490" w:rsidRDefault="00B82279" w:rsidP="00B82279">
            <w:pPr>
              <w:jc w:val="right"/>
              <w:rPr>
                <w:rFonts w:ascii="Calibri" w:eastAsia="Calibri" w:hAnsi="Calibri" w:cs="Calibri"/>
                <w:sz w:val="16"/>
                <w:szCs w:val="16"/>
              </w:rPr>
            </w:pPr>
            <w:r w:rsidRPr="00063490">
              <w:rPr>
                <w:rFonts w:asciiTheme="majorHAnsi" w:hAnsiTheme="majorHAnsi" w:cs="Arial"/>
                <w:b/>
                <w:sz w:val="16"/>
                <w:szCs w:val="16"/>
              </w:rPr>
              <w:t>(65,571)</w:t>
            </w:r>
          </w:p>
        </w:tc>
      </w:tr>
    </w:tbl>
    <w:p w14:paraId="16C52FE6" w14:textId="77777777" w:rsidR="00FF47C5" w:rsidRDefault="00F722AF">
      <w:pPr>
        <w:rPr>
          <w:rFonts w:ascii="Calibri" w:eastAsia="Calibri" w:hAnsi="Calibri" w:cs="Calibri"/>
          <w:color w:val="06326E"/>
          <w:sz w:val="25"/>
          <w:szCs w:val="25"/>
        </w:rPr>
      </w:pPr>
      <w:r>
        <w:rPr>
          <w:rFonts w:ascii="Calibri" w:eastAsia="Calibri" w:hAnsi="Calibri" w:cs="Calibri"/>
          <w:color w:val="06326E"/>
          <w:sz w:val="25"/>
          <w:szCs w:val="25"/>
        </w:rPr>
        <w:t xml:space="preserve"> </w:t>
      </w:r>
      <w:r w:rsidR="00FF47C5">
        <w:rPr>
          <w:rFonts w:ascii="Calibri" w:eastAsia="Calibri" w:hAnsi="Calibri" w:cs="Calibri"/>
          <w:color w:val="06326E"/>
          <w:sz w:val="25"/>
          <w:szCs w:val="25"/>
        </w:rPr>
        <w:br w:type="page"/>
      </w:r>
    </w:p>
    <w:p w14:paraId="25CB4048" w14:textId="77777777" w:rsidR="00F722AF" w:rsidRDefault="00F722AF" w:rsidP="001F3759">
      <w:pPr>
        <w:ind w:left="8"/>
        <w:rPr>
          <w:rFonts w:ascii="Calibri" w:eastAsia="Calibri" w:hAnsi="Calibri" w:cs="Calibri"/>
          <w:color w:val="06326E"/>
          <w:sz w:val="25"/>
          <w:szCs w:val="25"/>
        </w:rPr>
        <w:sectPr w:rsidR="00F722AF" w:rsidSect="007834CB">
          <w:type w:val="continuous"/>
          <w:pgSz w:w="16840" w:h="11906" w:orient="landscape"/>
          <w:pgMar w:top="1172" w:right="345" w:bottom="284" w:left="852" w:header="0" w:footer="57" w:gutter="0"/>
          <w:cols w:num="2" w:space="319" w:equalWidth="0">
            <w:col w:w="6861" w:space="319"/>
            <w:col w:w="8463"/>
          </w:cols>
          <w:docGrid w:linePitch="299"/>
        </w:sectPr>
      </w:pPr>
    </w:p>
    <w:p w14:paraId="016DC6B4" w14:textId="2A6C1052" w:rsidR="00425C1B" w:rsidRPr="00D90432" w:rsidRDefault="000378B7" w:rsidP="00425C1B">
      <w:pPr>
        <w:rPr>
          <w:color w:val="0092D1"/>
          <w:sz w:val="26"/>
          <w:szCs w:val="26"/>
        </w:rPr>
      </w:pPr>
      <w:r>
        <w:rPr>
          <w:noProof/>
          <w:color w:val="0092D1"/>
          <w:sz w:val="20"/>
          <w:szCs w:val="20"/>
        </w:rPr>
        <w:lastRenderedPageBreak/>
        <w:drawing>
          <wp:anchor distT="0" distB="0" distL="114300" distR="114300" simplePos="0" relativeHeight="252264448" behindDoc="1" locked="0" layoutInCell="1" allowOverlap="1" wp14:anchorId="1A19A7F6" wp14:editId="37D3484F">
            <wp:simplePos x="0" y="0"/>
            <wp:positionH relativeFrom="column">
              <wp:posOffset>9405157</wp:posOffset>
            </wp:positionH>
            <wp:positionV relativeFrom="paragraph">
              <wp:posOffset>-761785</wp:posOffset>
            </wp:positionV>
            <wp:extent cx="758825" cy="7595870"/>
            <wp:effectExtent l="0" t="0" r="3175"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Chief Finance Officer</w:t>
      </w:r>
      <w:r w:rsidR="00425C1B" w:rsidRPr="00D90432">
        <w:rPr>
          <w:rFonts w:ascii="Calibri" w:eastAsia="Calibri" w:hAnsi="Calibri" w:cs="Calibri"/>
          <w:color w:val="0092D1"/>
          <w:sz w:val="26"/>
          <w:szCs w:val="26"/>
        </w:rPr>
        <w:t xml:space="preserve"> Narrative Report (continued)</w:t>
      </w:r>
    </w:p>
    <w:p w14:paraId="6B6C91DF" w14:textId="2BCD8448" w:rsidR="00F722AF" w:rsidRPr="00123A14" w:rsidRDefault="00F722AF" w:rsidP="001F3759">
      <w:pPr>
        <w:ind w:left="8"/>
        <w:rPr>
          <w:rFonts w:ascii="Calibri" w:eastAsia="Calibri" w:hAnsi="Calibri" w:cs="Calibri"/>
          <w:color w:val="06326E"/>
          <w:sz w:val="26"/>
          <w:szCs w:val="26"/>
        </w:rPr>
        <w:sectPr w:rsidR="00F722AF" w:rsidRPr="00123A14" w:rsidSect="00F722AF">
          <w:type w:val="continuous"/>
          <w:pgSz w:w="16840" w:h="11906" w:orient="landscape"/>
          <w:pgMar w:top="1172" w:right="345" w:bottom="362" w:left="852" w:header="0" w:footer="57" w:gutter="0"/>
          <w:cols w:space="319"/>
          <w:docGrid w:linePitch="299"/>
        </w:sectPr>
      </w:pPr>
    </w:p>
    <w:p w14:paraId="3F2517D7" w14:textId="77777777" w:rsidR="001F3759" w:rsidRDefault="001F3759" w:rsidP="001F3759">
      <w:pPr>
        <w:ind w:left="8"/>
        <w:rPr>
          <w:sz w:val="20"/>
          <w:szCs w:val="20"/>
        </w:rPr>
      </w:pPr>
    </w:p>
    <w:p w14:paraId="0D1073D7" w14:textId="77777777" w:rsidR="001F3759" w:rsidRDefault="001F3759">
      <w:pPr>
        <w:ind w:left="8"/>
        <w:rPr>
          <w:sz w:val="20"/>
          <w:szCs w:val="20"/>
        </w:rPr>
        <w:sectPr w:rsidR="001F3759" w:rsidSect="00FF47C5">
          <w:type w:val="continuous"/>
          <w:pgSz w:w="16840" w:h="11906" w:orient="landscape"/>
          <w:pgMar w:top="1172" w:right="345" w:bottom="362" w:left="852" w:header="0" w:footer="57" w:gutter="0"/>
          <w:cols w:num="2" w:space="319" w:equalWidth="0">
            <w:col w:w="6861" w:space="319"/>
            <w:col w:w="8463"/>
          </w:cols>
          <w:docGrid w:linePitch="299"/>
        </w:sectPr>
      </w:pPr>
    </w:p>
    <w:p w14:paraId="4B38C5B0" w14:textId="08C1012C" w:rsidR="0037477C" w:rsidRDefault="0037477C">
      <w:pPr>
        <w:ind w:left="8"/>
        <w:rPr>
          <w:sz w:val="20"/>
          <w:szCs w:val="20"/>
        </w:rPr>
      </w:pPr>
    </w:p>
    <w:p w14:paraId="5C04CED2" w14:textId="49187426" w:rsidR="0037477C" w:rsidRDefault="0037477C">
      <w:pPr>
        <w:spacing w:line="200" w:lineRule="exact"/>
        <w:rPr>
          <w:sz w:val="20"/>
          <w:szCs w:val="20"/>
        </w:rPr>
      </w:pPr>
    </w:p>
    <w:p w14:paraId="3F7F3EFB" w14:textId="77777777" w:rsidR="003F6FA0" w:rsidRDefault="003F6FA0" w:rsidP="00050E7F">
      <w:pPr>
        <w:numPr>
          <w:ilvl w:val="0"/>
          <w:numId w:val="3"/>
        </w:numPr>
        <w:tabs>
          <w:tab w:val="left" w:pos="268"/>
        </w:tabs>
        <w:spacing w:line="227" w:lineRule="auto"/>
        <w:ind w:left="8" w:right="1620" w:hanging="8"/>
        <w:rPr>
          <w:rFonts w:ascii="Calibri" w:eastAsia="Calibri" w:hAnsi="Calibri" w:cs="Calibri"/>
          <w:b/>
          <w:bCs/>
          <w:color w:val="06326E"/>
          <w:sz w:val="25"/>
          <w:szCs w:val="25"/>
        </w:rPr>
        <w:sectPr w:rsidR="003F6FA0" w:rsidSect="001F3759">
          <w:type w:val="continuous"/>
          <w:pgSz w:w="16840" w:h="11906" w:orient="landscape"/>
          <w:pgMar w:top="1172" w:right="345" w:bottom="362" w:left="852" w:header="0" w:footer="57" w:gutter="0"/>
          <w:cols w:num="4" w:space="720" w:equalWidth="0">
            <w:col w:w="4768" w:space="320"/>
            <w:col w:w="4560" w:space="720"/>
            <w:col w:w="4392" w:space="720"/>
            <w:col w:w="161"/>
          </w:cols>
          <w:docGrid w:linePitch="299"/>
        </w:sectPr>
      </w:pPr>
    </w:p>
    <w:p w14:paraId="0FA00438" w14:textId="0EBADA61" w:rsidR="003F6FA0" w:rsidRDefault="00155967" w:rsidP="007868A1">
      <w:pPr>
        <w:tabs>
          <w:tab w:val="left" w:pos="4962"/>
        </w:tabs>
        <w:spacing w:line="226" w:lineRule="auto"/>
        <w:ind w:left="8" w:right="480"/>
        <w:jc w:val="both"/>
        <w:rPr>
          <w:sz w:val="20"/>
          <w:szCs w:val="20"/>
        </w:rPr>
      </w:pPr>
      <w:r>
        <w:rPr>
          <w:rFonts w:eastAsia="Times New Roman"/>
          <w:noProof/>
        </w:rPr>
        <w:drawing>
          <wp:anchor distT="0" distB="0" distL="114300" distR="114300" simplePos="0" relativeHeight="252657664" behindDoc="0" locked="0" layoutInCell="1" allowOverlap="1" wp14:anchorId="07DF9F36" wp14:editId="24C8C934">
            <wp:simplePos x="0" y="0"/>
            <wp:positionH relativeFrom="column">
              <wp:posOffset>6316980</wp:posOffset>
            </wp:positionH>
            <wp:positionV relativeFrom="paragraph">
              <wp:posOffset>67310</wp:posOffset>
            </wp:positionV>
            <wp:extent cx="2809875" cy="2276475"/>
            <wp:effectExtent l="0" t="0" r="9525" b="9525"/>
            <wp:wrapNone/>
            <wp:docPr id="54" name="Picture 54" descr="IMG_8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19A4C-4058-4857-BB5F-E1356C6A912D" descr="IMG_8153.jp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80987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2AF" w:rsidRPr="00D90432">
        <w:rPr>
          <w:rFonts w:ascii="Calibri" w:eastAsia="Calibri" w:hAnsi="Calibri" w:cs="Calibri"/>
          <w:b/>
          <w:bCs/>
          <w:color w:val="0092D1"/>
          <w:sz w:val="25"/>
          <w:szCs w:val="25"/>
        </w:rPr>
        <w:t xml:space="preserve">5. </w:t>
      </w:r>
      <w:r w:rsidR="00355EE7" w:rsidRPr="00D90432">
        <w:rPr>
          <w:rFonts w:ascii="Calibri" w:eastAsia="Calibri" w:hAnsi="Calibri" w:cs="Calibri"/>
          <w:b/>
          <w:bCs/>
          <w:color w:val="0092D1"/>
          <w:sz w:val="25"/>
          <w:szCs w:val="25"/>
        </w:rPr>
        <w:t>FINANCIAL PERFORMANCE (CONTINUED)</w:t>
      </w:r>
      <w:r w:rsidR="003F6FA0">
        <w:rPr>
          <w:rFonts w:ascii="Calibri" w:eastAsia="Calibri" w:hAnsi="Calibri" w:cs="Calibri"/>
          <w:b/>
          <w:bCs/>
          <w:color w:val="06326E"/>
          <w:sz w:val="25"/>
          <w:szCs w:val="25"/>
        </w:rPr>
        <w:tab/>
      </w:r>
      <w:r w:rsidR="003F6FA0" w:rsidRPr="007868A1">
        <w:rPr>
          <w:rFonts w:ascii="Calibri Light" w:eastAsia="Calibri Light" w:hAnsi="Calibri Light" w:cs="Calibri Light"/>
          <w:sz w:val="20"/>
          <w:szCs w:val="20"/>
        </w:rPr>
        <w:t xml:space="preserve">Examples of major schemes and spends are set out </w:t>
      </w:r>
      <w:r w:rsidR="007868A1" w:rsidRPr="007868A1">
        <w:rPr>
          <w:rFonts w:ascii="Calibri Light" w:eastAsia="Calibri Light" w:hAnsi="Calibri Light" w:cs="Calibri Light"/>
          <w:sz w:val="20"/>
          <w:szCs w:val="20"/>
        </w:rPr>
        <w:t>below</w:t>
      </w:r>
      <w:r w:rsidR="003F6FA0" w:rsidRPr="007868A1">
        <w:rPr>
          <w:rFonts w:ascii="Calibri Light" w:eastAsia="Calibri Light" w:hAnsi="Calibri Light" w:cs="Calibri Light"/>
          <w:sz w:val="20"/>
          <w:szCs w:val="20"/>
        </w:rPr>
        <w:t>:</w:t>
      </w:r>
    </w:p>
    <w:p w14:paraId="08CE9471" w14:textId="166824C4" w:rsidR="003F6FA0" w:rsidRDefault="003F6FA0" w:rsidP="00050E7F">
      <w:pPr>
        <w:numPr>
          <w:ilvl w:val="0"/>
          <w:numId w:val="3"/>
        </w:numPr>
        <w:tabs>
          <w:tab w:val="left" w:pos="268"/>
        </w:tabs>
        <w:spacing w:line="227" w:lineRule="auto"/>
        <w:ind w:left="8" w:right="1620" w:hanging="8"/>
        <w:rPr>
          <w:rFonts w:ascii="Calibri" w:eastAsia="Calibri" w:hAnsi="Calibri" w:cs="Calibri"/>
          <w:b/>
          <w:bCs/>
          <w:color w:val="06326E"/>
          <w:sz w:val="25"/>
          <w:szCs w:val="25"/>
        </w:rPr>
        <w:sectPr w:rsidR="003F6FA0" w:rsidSect="003F6FA0">
          <w:type w:val="continuous"/>
          <w:pgSz w:w="16840" w:h="11906" w:orient="landscape"/>
          <w:pgMar w:top="1172" w:right="345" w:bottom="362" w:left="852" w:header="0" w:footer="57" w:gutter="0"/>
          <w:cols w:space="320"/>
          <w:docGrid w:linePitch="299"/>
        </w:sectPr>
      </w:pPr>
    </w:p>
    <w:p w14:paraId="78215A16" w14:textId="77777777" w:rsidR="0037477C" w:rsidRPr="00383D7E" w:rsidRDefault="0037477C" w:rsidP="003F6FA0">
      <w:pPr>
        <w:tabs>
          <w:tab w:val="left" w:pos="268"/>
        </w:tabs>
        <w:spacing w:line="227" w:lineRule="auto"/>
        <w:ind w:left="8" w:right="1620"/>
        <w:rPr>
          <w:rFonts w:ascii="Calibri" w:eastAsia="Calibri" w:hAnsi="Calibri" w:cs="Calibri"/>
          <w:b/>
          <w:bCs/>
          <w:color w:val="06326E"/>
          <w:sz w:val="16"/>
          <w:szCs w:val="16"/>
        </w:rPr>
      </w:pPr>
    </w:p>
    <w:p w14:paraId="3289F02F" w14:textId="77777777" w:rsidR="0037477C" w:rsidRDefault="0037477C">
      <w:pPr>
        <w:spacing w:line="62" w:lineRule="exact"/>
        <w:rPr>
          <w:rFonts w:ascii="Calibri" w:eastAsia="Calibri" w:hAnsi="Calibri" w:cs="Calibri"/>
          <w:b/>
          <w:bCs/>
          <w:color w:val="06326E"/>
          <w:sz w:val="25"/>
          <w:szCs w:val="25"/>
        </w:rPr>
      </w:pPr>
    </w:p>
    <w:p w14:paraId="70D00E04" w14:textId="77777777" w:rsidR="0037477C" w:rsidRPr="00D90432" w:rsidRDefault="00355EE7">
      <w:pPr>
        <w:ind w:left="8"/>
        <w:rPr>
          <w:rFonts w:ascii="Calibri" w:eastAsia="Calibri" w:hAnsi="Calibri" w:cs="Calibri"/>
          <w:b/>
          <w:bCs/>
          <w:color w:val="0092D1"/>
          <w:sz w:val="25"/>
          <w:szCs w:val="25"/>
        </w:rPr>
      </w:pPr>
      <w:r w:rsidRPr="00D90432">
        <w:rPr>
          <w:rFonts w:ascii="Calibri" w:eastAsia="Calibri" w:hAnsi="Calibri" w:cs="Calibri"/>
          <w:b/>
          <w:bCs/>
          <w:color w:val="0092D1"/>
          <w:sz w:val="26"/>
          <w:szCs w:val="26"/>
        </w:rPr>
        <w:t>CAPITAL</w:t>
      </w:r>
    </w:p>
    <w:p w14:paraId="78B6B293" w14:textId="77777777" w:rsidR="0037477C" w:rsidRDefault="0037477C">
      <w:pPr>
        <w:spacing w:line="113" w:lineRule="exact"/>
        <w:rPr>
          <w:sz w:val="20"/>
          <w:szCs w:val="20"/>
        </w:rPr>
      </w:pPr>
    </w:p>
    <w:p w14:paraId="0205D141" w14:textId="06AB11BE" w:rsidR="00625E2F" w:rsidRPr="00C23754" w:rsidRDefault="00625E2F" w:rsidP="00625E2F">
      <w:pPr>
        <w:spacing w:line="241" w:lineRule="auto"/>
        <w:ind w:left="8" w:right="515"/>
        <w:jc w:val="both"/>
        <w:rPr>
          <w:sz w:val="20"/>
          <w:szCs w:val="20"/>
          <w:highlight w:val="yellow"/>
        </w:rPr>
      </w:pPr>
      <w:r w:rsidRPr="00654877">
        <w:rPr>
          <w:rFonts w:ascii="Calibri Light" w:eastAsia="Calibri Light" w:hAnsi="Calibri Light" w:cs="Calibri Light"/>
          <w:sz w:val="20"/>
          <w:szCs w:val="20"/>
        </w:rPr>
        <w:t xml:space="preserve">The </w:t>
      </w:r>
      <w:r w:rsidR="00813679">
        <w:rPr>
          <w:rFonts w:ascii="Calibri Light" w:eastAsia="Calibri Light" w:hAnsi="Calibri Light" w:cs="Calibri Light"/>
          <w:sz w:val="20"/>
          <w:szCs w:val="20"/>
        </w:rPr>
        <w:t xml:space="preserve">Group </w:t>
      </w:r>
      <w:r w:rsidRPr="00654877">
        <w:rPr>
          <w:rFonts w:ascii="Calibri Light" w:eastAsia="Calibri Light" w:hAnsi="Calibri Light" w:cs="Calibri Light"/>
          <w:sz w:val="20"/>
          <w:szCs w:val="20"/>
        </w:rPr>
        <w:t xml:space="preserve">has a </w:t>
      </w:r>
      <w:r w:rsidR="00D30E83" w:rsidRPr="00654877">
        <w:rPr>
          <w:rFonts w:ascii="Calibri Light" w:eastAsia="Calibri Light" w:hAnsi="Calibri Light" w:cs="Calibri Light"/>
          <w:sz w:val="20"/>
          <w:szCs w:val="20"/>
        </w:rPr>
        <w:t>five-year</w:t>
      </w:r>
      <w:r w:rsidRPr="00654877">
        <w:rPr>
          <w:rFonts w:ascii="Calibri Light" w:eastAsia="Calibri Light" w:hAnsi="Calibri Light" w:cs="Calibri Light"/>
          <w:sz w:val="20"/>
          <w:szCs w:val="20"/>
        </w:rPr>
        <w:t xml:space="preserve"> capital programme to 202</w:t>
      </w:r>
      <w:r w:rsidR="00654877" w:rsidRPr="00654877">
        <w:rPr>
          <w:rFonts w:ascii="Calibri Light" w:eastAsia="Calibri Light" w:hAnsi="Calibri Light" w:cs="Calibri Light"/>
          <w:sz w:val="20"/>
          <w:szCs w:val="20"/>
        </w:rPr>
        <w:t>8</w:t>
      </w:r>
      <w:r w:rsidRPr="00654877">
        <w:rPr>
          <w:rFonts w:ascii="Calibri Light" w:eastAsia="Calibri Light" w:hAnsi="Calibri Light" w:cs="Calibri Light"/>
          <w:sz w:val="20"/>
          <w:szCs w:val="20"/>
        </w:rPr>
        <w:t>/2</w:t>
      </w:r>
      <w:r w:rsidR="00654877" w:rsidRPr="00654877">
        <w:rPr>
          <w:rFonts w:ascii="Calibri Light" w:eastAsia="Calibri Light" w:hAnsi="Calibri Light" w:cs="Calibri Light"/>
          <w:sz w:val="20"/>
          <w:szCs w:val="20"/>
        </w:rPr>
        <w:t>9</w:t>
      </w:r>
      <w:r w:rsidRPr="00654877">
        <w:rPr>
          <w:rFonts w:ascii="Calibri Light" w:eastAsia="Calibri Light" w:hAnsi="Calibri Light" w:cs="Calibri Light"/>
          <w:sz w:val="20"/>
          <w:szCs w:val="20"/>
        </w:rPr>
        <w:t xml:space="preserve"> of around £10</w:t>
      </w:r>
      <w:r w:rsidR="00654877" w:rsidRPr="00654877">
        <w:rPr>
          <w:rFonts w:ascii="Calibri Light" w:eastAsia="Calibri Light" w:hAnsi="Calibri Light" w:cs="Calibri Light"/>
          <w:sz w:val="20"/>
          <w:szCs w:val="20"/>
        </w:rPr>
        <w:t>4</w:t>
      </w:r>
      <w:r w:rsidRPr="00654877">
        <w:rPr>
          <w:rFonts w:ascii="Calibri Light" w:eastAsia="Calibri Light" w:hAnsi="Calibri Light" w:cs="Calibri Light"/>
          <w:sz w:val="20"/>
          <w:szCs w:val="20"/>
        </w:rPr>
        <w:t>m.</w:t>
      </w:r>
      <w:r w:rsidRPr="00004A73">
        <w:rPr>
          <w:rFonts w:ascii="Calibri Light" w:eastAsia="Calibri Light" w:hAnsi="Calibri Light" w:cs="Calibri Light"/>
          <w:sz w:val="20"/>
          <w:szCs w:val="20"/>
        </w:rPr>
        <w:t xml:space="preserve"> This investment</w:t>
      </w:r>
      <w:r w:rsidRPr="005662AB">
        <w:rPr>
          <w:rFonts w:ascii="Calibri Light" w:eastAsia="Calibri Light" w:hAnsi="Calibri Light" w:cs="Calibri Light"/>
          <w:sz w:val="20"/>
          <w:szCs w:val="20"/>
        </w:rPr>
        <w:t xml:space="preserve"> will deliver a range of</w:t>
      </w:r>
      <w:r w:rsidR="000C10C9">
        <w:rPr>
          <w:rFonts w:ascii="Calibri Light" w:eastAsia="Calibri Light" w:hAnsi="Calibri Light" w:cs="Calibri Light"/>
          <w:sz w:val="20"/>
          <w:szCs w:val="20"/>
        </w:rPr>
        <w:t xml:space="preserve"> capital assets</w:t>
      </w:r>
      <w:r w:rsidRPr="005662AB">
        <w:rPr>
          <w:rFonts w:ascii="Calibri Light" w:eastAsia="Calibri Light" w:hAnsi="Calibri Light" w:cs="Calibri Light"/>
          <w:sz w:val="20"/>
          <w:szCs w:val="20"/>
        </w:rPr>
        <w:t>, including:</w:t>
      </w:r>
    </w:p>
    <w:p w14:paraId="2B16E668" w14:textId="77777777" w:rsidR="00D6371F" w:rsidRPr="00625E2F" w:rsidRDefault="00D6371F" w:rsidP="00D6371F">
      <w:pPr>
        <w:spacing w:line="201" w:lineRule="exact"/>
        <w:jc w:val="both"/>
        <w:rPr>
          <w:sz w:val="20"/>
          <w:szCs w:val="20"/>
        </w:rPr>
      </w:pPr>
    </w:p>
    <w:p w14:paraId="2891FF45" w14:textId="77777777" w:rsidR="00D6371F" w:rsidRPr="00625E2F" w:rsidRDefault="00D6371F" w:rsidP="00050E7F">
      <w:pPr>
        <w:numPr>
          <w:ilvl w:val="0"/>
          <w:numId w:val="4"/>
        </w:numPr>
        <w:tabs>
          <w:tab w:val="left" w:pos="288"/>
        </w:tabs>
        <w:spacing w:line="220" w:lineRule="auto"/>
        <w:ind w:left="288" w:right="515" w:hanging="288"/>
        <w:jc w:val="both"/>
        <w:rPr>
          <w:rFonts w:ascii="Symbol" w:eastAsia="Symbol" w:hAnsi="Symbol" w:cs="Symbol"/>
          <w:sz w:val="20"/>
          <w:szCs w:val="20"/>
        </w:rPr>
      </w:pPr>
      <w:r w:rsidRPr="00625E2F">
        <w:rPr>
          <w:rFonts w:ascii="Calibri Light" w:eastAsia="Calibri Light" w:hAnsi="Calibri Light" w:cs="Calibri Light"/>
          <w:sz w:val="20"/>
          <w:szCs w:val="20"/>
        </w:rPr>
        <w:t xml:space="preserve">New and improved fit for purpose buildings and </w:t>
      </w:r>
      <w:proofErr w:type="gramStart"/>
      <w:r w:rsidRPr="00625E2F">
        <w:rPr>
          <w:rFonts w:ascii="Calibri Light" w:eastAsia="Calibri Light" w:hAnsi="Calibri Light" w:cs="Calibri Light"/>
          <w:sz w:val="20"/>
          <w:szCs w:val="20"/>
        </w:rPr>
        <w:t>facilities;</w:t>
      </w:r>
      <w:proofErr w:type="gramEnd"/>
    </w:p>
    <w:p w14:paraId="03FACB98" w14:textId="77777777" w:rsidR="00D6371F" w:rsidRPr="00625E2F" w:rsidRDefault="00D6371F" w:rsidP="00D6371F">
      <w:pPr>
        <w:spacing w:line="205" w:lineRule="exact"/>
        <w:jc w:val="both"/>
        <w:rPr>
          <w:rFonts w:ascii="Symbol" w:eastAsia="Symbol" w:hAnsi="Symbol" w:cs="Symbol"/>
          <w:sz w:val="20"/>
          <w:szCs w:val="20"/>
        </w:rPr>
      </w:pPr>
    </w:p>
    <w:p w14:paraId="5B213D6C" w14:textId="3B4752F9" w:rsidR="00D6371F" w:rsidRPr="00625E2F" w:rsidRDefault="000B7681" w:rsidP="00050E7F">
      <w:pPr>
        <w:numPr>
          <w:ilvl w:val="0"/>
          <w:numId w:val="4"/>
        </w:numPr>
        <w:tabs>
          <w:tab w:val="left" w:pos="288"/>
        </w:tabs>
        <w:spacing w:line="220" w:lineRule="auto"/>
        <w:ind w:left="288" w:right="580" w:hanging="288"/>
        <w:jc w:val="both"/>
        <w:rPr>
          <w:rFonts w:ascii="Symbol" w:eastAsia="Symbol" w:hAnsi="Symbol" w:cs="Symbol"/>
          <w:sz w:val="20"/>
          <w:szCs w:val="20"/>
        </w:rPr>
      </w:pPr>
      <w:r w:rsidRPr="00625E2F">
        <w:rPr>
          <w:rFonts w:ascii="Calibri Light" w:eastAsia="Calibri Light" w:hAnsi="Calibri Light" w:cs="Calibri Light"/>
          <w:noProof/>
          <w:sz w:val="20"/>
          <w:szCs w:val="20"/>
        </w:rPr>
        <mc:AlternateContent>
          <mc:Choice Requires="wps">
            <w:drawing>
              <wp:anchor distT="0" distB="0" distL="114300" distR="114300" simplePos="0" relativeHeight="252560384" behindDoc="0" locked="0" layoutInCell="1" allowOverlap="1" wp14:anchorId="1CA04539" wp14:editId="74D2527B">
                <wp:simplePos x="0" y="0"/>
                <wp:positionH relativeFrom="column">
                  <wp:posOffset>3123565</wp:posOffset>
                </wp:positionH>
                <wp:positionV relativeFrom="paragraph">
                  <wp:posOffset>172085</wp:posOffset>
                </wp:positionV>
                <wp:extent cx="2875671" cy="267286"/>
                <wp:effectExtent l="0" t="0" r="1270" b="0"/>
                <wp:wrapNone/>
                <wp:docPr id="172" name="Text Box 172"/>
                <wp:cNvGraphicFramePr/>
                <a:graphic xmlns:a="http://schemas.openxmlformats.org/drawingml/2006/main">
                  <a:graphicData uri="http://schemas.microsoft.com/office/word/2010/wordprocessingShape">
                    <wps:wsp>
                      <wps:cNvSpPr txBox="1"/>
                      <wps:spPr>
                        <a:xfrm>
                          <a:off x="0" y="0"/>
                          <a:ext cx="2875671" cy="267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A8008" w14:textId="69C6ABFE" w:rsidR="007E5739" w:rsidRPr="002D4546" w:rsidRDefault="007E5739" w:rsidP="00D6371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£2.</w:t>
                            </w:r>
                            <w:r w:rsidR="00E25D55" w:rsidRPr="00E25D55">
                              <w:rPr>
                                <w:rFonts w:asciiTheme="majorHAnsi" w:hAnsiTheme="majorHAnsi"/>
                                <w:sz w:val="16"/>
                                <w:szCs w:val="16"/>
                              </w:rPr>
                              <w:t>6</w:t>
                            </w:r>
                            <w:r w:rsidRPr="00E25D55">
                              <w:rPr>
                                <w:rFonts w:asciiTheme="majorHAnsi" w:hAnsiTheme="majorHAnsi"/>
                                <w:sz w:val="16"/>
                                <w:szCs w:val="16"/>
                              </w:rPr>
                              <w:t>m investment in new vehicles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04539" id="Text Box 172" o:spid="_x0000_s1045" type="#_x0000_t202" style="position:absolute;left:0;text-align:left;margin-left:245.95pt;margin-top:13.55pt;width:226.45pt;height:21.0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" fillcolor="white [3201]" stroked="f" strokeweight=".5pt">
                <v:textbox>
                  <w:txbxContent>
                    <w:p w14:paraId="238A8008" w14:textId="69C6ABFE" w:rsidR="007E5739" w:rsidRPr="002D4546" w:rsidRDefault="007E5739" w:rsidP="00D6371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£2.</w:t>
                      </w:r>
                      <w:r w:rsidR="00E25D55" w:rsidRPr="00E25D55">
                        <w:rPr>
                          <w:rFonts w:asciiTheme="majorHAnsi" w:hAnsiTheme="majorHAnsi"/>
                          <w:sz w:val="16"/>
                          <w:szCs w:val="16"/>
                        </w:rPr>
                        <w:t>6</w:t>
                      </w:r>
                      <w:r w:rsidRPr="00E25D55">
                        <w:rPr>
                          <w:rFonts w:asciiTheme="majorHAnsi" w:hAnsiTheme="majorHAnsi"/>
                          <w:sz w:val="16"/>
                          <w:szCs w:val="16"/>
                        </w:rPr>
                        <w:t>m investment in new vehicles</w:t>
                      </w:r>
                    </w:p>
                  </w:txbxContent>
                </v:textbox>
              </v:shape>
            </w:pict>
          </mc:Fallback>
        </mc:AlternateContent>
      </w:r>
      <w:r w:rsidR="00D6371F" w:rsidRPr="00625E2F">
        <w:rPr>
          <w:rFonts w:ascii="Calibri Light" w:eastAsia="Calibri Light" w:hAnsi="Calibri Light" w:cs="Calibri Light"/>
          <w:sz w:val="20"/>
          <w:szCs w:val="20"/>
        </w:rPr>
        <w:t xml:space="preserve">Efficient vehicles appropriate to policing </w:t>
      </w:r>
      <w:proofErr w:type="gramStart"/>
      <w:r w:rsidR="00D6371F" w:rsidRPr="00625E2F">
        <w:rPr>
          <w:rFonts w:ascii="Calibri Light" w:eastAsia="Calibri Light" w:hAnsi="Calibri Light" w:cs="Calibri Light"/>
          <w:sz w:val="20"/>
          <w:szCs w:val="20"/>
        </w:rPr>
        <w:t>needs;</w:t>
      </w:r>
      <w:proofErr w:type="gramEnd"/>
    </w:p>
    <w:p w14:paraId="5F3BE741" w14:textId="20F3927C" w:rsidR="00D6371F" w:rsidRPr="00625E2F" w:rsidRDefault="00D6371F" w:rsidP="00D6371F">
      <w:pPr>
        <w:pStyle w:val="ListParagraph"/>
        <w:rPr>
          <w:rFonts w:ascii="Calibri Light" w:eastAsia="Calibri Light" w:hAnsi="Calibri Light" w:cs="Calibri Light"/>
          <w:sz w:val="20"/>
          <w:szCs w:val="20"/>
        </w:rPr>
      </w:pPr>
    </w:p>
    <w:p w14:paraId="3744466A" w14:textId="63DDC452" w:rsidR="009A3E5B" w:rsidRPr="00625E2F" w:rsidRDefault="00D6371F" w:rsidP="00050E7F">
      <w:pPr>
        <w:numPr>
          <w:ilvl w:val="0"/>
          <w:numId w:val="4"/>
        </w:numPr>
        <w:tabs>
          <w:tab w:val="left" w:pos="288"/>
        </w:tabs>
        <w:spacing w:line="220" w:lineRule="auto"/>
        <w:ind w:left="288" w:right="580" w:hanging="288"/>
        <w:jc w:val="both"/>
        <w:rPr>
          <w:rFonts w:ascii="Symbol" w:eastAsia="Symbol" w:hAnsi="Symbol" w:cs="Symbol"/>
          <w:sz w:val="20"/>
          <w:szCs w:val="20"/>
        </w:rPr>
      </w:pPr>
      <w:r w:rsidRPr="00625E2F">
        <w:rPr>
          <w:rFonts w:ascii="Calibri Light" w:eastAsia="Calibri Light" w:hAnsi="Calibri Light" w:cs="Calibri Light"/>
          <w:sz w:val="20"/>
          <w:szCs w:val="20"/>
        </w:rPr>
        <w:t>Improved equipment and technology infrastructure.</w:t>
      </w:r>
    </w:p>
    <w:p w14:paraId="18237F88" w14:textId="7E454666" w:rsidR="00D6371F" w:rsidRPr="006C5D50" w:rsidRDefault="00D6371F" w:rsidP="009A3E5B">
      <w:pPr>
        <w:spacing w:line="260" w:lineRule="auto"/>
        <w:ind w:left="8" w:right="500"/>
        <w:jc w:val="both"/>
        <w:rPr>
          <w:rFonts w:ascii="Calibri Light" w:eastAsia="Calibri Light" w:hAnsi="Calibri Light" w:cs="Calibri Light"/>
          <w:sz w:val="20"/>
          <w:szCs w:val="20"/>
          <w:highlight w:val="yellow"/>
        </w:rPr>
      </w:pPr>
    </w:p>
    <w:p w14:paraId="0537AE61" w14:textId="04CBD481" w:rsidR="002F3468" w:rsidRPr="00943643" w:rsidRDefault="002F3468" w:rsidP="006D3B81">
      <w:pPr>
        <w:spacing w:line="260" w:lineRule="auto"/>
        <w:ind w:left="8" w:right="500"/>
        <w:jc w:val="both"/>
        <w:rPr>
          <w:rFonts w:ascii="Calibri Light" w:eastAsia="Calibri Light" w:hAnsi="Calibri Light" w:cs="Calibri Light"/>
          <w:sz w:val="20"/>
          <w:szCs w:val="20"/>
        </w:rPr>
      </w:pPr>
      <w:r w:rsidRPr="00D30E83">
        <w:rPr>
          <w:rFonts w:ascii="Calibri Light" w:eastAsia="Calibri Light" w:hAnsi="Calibri Light" w:cs="Calibri Light"/>
          <w:sz w:val="20"/>
          <w:szCs w:val="20"/>
        </w:rPr>
        <w:t>The PCC approved a capital programme of £19.7m for 2023/24. This was reviewed during the year and increased to £21.7m. The final capital outturn amounts to £20.6m in 2023/24.</w:t>
      </w:r>
      <w:r w:rsidRPr="00943643">
        <w:rPr>
          <w:rFonts w:ascii="Calibri Light" w:eastAsia="Calibri Light" w:hAnsi="Calibri Light" w:cs="Calibri Light"/>
          <w:sz w:val="20"/>
          <w:szCs w:val="20"/>
        </w:rPr>
        <w:t xml:space="preserve"> </w:t>
      </w:r>
      <w:r>
        <w:rPr>
          <w:rFonts w:ascii="Calibri Light" w:eastAsia="Calibri Light" w:hAnsi="Calibri Light" w:cs="Calibri Light"/>
          <w:sz w:val="20"/>
          <w:szCs w:val="20"/>
        </w:rPr>
        <w:t>Further capital expenditure of £1.</w:t>
      </w:r>
      <w:r w:rsidR="007E698A">
        <w:rPr>
          <w:rFonts w:ascii="Calibri Light" w:eastAsia="Calibri Light" w:hAnsi="Calibri Light" w:cs="Calibri Light"/>
          <w:sz w:val="20"/>
          <w:szCs w:val="20"/>
        </w:rPr>
        <w:t>6</w:t>
      </w:r>
      <w:r>
        <w:rPr>
          <w:rFonts w:ascii="Calibri Light" w:eastAsia="Calibri Light" w:hAnsi="Calibri Light" w:cs="Calibri Light"/>
          <w:sz w:val="20"/>
          <w:szCs w:val="20"/>
        </w:rPr>
        <w:t xml:space="preserve">m was incurred in 2024/25 to 6 May 24. </w:t>
      </w:r>
    </w:p>
    <w:p w14:paraId="2D81B3E6" w14:textId="79A2D502" w:rsidR="008A6007" w:rsidRPr="006C5D50" w:rsidRDefault="008A6007" w:rsidP="0016480B">
      <w:pPr>
        <w:spacing w:line="260" w:lineRule="auto"/>
        <w:ind w:left="8" w:right="500"/>
        <w:jc w:val="both"/>
        <w:rPr>
          <w:rFonts w:ascii="Calibri Light" w:eastAsia="Calibri Light" w:hAnsi="Calibri Light" w:cs="Calibri Light"/>
          <w:sz w:val="20"/>
          <w:szCs w:val="20"/>
          <w:highlight w:val="yellow"/>
        </w:rPr>
      </w:pPr>
    </w:p>
    <w:p w14:paraId="0ED2E0D8" w14:textId="77777777" w:rsidR="00E25D55" w:rsidRPr="006A327D" w:rsidRDefault="00E25D55" w:rsidP="00E25D55">
      <w:pPr>
        <w:spacing w:line="260" w:lineRule="auto"/>
        <w:ind w:left="8" w:right="500"/>
        <w:jc w:val="both"/>
        <w:rPr>
          <w:rFonts w:ascii="Calibri Light" w:eastAsia="Calibri Light" w:hAnsi="Calibri Light" w:cs="Calibri Light"/>
          <w:sz w:val="20"/>
          <w:szCs w:val="20"/>
        </w:rPr>
      </w:pPr>
      <w:r w:rsidRPr="006A327D">
        <w:rPr>
          <w:rFonts w:ascii="Calibri Light" w:eastAsia="Calibri Light" w:hAnsi="Calibri Light" w:cs="Calibri Light"/>
          <w:sz w:val="20"/>
          <w:szCs w:val="20"/>
        </w:rPr>
        <w:t>The 2023/24 to 6 May 24 capital expenditure is split as follows:</w:t>
      </w:r>
    </w:p>
    <w:p w14:paraId="4B08861A" w14:textId="77777777" w:rsidR="00E25D55" w:rsidRPr="006A327D" w:rsidRDefault="00E25D55" w:rsidP="00E25D55">
      <w:pPr>
        <w:spacing w:line="260" w:lineRule="auto"/>
        <w:ind w:left="8" w:right="500"/>
        <w:jc w:val="both"/>
        <w:rPr>
          <w:rFonts w:ascii="Calibri Light" w:eastAsia="Calibri Light" w:hAnsi="Calibri Light" w:cs="Calibri Light"/>
          <w:sz w:val="8"/>
          <w:szCs w:val="8"/>
        </w:rPr>
      </w:pPr>
    </w:p>
    <w:p w14:paraId="210D5FCD" w14:textId="2393EA9B" w:rsidR="00E25D55" w:rsidRPr="007E698A" w:rsidRDefault="00E25D55" w:rsidP="00050E7F">
      <w:pPr>
        <w:pStyle w:val="ListParagraph"/>
        <w:numPr>
          <w:ilvl w:val="0"/>
          <w:numId w:val="23"/>
        </w:numPr>
        <w:spacing w:line="260" w:lineRule="auto"/>
        <w:ind w:right="500"/>
        <w:jc w:val="both"/>
        <w:rPr>
          <w:sz w:val="20"/>
          <w:szCs w:val="20"/>
        </w:rPr>
      </w:pPr>
      <w:r w:rsidRPr="007E698A">
        <w:rPr>
          <w:rFonts w:ascii="Calibri Light" w:eastAsia="Calibri Light" w:hAnsi="Calibri Light" w:cs="Calibri Light"/>
          <w:sz w:val="20"/>
          <w:szCs w:val="20"/>
        </w:rPr>
        <w:t>£8.</w:t>
      </w:r>
      <w:r w:rsidR="007E698A" w:rsidRPr="007E698A">
        <w:rPr>
          <w:rFonts w:ascii="Calibri Light" w:eastAsia="Calibri Light" w:hAnsi="Calibri Light" w:cs="Calibri Light"/>
          <w:sz w:val="20"/>
          <w:szCs w:val="20"/>
        </w:rPr>
        <w:t>5</w:t>
      </w:r>
      <w:r w:rsidRPr="007E698A">
        <w:rPr>
          <w:rFonts w:ascii="Calibri Light" w:eastAsia="Calibri Light" w:hAnsi="Calibri Light" w:cs="Calibri Light"/>
          <w:sz w:val="20"/>
          <w:szCs w:val="20"/>
        </w:rPr>
        <w:t>m was spent on improving existing buildings.</w:t>
      </w:r>
    </w:p>
    <w:p w14:paraId="1920F279" w14:textId="77777777" w:rsidR="00E25D55" w:rsidRPr="007E698A" w:rsidRDefault="00E25D55" w:rsidP="00050E7F">
      <w:pPr>
        <w:pStyle w:val="ListParagraph"/>
        <w:numPr>
          <w:ilvl w:val="0"/>
          <w:numId w:val="23"/>
        </w:numPr>
        <w:spacing w:line="260" w:lineRule="auto"/>
        <w:ind w:right="500"/>
        <w:jc w:val="both"/>
        <w:rPr>
          <w:sz w:val="20"/>
          <w:szCs w:val="20"/>
        </w:rPr>
      </w:pPr>
      <w:r w:rsidRPr="007E698A">
        <w:rPr>
          <w:rFonts w:ascii="Calibri Light" w:eastAsia="Calibri Light" w:hAnsi="Calibri Light" w:cs="Calibri Light"/>
          <w:sz w:val="20"/>
          <w:szCs w:val="20"/>
        </w:rPr>
        <w:t>£2.6m was spent on new vehicles purchased in accordance with the vehicle replacement programme.</w:t>
      </w:r>
    </w:p>
    <w:p w14:paraId="2002CBE0" w14:textId="676573C1" w:rsidR="00E25D55" w:rsidRPr="007E698A" w:rsidRDefault="00E25D55" w:rsidP="00050E7F">
      <w:pPr>
        <w:pStyle w:val="ListParagraph"/>
        <w:numPr>
          <w:ilvl w:val="0"/>
          <w:numId w:val="23"/>
        </w:numPr>
        <w:spacing w:line="260" w:lineRule="auto"/>
        <w:ind w:right="500"/>
        <w:jc w:val="both"/>
        <w:rPr>
          <w:sz w:val="20"/>
          <w:szCs w:val="20"/>
        </w:rPr>
      </w:pPr>
      <w:r w:rsidRPr="007E698A">
        <w:rPr>
          <w:rFonts w:ascii="Calibri Light" w:eastAsia="Calibri Light" w:hAnsi="Calibri Light" w:cs="Calibri Light"/>
          <w:sz w:val="20"/>
          <w:szCs w:val="20"/>
        </w:rPr>
        <w:t>£11.</w:t>
      </w:r>
      <w:r w:rsidR="00801374" w:rsidRPr="007E698A">
        <w:rPr>
          <w:rFonts w:ascii="Calibri Light" w:eastAsia="Calibri Light" w:hAnsi="Calibri Light" w:cs="Calibri Light"/>
          <w:sz w:val="20"/>
          <w:szCs w:val="20"/>
        </w:rPr>
        <w:t>1</w:t>
      </w:r>
      <w:r w:rsidRPr="007E698A">
        <w:rPr>
          <w:rFonts w:ascii="Calibri Light" w:eastAsia="Calibri Light" w:hAnsi="Calibri Light" w:cs="Calibri Light"/>
          <w:sz w:val="20"/>
          <w:szCs w:val="20"/>
        </w:rPr>
        <w:t>m was spent on information, communications and operational equipment, including joint projects with Humberside Police.</w:t>
      </w:r>
    </w:p>
    <w:p w14:paraId="255EBCCD" w14:textId="5E6183E9" w:rsidR="0037477C" w:rsidRDefault="004E141C">
      <w:pPr>
        <w:spacing w:line="20" w:lineRule="exact"/>
        <w:rPr>
          <w:sz w:val="20"/>
          <w:szCs w:val="20"/>
        </w:rPr>
      </w:pPr>
      <w:r w:rsidRPr="00242425">
        <w:rPr>
          <w:rFonts w:eastAsia="Calibri Light"/>
          <w:noProof/>
          <w:highlight w:val="yellow"/>
        </w:rPr>
        <mc:AlternateContent>
          <mc:Choice Requires="wps">
            <w:drawing>
              <wp:anchor distT="0" distB="0" distL="114300" distR="114300" simplePos="0" relativeHeight="252067840" behindDoc="0" locked="0" layoutInCell="1" allowOverlap="1" wp14:anchorId="7ED67917" wp14:editId="1AD7FDF0">
                <wp:simplePos x="0" y="0"/>
                <wp:positionH relativeFrom="column">
                  <wp:posOffset>3122295</wp:posOffset>
                </wp:positionH>
                <wp:positionV relativeFrom="paragraph">
                  <wp:posOffset>246380</wp:posOffset>
                </wp:positionV>
                <wp:extent cx="2859684" cy="301450"/>
                <wp:effectExtent l="0" t="0" r="0" b="3810"/>
                <wp:wrapNone/>
                <wp:docPr id="188" name="Text Box 188"/>
                <wp:cNvGraphicFramePr/>
                <a:graphic xmlns:a="http://schemas.openxmlformats.org/drawingml/2006/main">
                  <a:graphicData uri="http://schemas.microsoft.com/office/word/2010/wordprocessingShape">
                    <wps:wsp>
                      <wps:cNvSpPr txBox="1"/>
                      <wps:spPr>
                        <a:xfrm>
                          <a:off x="0" y="0"/>
                          <a:ext cx="2859684" cy="301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C910A" w14:textId="07F1252D" w:rsidR="007E5739" w:rsidRPr="002D4546" w:rsidRDefault="007E5739" w:rsidP="0099486F">
                            <w:pPr>
                              <w:shd w:val="clear" w:color="auto" w:fill="BDD6EE" w:themeFill="accent1" w:themeFillTint="66"/>
                              <w:jc w:val="center"/>
                              <w:rPr>
                                <w:rFonts w:asciiTheme="majorHAnsi" w:hAnsiTheme="majorHAnsi"/>
                                <w:sz w:val="16"/>
                                <w:szCs w:val="16"/>
                              </w:rPr>
                            </w:pPr>
                            <w:r w:rsidRPr="009A3E5B">
                              <w:rPr>
                                <w:rFonts w:asciiTheme="majorHAnsi" w:hAnsiTheme="majorHAnsi"/>
                                <w:sz w:val="16"/>
                                <w:szCs w:val="16"/>
                              </w:rPr>
                              <w:t>£</w:t>
                            </w:r>
                            <w:r w:rsidR="00E25D55">
                              <w:rPr>
                                <w:rFonts w:asciiTheme="majorHAnsi" w:hAnsiTheme="majorHAnsi"/>
                                <w:sz w:val="16"/>
                                <w:szCs w:val="16"/>
                              </w:rPr>
                              <w:t>11</w:t>
                            </w:r>
                            <w:r w:rsidR="00E25D55" w:rsidRPr="00E25D55">
                              <w:rPr>
                                <w:rFonts w:asciiTheme="majorHAnsi" w:hAnsiTheme="majorHAnsi"/>
                                <w:sz w:val="16"/>
                                <w:szCs w:val="16"/>
                              </w:rPr>
                              <w:t>.</w:t>
                            </w:r>
                            <w:r w:rsidR="007E698A">
                              <w:rPr>
                                <w:rFonts w:asciiTheme="majorHAnsi" w:hAnsiTheme="majorHAnsi"/>
                                <w:sz w:val="16"/>
                                <w:szCs w:val="16"/>
                              </w:rPr>
                              <w:t>1</w:t>
                            </w:r>
                            <w:r w:rsidRPr="00E25D55">
                              <w:rPr>
                                <w:rFonts w:asciiTheme="majorHAnsi" w:hAnsiTheme="majorHAnsi"/>
                                <w:sz w:val="16"/>
                                <w:szCs w:val="16"/>
                              </w:rPr>
                              <w:t>m spent on communications and operational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67917" id="Text Box 188" o:spid="_x0000_s1046" type="#_x0000_t202" style="position:absolute;margin-left:245.85pt;margin-top:19.4pt;width:225.15pt;height:23.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" fillcolor="white [3201]" stroked="f" strokeweight=".5pt">
                <v:textbox>
                  <w:txbxContent>
                    <w:p w14:paraId="4B8C910A" w14:textId="07F1252D" w:rsidR="007E5739" w:rsidRPr="002D4546" w:rsidRDefault="007E5739" w:rsidP="0099486F">
                      <w:pPr>
                        <w:shd w:val="clear" w:color="auto" w:fill="BDD6EE" w:themeFill="accent1" w:themeFillTint="66"/>
                        <w:jc w:val="center"/>
                        <w:rPr>
                          <w:rFonts w:asciiTheme="majorHAnsi" w:hAnsiTheme="majorHAnsi"/>
                          <w:sz w:val="16"/>
                          <w:szCs w:val="16"/>
                        </w:rPr>
                      </w:pPr>
                      <w:r w:rsidRPr="009A3E5B">
                        <w:rPr>
                          <w:rFonts w:asciiTheme="majorHAnsi" w:hAnsiTheme="majorHAnsi"/>
                          <w:sz w:val="16"/>
                          <w:szCs w:val="16"/>
                        </w:rPr>
                        <w:t>£</w:t>
                      </w:r>
                      <w:r w:rsidR="00E25D55">
                        <w:rPr>
                          <w:rFonts w:asciiTheme="majorHAnsi" w:hAnsiTheme="majorHAnsi"/>
                          <w:sz w:val="16"/>
                          <w:szCs w:val="16"/>
                        </w:rPr>
                        <w:t>11</w:t>
                      </w:r>
                      <w:r w:rsidR="00E25D55" w:rsidRPr="00E25D55">
                        <w:rPr>
                          <w:rFonts w:asciiTheme="majorHAnsi" w:hAnsiTheme="majorHAnsi"/>
                          <w:sz w:val="16"/>
                          <w:szCs w:val="16"/>
                        </w:rPr>
                        <w:t>.</w:t>
                      </w:r>
                      <w:r w:rsidR="007E698A">
                        <w:rPr>
                          <w:rFonts w:asciiTheme="majorHAnsi" w:hAnsiTheme="majorHAnsi"/>
                          <w:sz w:val="16"/>
                          <w:szCs w:val="16"/>
                        </w:rPr>
                        <w:t>1</w:t>
                      </w:r>
                      <w:r w:rsidRPr="00E25D55">
                        <w:rPr>
                          <w:rFonts w:asciiTheme="majorHAnsi" w:hAnsiTheme="majorHAnsi"/>
                          <w:sz w:val="16"/>
                          <w:szCs w:val="16"/>
                        </w:rPr>
                        <w:t>m spent on communications and operational equipment</w:t>
                      </w:r>
                    </w:p>
                  </w:txbxContent>
                </v:textbox>
              </v:shape>
            </w:pict>
          </mc:Fallback>
        </mc:AlternateContent>
      </w:r>
      <w:r w:rsidR="00355EE7">
        <w:rPr>
          <w:sz w:val="20"/>
          <w:szCs w:val="20"/>
        </w:rPr>
        <w:br w:type="column"/>
      </w:r>
    </w:p>
    <w:p w14:paraId="3E7DDCBD" w14:textId="0C8DCD0C" w:rsidR="0037477C" w:rsidRDefault="001A7D89">
      <w:pPr>
        <w:spacing w:line="200" w:lineRule="exact"/>
        <w:rPr>
          <w:sz w:val="20"/>
          <w:szCs w:val="20"/>
        </w:rPr>
      </w:pPr>
      <w:r>
        <w:rPr>
          <w:noProof/>
          <w:sz w:val="20"/>
          <w:szCs w:val="20"/>
        </w:rPr>
        <w:drawing>
          <wp:anchor distT="0" distB="0" distL="114300" distR="114300" simplePos="0" relativeHeight="251447296" behindDoc="1" locked="0" layoutInCell="0" allowOverlap="1" wp14:anchorId="159C4C74" wp14:editId="44C9B730">
            <wp:simplePos x="0" y="0"/>
            <wp:positionH relativeFrom="column">
              <wp:posOffset>-41148</wp:posOffset>
            </wp:positionH>
            <wp:positionV relativeFrom="paragraph">
              <wp:posOffset>66421</wp:posOffset>
            </wp:positionV>
            <wp:extent cx="2722880" cy="1537247"/>
            <wp:effectExtent l="0" t="0" r="1270" b="635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728513" cy="1540427"/>
                    </a:xfrm>
                    <a:prstGeom prst="rect">
                      <a:avLst/>
                    </a:prstGeom>
                    <a:noFill/>
                  </pic:spPr>
                </pic:pic>
              </a:graphicData>
            </a:graphic>
            <wp14:sizeRelH relativeFrom="margin">
              <wp14:pctWidth>0</wp14:pctWidth>
            </wp14:sizeRelH>
            <wp14:sizeRelV relativeFrom="margin">
              <wp14:pctHeight>0</wp14:pctHeight>
            </wp14:sizeRelV>
          </wp:anchor>
        </w:drawing>
      </w:r>
    </w:p>
    <w:p w14:paraId="7D8A1772" w14:textId="7D30F15F" w:rsidR="0037477C" w:rsidRDefault="0037477C">
      <w:pPr>
        <w:spacing w:line="200" w:lineRule="exact"/>
        <w:rPr>
          <w:sz w:val="20"/>
          <w:szCs w:val="20"/>
        </w:rPr>
      </w:pPr>
    </w:p>
    <w:p w14:paraId="35B279FC" w14:textId="4E2EFDA9" w:rsidR="0037477C" w:rsidRDefault="0037477C">
      <w:pPr>
        <w:spacing w:line="200" w:lineRule="exact"/>
        <w:rPr>
          <w:sz w:val="20"/>
          <w:szCs w:val="20"/>
        </w:rPr>
      </w:pPr>
    </w:p>
    <w:p w14:paraId="1AFE7EE8" w14:textId="77777777" w:rsidR="002D4546" w:rsidRDefault="002D4546">
      <w:pPr>
        <w:spacing w:line="200" w:lineRule="exact"/>
        <w:rPr>
          <w:sz w:val="20"/>
          <w:szCs w:val="20"/>
        </w:rPr>
      </w:pPr>
    </w:p>
    <w:p w14:paraId="30575343" w14:textId="77777777" w:rsidR="002D4546" w:rsidRDefault="002D4546">
      <w:pPr>
        <w:spacing w:line="200" w:lineRule="exact"/>
        <w:rPr>
          <w:sz w:val="20"/>
          <w:szCs w:val="20"/>
        </w:rPr>
      </w:pPr>
    </w:p>
    <w:p w14:paraId="21220809" w14:textId="77777777" w:rsidR="002D4546" w:rsidRDefault="002D4546">
      <w:pPr>
        <w:spacing w:line="200" w:lineRule="exact"/>
        <w:rPr>
          <w:sz w:val="20"/>
          <w:szCs w:val="20"/>
        </w:rPr>
      </w:pPr>
    </w:p>
    <w:p w14:paraId="319AFAD1" w14:textId="77777777" w:rsidR="002D4546" w:rsidRDefault="002D4546">
      <w:pPr>
        <w:spacing w:line="200" w:lineRule="exact"/>
        <w:rPr>
          <w:sz w:val="20"/>
          <w:szCs w:val="20"/>
        </w:rPr>
      </w:pPr>
    </w:p>
    <w:p w14:paraId="2194EA96" w14:textId="77777777" w:rsidR="0037477C" w:rsidRDefault="0037477C">
      <w:pPr>
        <w:spacing w:line="200" w:lineRule="exact"/>
        <w:rPr>
          <w:sz w:val="20"/>
          <w:szCs w:val="20"/>
        </w:rPr>
      </w:pPr>
    </w:p>
    <w:p w14:paraId="68F83AFB" w14:textId="77777777" w:rsidR="0037477C" w:rsidRDefault="0037477C">
      <w:pPr>
        <w:spacing w:line="200" w:lineRule="exact"/>
        <w:rPr>
          <w:sz w:val="20"/>
          <w:szCs w:val="20"/>
        </w:rPr>
      </w:pPr>
    </w:p>
    <w:p w14:paraId="15FB9BC2" w14:textId="77777777" w:rsidR="0037477C" w:rsidRDefault="0037477C">
      <w:pPr>
        <w:spacing w:line="200" w:lineRule="exact"/>
        <w:rPr>
          <w:sz w:val="20"/>
          <w:szCs w:val="20"/>
        </w:rPr>
      </w:pPr>
    </w:p>
    <w:p w14:paraId="70931C84" w14:textId="77777777" w:rsidR="0037477C" w:rsidRDefault="0037477C">
      <w:pPr>
        <w:spacing w:line="200" w:lineRule="exact"/>
        <w:rPr>
          <w:sz w:val="20"/>
          <w:szCs w:val="20"/>
        </w:rPr>
      </w:pPr>
    </w:p>
    <w:p w14:paraId="56B9F940" w14:textId="77777777" w:rsidR="0037477C" w:rsidRDefault="0037477C">
      <w:pPr>
        <w:spacing w:line="200" w:lineRule="exact"/>
        <w:rPr>
          <w:sz w:val="20"/>
          <w:szCs w:val="20"/>
        </w:rPr>
      </w:pPr>
    </w:p>
    <w:p w14:paraId="379BEB7C" w14:textId="49E450E0" w:rsidR="0037477C" w:rsidRDefault="0037477C">
      <w:pPr>
        <w:spacing w:line="200" w:lineRule="exact"/>
        <w:rPr>
          <w:sz w:val="20"/>
          <w:szCs w:val="20"/>
        </w:rPr>
      </w:pPr>
    </w:p>
    <w:p w14:paraId="73A5C8B7" w14:textId="0922F54E" w:rsidR="0037477C" w:rsidRDefault="0037477C">
      <w:pPr>
        <w:spacing w:line="200" w:lineRule="exact"/>
        <w:rPr>
          <w:sz w:val="20"/>
          <w:szCs w:val="20"/>
        </w:rPr>
      </w:pPr>
    </w:p>
    <w:p w14:paraId="3A11F810" w14:textId="771DB743" w:rsidR="0037477C" w:rsidRDefault="0037477C">
      <w:pPr>
        <w:spacing w:line="200" w:lineRule="exact"/>
        <w:rPr>
          <w:sz w:val="20"/>
          <w:szCs w:val="20"/>
        </w:rPr>
      </w:pPr>
    </w:p>
    <w:p w14:paraId="5E6640B9" w14:textId="1DCC0251" w:rsidR="0037477C" w:rsidRDefault="0077057D">
      <w:pPr>
        <w:spacing w:line="200" w:lineRule="exact"/>
        <w:rPr>
          <w:sz w:val="20"/>
          <w:szCs w:val="20"/>
        </w:rPr>
      </w:pPr>
      <w:r>
        <w:rPr>
          <w:noProof/>
        </w:rPr>
        <w:drawing>
          <wp:anchor distT="0" distB="0" distL="114300" distR="114300" simplePos="0" relativeHeight="252659712" behindDoc="0" locked="0" layoutInCell="1" allowOverlap="1" wp14:anchorId="3BBC4577" wp14:editId="362D2BDE">
            <wp:simplePos x="0" y="0"/>
            <wp:positionH relativeFrom="column">
              <wp:posOffset>-33833</wp:posOffset>
            </wp:positionH>
            <wp:positionV relativeFrom="paragraph">
              <wp:posOffset>107264</wp:posOffset>
            </wp:positionV>
            <wp:extent cx="2747315" cy="1579880"/>
            <wp:effectExtent l="0" t="0" r="0" b="12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2747315" cy="1579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DDAEB" w14:textId="05064B29" w:rsidR="0037477C" w:rsidRDefault="00155967">
      <w:pPr>
        <w:spacing w:line="200" w:lineRule="exact"/>
        <w:rPr>
          <w:sz w:val="20"/>
          <w:szCs w:val="20"/>
        </w:rPr>
      </w:pPr>
      <w:r>
        <w:rPr>
          <w:rFonts w:ascii="Calibri Light" w:eastAsia="Calibri Light" w:hAnsi="Calibri Light" w:cs="Calibri Light"/>
          <w:noProof/>
          <w:sz w:val="20"/>
          <w:szCs w:val="20"/>
        </w:rPr>
        <mc:AlternateContent>
          <mc:Choice Requires="wps">
            <w:drawing>
              <wp:anchor distT="0" distB="0" distL="114300" distR="114300" simplePos="0" relativeHeight="252059648" behindDoc="0" locked="0" layoutInCell="1" allowOverlap="1" wp14:anchorId="0050BA8B" wp14:editId="2A4B62DA">
                <wp:simplePos x="0" y="0"/>
                <wp:positionH relativeFrom="column">
                  <wp:posOffset>3016885</wp:posOffset>
                </wp:positionH>
                <wp:positionV relativeFrom="paragraph">
                  <wp:posOffset>177165</wp:posOffset>
                </wp:positionV>
                <wp:extent cx="2931795" cy="281305"/>
                <wp:effectExtent l="0" t="0" r="1905" b="4445"/>
                <wp:wrapNone/>
                <wp:docPr id="181" name="Text Box 181"/>
                <wp:cNvGraphicFramePr/>
                <a:graphic xmlns:a="http://schemas.openxmlformats.org/drawingml/2006/main">
                  <a:graphicData uri="http://schemas.microsoft.com/office/word/2010/wordprocessingShape">
                    <wps:wsp>
                      <wps:cNvSpPr txBox="1"/>
                      <wps:spPr>
                        <a:xfrm>
                          <a:off x="0" y="0"/>
                          <a:ext cx="2931795"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8A3CD" w14:textId="6015617C" w:rsidR="007E5739" w:rsidRPr="002D4546" w:rsidRDefault="007E5739" w:rsidP="00625E2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£1.</w:t>
                            </w:r>
                            <w:r w:rsidR="00E25D55" w:rsidRPr="00E25D55">
                              <w:rPr>
                                <w:rFonts w:asciiTheme="majorHAnsi" w:hAnsiTheme="majorHAnsi"/>
                                <w:sz w:val="16"/>
                                <w:szCs w:val="16"/>
                              </w:rPr>
                              <w:t>2</w:t>
                            </w:r>
                            <w:r w:rsidRPr="00E25D55">
                              <w:rPr>
                                <w:rFonts w:asciiTheme="majorHAnsi" w:hAnsiTheme="majorHAnsi"/>
                                <w:sz w:val="16"/>
                                <w:szCs w:val="16"/>
                              </w:rPr>
                              <w:t>m on Ecclesfield Police Station</w:t>
                            </w:r>
                          </w:p>
                          <w:p w14:paraId="5AB0A234" w14:textId="101A1EB4" w:rsidR="007E5739" w:rsidRPr="002D4546" w:rsidRDefault="007E5739" w:rsidP="002D4546">
                            <w:pPr>
                              <w:shd w:val="clear" w:color="auto" w:fill="BDD6EE" w:themeFill="accent1" w:themeFillTint="66"/>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0BA8B" id="Text Box 181" o:spid="_x0000_s1047" type="#_x0000_t202" style="position:absolute;margin-left:237.55pt;margin-top:13.95pt;width:230.85pt;height:22.1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" fillcolor="white [3201]" stroked="f" strokeweight=".5pt">
                <v:textbox>
                  <w:txbxContent>
                    <w:p w14:paraId="5518A3CD" w14:textId="6015617C" w:rsidR="007E5739" w:rsidRPr="002D4546" w:rsidRDefault="007E5739" w:rsidP="00625E2F">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£1.</w:t>
                      </w:r>
                      <w:r w:rsidR="00E25D55" w:rsidRPr="00E25D55">
                        <w:rPr>
                          <w:rFonts w:asciiTheme="majorHAnsi" w:hAnsiTheme="majorHAnsi"/>
                          <w:sz w:val="16"/>
                          <w:szCs w:val="16"/>
                        </w:rPr>
                        <w:t>2</w:t>
                      </w:r>
                      <w:r w:rsidRPr="00E25D55">
                        <w:rPr>
                          <w:rFonts w:asciiTheme="majorHAnsi" w:hAnsiTheme="majorHAnsi"/>
                          <w:sz w:val="16"/>
                          <w:szCs w:val="16"/>
                        </w:rPr>
                        <w:t>m on Ecclesfield Police Station</w:t>
                      </w:r>
                    </w:p>
                    <w:p w14:paraId="5AB0A234" w14:textId="101A1EB4" w:rsidR="007E5739" w:rsidRPr="002D4546" w:rsidRDefault="007E5739" w:rsidP="002D4546">
                      <w:pPr>
                        <w:shd w:val="clear" w:color="auto" w:fill="BDD6EE" w:themeFill="accent1" w:themeFillTint="66"/>
                        <w:jc w:val="center"/>
                        <w:rPr>
                          <w:rFonts w:asciiTheme="majorHAnsi" w:hAnsiTheme="majorHAnsi"/>
                          <w:sz w:val="16"/>
                          <w:szCs w:val="16"/>
                        </w:rPr>
                      </w:pPr>
                    </w:p>
                  </w:txbxContent>
                </v:textbox>
              </v:shape>
            </w:pict>
          </mc:Fallback>
        </mc:AlternateContent>
      </w:r>
    </w:p>
    <w:p w14:paraId="5B541773" w14:textId="75216927" w:rsidR="0037477C" w:rsidRDefault="0037477C">
      <w:pPr>
        <w:spacing w:line="200" w:lineRule="exact"/>
        <w:rPr>
          <w:sz w:val="20"/>
          <w:szCs w:val="20"/>
        </w:rPr>
      </w:pPr>
    </w:p>
    <w:p w14:paraId="44148BD1" w14:textId="2DCE00E5" w:rsidR="0037477C" w:rsidRDefault="0037477C">
      <w:pPr>
        <w:spacing w:line="200" w:lineRule="exact"/>
        <w:rPr>
          <w:sz w:val="20"/>
          <w:szCs w:val="20"/>
        </w:rPr>
      </w:pPr>
    </w:p>
    <w:p w14:paraId="6344A020" w14:textId="23E75975" w:rsidR="0037477C" w:rsidRDefault="001B1F70">
      <w:pPr>
        <w:spacing w:line="303" w:lineRule="exact"/>
        <w:rPr>
          <w:sz w:val="20"/>
          <w:szCs w:val="20"/>
        </w:rPr>
      </w:pPr>
      <w:r>
        <w:rPr>
          <w:noProof/>
        </w:rPr>
        <w:drawing>
          <wp:anchor distT="0" distB="0" distL="114300" distR="114300" simplePos="0" relativeHeight="252680192" behindDoc="0" locked="0" layoutInCell="1" allowOverlap="1" wp14:anchorId="6834A229" wp14:editId="62964A5B">
            <wp:simplePos x="0" y="0"/>
            <wp:positionH relativeFrom="column">
              <wp:posOffset>3057525</wp:posOffset>
            </wp:positionH>
            <wp:positionV relativeFrom="paragraph">
              <wp:posOffset>182880</wp:posOffset>
            </wp:positionV>
            <wp:extent cx="2809875" cy="3238500"/>
            <wp:effectExtent l="0" t="0" r="9525" b="0"/>
            <wp:wrapNone/>
            <wp:docPr id="74" name="Chart 74">
              <a:extLst xmlns:a="http://schemas.openxmlformats.org/drawingml/2006/main">
                <a:ext uri="{FF2B5EF4-FFF2-40B4-BE49-F238E27FC236}">
                  <a16:creationId xmlns:a16="http://schemas.microsoft.com/office/drawing/2014/main" id="{F1C45D34-27A6-4A26-888B-4282F62B1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5ABFC53D" w14:textId="6C5A9F83" w:rsidR="0037477C" w:rsidRDefault="0037477C" w:rsidP="002D4546">
      <w:pPr>
        <w:spacing w:line="20" w:lineRule="exact"/>
        <w:rPr>
          <w:sz w:val="20"/>
          <w:szCs w:val="20"/>
        </w:rPr>
      </w:pPr>
    </w:p>
    <w:p w14:paraId="09FE984B" w14:textId="46EA84ED" w:rsidR="0037477C" w:rsidRDefault="001B1F70">
      <w:pPr>
        <w:spacing w:line="200" w:lineRule="exact"/>
        <w:rPr>
          <w:sz w:val="20"/>
          <w:szCs w:val="20"/>
        </w:rPr>
      </w:pPr>
      <w:r>
        <w:rPr>
          <w:noProof/>
        </w:rPr>
        <w:drawing>
          <wp:inline distT="0" distB="0" distL="0" distR="0" wp14:anchorId="2DF6552A" wp14:editId="7731B557">
            <wp:extent cx="102235" cy="60325"/>
            <wp:effectExtent l="0" t="0" r="50165" b="53975"/>
            <wp:docPr id="21" name="Chart 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1B1F70">
        <w:rPr>
          <w:noProof/>
        </w:rPr>
        <w:t xml:space="preserve"> </w:t>
      </w:r>
      <w:r>
        <w:rPr>
          <w:noProof/>
        </w:rPr>
        <w:drawing>
          <wp:inline distT="0" distB="0" distL="0" distR="0" wp14:anchorId="319C5606" wp14:editId="58AB2F0F">
            <wp:extent cx="102235" cy="60325"/>
            <wp:effectExtent l="0" t="0" r="50165" b="53975"/>
            <wp:docPr id="24" name="Chart 2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1B1F70">
        <w:rPr>
          <w:noProof/>
        </w:rPr>
        <w:t xml:space="preserve"> </w:t>
      </w:r>
      <w:r>
        <w:rPr>
          <w:noProof/>
        </w:rPr>
        <w:drawing>
          <wp:inline distT="0" distB="0" distL="0" distR="0" wp14:anchorId="07FA7D66" wp14:editId="335A7DA6">
            <wp:extent cx="102235" cy="60325"/>
            <wp:effectExtent l="0" t="0" r="50165" b="53975"/>
            <wp:docPr id="43" name="Chart 43">
              <a:extLst xmlns:a="http://schemas.openxmlformats.org/drawingml/2006/main">
                <a:ext uri="{FF2B5EF4-FFF2-40B4-BE49-F238E27FC236}">
                  <a16:creationId xmlns:a16="http://schemas.microsoft.com/office/drawing/2014/main" id="{F1C45D34-27A6-4A26-888B-4282F62B1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72534A4" w14:textId="16A3C5C8" w:rsidR="0037477C" w:rsidRDefault="0037477C">
      <w:pPr>
        <w:spacing w:line="200" w:lineRule="exact"/>
        <w:rPr>
          <w:sz w:val="20"/>
          <w:szCs w:val="20"/>
        </w:rPr>
      </w:pPr>
    </w:p>
    <w:p w14:paraId="39611E51" w14:textId="458F142C" w:rsidR="0037477C" w:rsidRDefault="0037477C">
      <w:pPr>
        <w:spacing w:line="200" w:lineRule="exact"/>
        <w:rPr>
          <w:sz w:val="20"/>
          <w:szCs w:val="20"/>
        </w:rPr>
      </w:pPr>
    </w:p>
    <w:p w14:paraId="5DD4DFBE" w14:textId="3D1B7308" w:rsidR="0037477C" w:rsidRDefault="0037477C">
      <w:pPr>
        <w:spacing w:line="200" w:lineRule="exact"/>
        <w:rPr>
          <w:sz w:val="20"/>
          <w:szCs w:val="20"/>
        </w:rPr>
      </w:pPr>
    </w:p>
    <w:p w14:paraId="4A985F74" w14:textId="6314646E" w:rsidR="0037477C" w:rsidRDefault="0037477C">
      <w:pPr>
        <w:spacing w:line="200" w:lineRule="exact"/>
        <w:rPr>
          <w:sz w:val="20"/>
          <w:szCs w:val="20"/>
        </w:rPr>
      </w:pPr>
    </w:p>
    <w:p w14:paraId="5292C067" w14:textId="22A1EBC0" w:rsidR="0037477C" w:rsidRDefault="0037477C">
      <w:pPr>
        <w:spacing w:line="200" w:lineRule="exact"/>
        <w:rPr>
          <w:sz w:val="20"/>
          <w:szCs w:val="20"/>
        </w:rPr>
      </w:pPr>
    </w:p>
    <w:p w14:paraId="62EC1265" w14:textId="55240DEB" w:rsidR="0037477C" w:rsidRDefault="0037477C">
      <w:pPr>
        <w:spacing w:line="200" w:lineRule="exact"/>
        <w:rPr>
          <w:sz w:val="20"/>
          <w:szCs w:val="20"/>
        </w:rPr>
      </w:pPr>
    </w:p>
    <w:p w14:paraId="158AAAE0" w14:textId="29F288EC" w:rsidR="0037477C" w:rsidRDefault="006702C9">
      <w:pPr>
        <w:spacing w:line="200" w:lineRule="exact"/>
        <w:rPr>
          <w:sz w:val="20"/>
          <w:szCs w:val="20"/>
        </w:rPr>
      </w:pPr>
      <w:r>
        <w:rPr>
          <w:rFonts w:ascii="Calibri Light" w:eastAsia="Calibri Light" w:hAnsi="Calibri Light" w:cs="Calibri Light"/>
          <w:noProof/>
          <w:sz w:val="20"/>
          <w:szCs w:val="20"/>
        </w:rPr>
        <mc:AlternateContent>
          <mc:Choice Requires="wpi">
            <w:drawing>
              <wp:anchor distT="0" distB="0" distL="114300" distR="114300" simplePos="0" relativeHeight="252678144" behindDoc="0" locked="0" layoutInCell="1" allowOverlap="1" wp14:anchorId="7CF63732" wp14:editId="587B90D0">
                <wp:simplePos x="0" y="0"/>
                <wp:positionH relativeFrom="column">
                  <wp:posOffset>3525943</wp:posOffset>
                </wp:positionH>
                <wp:positionV relativeFrom="paragraph">
                  <wp:posOffset>192913</wp:posOffset>
                </wp:positionV>
                <wp:extent cx="360" cy="360"/>
                <wp:effectExtent l="0" t="0" r="0" b="0"/>
                <wp:wrapNone/>
                <wp:docPr id="71" name="Ink 71"/>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w:pict>
              <v:shapetype w14:anchorId="3B6AADE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1" o:spid="_x0000_s1026" type="#_x0000_t75" style="position:absolute;margin-left:276.95pt;margin-top:14.5pt;width:1.45pt;height:1.45pt;z-index:252678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">
                <v:imagedata r:id="rId58" o:title=""/>
              </v:shape>
            </w:pict>
          </mc:Fallback>
        </mc:AlternateContent>
      </w:r>
      <w:r>
        <w:rPr>
          <w:rFonts w:ascii="Calibri Light" w:eastAsia="Calibri Light" w:hAnsi="Calibri Light" w:cs="Calibri Light"/>
          <w:noProof/>
          <w:sz w:val="20"/>
          <w:szCs w:val="20"/>
        </w:rPr>
        <mc:AlternateContent>
          <mc:Choice Requires="wpi">
            <w:drawing>
              <wp:anchor distT="0" distB="0" distL="114300" distR="114300" simplePos="0" relativeHeight="252677120" behindDoc="0" locked="0" layoutInCell="1" allowOverlap="1" wp14:anchorId="211A8281" wp14:editId="779DDCF4">
                <wp:simplePos x="0" y="0"/>
                <wp:positionH relativeFrom="column">
                  <wp:posOffset>3583543</wp:posOffset>
                </wp:positionH>
                <wp:positionV relativeFrom="paragraph">
                  <wp:posOffset>140713</wp:posOffset>
                </wp:positionV>
                <wp:extent cx="360" cy="360"/>
                <wp:effectExtent l="0" t="0" r="0" b="0"/>
                <wp:wrapNone/>
                <wp:docPr id="70" name="Ink 70"/>
                <wp:cNvGraphicFramePr/>
                <a:graphic xmlns:a="http://schemas.openxmlformats.org/drawingml/2006/main">
                  <a:graphicData uri="http://schemas.microsoft.com/office/word/2010/wordprocessingInk">
                    <w14:contentPart bwMode="auto" r:id="rId59">
                      <w14:nvContentPartPr>
                        <w14:cNvContentPartPr/>
                      </w14:nvContentPartPr>
                      <w14:xfrm>
                        <a:off x="0" y="0"/>
                        <a:ext cx="360" cy="360"/>
                      </w14:xfrm>
                    </w14:contentPart>
                  </a:graphicData>
                </a:graphic>
              </wp:anchor>
            </w:drawing>
          </mc:Choice>
          <mc:Fallback>
            <w:pict>
              <v:shape w14:anchorId="3C4BB58D" id="Ink 70" o:spid="_x0000_s1026" type="#_x0000_t75" style="position:absolute;margin-left:281.45pt;margin-top:10.4pt;width:1.45pt;height:1.45pt;z-index:252677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">
                <v:imagedata r:id="rId63" o:title=""/>
              </v:shape>
            </w:pict>
          </mc:Fallback>
        </mc:AlternateContent>
      </w:r>
      <w:r w:rsidR="00E25D55" w:rsidRPr="00B62B88">
        <w:rPr>
          <w:rFonts w:ascii="Calibri Light" w:eastAsia="Calibri Light" w:hAnsi="Calibri Light" w:cs="Calibri Light"/>
          <w:noProof/>
          <w:sz w:val="20"/>
          <w:szCs w:val="20"/>
          <w:highlight w:val="yellow"/>
        </w:rPr>
        <mc:AlternateContent>
          <mc:Choice Requires="wps">
            <w:drawing>
              <wp:anchor distT="0" distB="0" distL="114300" distR="114300" simplePos="0" relativeHeight="252568576" behindDoc="0" locked="0" layoutInCell="1" allowOverlap="1" wp14:anchorId="4582D1B7" wp14:editId="7D4E04BD">
                <wp:simplePos x="0" y="0"/>
                <wp:positionH relativeFrom="column">
                  <wp:posOffset>-110192</wp:posOffset>
                </wp:positionH>
                <wp:positionV relativeFrom="paragraph">
                  <wp:posOffset>143044</wp:posOffset>
                </wp:positionV>
                <wp:extent cx="2910840" cy="255905"/>
                <wp:effectExtent l="0" t="0" r="3810" b="0"/>
                <wp:wrapNone/>
                <wp:docPr id="185" name="Text Box 185"/>
                <wp:cNvGraphicFramePr/>
                <a:graphic xmlns:a="http://schemas.openxmlformats.org/drawingml/2006/main">
                  <a:graphicData uri="http://schemas.microsoft.com/office/word/2010/wordprocessingShape">
                    <wps:wsp>
                      <wps:cNvSpPr txBox="1"/>
                      <wps:spPr>
                        <a:xfrm>
                          <a:off x="0" y="0"/>
                          <a:ext cx="291084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9C02C" w14:textId="120A1618" w:rsidR="007E5739" w:rsidRPr="002D4546" w:rsidRDefault="007E5739" w:rsidP="001A582E">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E25D55" w:rsidRPr="00E25D55">
                              <w:rPr>
                                <w:rFonts w:asciiTheme="majorHAnsi" w:hAnsiTheme="majorHAnsi"/>
                                <w:sz w:val="16"/>
                                <w:szCs w:val="16"/>
                              </w:rPr>
                              <w:t>2.1</w:t>
                            </w:r>
                            <w:r w:rsidRPr="00E25D55">
                              <w:rPr>
                                <w:rFonts w:asciiTheme="majorHAnsi" w:hAnsiTheme="majorHAnsi"/>
                                <w:sz w:val="16"/>
                                <w:szCs w:val="16"/>
                              </w:rPr>
                              <w:t>m on Rotherham Police 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2D1B7" id="Text Box 185" o:spid="_x0000_s1048" type="#_x0000_t202" style="position:absolute;margin-left:-8.7pt;margin-top:11.25pt;width:229.2pt;height:20.1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" fillcolor="white [3201]" stroked="f" strokeweight=".5pt">
                <v:textbox>
                  <w:txbxContent>
                    <w:p w14:paraId="7449C02C" w14:textId="120A1618" w:rsidR="007E5739" w:rsidRPr="002D4546" w:rsidRDefault="007E5739" w:rsidP="001A582E">
                      <w:pPr>
                        <w:shd w:val="clear" w:color="auto" w:fill="BDD6EE" w:themeFill="accent1" w:themeFillTint="66"/>
                        <w:jc w:val="center"/>
                        <w:rPr>
                          <w:rFonts w:asciiTheme="majorHAnsi" w:hAnsiTheme="majorHAnsi"/>
                          <w:sz w:val="16"/>
                          <w:szCs w:val="16"/>
                        </w:rPr>
                      </w:pPr>
                      <w:r w:rsidRPr="00E25D55">
                        <w:rPr>
                          <w:rFonts w:asciiTheme="majorHAnsi" w:hAnsiTheme="majorHAnsi"/>
                          <w:sz w:val="16"/>
                          <w:szCs w:val="16"/>
                        </w:rPr>
                        <w:t>£</w:t>
                      </w:r>
                      <w:r w:rsidR="00E25D55" w:rsidRPr="00E25D55">
                        <w:rPr>
                          <w:rFonts w:asciiTheme="majorHAnsi" w:hAnsiTheme="majorHAnsi"/>
                          <w:sz w:val="16"/>
                          <w:szCs w:val="16"/>
                        </w:rPr>
                        <w:t>2.1</w:t>
                      </w:r>
                      <w:r w:rsidRPr="00E25D55">
                        <w:rPr>
                          <w:rFonts w:asciiTheme="majorHAnsi" w:hAnsiTheme="majorHAnsi"/>
                          <w:sz w:val="16"/>
                          <w:szCs w:val="16"/>
                        </w:rPr>
                        <w:t>m on Rotherham Police Station</w:t>
                      </w:r>
                    </w:p>
                  </w:txbxContent>
                </v:textbox>
              </v:shape>
            </w:pict>
          </mc:Fallback>
        </mc:AlternateContent>
      </w:r>
    </w:p>
    <w:p w14:paraId="03CA025C" w14:textId="316A5159" w:rsidR="0037477C" w:rsidRDefault="0037477C">
      <w:pPr>
        <w:spacing w:line="200" w:lineRule="exact"/>
        <w:rPr>
          <w:sz w:val="20"/>
          <w:szCs w:val="20"/>
        </w:rPr>
      </w:pPr>
    </w:p>
    <w:p w14:paraId="77C932A0" w14:textId="1038B5E2" w:rsidR="0037477C" w:rsidRDefault="0037477C">
      <w:pPr>
        <w:spacing w:line="200" w:lineRule="exact"/>
        <w:rPr>
          <w:sz w:val="20"/>
          <w:szCs w:val="20"/>
        </w:rPr>
      </w:pPr>
    </w:p>
    <w:p w14:paraId="7CA80E98" w14:textId="7056A567" w:rsidR="0037477C" w:rsidRDefault="00390C77">
      <w:pPr>
        <w:spacing w:line="200" w:lineRule="exact"/>
        <w:rPr>
          <w:sz w:val="20"/>
          <w:szCs w:val="20"/>
        </w:rPr>
      </w:pPr>
      <w:r>
        <w:rPr>
          <w:noProof/>
          <w:sz w:val="20"/>
          <w:szCs w:val="20"/>
        </w:rPr>
        <w:drawing>
          <wp:anchor distT="0" distB="0" distL="114300" distR="114300" simplePos="0" relativeHeight="252533760" behindDoc="1" locked="0" layoutInCell="0" allowOverlap="1" wp14:anchorId="2AABC1FE" wp14:editId="5D9D2B20">
            <wp:simplePos x="0" y="0"/>
            <wp:positionH relativeFrom="column">
              <wp:posOffset>-44450</wp:posOffset>
            </wp:positionH>
            <wp:positionV relativeFrom="page">
              <wp:posOffset>5428615</wp:posOffset>
            </wp:positionV>
            <wp:extent cx="2722880" cy="1515110"/>
            <wp:effectExtent l="0" t="0" r="1270" b="889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722880" cy="1515110"/>
                    </a:xfrm>
                    <a:prstGeom prst="rect">
                      <a:avLst/>
                    </a:prstGeom>
                    <a:noFill/>
                  </pic:spPr>
                </pic:pic>
              </a:graphicData>
            </a:graphic>
            <wp14:sizeRelH relativeFrom="margin">
              <wp14:pctWidth>0</wp14:pctWidth>
            </wp14:sizeRelH>
            <wp14:sizeRelV relativeFrom="margin">
              <wp14:pctHeight>0</wp14:pctHeight>
            </wp14:sizeRelV>
          </wp:anchor>
        </w:drawing>
      </w:r>
    </w:p>
    <w:p w14:paraId="5644E1C4" w14:textId="2F77DC08" w:rsidR="0037477C" w:rsidRDefault="0037477C">
      <w:pPr>
        <w:spacing w:line="260" w:lineRule="exact"/>
        <w:rPr>
          <w:sz w:val="20"/>
          <w:szCs w:val="20"/>
        </w:rPr>
      </w:pPr>
    </w:p>
    <w:p w14:paraId="2B96027B" w14:textId="7614D36E" w:rsidR="002B206F" w:rsidRPr="002B206F" w:rsidRDefault="002B206F" w:rsidP="002B206F">
      <w:pPr>
        <w:rPr>
          <w:rFonts w:ascii="Calibri" w:eastAsia="Times New Roman" w:hAnsi="Calibri"/>
          <w:color w:val="000000"/>
        </w:rPr>
      </w:pPr>
    </w:p>
    <w:p w14:paraId="34EA0033" w14:textId="5968DB98" w:rsidR="0037477C" w:rsidRDefault="0037477C">
      <w:pPr>
        <w:spacing w:line="359" w:lineRule="exact"/>
        <w:rPr>
          <w:sz w:val="20"/>
          <w:szCs w:val="20"/>
        </w:rPr>
      </w:pPr>
    </w:p>
    <w:p w14:paraId="1016845D" w14:textId="4F8D1C57" w:rsidR="0037477C" w:rsidRDefault="0037477C">
      <w:pPr>
        <w:ind w:left="720"/>
        <w:rPr>
          <w:sz w:val="20"/>
          <w:szCs w:val="20"/>
        </w:rPr>
      </w:pPr>
    </w:p>
    <w:p w14:paraId="4AE0A379" w14:textId="00B871C3" w:rsidR="0037477C" w:rsidRDefault="0037477C">
      <w:pPr>
        <w:spacing w:line="272" w:lineRule="exact"/>
        <w:rPr>
          <w:sz w:val="20"/>
          <w:szCs w:val="20"/>
        </w:rPr>
      </w:pPr>
    </w:p>
    <w:p w14:paraId="26EC41EF" w14:textId="678B401F" w:rsidR="0037477C" w:rsidRDefault="0037477C">
      <w:pPr>
        <w:ind w:left="-879"/>
        <w:jc w:val="center"/>
        <w:rPr>
          <w:sz w:val="20"/>
          <w:szCs w:val="20"/>
        </w:rPr>
      </w:pPr>
    </w:p>
    <w:p w14:paraId="50AA33A8" w14:textId="3FFF5860" w:rsidR="0037477C" w:rsidRDefault="00355EE7">
      <w:pPr>
        <w:spacing w:line="20" w:lineRule="exact"/>
        <w:rPr>
          <w:sz w:val="20"/>
          <w:szCs w:val="20"/>
        </w:rPr>
      </w:pPr>
      <w:r>
        <w:rPr>
          <w:sz w:val="20"/>
          <w:szCs w:val="20"/>
        </w:rPr>
        <w:br w:type="column"/>
      </w:r>
    </w:p>
    <w:p w14:paraId="2C8C98F6" w14:textId="66FDD008" w:rsidR="0037477C" w:rsidRDefault="0037477C">
      <w:pPr>
        <w:spacing w:line="200" w:lineRule="exact"/>
        <w:rPr>
          <w:sz w:val="20"/>
          <w:szCs w:val="20"/>
        </w:rPr>
      </w:pPr>
    </w:p>
    <w:p w14:paraId="28D4E28C" w14:textId="1A3E0F95" w:rsidR="0037477C" w:rsidRDefault="0037477C">
      <w:pPr>
        <w:spacing w:line="200" w:lineRule="exact"/>
        <w:rPr>
          <w:sz w:val="20"/>
          <w:szCs w:val="20"/>
        </w:rPr>
      </w:pPr>
    </w:p>
    <w:p w14:paraId="0A03CBC9" w14:textId="5964987F" w:rsidR="0037477C" w:rsidRDefault="0037477C">
      <w:pPr>
        <w:spacing w:line="200" w:lineRule="exact"/>
        <w:rPr>
          <w:sz w:val="20"/>
          <w:szCs w:val="20"/>
        </w:rPr>
      </w:pPr>
    </w:p>
    <w:p w14:paraId="4EAD96F7" w14:textId="550A4869" w:rsidR="0037477C" w:rsidRDefault="0037477C">
      <w:pPr>
        <w:spacing w:line="200" w:lineRule="exact"/>
        <w:rPr>
          <w:sz w:val="20"/>
          <w:szCs w:val="20"/>
        </w:rPr>
      </w:pPr>
    </w:p>
    <w:p w14:paraId="3B5BBE9C" w14:textId="50A8F4E9" w:rsidR="0037477C" w:rsidRDefault="0037477C">
      <w:pPr>
        <w:spacing w:line="200" w:lineRule="exact"/>
        <w:rPr>
          <w:sz w:val="20"/>
          <w:szCs w:val="20"/>
        </w:rPr>
      </w:pPr>
    </w:p>
    <w:p w14:paraId="7E5EB025" w14:textId="77777777" w:rsidR="0037477C" w:rsidRDefault="0037477C">
      <w:pPr>
        <w:sectPr w:rsidR="0037477C" w:rsidSect="001F3759">
          <w:type w:val="continuous"/>
          <w:pgSz w:w="16840" w:h="11906" w:orient="landscape"/>
          <w:pgMar w:top="1172" w:right="345" w:bottom="362" w:left="852" w:header="0" w:footer="57" w:gutter="0"/>
          <w:cols w:num="4" w:space="720" w:equalWidth="0">
            <w:col w:w="4768" w:space="320"/>
            <w:col w:w="4560" w:space="720"/>
            <w:col w:w="4392" w:space="720"/>
            <w:col w:w="161"/>
          </w:cols>
          <w:docGrid w:linePitch="299"/>
        </w:sectPr>
      </w:pPr>
    </w:p>
    <w:p w14:paraId="11986C36" w14:textId="22436A45" w:rsidR="00425C1B" w:rsidRPr="00603ADB" w:rsidRDefault="000378B7" w:rsidP="00425C1B">
      <w:pPr>
        <w:rPr>
          <w:color w:val="0092D1"/>
          <w:sz w:val="26"/>
          <w:szCs w:val="26"/>
        </w:rPr>
      </w:pPr>
      <w:bookmarkStart w:id="30" w:name="page22"/>
      <w:bookmarkEnd w:id="30"/>
      <w:r w:rsidRPr="00603ADB">
        <w:rPr>
          <w:noProof/>
          <w:color w:val="0092D1"/>
          <w:sz w:val="20"/>
          <w:szCs w:val="20"/>
        </w:rPr>
        <w:lastRenderedPageBreak/>
        <w:drawing>
          <wp:anchor distT="0" distB="0" distL="114300" distR="114300" simplePos="0" relativeHeight="252266496" behindDoc="1" locked="0" layoutInCell="1" allowOverlap="1" wp14:anchorId="5C3A309A" wp14:editId="07EA04B6">
            <wp:simplePos x="0" y="0"/>
            <wp:positionH relativeFrom="column">
              <wp:posOffset>9400002</wp:posOffset>
            </wp:positionH>
            <wp:positionV relativeFrom="paragraph">
              <wp:posOffset>-753831</wp:posOffset>
            </wp:positionV>
            <wp:extent cx="758825" cy="7595870"/>
            <wp:effectExtent l="0" t="0" r="3175"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D7149">
        <w:rPr>
          <w:rFonts w:ascii="Calibri" w:eastAsia="Calibri" w:hAnsi="Calibri" w:cs="Calibri"/>
          <w:color w:val="0092D1"/>
          <w:sz w:val="26"/>
          <w:szCs w:val="26"/>
        </w:rPr>
        <w:t>Chief Finance Officer</w:t>
      </w:r>
      <w:r w:rsidR="00425C1B" w:rsidRPr="00603ADB">
        <w:rPr>
          <w:rFonts w:ascii="Calibri" w:eastAsia="Calibri" w:hAnsi="Calibri" w:cs="Calibri"/>
          <w:color w:val="0092D1"/>
          <w:sz w:val="26"/>
          <w:szCs w:val="26"/>
        </w:rPr>
        <w:t xml:space="preserve"> Narrative Report (continued)</w:t>
      </w:r>
    </w:p>
    <w:p w14:paraId="1F7C1555" w14:textId="77777777" w:rsidR="001F3759" w:rsidRDefault="001F3759">
      <w:pPr>
        <w:rPr>
          <w:sz w:val="20"/>
          <w:szCs w:val="20"/>
        </w:rPr>
        <w:sectPr w:rsidR="001F3759" w:rsidSect="001F3759">
          <w:pgSz w:w="16840" w:h="11906" w:orient="landscape"/>
          <w:pgMar w:top="1172" w:right="345" w:bottom="656" w:left="860" w:header="0" w:footer="57" w:gutter="0"/>
          <w:cols w:space="160"/>
          <w:docGrid w:linePitch="299"/>
        </w:sectPr>
      </w:pPr>
    </w:p>
    <w:p w14:paraId="764B1CD1" w14:textId="77777777" w:rsidR="0037477C" w:rsidRDefault="0037477C">
      <w:pPr>
        <w:rPr>
          <w:sz w:val="20"/>
          <w:szCs w:val="20"/>
        </w:rPr>
      </w:pPr>
    </w:p>
    <w:p w14:paraId="3A9D6DF2" w14:textId="77777777" w:rsidR="0037477C" w:rsidRPr="00603ADB" w:rsidRDefault="00355EE7">
      <w:pPr>
        <w:rPr>
          <w:color w:val="0092D1"/>
          <w:sz w:val="20"/>
          <w:szCs w:val="20"/>
        </w:rPr>
      </w:pPr>
      <w:r w:rsidRPr="00603ADB">
        <w:rPr>
          <w:rFonts w:ascii="Calibri" w:eastAsia="Calibri" w:hAnsi="Calibri" w:cs="Calibri"/>
          <w:b/>
          <w:bCs/>
          <w:color w:val="0092D1"/>
          <w:sz w:val="26"/>
          <w:szCs w:val="26"/>
        </w:rPr>
        <w:t xml:space="preserve">6. WHO WORKS FOR </w:t>
      </w:r>
      <w:r w:rsidR="008528D6" w:rsidRPr="00603ADB">
        <w:rPr>
          <w:rFonts w:ascii="Calibri" w:eastAsia="Calibri" w:hAnsi="Calibri" w:cs="Calibri"/>
          <w:b/>
          <w:bCs/>
          <w:color w:val="0092D1"/>
          <w:sz w:val="26"/>
          <w:szCs w:val="26"/>
        </w:rPr>
        <w:t>SOUTH YORKSHIRE POLICE</w:t>
      </w:r>
      <w:r w:rsidRPr="00603ADB">
        <w:rPr>
          <w:rFonts w:ascii="Calibri" w:eastAsia="Calibri" w:hAnsi="Calibri" w:cs="Calibri"/>
          <w:b/>
          <w:bCs/>
          <w:color w:val="0092D1"/>
          <w:sz w:val="26"/>
          <w:szCs w:val="26"/>
        </w:rPr>
        <w:t>?</w:t>
      </w:r>
    </w:p>
    <w:p w14:paraId="448FA5AB" w14:textId="77777777" w:rsidR="0037477C" w:rsidRDefault="0037477C">
      <w:pPr>
        <w:spacing w:line="113" w:lineRule="exact"/>
        <w:rPr>
          <w:sz w:val="20"/>
          <w:szCs w:val="20"/>
        </w:rPr>
      </w:pPr>
    </w:p>
    <w:p w14:paraId="30DE2724" w14:textId="19D94833" w:rsidR="0037477C" w:rsidRPr="00687AE8" w:rsidRDefault="008528D6" w:rsidP="008528D6">
      <w:pPr>
        <w:spacing w:line="250" w:lineRule="auto"/>
        <w:ind w:right="365"/>
        <w:jc w:val="both"/>
        <w:rPr>
          <w:rFonts w:ascii="Calibri Light" w:eastAsia="Calibri Light" w:hAnsi="Calibri Light" w:cs="Calibri Light"/>
          <w:sz w:val="20"/>
          <w:szCs w:val="20"/>
        </w:rPr>
      </w:pPr>
      <w:bookmarkStart w:id="31" w:name="_Hlk167973992"/>
      <w:r w:rsidRPr="006E612C">
        <w:rPr>
          <w:rFonts w:ascii="Calibri Light" w:eastAsia="Calibri Light" w:hAnsi="Calibri Light" w:cs="Calibri Light"/>
          <w:sz w:val="20"/>
          <w:szCs w:val="20"/>
        </w:rPr>
        <w:t xml:space="preserve">The staffing information for the Force and OPCC as </w:t>
      </w:r>
      <w:proofErr w:type="gramStart"/>
      <w:r w:rsidRPr="006E612C">
        <w:rPr>
          <w:rFonts w:ascii="Calibri Light" w:eastAsia="Calibri Light" w:hAnsi="Calibri Light" w:cs="Calibri Light"/>
          <w:sz w:val="20"/>
          <w:szCs w:val="20"/>
        </w:rPr>
        <w:t>at</w:t>
      </w:r>
      <w:proofErr w:type="gramEnd"/>
      <w:r w:rsidRPr="006E612C">
        <w:rPr>
          <w:rFonts w:ascii="Calibri Light" w:eastAsia="Calibri Light" w:hAnsi="Calibri Light" w:cs="Calibri Light"/>
          <w:sz w:val="20"/>
          <w:szCs w:val="20"/>
        </w:rPr>
        <w:t xml:space="preserve"> </w:t>
      </w:r>
      <w:r w:rsidR="00687AE8">
        <w:rPr>
          <w:rFonts w:ascii="Calibri Light" w:eastAsia="Calibri Light" w:hAnsi="Calibri Light" w:cs="Calibri Light"/>
          <w:sz w:val="20"/>
          <w:szCs w:val="20"/>
        </w:rPr>
        <w:t>6</w:t>
      </w:r>
      <w:r w:rsidRPr="00687AE8">
        <w:rPr>
          <w:rFonts w:ascii="Calibri Light" w:eastAsia="Calibri Light" w:hAnsi="Calibri Light" w:cs="Calibri Light"/>
          <w:sz w:val="20"/>
          <w:szCs w:val="20"/>
        </w:rPr>
        <w:t xml:space="preserve"> Ma</w:t>
      </w:r>
      <w:r w:rsidR="00687AE8">
        <w:rPr>
          <w:rFonts w:ascii="Calibri Light" w:eastAsia="Calibri Light" w:hAnsi="Calibri Light" w:cs="Calibri Light"/>
          <w:sz w:val="20"/>
          <w:szCs w:val="20"/>
        </w:rPr>
        <w:t>y</w:t>
      </w:r>
      <w:r w:rsidRPr="00687AE8">
        <w:rPr>
          <w:rFonts w:ascii="Calibri Light" w:eastAsia="Calibri Light" w:hAnsi="Calibri Light" w:cs="Calibri Light"/>
          <w:sz w:val="20"/>
          <w:szCs w:val="20"/>
        </w:rPr>
        <w:t xml:space="preserve"> 20</w:t>
      </w:r>
      <w:r w:rsidR="002558DE" w:rsidRPr="00687AE8">
        <w:rPr>
          <w:rFonts w:ascii="Calibri Light" w:eastAsia="Calibri Light" w:hAnsi="Calibri Light" w:cs="Calibri Light"/>
          <w:sz w:val="20"/>
          <w:szCs w:val="20"/>
        </w:rPr>
        <w:t>2</w:t>
      </w:r>
      <w:r w:rsidR="00687AE8">
        <w:rPr>
          <w:rFonts w:ascii="Calibri Light" w:eastAsia="Calibri Light" w:hAnsi="Calibri Light" w:cs="Calibri Light"/>
          <w:sz w:val="20"/>
          <w:szCs w:val="20"/>
        </w:rPr>
        <w:t>4</w:t>
      </w:r>
      <w:r w:rsidRPr="00687AE8">
        <w:rPr>
          <w:rFonts w:ascii="Calibri Light" w:eastAsia="Calibri Light" w:hAnsi="Calibri Light" w:cs="Calibri Light"/>
          <w:sz w:val="20"/>
          <w:szCs w:val="20"/>
        </w:rPr>
        <w:t xml:space="preserve"> is as follows:</w:t>
      </w:r>
    </w:p>
    <w:bookmarkEnd w:id="31"/>
    <w:p w14:paraId="55905922" w14:textId="0B7E3C89" w:rsidR="008528D6" w:rsidRPr="00687AE8" w:rsidRDefault="008528D6" w:rsidP="008528D6">
      <w:pPr>
        <w:spacing w:line="250" w:lineRule="auto"/>
        <w:ind w:right="520"/>
        <w:rPr>
          <w:rFonts w:ascii="Calibri Light" w:eastAsia="Calibri Light" w:hAnsi="Calibri Light" w:cs="Calibri Light"/>
          <w:sz w:val="20"/>
          <w:szCs w:val="20"/>
        </w:rPr>
      </w:pPr>
    </w:p>
    <w:tbl>
      <w:tblPr>
        <w:tblStyle w:val="TableGrid"/>
        <w:tblW w:w="4341" w:type="dxa"/>
        <w:tblLook w:val="04A0" w:firstRow="1" w:lastRow="0" w:firstColumn="1" w:lastColumn="0" w:noHBand="0" w:noVBand="1"/>
      </w:tblPr>
      <w:tblGrid>
        <w:gridCol w:w="2122"/>
        <w:gridCol w:w="1130"/>
        <w:gridCol w:w="1089"/>
      </w:tblGrid>
      <w:tr w:rsidR="008528D6" w:rsidRPr="00687AE8" w14:paraId="03FBE1E7" w14:textId="77777777" w:rsidTr="008528D6">
        <w:tc>
          <w:tcPr>
            <w:tcW w:w="2122" w:type="dxa"/>
          </w:tcPr>
          <w:p w14:paraId="1DB84B04" w14:textId="77777777" w:rsidR="008528D6" w:rsidRPr="00687AE8" w:rsidRDefault="008528D6" w:rsidP="008528D6">
            <w:pPr>
              <w:spacing w:line="250" w:lineRule="auto"/>
              <w:ind w:right="520"/>
              <w:rPr>
                <w:rFonts w:ascii="Calibri Light" w:eastAsia="Calibri Light" w:hAnsi="Calibri Light" w:cs="Calibri Light"/>
                <w:sz w:val="20"/>
                <w:szCs w:val="20"/>
              </w:rPr>
            </w:pPr>
          </w:p>
        </w:tc>
        <w:tc>
          <w:tcPr>
            <w:tcW w:w="1130" w:type="dxa"/>
          </w:tcPr>
          <w:p w14:paraId="42228DE1" w14:textId="77777777" w:rsidR="008528D6" w:rsidRPr="00687AE8" w:rsidRDefault="008528D6" w:rsidP="008528D6">
            <w:pPr>
              <w:spacing w:line="250" w:lineRule="auto"/>
              <w:ind w:right="66"/>
              <w:jc w:val="center"/>
              <w:rPr>
                <w:rFonts w:ascii="Calibri Light" w:eastAsia="Calibri Light" w:hAnsi="Calibri Light" w:cs="Calibri Light"/>
                <w:sz w:val="20"/>
                <w:szCs w:val="20"/>
              </w:rPr>
            </w:pPr>
            <w:r w:rsidRPr="00687AE8">
              <w:rPr>
                <w:rFonts w:ascii="Calibri Light" w:eastAsia="Calibri Light" w:hAnsi="Calibri Light" w:cs="Calibri Light"/>
                <w:sz w:val="20"/>
                <w:szCs w:val="20"/>
              </w:rPr>
              <w:t>Full Time Equivalent (FTE)</w:t>
            </w:r>
          </w:p>
        </w:tc>
        <w:tc>
          <w:tcPr>
            <w:tcW w:w="1089" w:type="dxa"/>
          </w:tcPr>
          <w:p w14:paraId="42A9B7C5" w14:textId="77777777" w:rsidR="008528D6" w:rsidRPr="00687AE8" w:rsidRDefault="008528D6" w:rsidP="008528D6">
            <w:pPr>
              <w:spacing w:line="250" w:lineRule="auto"/>
              <w:jc w:val="center"/>
              <w:rPr>
                <w:rFonts w:ascii="Calibri Light" w:eastAsia="Calibri Light" w:hAnsi="Calibri Light" w:cs="Calibri Light"/>
                <w:sz w:val="20"/>
                <w:szCs w:val="20"/>
              </w:rPr>
            </w:pPr>
            <w:r w:rsidRPr="00687AE8">
              <w:rPr>
                <w:rFonts w:ascii="Calibri Light" w:eastAsia="Calibri Light" w:hAnsi="Calibri Light" w:cs="Calibri Light"/>
                <w:sz w:val="20"/>
                <w:szCs w:val="20"/>
              </w:rPr>
              <w:t>Number of employees</w:t>
            </w:r>
          </w:p>
        </w:tc>
      </w:tr>
      <w:tr w:rsidR="00B100E4" w:rsidRPr="00687AE8" w14:paraId="0DA87674" w14:textId="77777777" w:rsidTr="008528D6">
        <w:tc>
          <w:tcPr>
            <w:tcW w:w="2122" w:type="dxa"/>
          </w:tcPr>
          <w:p w14:paraId="71160C85" w14:textId="77777777" w:rsidR="00B100E4" w:rsidRPr="00687AE8" w:rsidRDefault="00B100E4" w:rsidP="00B100E4">
            <w:pPr>
              <w:spacing w:line="250" w:lineRule="auto"/>
              <w:ind w:right="34"/>
              <w:rPr>
                <w:rFonts w:ascii="Calibri Light" w:eastAsia="Calibri Light" w:hAnsi="Calibri Light" w:cs="Calibri Light"/>
                <w:sz w:val="20"/>
                <w:szCs w:val="20"/>
              </w:rPr>
            </w:pPr>
            <w:r w:rsidRPr="00687AE8">
              <w:rPr>
                <w:rFonts w:ascii="Calibri Light" w:eastAsia="Calibri Light" w:hAnsi="Calibri Light" w:cs="Calibri Light"/>
                <w:sz w:val="20"/>
                <w:szCs w:val="20"/>
              </w:rPr>
              <w:t>Police Officers</w:t>
            </w:r>
          </w:p>
        </w:tc>
        <w:tc>
          <w:tcPr>
            <w:tcW w:w="1130" w:type="dxa"/>
          </w:tcPr>
          <w:p w14:paraId="75EB2D98" w14:textId="19F09E31" w:rsidR="00B100E4" w:rsidRPr="00687AE8" w:rsidRDefault="00B0252B" w:rsidP="00B0252B">
            <w:pPr>
              <w:spacing w:line="250" w:lineRule="auto"/>
              <w:ind w:right="66"/>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3</w:t>
            </w:r>
            <w:r w:rsidR="0021063B" w:rsidRPr="00687AE8">
              <w:rPr>
                <w:rFonts w:ascii="Calibri Light" w:eastAsia="Calibri Light" w:hAnsi="Calibri Light" w:cs="Calibri Light"/>
                <w:sz w:val="20"/>
                <w:szCs w:val="20"/>
              </w:rPr>
              <w:t>,</w:t>
            </w:r>
            <w:r w:rsidRPr="00687AE8">
              <w:rPr>
                <w:rFonts w:ascii="Calibri Light" w:eastAsia="Calibri Light" w:hAnsi="Calibri Light" w:cs="Calibri Light"/>
                <w:sz w:val="20"/>
                <w:szCs w:val="20"/>
              </w:rPr>
              <w:t>0</w:t>
            </w:r>
            <w:r w:rsidR="00687AE8" w:rsidRPr="00687AE8">
              <w:rPr>
                <w:rFonts w:ascii="Calibri Light" w:eastAsia="Calibri Light" w:hAnsi="Calibri Light" w:cs="Calibri Light"/>
                <w:sz w:val="20"/>
                <w:szCs w:val="20"/>
              </w:rPr>
              <w:t>57</w:t>
            </w:r>
          </w:p>
        </w:tc>
        <w:tc>
          <w:tcPr>
            <w:tcW w:w="1089" w:type="dxa"/>
          </w:tcPr>
          <w:p w14:paraId="5A4113FB" w14:textId="4B7C473E" w:rsidR="00B100E4" w:rsidRPr="00687AE8" w:rsidRDefault="00B0252B" w:rsidP="00B0252B">
            <w:pPr>
              <w:spacing w:line="250" w:lineRule="auto"/>
              <w:ind w:right="33"/>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3</w:t>
            </w:r>
            <w:r w:rsidR="00B100E4" w:rsidRPr="00687AE8">
              <w:rPr>
                <w:rFonts w:ascii="Calibri Light" w:eastAsia="Calibri Light" w:hAnsi="Calibri Light" w:cs="Calibri Light"/>
                <w:sz w:val="20"/>
                <w:szCs w:val="20"/>
              </w:rPr>
              <w:t>,</w:t>
            </w:r>
            <w:r w:rsidRPr="00687AE8">
              <w:rPr>
                <w:rFonts w:ascii="Calibri Light" w:eastAsia="Calibri Light" w:hAnsi="Calibri Light" w:cs="Calibri Light"/>
                <w:sz w:val="20"/>
                <w:szCs w:val="20"/>
              </w:rPr>
              <w:t>1</w:t>
            </w:r>
            <w:r w:rsidR="00687AE8" w:rsidRPr="00687AE8">
              <w:rPr>
                <w:rFonts w:ascii="Calibri Light" w:eastAsia="Calibri Light" w:hAnsi="Calibri Light" w:cs="Calibri Light"/>
                <w:sz w:val="20"/>
                <w:szCs w:val="20"/>
              </w:rPr>
              <w:t>21</w:t>
            </w:r>
          </w:p>
        </w:tc>
      </w:tr>
      <w:tr w:rsidR="00B100E4" w:rsidRPr="00687AE8" w14:paraId="492FBDE3" w14:textId="77777777" w:rsidTr="008528D6">
        <w:tc>
          <w:tcPr>
            <w:tcW w:w="2122" w:type="dxa"/>
          </w:tcPr>
          <w:p w14:paraId="12D4F3B2" w14:textId="77777777" w:rsidR="00B100E4" w:rsidRPr="00687AE8" w:rsidRDefault="00B100E4" w:rsidP="00B100E4">
            <w:pPr>
              <w:spacing w:line="250" w:lineRule="auto"/>
              <w:ind w:right="34"/>
              <w:rPr>
                <w:rFonts w:ascii="Calibri Light" w:eastAsia="Calibri Light" w:hAnsi="Calibri Light" w:cs="Calibri Light"/>
                <w:sz w:val="20"/>
                <w:szCs w:val="20"/>
              </w:rPr>
            </w:pPr>
            <w:r w:rsidRPr="00687AE8">
              <w:rPr>
                <w:rFonts w:ascii="Calibri Light" w:eastAsia="Calibri Light" w:hAnsi="Calibri Light" w:cs="Calibri Light"/>
                <w:sz w:val="20"/>
                <w:szCs w:val="20"/>
              </w:rPr>
              <w:t>Police Community Support Officers</w:t>
            </w:r>
          </w:p>
        </w:tc>
        <w:tc>
          <w:tcPr>
            <w:tcW w:w="1130" w:type="dxa"/>
          </w:tcPr>
          <w:p w14:paraId="0E95A5F2" w14:textId="37858B17" w:rsidR="00B100E4" w:rsidRPr="00687AE8" w:rsidRDefault="002363CA" w:rsidP="00B0252B">
            <w:pPr>
              <w:spacing w:line="250" w:lineRule="auto"/>
              <w:ind w:right="66"/>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1</w:t>
            </w:r>
            <w:r w:rsidR="00B0252B" w:rsidRPr="00687AE8">
              <w:rPr>
                <w:rFonts w:ascii="Calibri Light" w:eastAsia="Calibri Light" w:hAnsi="Calibri Light" w:cs="Calibri Light"/>
                <w:sz w:val="20"/>
                <w:szCs w:val="20"/>
              </w:rPr>
              <w:t>0</w:t>
            </w:r>
            <w:r w:rsidR="00687AE8" w:rsidRPr="00687AE8">
              <w:rPr>
                <w:rFonts w:ascii="Calibri Light" w:eastAsia="Calibri Light" w:hAnsi="Calibri Light" w:cs="Calibri Light"/>
                <w:sz w:val="20"/>
                <w:szCs w:val="20"/>
              </w:rPr>
              <w:t>9</w:t>
            </w:r>
          </w:p>
        </w:tc>
        <w:tc>
          <w:tcPr>
            <w:tcW w:w="1089" w:type="dxa"/>
          </w:tcPr>
          <w:p w14:paraId="1E0BE3D2" w14:textId="3E8A9CCE" w:rsidR="00B100E4" w:rsidRPr="00687AE8" w:rsidRDefault="002363CA" w:rsidP="00B0252B">
            <w:pPr>
              <w:spacing w:line="250" w:lineRule="auto"/>
              <w:ind w:right="33"/>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1</w:t>
            </w:r>
            <w:r w:rsidR="00B0252B" w:rsidRPr="00687AE8">
              <w:rPr>
                <w:rFonts w:ascii="Calibri Light" w:eastAsia="Calibri Light" w:hAnsi="Calibri Light" w:cs="Calibri Light"/>
                <w:sz w:val="20"/>
                <w:szCs w:val="20"/>
              </w:rPr>
              <w:t>1</w:t>
            </w:r>
            <w:r w:rsidR="00687AE8" w:rsidRPr="00687AE8">
              <w:rPr>
                <w:rFonts w:ascii="Calibri Light" w:eastAsia="Calibri Light" w:hAnsi="Calibri Light" w:cs="Calibri Light"/>
                <w:sz w:val="20"/>
                <w:szCs w:val="20"/>
              </w:rPr>
              <w:t>5</w:t>
            </w:r>
          </w:p>
        </w:tc>
      </w:tr>
      <w:tr w:rsidR="00B100E4" w:rsidRPr="00687AE8" w14:paraId="04A5984B" w14:textId="77777777" w:rsidTr="008528D6">
        <w:tc>
          <w:tcPr>
            <w:tcW w:w="2122" w:type="dxa"/>
          </w:tcPr>
          <w:p w14:paraId="47949C0F" w14:textId="77777777" w:rsidR="00B100E4" w:rsidRPr="00687AE8" w:rsidRDefault="00B100E4" w:rsidP="00B100E4">
            <w:pPr>
              <w:spacing w:line="250" w:lineRule="auto"/>
              <w:ind w:right="520"/>
              <w:rPr>
                <w:rFonts w:ascii="Calibri Light" w:eastAsia="Calibri Light" w:hAnsi="Calibri Light" w:cs="Calibri Light"/>
                <w:sz w:val="20"/>
                <w:szCs w:val="20"/>
              </w:rPr>
            </w:pPr>
            <w:r w:rsidRPr="00687AE8">
              <w:rPr>
                <w:rFonts w:ascii="Calibri Light" w:eastAsia="Calibri Light" w:hAnsi="Calibri Light" w:cs="Calibri Light"/>
                <w:sz w:val="20"/>
                <w:szCs w:val="20"/>
              </w:rPr>
              <w:t>Police Staff</w:t>
            </w:r>
          </w:p>
        </w:tc>
        <w:tc>
          <w:tcPr>
            <w:tcW w:w="1130" w:type="dxa"/>
          </w:tcPr>
          <w:p w14:paraId="2B33C930" w14:textId="78399065" w:rsidR="00B100E4" w:rsidRPr="00687AE8" w:rsidRDefault="00B100E4" w:rsidP="00B0252B">
            <w:pPr>
              <w:spacing w:line="250" w:lineRule="auto"/>
              <w:ind w:right="66"/>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2,</w:t>
            </w:r>
            <w:r w:rsidR="00B0252B" w:rsidRPr="00687AE8">
              <w:rPr>
                <w:rFonts w:ascii="Calibri Light" w:eastAsia="Calibri Light" w:hAnsi="Calibri Light" w:cs="Calibri Light"/>
                <w:sz w:val="20"/>
                <w:szCs w:val="20"/>
              </w:rPr>
              <w:t>2</w:t>
            </w:r>
            <w:r w:rsidR="00687AE8" w:rsidRPr="00687AE8">
              <w:rPr>
                <w:rFonts w:ascii="Calibri Light" w:eastAsia="Calibri Light" w:hAnsi="Calibri Light" w:cs="Calibri Light"/>
                <w:sz w:val="20"/>
                <w:szCs w:val="20"/>
              </w:rPr>
              <w:t>23</w:t>
            </w:r>
          </w:p>
        </w:tc>
        <w:tc>
          <w:tcPr>
            <w:tcW w:w="1089" w:type="dxa"/>
          </w:tcPr>
          <w:p w14:paraId="7CB9F2D4" w14:textId="538E50D5" w:rsidR="00B100E4" w:rsidRPr="00687AE8" w:rsidRDefault="002363CA" w:rsidP="00B0252B">
            <w:pPr>
              <w:spacing w:line="250" w:lineRule="auto"/>
              <w:ind w:right="33"/>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2,</w:t>
            </w:r>
            <w:r w:rsidR="00687AE8" w:rsidRPr="00687AE8">
              <w:rPr>
                <w:rFonts w:ascii="Calibri Light" w:eastAsia="Calibri Light" w:hAnsi="Calibri Light" w:cs="Calibri Light"/>
                <w:sz w:val="20"/>
                <w:szCs w:val="20"/>
              </w:rPr>
              <w:t>466</w:t>
            </w:r>
          </w:p>
        </w:tc>
      </w:tr>
      <w:tr w:rsidR="00B100E4" w:rsidRPr="00687AE8" w14:paraId="6F22C4B4" w14:textId="77777777" w:rsidTr="008528D6">
        <w:tc>
          <w:tcPr>
            <w:tcW w:w="2122" w:type="dxa"/>
          </w:tcPr>
          <w:p w14:paraId="5FD030AA" w14:textId="77777777" w:rsidR="00B100E4" w:rsidRPr="00687AE8" w:rsidRDefault="00B100E4" w:rsidP="00B100E4">
            <w:pPr>
              <w:spacing w:line="250" w:lineRule="auto"/>
              <w:ind w:right="520"/>
              <w:rPr>
                <w:rFonts w:ascii="Calibri Light" w:eastAsia="Calibri Light" w:hAnsi="Calibri Light" w:cs="Calibri Light"/>
                <w:sz w:val="20"/>
                <w:szCs w:val="20"/>
              </w:rPr>
            </w:pPr>
            <w:r w:rsidRPr="00687AE8">
              <w:rPr>
                <w:rFonts w:ascii="Calibri Light" w:eastAsia="Calibri Light" w:hAnsi="Calibri Light" w:cs="Calibri Light"/>
                <w:sz w:val="20"/>
                <w:szCs w:val="20"/>
              </w:rPr>
              <w:t>OPCC</w:t>
            </w:r>
          </w:p>
        </w:tc>
        <w:tc>
          <w:tcPr>
            <w:tcW w:w="1130" w:type="dxa"/>
          </w:tcPr>
          <w:p w14:paraId="50E7C52B" w14:textId="7A07C6A9" w:rsidR="00B100E4" w:rsidRPr="00687AE8" w:rsidRDefault="0021063B" w:rsidP="00B0252B">
            <w:pPr>
              <w:spacing w:line="250" w:lineRule="auto"/>
              <w:ind w:right="66"/>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3</w:t>
            </w:r>
            <w:r w:rsidR="00687AE8" w:rsidRPr="00687AE8">
              <w:rPr>
                <w:rFonts w:ascii="Calibri Light" w:eastAsia="Calibri Light" w:hAnsi="Calibri Light" w:cs="Calibri Light"/>
                <w:sz w:val="20"/>
                <w:szCs w:val="20"/>
              </w:rPr>
              <w:t>2</w:t>
            </w:r>
          </w:p>
        </w:tc>
        <w:tc>
          <w:tcPr>
            <w:tcW w:w="1089" w:type="dxa"/>
          </w:tcPr>
          <w:p w14:paraId="6683F389" w14:textId="6F963D28" w:rsidR="00B100E4" w:rsidRPr="00687AE8" w:rsidRDefault="0021063B" w:rsidP="00B0252B">
            <w:pPr>
              <w:spacing w:line="250" w:lineRule="auto"/>
              <w:ind w:right="33"/>
              <w:jc w:val="right"/>
              <w:rPr>
                <w:rFonts w:ascii="Calibri Light" w:eastAsia="Calibri Light" w:hAnsi="Calibri Light" w:cs="Calibri Light"/>
                <w:sz w:val="20"/>
                <w:szCs w:val="20"/>
              </w:rPr>
            </w:pPr>
            <w:r w:rsidRPr="00687AE8">
              <w:rPr>
                <w:rFonts w:ascii="Calibri Light" w:eastAsia="Calibri Light" w:hAnsi="Calibri Light" w:cs="Calibri Light"/>
                <w:sz w:val="20"/>
                <w:szCs w:val="20"/>
              </w:rPr>
              <w:t>3</w:t>
            </w:r>
            <w:r w:rsidR="00687AE8" w:rsidRPr="00687AE8">
              <w:rPr>
                <w:rFonts w:ascii="Calibri Light" w:eastAsia="Calibri Light" w:hAnsi="Calibri Light" w:cs="Calibri Light"/>
                <w:sz w:val="20"/>
                <w:szCs w:val="20"/>
              </w:rPr>
              <w:t>3</w:t>
            </w:r>
          </w:p>
        </w:tc>
      </w:tr>
      <w:tr w:rsidR="00B100E4" w:rsidRPr="00687AE8" w14:paraId="72D89F52" w14:textId="77777777" w:rsidTr="008528D6">
        <w:tc>
          <w:tcPr>
            <w:tcW w:w="2122" w:type="dxa"/>
          </w:tcPr>
          <w:p w14:paraId="23E129D9" w14:textId="77777777" w:rsidR="00B100E4" w:rsidRPr="00687AE8" w:rsidRDefault="00B100E4" w:rsidP="00B100E4">
            <w:pPr>
              <w:spacing w:line="250" w:lineRule="auto"/>
              <w:ind w:right="520"/>
              <w:rPr>
                <w:rFonts w:ascii="Calibri Light" w:eastAsia="Calibri Light" w:hAnsi="Calibri Light" w:cs="Calibri Light"/>
                <w:b/>
                <w:sz w:val="20"/>
                <w:szCs w:val="20"/>
              </w:rPr>
            </w:pPr>
            <w:r w:rsidRPr="00687AE8">
              <w:rPr>
                <w:rFonts w:ascii="Calibri Light" w:eastAsia="Calibri Light" w:hAnsi="Calibri Light" w:cs="Calibri Light"/>
                <w:b/>
                <w:sz w:val="20"/>
                <w:szCs w:val="20"/>
              </w:rPr>
              <w:t>Total</w:t>
            </w:r>
          </w:p>
        </w:tc>
        <w:tc>
          <w:tcPr>
            <w:tcW w:w="1130" w:type="dxa"/>
          </w:tcPr>
          <w:p w14:paraId="100F386F" w14:textId="4B9FEAF5" w:rsidR="00B100E4" w:rsidRPr="00687AE8" w:rsidRDefault="002870DB" w:rsidP="00B0252B">
            <w:pPr>
              <w:spacing w:line="250" w:lineRule="auto"/>
              <w:ind w:right="66"/>
              <w:jc w:val="right"/>
              <w:rPr>
                <w:rFonts w:ascii="Calibri Light" w:eastAsia="Calibri Light" w:hAnsi="Calibri Light" w:cs="Calibri Light"/>
                <w:b/>
                <w:sz w:val="20"/>
                <w:szCs w:val="20"/>
              </w:rPr>
            </w:pPr>
            <w:r w:rsidRPr="00687AE8">
              <w:rPr>
                <w:rFonts w:ascii="Calibri Light" w:eastAsia="Calibri Light" w:hAnsi="Calibri Light" w:cs="Calibri Light"/>
                <w:b/>
                <w:sz w:val="20"/>
                <w:szCs w:val="20"/>
              </w:rPr>
              <w:t>5,</w:t>
            </w:r>
            <w:r w:rsidR="00B0252B" w:rsidRPr="00687AE8">
              <w:rPr>
                <w:rFonts w:ascii="Calibri Light" w:eastAsia="Calibri Light" w:hAnsi="Calibri Light" w:cs="Calibri Light"/>
                <w:b/>
                <w:sz w:val="20"/>
                <w:szCs w:val="20"/>
              </w:rPr>
              <w:t>4</w:t>
            </w:r>
            <w:r w:rsidR="00687AE8" w:rsidRPr="00687AE8">
              <w:rPr>
                <w:rFonts w:ascii="Calibri Light" w:eastAsia="Calibri Light" w:hAnsi="Calibri Light" w:cs="Calibri Light"/>
                <w:b/>
                <w:sz w:val="20"/>
                <w:szCs w:val="20"/>
              </w:rPr>
              <w:t>21</w:t>
            </w:r>
          </w:p>
        </w:tc>
        <w:tc>
          <w:tcPr>
            <w:tcW w:w="1089" w:type="dxa"/>
          </w:tcPr>
          <w:p w14:paraId="32F4C28E" w14:textId="4E7A6045" w:rsidR="00B100E4" w:rsidRPr="00687AE8" w:rsidRDefault="002363CA" w:rsidP="00B0252B">
            <w:pPr>
              <w:spacing w:line="250" w:lineRule="auto"/>
              <w:ind w:right="33"/>
              <w:jc w:val="right"/>
              <w:rPr>
                <w:rFonts w:ascii="Calibri Light" w:eastAsia="Calibri Light" w:hAnsi="Calibri Light" w:cs="Calibri Light"/>
                <w:b/>
                <w:sz w:val="20"/>
                <w:szCs w:val="20"/>
              </w:rPr>
            </w:pPr>
            <w:r w:rsidRPr="00687AE8">
              <w:rPr>
                <w:rFonts w:ascii="Calibri Light" w:eastAsia="Calibri Light" w:hAnsi="Calibri Light" w:cs="Calibri Light"/>
                <w:b/>
                <w:sz w:val="20"/>
                <w:szCs w:val="20"/>
              </w:rPr>
              <w:t>5</w:t>
            </w:r>
            <w:r w:rsidR="00B100E4" w:rsidRPr="00687AE8">
              <w:rPr>
                <w:rFonts w:ascii="Calibri Light" w:eastAsia="Calibri Light" w:hAnsi="Calibri Light" w:cs="Calibri Light"/>
                <w:b/>
                <w:sz w:val="20"/>
                <w:szCs w:val="20"/>
              </w:rPr>
              <w:t>,</w:t>
            </w:r>
            <w:r w:rsidR="00B0252B" w:rsidRPr="00687AE8">
              <w:rPr>
                <w:rFonts w:ascii="Calibri Light" w:eastAsia="Calibri Light" w:hAnsi="Calibri Light" w:cs="Calibri Light"/>
                <w:b/>
                <w:sz w:val="20"/>
                <w:szCs w:val="20"/>
              </w:rPr>
              <w:t>7</w:t>
            </w:r>
            <w:r w:rsidR="00687AE8" w:rsidRPr="00687AE8">
              <w:rPr>
                <w:rFonts w:ascii="Calibri Light" w:eastAsia="Calibri Light" w:hAnsi="Calibri Light" w:cs="Calibri Light"/>
                <w:b/>
                <w:sz w:val="20"/>
                <w:szCs w:val="20"/>
              </w:rPr>
              <w:t>35</w:t>
            </w:r>
          </w:p>
        </w:tc>
      </w:tr>
    </w:tbl>
    <w:p w14:paraId="7B64EF8B" w14:textId="77777777" w:rsidR="008528D6" w:rsidRPr="00687AE8" w:rsidRDefault="008528D6" w:rsidP="008528D6">
      <w:pPr>
        <w:spacing w:line="250" w:lineRule="auto"/>
        <w:ind w:right="520"/>
        <w:rPr>
          <w:rFonts w:ascii="Calibri Light" w:eastAsia="Calibri Light" w:hAnsi="Calibri Light" w:cs="Calibri Light"/>
          <w:sz w:val="20"/>
          <w:szCs w:val="20"/>
        </w:rPr>
      </w:pPr>
    </w:p>
    <w:p w14:paraId="7EBAE2B6" w14:textId="1FB78CDA" w:rsidR="007C6159" w:rsidRPr="00687AE8" w:rsidRDefault="007C6159" w:rsidP="007C6159">
      <w:pPr>
        <w:spacing w:line="252" w:lineRule="auto"/>
        <w:ind w:right="365"/>
        <w:jc w:val="both"/>
        <w:rPr>
          <w:sz w:val="20"/>
          <w:szCs w:val="20"/>
        </w:rPr>
      </w:pPr>
      <w:bookmarkStart w:id="32" w:name="_Hlk167974009"/>
      <w:r w:rsidRPr="00687AE8">
        <w:rPr>
          <w:rFonts w:ascii="Calibri Light" w:eastAsia="Calibri Light" w:hAnsi="Calibri Light" w:cs="Calibri Light"/>
          <w:sz w:val="20"/>
          <w:szCs w:val="20"/>
        </w:rPr>
        <w:t xml:space="preserve">South Yorkshire </w:t>
      </w:r>
      <w:r w:rsidR="002870DB" w:rsidRPr="00687AE8">
        <w:rPr>
          <w:rFonts w:ascii="Calibri Light" w:eastAsia="Calibri Light" w:hAnsi="Calibri Light" w:cs="Calibri Light"/>
          <w:sz w:val="20"/>
          <w:szCs w:val="20"/>
        </w:rPr>
        <w:t>Police employs approximately 5,</w:t>
      </w:r>
      <w:r w:rsidR="00B0252B" w:rsidRPr="00687AE8">
        <w:rPr>
          <w:rFonts w:ascii="Calibri Light" w:eastAsia="Calibri Light" w:hAnsi="Calibri Light" w:cs="Calibri Light"/>
          <w:sz w:val="20"/>
          <w:szCs w:val="20"/>
        </w:rPr>
        <w:t>8</w:t>
      </w:r>
      <w:r w:rsidRPr="00687AE8">
        <w:rPr>
          <w:rFonts w:ascii="Calibri Light" w:eastAsia="Calibri Light" w:hAnsi="Calibri Light" w:cs="Calibri Light"/>
          <w:sz w:val="20"/>
          <w:szCs w:val="20"/>
        </w:rPr>
        <w:t xml:space="preserve">00 staff in full-time and part-time positions. </w:t>
      </w:r>
    </w:p>
    <w:p w14:paraId="724290D3" w14:textId="77777777" w:rsidR="007C6159" w:rsidRPr="00687AE8" w:rsidRDefault="007C6159" w:rsidP="008528D6">
      <w:pPr>
        <w:spacing w:line="250" w:lineRule="auto"/>
        <w:ind w:right="520"/>
        <w:rPr>
          <w:rFonts w:ascii="Calibri Light" w:eastAsia="Calibri Light" w:hAnsi="Calibri Light" w:cs="Calibri Light"/>
          <w:sz w:val="20"/>
          <w:szCs w:val="20"/>
        </w:rPr>
      </w:pPr>
    </w:p>
    <w:p w14:paraId="440C8FD1" w14:textId="332A5894" w:rsidR="00B100E4" w:rsidRPr="00687AE8" w:rsidRDefault="00B100E4" w:rsidP="00B100E4">
      <w:pPr>
        <w:spacing w:line="250" w:lineRule="auto"/>
        <w:ind w:right="365"/>
        <w:jc w:val="both"/>
        <w:rPr>
          <w:rFonts w:ascii="Calibri Light" w:eastAsia="Calibri Light" w:hAnsi="Calibri Light" w:cs="Calibri Light"/>
          <w:sz w:val="20"/>
          <w:szCs w:val="20"/>
        </w:rPr>
      </w:pPr>
      <w:bookmarkStart w:id="33" w:name="_Hlk166153016"/>
      <w:r w:rsidRPr="00687AE8">
        <w:rPr>
          <w:rFonts w:ascii="Calibri Light" w:eastAsia="Calibri Light" w:hAnsi="Calibri Light" w:cs="Calibri Light"/>
          <w:sz w:val="20"/>
          <w:szCs w:val="20"/>
        </w:rPr>
        <w:t xml:space="preserve">In addition, the Force is supported by </w:t>
      </w:r>
      <w:r w:rsidR="00687AE8" w:rsidRPr="00687AE8">
        <w:rPr>
          <w:rFonts w:ascii="Calibri Light" w:eastAsia="Calibri Light" w:hAnsi="Calibri Light" w:cs="Calibri Light"/>
          <w:sz w:val="20"/>
          <w:szCs w:val="20"/>
        </w:rPr>
        <w:t>75</w:t>
      </w:r>
      <w:r w:rsidRPr="00687AE8">
        <w:rPr>
          <w:rFonts w:ascii="Calibri Light" w:eastAsia="Calibri Light" w:hAnsi="Calibri Light" w:cs="Calibri Light"/>
          <w:sz w:val="20"/>
          <w:szCs w:val="20"/>
        </w:rPr>
        <w:t xml:space="preserve"> Special Constables, </w:t>
      </w:r>
      <w:r w:rsidR="00687AE8" w:rsidRPr="00687AE8">
        <w:rPr>
          <w:rFonts w:ascii="Calibri Light" w:eastAsia="Calibri Light" w:hAnsi="Calibri Light" w:cs="Calibri Light"/>
          <w:sz w:val="20"/>
          <w:szCs w:val="20"/>
        </w:rPr>
        <w:t>110</w:t>
      </w:r>
      <w:r w:rsidRPr="00687AE8">
        <w:rPr>
          <w:rFonts w:ascii="Calibri Light" w:eastAsia="Calibri Light" w:hAnsi="Calibri Light" w:cs="Calibri Light"/>
          <w:sz w:val="20"/>
          <w:szCs w:val="20"/>
        </w:rPr>
        <w:t xml:space="preserve"> Police Cadets and </w:t>
      </w:r>
      <w:r w:rsidR="00687AE8" w:rsidRPr="00687AE8">
        <w:rPr>
          <w:rFonts w:ascii="Calibri Light" w:eastAsia="Calibri Light" w:hAnsi="Calibri Light" w:cs="Calibri Light"/>
          <w:sz w:val="20"/>
          <w:szCs w:val="20"/>
        </w:rPr>
        <w:t>87</w:t>
      </w:r>
      <w:r w:rsidRPr="00687AE8">
        <w:rPr>
          <w:rFonts w:ascii="Calibri Light" w:eastAsia="Calibri Light" w:hAnsi="Calibri Light" w:cs="Calibri Light"/>
          <w:sz w:val="20"/>
          <w:szCs w:val="20"/>
        </w:rPr>
        <w:t xml:space="preserve"> other volunteers.</w:t>
      </w:r>
    </w:p>
    <w:bookmarkEnd w:id="33"/>
    <w:bookmarkEnd w:id="32"/>
    <w:p w14:paraId="30327717" w14:textId="77777777" w:rsidR="008528D6" w:rsidRPr="00B62B88" w:rsidRDefault="008528D6" w:rsidP="008528D6">
      <w:pPr>
        <w:spacing w:line="250" w:lineRule="auto"/>
        <w:ind w:right="520"/>
        <w:rPr>
          <w:rFonts w:ascii="Calibri Light" w:eastAsia="Calibri Light" w:hAnsi="Calibri Light" w:cs="Calibri Light"/>
          <w:sz w:val="20"/>
          <w:szCs w:val="20"/>
          <w:highlight w:val="yellow"/>
        </w:rPr>
      </w:pPr>
    </w:p>
    <w:p w14:paraId="3CC28659" w14:textId="77777777" w:rsidR="009F0FE6" w:rsidRPr="00B62B88" w:rsidRDefault="009F0FE6">
      <w:pPr>
        <w:spacing w:line="208" w:lineRule="exact"/>
        <w:rPr>
          <w:sz w:val="20"/>
          <w:szCs w:val="20"/>
          <w:highlight w:val="yellow"/>
        </w:rPr>
      </w:pPr>
    </w:p>
    <w:p w14:paraId="0DA8CCDE" w14:textId="77777777" w:rsidR="0037477C" w:rsidRPr="00B62B88" w:rsidRDefault="006E612C" w:rsidP="006E612C">
      <w:pPr>
        <w:tabs>
          <w:tab w:val="left" w:pos="259"/>
        </w:tabs>
        <w:spacing w:line="219" w:lineRule="auto"/>
        <w:ind w:right="460"/>
        <w:rPr>
          <w:rFonts w:ascii="Calibri" w:eastAsia="Calibri" w:hAnsi="Calibri" w:cs="Calibri"/>
          <w:b/>
          <w:bCs/>
          <w:color w:val="0092D1"/>
          <w:sz w:val="26"/>
          <w:szCs w:val="26"/>
        </w:rPr>
      </w:pPr>
      <w:r w:rsidRPr="00B62B88">
        <w:rPr>
          <w:rFonts w:ascii="Calibri" w:eastAsia="Calibri" w:hAnsi="Calibri" w:cs="Calibri"/>
          <w:b/>
          <w:bCs/>
          <w:color w:val="0092D1"/>
          <w:sz w:val="26"/>
          <w:szCs w:val="26"/>
        </w:rPr>
        <w:t xml:space="preserve">7. </w:t>
      </w:r>
      <w:r w:rsidR="009F0FE6" w:rsidRPr="00B62B88">
        <w:rPr>
          <w:rFonts w:ascii="Calibri" w:eastAsia="Calibri" w:hAnsi="Calibri" w:cs="Calibri"/>
          <w:b/>
          <w:bCs/>
          <w:color w:val="0092D1"/>
          <w:sz w:val="26"/>
          <w:szCs w:val="26"/>
        </w:rPr>
        <w:t>PARTNERSHIP WORKING / COLLABORATION</w:t>
      </w:r>
    </w:p>
    <w:p w14:paraId="1FC80D88" w14:textId="77777777" w:rsidR="0037477C" w:rsidRPr="00B62B88" w:rsidRDefault="0037477C">
      <w:pPr>
        <w:spacing w:line="114" w:lineRule="exact"/>
        <w:rPr>
          <w:sz w:val="20"/>
          <w:szCs w:val="20"/>
        </w:rPr>
      </w:pPr>
    </w:p>
    <w:p w14:paraId="186ADCAE" w14:textId="34A629FA" w:rsidR="00F705BA" w:rsidRPr="00B62B88" w:rsidRDefault="00F705BA" w:rsidP="00F705BA">
      <w:pPr>
        <w:spacing w:line="250" w:lineRule="auto"/>
        <w:ind w:right="365"/>
        <w:jc w:val="both"/>
        <w:rPr>
          <w:rFonts w:ascii="Calibri Light" w:eastAsia="Calibri Light" w:hAnsi="Calibri Light" w:cs="Calibri Light"/>
          <w:sz w:val="20"/>
          <w:szCs w:val="20"/>
        </w:rPr>
      </w:pPr>
      <w:r w:rsidRPr="00B62B88">
        <w:rPr>
          <w:rFonts w:ascii="Calibri Light" w:eastAsia="Calibri Light" w:hAnsi="Calibri Light" w:cs="Calibri Light"/>
          <w:sz w:val="20"/>
          <w:szCs w:val="20"/>
        </w:rPr>
        <w:t xml:space="preserve">The PCC and CC recognise that in many cases the most effective and efficient way of meeting challenges and delivering against our strategies is by working in partnership with others. </w:t>
      </w:r>
      <w:r w:rsidR="00862C56" w:rsidRPr="00B62B88">
        <w:rPr>
          <w:rFonts w:ascii="Calibri Light" w:eastAsia="Calibri Light" w:hAnsi="Calibri Light" w:cs="Calibri Light"/>
          <w:sz w:val="20"/>
          <w:szCs w:val="20"/>
        </w:rPr>
        <w:t>The PCC and Force collaborate at local, district</w:t>
      </w:r>
      <w:r w:rsidRPr="00B62B88">
        <w:rPr>
          <w:rFonts w:ascii="Calibri Light" w:eastAsia="Calibri Light" w:hAnsi="Calibri Light" w:cs="Calibri Light"/>
          <w:sz w:val="20"/>
          <w:szCs w:val="20"/>
        </w:rPr>
        <w:t>, countywide, regional and national lev</w:t>
      </w:r>
      <w:r w:rsidR="00D10C0E" w:rsidRPr="00B62B88">
        <w:rPr>
          <w:rFonts w:ascii="Calibri Light" w:eastAsia="Calibri Light" w:hAnsi="Calibri Light" w:cs="Calibri Light"/>
          <w:sz w:val="20"/>
          <w:szCs w:val="20"/>
        </w:rPr>
        <w:t>e</w:t>
      </w:r>
      <w:r w:rsidRPr="00B62B88">
        <w:rPr>
          <w:rFonts w:ascii="Calibri Light" w:eastAsia="Calibri Light" w:hAnsi="Calibri Light" w:cs="Calibri Light"/>
          <w:sz w:val="20"/>
          <w:szCs w:val="20"/>
        </w:rPr>
        <w:t xml:space="preserve">ls with a wide range of partners. These partners </w:t>
      </w:r>
      <w:proofErr w:type="gramStart"/>
      <w:r w:rsidRPr="00B62B88">
        <w:rPr>
          <w:rFonts w:ascii="Calibri Light" w:eastAsia="Calibri Light" w:hAnsi="Calibri Light" w:cs="Calibri Light"/>
          <w:sz w:val="20"/>
          <w:szCs w:val="20"/>
        </w:rPr>
        <w:t>include;</w:t>
      </w:r>
      <w:proofErr w:type="gramEnd"/>
      <w:r w:rsidRPr="00B62B88">
        <w:rPr>
          <w:rFonts w:ascii="Calibri Light" w:eastAsia="Calibri Light" w:hAnsi="Calibri Light" w:cs="Calibri Light"/>
          <w:sz w:val="20"/>
          <w:szCs w:val="20"/>
        </w:rPr>
        <w:t xml:space="preserve"> Local Authorities, Ambulance and NHS Trusts, Fire Services, other Police Forces and a range of other groups and organisations.</w:t>
      </w:r>
    </w:p>
    <w:p w14:paraId="3C73939F" w14:textId="77777777" w:rsidR="009F0FE6" w:rsidRPr="00B62B88" w:rsidRDefault="009F0FE6" w:rsidP="00F30A1F">
      <w:pPr>
        <w:spacing w:line="250" w:lineRule="auto"/>
        <w:ind w:right="365"/>
        <w:jc w:val="both"/>
        <w:rPr>
          <w:rFonts w:ascii="Calibri Light" w:eastAsia="Calibri Light" w:hAnsi="Calibri Light" w:cs="Calibri Light"/>
          <w:sz w:val="20"/>
          <w:szCs w:val="20"/>
          <w:highlight w:val="yellow"/>
        </w:rPr>
      </w:pPr>
    </w:p>
    <w:p w14:paraId="38F30E62" w14:textId="77777777" w:rsidR="006E612C" w:rsidRPr="00B62B88" w:rsidRDefault="006E612C" w:rsidP="009F0FE6">
      <w:pPr>
        <w:spacing w:line="250" w:lineRule="auto"/>
        <w:ind w:right="74"/>
        <w:jc w:val="both"/>
        <w:rPr>
          <w:rFonts w:ascii="Calibri Light" w:eastAsia="Calibri Light" w:hAnsi="Calibri Light" w:cs="Calibri Light"/>
          <w:sz w:val="20"/>
          <w:szCs w:val="20"/>
          <w:highlight w:val="yellow"/>
        </w:rPr>
      </w:pPr>
    </w:p>
    <w:p w14:paraId="5F7B9459" w14:textId="59FCC227" w:rsidR="006E612C" w:rsidRPr="00B62B88" w:rsidRDefault="006E612C" w:rsidP="009F0FE6">
      <w:pPr>
        <w:spacing w:line="250" w:lineRule="auto"/>
        <w:ind w:right="74"/>
        <w:jc w:val="both"/>
        <w:rPr>
          <w:rFonts w:ascii="Calibri Light" w:eastAsia="Calibri Light" w:hAnsi="Calibri Light" w:cs="Calibri Light"/>
          <w:sz w:val="20"/>
          <w:szCs w:val="20"/>
          <w:highlight w:val="yellow"/>
        </w:rPr>
      </w:pPr>
    </w:p>
    <w:p w14:paraId="17C31FFD" w14:textId="085D7297" w:rsidR="00F705BA" w:rsidRPr="007F476A" w:rsidRDefault="00F705BA" w:rsidP="00F705BA">
      <w:pPr>
        <w:spacing w:line="250" w:lineRule="auto"/>
        <w:ind w:right="159"/>
        <w:jc w:val="both"/>
        <w:rPr>
          <w:rFonts w:ascii="Calibri Light" w:eastAsia="Calibri Light" w:hAnsi="Calibri Light" w:cs="Calibri Light"/>
          <w:sz w:val="20"/>
          <w:szCs w:val="20"/>
        </w:rPr>
      </w:pPr>
      <w:r w:rsidRPr="007F476A">
        <w:rPr>
          <w:rFonts w:ascii="Calibri Light" w:eastAsia="Calibri Light" w:hAnsi="Calibri Light" w:cs="Calibri Light"/>
          <w:sz w:val="20"/>
          <w:szCs w:val="20"/>
        </w:rPr>
        <w:t>Key examples include Shared Services for IT and Legal Services with Humberside Police and Shared Services for Procurement</w:t>
      </w:r>
      <w:r w:rsidR="007F476A" w:rsidRPr="007F476A">
        <w:rPr>
          <w:rFonts w:ascii="Calibri Light" w:eastAsia="Calibri Light" w:hAnsi="Calibri Light" w:cs="Calibri Light"/>
          <w:sz w:val="20"/>
          <w:szCs w:val="20"/>
        </w:rPr>
        <w:t xml:space="preserve"> (up to 30 June 2024)</w:t>
      </w:r>
      <w:r w:rsidRPr="007F476A">
        <w:rPr>
          <w:rFonts w:ascii="Calibri Light" w:eastAsia="Calibri Light" w:hAnsi="Calibri Light" w:cs="Calibri Light"/>
          <w:sz w:val="20"/>
          <w:szCs w:val="20"/>
        </w:rPr>
        <w:t xml:space="preserve"> and Forensics across the four Yorkshire and Humber Forces. Close working with public bodies and community groups also deeply underpins the force approach to Neighbourhood Policing.</w:t>
      </w:r>
    </w:p>
    <w:p w14:paraId="33AEFD76" w14:textId="77777777" w:rsidR="00F705BA" w:rsidRPr="007F476A" w:rsidRDefault="00F705BA" w:rsidP="00F705BA">
      <w:pPr>
        <w:spacing w:line="250" w:lineRule="auto"/>
        <w:ind w:right="159"/>
        <w:jc w:val="both"/>
        <w:rPr>
          <w:rFonts w:ascii="Calibri Light" w:eastAsia="Calibri Light" w:hAnsi="Calibri Light" w:cs="Calibri Light"/>
          <w:sz w:val="20"/>
          <w:szCs w:val="20"/>
        </w:rPr>
      </w:pPr>
    </w:p>
    <w:p w14:paraId="551C9C81" w14:textId="7831A461" w:rsidR="003938AE" w:rsidRPr="00B62B88" w:rsidRDefault="003938AE">
      <w:pPr>
        <w:spacing w:line="203" w:lineRule="exact"/>
        <w:rPr>
          <w:b/>
          <w:sz w:val="20"/>
          <w:szCs w:val="20"/>
          <w:highlight w:val="yellow"/>
        </w:rPr>
      </w:pPr>
    </w:p>
    <w:p w14:paraId="45ACD78E" w14:textId="084D485F" w:rsidR="003938AE" w:rsidRPr="00B62B88" w:rsidRDefault="003938AE">
      <w:pPr>
        <w:spacing w:line="203" w:lineRule="exact"/>
        <w:rPr>
          <w:b/>
          <w:sz w:val="20"/>
          <w:szCs w:val="20"/>
          <w:highlight w:val="yellow"/>
        </w:rPr>
      </w:pPr>
    </w:p>
    <w:p w14:paraId="41B8280E" w14:textId="77777777" w:rsidR="0037477C" w:rsidRPr="003938AE" w:rsidRDefault="0037477C">
      <w:pPr>
        <w:spacing w:line="20" w:lineRule="exact"/>
        <w:rPr>
          <w:b/>
          <w:sz w:val="20"/>
          <w:szCs w:val="20"/>
        </w:rPr>
      </w:pPr>
    </w:p>
    <w:p w14:paraId="50E58869" w14:textId="77777777" w:rsidR="0037477C" w:rsidRPr="003938AE" w:rsidRDefault="0037477C">
      <w:pPr>
        <w:spacing w:line="200" w:lineRule="exact"/>
        <w:rPr>
          <w:b/>
          <w:sz w:val="20"/>
          <w:szCs w:val="20"/>
        </w:rPr>
      </w:pPr>
    </w:p>
    <w:p w14:paraId="10AF107E" w14:textId="77777777" w:rsidR="0037477C" w:rsidRDefault="0037477C">
      <w:pPr>
        <w:spacing w:line="200" w:lineRule="exact"/>
        <w:rPr>
          <w:sz w:val="20"/>
          <w:szCs w:val="20"/>
        </w:rPr>
      </w:pPr>
    </w:p>
    <w:p w14:paraId="27187E47" w14:textId="77777777" w:rsidR="0037477C" w:rsidRDefault="0037477C">
      <w:pPr>
        <w:spacing w:line="200" w:lineRule="exact"/>
        <w:rPr>
          <w:sz w:val="20"/>
          <w:szCs w:val="20"/>
        </w:rPr>
      </w:pPr>
    </w:p>
    <w:p w14:paraId="71B12EB9" w14:textId="77777777" w:rsidR="0037477C" w:rsidRDefault="0037477C">
      <w:pPr>
        <w:spacing w:line="200" w:lineRule="exact"/>
        <w:rPr>
          <w:sz w:val="20"/>
          <w:szCs w:val="20"/>
        </w:rPr>
      </w:pPr>
    </w:p>
    <w:p w14:paraId="355A739B" w14:textId="77777777" w:rsidR="0037477C" w:rsidRDefault="0037477C">
      <w:pPr>
        <w:spacing w:line="200" w:lineRule="exact"/>
        <w:rPr>
          <w:sz w:val="20"/>
          <w:szCs w:val="20"/>
        </w:rPr>
      </w:pPr>
    </w:p>
    <w:p w14:paraId="6A11D9A6" w14:textId="77777777" w:rsidR="0037477C" w:rsidRDefault="0037477C">
      <w:pPr>
        <w:spacing w:line="200" w:lineRule="exact"/>
        <w:rPr>
          <w:sz w:val="20"/>
          <w:szCs w:val="20"/>
        </w:rPr>
      </w:pPr>
    </w:p>
    <w:p w14:paraId="49D79510" w14:textId="2A80678B" w:rsidR="0037477C" w:rsidRDefault="0037477C">
      <w:pPr>
        <w:spacing w:line="200" w:lineRule="exact"/>
        <w:rPr>
          <w:sz w:val="20"/>
          <w:szCs w:val="20"/>
        </w:rPr>
      </w:pPr>
    </w:p>
    <w:p w14:paraId="6E7E65E5" w14:textId="77777777" w:rsidR="0037477C" w:rsidRDefault="0037477C">
      <w:pPr>
        <w:spacing w:line="200" w:lineRule="exact"/>
        <w:rPr>
          <w:sz w:val="20"/>
          <w:szCs w:val="20"/>
        </w:rPr>
      </w:pPr>
    </w:p>
    <w:p w14:paraId="0217EF4B" w14:textId="77777777" w:rsidR="0037477C" w:rsidRDefault="0037477C">
      <w:pPr>
        <w:spacing w:line="200" w:lineRule="exact"/>
        <w:rPr>
          <w:sz w:val="20"/>
          <w:szCs w:val="20"/>
        </w:rPr>
      </w:pPr>
    </w:p>
    <w:p w14:paraId="6B43AF57" w14:textId="77777777" w:rsidR="0037477C" w:rsidRDefault="0037477C">
      <w:pPr>
        <w:spacing w:line="200" w:lineRule="exact"/>
        <w:rPr>
          <w:sz w:val="20"/>
          <w:szCs w:val="20"/>
        </w:rPr>
      </w:pPr>
    </w:p>
    <w:p w14:paraId="1EAA850F" w14:textId="77777777" w:rsidR="0037477C" w:rsidRDefault="0037477C">
      <w:pPr>
        <w:spacing w:line="200" w:lineRule="exact"/>
        <w:rPr>
          <w:sz w:val="20"/>
          <w:szCs w:val="20"/>
        </w:rPr>
      </w:pPr>
    </w:p>
    <w:p w14:paraId="0EBF62F3" w14:textId="77777777" w:rsidR="0037477C" w:rsidRDefault="0037477C">
      <w:pPr>
        <w:spacing w:line="200" w:lineRule="exact"/>
        <w:rPr>
          <w:sz w:val="20"/>
          <w:szCs w:val="20"/>
        </w:rPr>
      </w:pPr>
    </w:p>
    <w:p w14:paraId="5F43B73A" w14:textId="77777777" w:rsidR="0037477C" w:rsidRDefault="0037477C">
      <w:pPr>
        <w:spacing w:line="354" w:lineRule="exact"/>
        <w:rPr>
          <w:sz w:val="20"/>
          <w:szCs w:val="20"/>
        </w:rPr>
      </w:pPr>
    </w:p>
    <w:p w14:paraId="43D919B1" w14:textId="77777777" w:rsidR="0037477C" w:rsidRDefault="0037477C">
      <w:pPr>
        <w:spacing w:line="20" w:lineRule="exact"/>
        <w:rPr>
          <w:sz w:val="20"/>
          <w:szCs w:val="20"/>
        </w:rPr>
      </w:pPr>
    </w:p>
    <w:p w14:paraId="7ABB6B2C" w14:textId="77777777" w:rsidR="0037477C" w:rsidRDefault="0037477C">
      <w:pPr>
        <w:spacing w:line="1" w:lineRule="exact"/>
        <w:rPr>
          <w:sz w:val="20"/>
          <w:szCs w:val="20"/>
        </w:rPr>
      </w:pPr>
    </w:p>
    <w:p w14:paraId="030B68F4" w14:textId="77777777" w:rsidR="0037477C" w:rsidRDefault="0037477C">
      <w:pPr>
        <w:spacing w:line="1" w:lineRule="exact"/>
        <w:rPr>
          <w:sz w:val="20"/>
          <w:szCs w:val="20"/>
        </w:rPr>
      </w:pPr>
    </w:p>
    <w:p w14:paraId="67C616C1" w14:textId="77777777" w:rsidR="0037477C" w:rsidRDefault="0037477C">
      <w:pPr>
        <w:spacing w:line="1" w:lineRule="exact"/>
        <w:rPr>
          <w:sz w:val="20"/>
          <w:szCs w:val="20"/>
        </w:rPr>
      </w:pPr>
    </w:p>
    <w:p w14:paraId="3563DA36" w14:textId="77777777" w:rsidR="0037477C" w:rsidRDefault="0037477C">
      <w:pPr>
        <w:spacing w:line="1" w:lineRule="exact"/>
        <w:rPr>
          <w:sz w:val="20"/>
          <w:szCs w:val="20"/>
        </w:rPr>
      </w:pPr>
    </w:p>
    <w:p w14:paraId="52B709E8" w14:textId="77777777" w:rsidR="0037477C" w:rsidRDefault="0037477C">
      <w:pPr>
        <w:spacing w:line="1" w:lineRule="exact"/>
        <w:rPr>
          <w:sz w:val="20"/>
          <w:szCs w:val="20"/>
        </w:rPr>
      </w:pPr>
    </w:p>
    <w:p w14:paraId="5303DD46" w14:textId="77777777" w:rsidR="0037477C" w:rsidRDefault="00A82E7D">
      <w:pPr>
        <w:sectPr w:rsidR="0037477C" w:rsidSect="001F3759">
          <w:type w:val="continuous"/>
          <w:pgSz w:w="16840" w:h="11906" w:orient="landscape"/>
          <w:pgMar w:top="1172" w:right="345" w:bottom="656" w:left="860" w:header="0" w:footer="57" w:gutter="0"/>
          <w:cols w:num="4" w:space="720" w:equalWidth="0">
            <w:col w:w="4760" w:space="160"/>
            <w:col w:w="4360" w:space="577"/>
            <w:col w:w="4894" w:space="720"/>
            <w:col w:w="161"/>
          </w:cols>
          <w:docGrid w:linePitch="299"/>
        </w:sectPr>
      </w:pPr>
      <w:r>
        <w:t xml:space="preserve">                   </w:t>
      </w:r>
    </w:p>
    <w:p w14:paraId="564CB805" w14:textId="016D9131" w:rsidR="00425C1B" w:rsidRPr="00603ADB" w:rsidRDefault="000378B7" w:rsidP="00425C1B">
      <w:pPr>
        <w:rPr>
          <w:color w:val="0092D1"/>
          <w:sz w:val="26"/>
          <w:szCs w:val="26"/>
        </w:rPr>
      </w:pPr>
      <w:bookmarkStart w:id="34" w:name="page23"/>
      <w:bookmarkEnd w:id="34"/>
      <w:r w:rsidRPr="00603ADB">
        <w:rPr>
          <w:noProof/>
          <w:color w:val="0092D1"/>
          <w:sz w:val="20"/>
          <w:szCs w:val="20"/>
        </w:rPr>
        <w:lastRenderedPageBreak/>
        <w:drawing>
          <wp:anchor distT="0" distB="0" distL="114300" distR="114300" simplePos="0" relativeHeight="252268544" behindDoc="1" locked="0" layoutInCell="1" allowOverlap="1" wp14:anchorId="6008299D" wp14:editId="4315F971">
            <wp:simplePos x="0" y="0"/>
            <wp:positionH relativeFrom="column">
              <wp:posOffset>9407945</wp:posOffset>
            </wp:positionH>
            <wp:positionV relativeFrom="paragraph">
              <wp:posOffset>-746179</wp:posOffset>
            </wp:positionV>
            <wp:extent cx="758825" cy="7595870"/>
            <wp:effectExtent l="0" t="0" r="3175"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D2065">
        <w:rPr>
          <w:rFonts w:ascii="Calibri" w:eastAsia="Calibri" w:hAnsi="Calibri" w:cs="Calibri"/>
          <w:color w:val="0092D1"/>
          <w:sz w:val="26"/>
          <w:szCs w:val="26"/>
        </w:rPr>
        <w:t>Chief Finance Officer</w:t>
      </w:r>
      <w:r w:rsidR="006958AB" w:rsidRPr="00D90432">
        <w:rPr>
          <w:rFonts w:ascii="Calibri" w:eastAsia="Calibri" w:hAnsi="Calibri" w:cs="Calibri"/>
          <w:color w:val="0092D1"/>
          <w:sz w:val="26"/>
          <w:szCs w:val="26"/>
        </w:rPr>
        <w:t xml:space="preserve"> </w:t>
      </w:r>
      <w:r w:rsidR="00425C1B" w:rsidRPr="00603ADB">
        <w:rPr>
          <w:rFonts w:ascii="Calibri" w:eastAsia="Calibri" w:hAnsi="Calibri" w:cs="Calibri"/>
          <w:color w:val="0092D1"/>
          <w:sz w:val="26"/>
          <w:szCs w:val="26"/>
        </w:rPr>
        <w:t>Narrative Report (continued)</w:t>
      </w:r>
    </w:p>
    <w:p w14:paraId="23FD7364" w14:textId="77777777" w:rsidR="00B046D6" w:rsidRPr="00603ADB" w:rsidRDefault="00B046D6" w:rsidP="00B046D6">
      <w:pPr>
        <w:spacing w:line="200" w:lineRule="exact"/>
        <w:rPr>
          <w:color w:val="0092D1"/>
          <w:sz w:val="20"/>
          <w:szCs w:val="20"/>
        </w:rPr>
      </w:pPr>
    </w:p>
    <w:p w14:paraId="4D409539" w14:textId="196CBDBB" w:rsidR="00B046D6" w:rsidRPr="00603ADB" w:rsidRDefault="006E612C" w:rsidP="00B046D6">
      <w:pPr>
        <w:rPr>
          <w:color w:val="0092D1"/>
          <w:sz w:val="20"/>
          <w:szCs w:val="20"/>
        </w:rPr>
      </w:pPr>
      <w:r w:rsidRPr="00603ADB">
        <w:rPr>
          <w:rFonts w:ascii="Calibri" w:eastAsia="Calibri" w:hAnsi="Calibri" w:cs="Calibri"/>
          <w:b/>
          <w:bCs/>
          <w:color w:val="0092D1"/>
          <w:sz w:val="26"/>
          <w:szCs w:val="26"/>
        </w:rPr>
        <w:t>8</w:t>
      </w:r>
      <w:r w:rsidR="00B046D6" w:rsidRPr="00603ADB">
        <w:rPr>
          <w:rFonts w:ascii="Calibri" w:eastAsia="Calibri" w:hAnsi="Calibri" w:cs="Calibri"/>
          <w:b/>
          <w:bCs/>
          <w:color w:val="0092D1"/>
          <w:sz w:val="26"/>
          <w:szCs w:val="26"/>
        </w:rPr>
        <w:t xml:space="preserve">. TOP STRATEGIC </w:t>
      </w:r>
      <w:r w:rsidR="006D5729">
        <w:rPr>
          <w:rFonts w:ascii="Calibri" w:eastAsia="Calibri" w:hAnsi="Calibri" w:cs="Calibri"/>
          <w:b/>
          <w:bCs/>
          <w:color w:val="0092D1"/>
          <w:sz w:val="26"/>
          <w:szCs w:val="26"/>
        </w:rPr>
        <w:t>CONCERNS</w:t>
      </w:r>
      <w:r w:rsidR="00B046D6" w:rsidRPr="00603ADB">
        <w:rPr>
          <w:rFonts w:ascii="Calibri" w:eastAsia="Calibri" w:hAnsi="Calibri" w:cs="Calibri"/>
          <w:b/>
          <w:bCs/>
          <w:color w:val="0092D1"/>
          <w:sz w:val="26"/>
          <w:szCs w:val="26"/>
        </w:rPr>
        <w:t xml:space="preserve"> FOR UPCOMING YEAR</w:t>
      </w:r>
    </w:p>
    <w:p w14:paraId="41A99A00" w14:textId="77777777" w:rsidR="00B046D6" w:rsidRDefault="00B046D6" w:rsidP="00B046D6">
      <w:pPr>
        <w:spacing w:line="113" w:lineRule="exact"/>
        <w:rPr>
          <w:sz w:val="20"/>
          <w:szCs w:val="20"/>
        </w:rPr>
      </w:pPr>
    </w:p>
    <w:p w14:paraId="2285DA3A" w14:textId="2B7C4C45" w:rsidR="00B046D6" w:rsidRPr="00C07FBD" w:rsidRDefault="00B046D6" w:rsidP="00C4370B">
      <w:pPr>
        <w:spacing w:line="236" w:lineRule="auto"/>
        <w:ind w:right="718"/>
        <w:jc w:val="both"/>
        <w:rPr>
          <w:rFonts w:ascii="Calibri Light" w:eastAsia="Calibri Light" w:hAnsi="Calibri Light" w:cs="Calibri Light"/>
          <w:sz w:val="20"/>
          <w:szCs w:val="20"/>
        </w:rPr>
      </w:pPr>
      <w:r w:rsidRPr="00A92A0E">
        <w:rPr>
          <w:rFonts w:ascii="Calibri Light" w:eastAsia="Calibri Light" w:hAnsi="Calibri Light" w:cs="Calibri Light"/>
          <w:sz w:val="20"/>
          <w:szCs w:val="20"/>
        </w:rPr>
        <w:t xml:space="preserve">The </w:t>
      </w:r>
      <w:r w:rsidR="005E01C7">
        <w:rPr>
          <w:rFonts w:ascii="Calibri Light" w:eastAsia="Calibri Light" w:hAnsi="Calibri Light" w:cs="Calibri Light"/>
          <w:sz w:val="20"/>
          <w:szCs w:val="20"/>
        </w:rPr>
        <w:t xml:space="preserve">PCC and </w:t>
      </w:r>
      <w:r w:rsidRPr="00A92A0E">
        <w:rPr>
          <w:rFonts w:ascii="Calibri Light" w:eastAsia="Calibri Light" w:hAnsi="Calibri Light" w:cs="Calibri Light"/>
          <w:sz w:val="20"/>
          <w:szCs w:val="20"/>
        </w:rPr>
        <w:t xml:space="preserve">Chief Constable </w:t>
      </w:r>
      <w:r w:rsidR="0074140D" w:rsidRPr="00A92A0E">
        <w:rPr>
          <w:rFonts w:ascii="Calibri Light" w:hAnsi="Calibri Light"/>
          <w:sz w:val="20"/>
        </w:rPr>
        <w:t>ha</w:t>
      </w:r>
      <w:r w:rsidR="005E01C7">
        <w:rPr>
          <w:rFonts w:ascii="Calibri Light" w:hAnsi="Calibri Light"/>
          <w:sz w:val="20"/>
        </w:rPr>
        <w:t>ve</w:t>
      </w:r>
      <w:r w:rsidRPr="00A92A0E">
        <w:rPr>
          <w:rFonts w:ascii="Calibri Light" w:eastAsia="Calibri Light" w:hAnsi="Calibri Light" w:cs="Calibri Light"/>
          <w:sz w:val="20"/>
          <w:szCs w:val="20"/>
        </w:rPr>
        <w:t xml:space="preserve"> a </w:t>
      </w:r>
      <w:r w:rsidR="005E01C7">
        <w:rPr>
          <w:rFonts w:ascii="Calibri Light" w:eastAsia="Calibri Light" w:hAnsi="Calibri Light" w:cs="Calibri Light"/>
          <w:sz w:val="20"/>
          <w:szCs w:val="20"/>
        </w:rPr>
        <w:t xml:space="preserve">Joint </w:t>
      </w:r>
      <w:r w:rsidRPr="00A92A0E">
        <w:rPr>
          <w:rFonts w:ascii="Calibri Light" w:eastAsia="Calibri Light" w:hAnsi="Calibri Light" w:cs="Calibri Light"/>
          <w:sz w:val="20"/>
          <w:szCs w:val="20"/>
        </w:rPr>
        <w:t>Risk Management Strategy for managing risk and maximising opportunity. Th</w:t>
      </w:r>
      <w:r w:rsidRPr="00C07FBD">
        <w:rPr>
          <w:rFonts w:ascii="Calibri Light" w:eastAsia="Calibri Light" w:hAnsi="Calibri Light" w:cs="Calibri Light"/>
          <w:sz w:val="20"/>
          <w:szCs w:val="20"/>
        </w:rPr>
        <w:t xml:space="preserve">e CC’s Senior </w:t>
      </w:r>
      <w:r w:rsidR="00121718">
        <w:rPr>
          <w:rFonts w:ascii="Calibri Light" w:eastAsia="Calibri Light" w:hAnsi="Calibri Light" w:cs="Calibri Light"/>
          <w:sz w:val="20"/>
          <w:szCs w:val="20"/>
        </w:rPr>
        <w:t>Command</w:t>
      </w:r>
      <w:r w:rsidR="005E01C7">
        <w:rPr>
          <w:rFonts w:ascii="Calibri Light" w:eastAsia="Calibri Light" w:hAnsi="Calibri Light" w:cs="Calibri Light"/>
          <w:sz w:val="20"/>
          <w:szCs w:val="20"/>
        </w:rPr>
        <w:t xml:space="preserve"> Team</w:t>
      </w:r>
      <w:r w:rsidRPr="00C07FBD">
        <w:rPr>
          <w:rFonts w:ascii="Calibri Light" w:eastAsia="Calibri Light" w:hAnsi="Calibri Light" w:cs="Calibri Light"/>
          <w:sz w:val="20"/>
          <w:szCs w:val="20"/>
        </w:rPr>
        <w:t xml:space="preserve"> actively manages strategic </w:t>
      </w:r>
      <w:r w:rsidR="00E173D9" w:rsidRPr="00C07FBD">
        <w:rPr>
          <w:rFonts w:ascii="Calibri Light" w:eastAsia="Calibri Light" w:hAnsi="Calibri Light" w:cs="Calibri Light"/>
          <w:sz w:val="20"/>
          <w:szCs w:val="20"/>
        </w:rPr>
        <w:t>concerns and discusses these</w:t>
      </w:r>
      <w:r w:rsidRPr="00C07FBD">
        <w:rPr>
          <w:rFonts w:ascii="Calibri Light" w:eastAsia="Calibri Light" w:hAnsi="Calibri Light" w:cs="Calibri Light"/>
          <w:sz w:val="20"/>
          <w:szCs w:val="20"/>
        </w:rPr>
        <w:t xml:space="preserve"> a</w:t>
      </w:r>
      <w:r w:rsidR="00B55126" w:rsidRPr="00C07FBD">
        <w:rPr>
          <w:rFonts w:ascii="Calibri Light" w:eastAsia="Calibri Light" w:hAnsi="Calibri Light" w:cs="Calibri Light"/>
          <w:sz w:val="20"/>
          <w:szCs w:val="20"/>
        </w:rPr>
        <w:t>t</w:t>
      </w:r>
      <w:r w:rsidRPr="00C07FBD">
        <w:rPr>
          <w:rFonts w:ascii="Calibri Light" w:eastAsia="Calibri Light" w:hAnsi="Calibri Light" w:cs="Calibri Light"/>
          <w:sz w:val="20"/>
          <w:szCs w:val="20"/>
        </w:rPr>
        <w:t xml:space="preserve"> its weekly meetings, updating the CC’s </w:t>
      </w:r>
      <w:r w:rsidR="005E01C7">
        <w:rPr>
          <w:rFonts w:ascii="Calibri Light" w:eastAsia="Calibri Light" w:hAnsi="Calibri Light" w:cs="Calibri Light"/>
          <w:sz w:val="20"/>
          <w:szCs w:val="20"/>
        </w:rPr>
        <w:t>c</w:t>
      </w:r>
      <w:r w:rsidR="00E173D9" w:rsidRPr="00C07FBD">
        <w:rPr>
          <w:rFonts w:ascii="Calibri Light" w:eastAsia="Calibri Light" w:hAnsi="Calibri Light" w:cs="Calibri Light"/>
          <w:sz w:val="20"/>
          <w:szCs w:val="20"/>
        </w:rPr>
        <w:t>oncern</w:t>
      </w:r>
      <w:r w:rsidRPr="00C07FBD">
        <w:rPr>
          <w:rFonts w:ascii="Calibri Light" w:eastAsia="Calibri Light" w:hAnsi="Calibri Light" w:cs="Calibri Light"/>
          <w:sz w:val="20"/>
          <w:szCs w:val="20"/>
        </w:rPr>
        <w:t xml:space="preserve"> </w:t>
      </w:r>
      <w:r w:rsidR="005E01C7">
        <w:rPr>
          <w:rFonts w:ascii="Calibri Light" w:eastAsia="Calibri Light" w:hAnsi="Calibri Light" w:cs="Calibri Light"/>
          <w:sz w:val="20"/>
          <w:szCs w:val="20"/>
        </w:rPr>
        <w:t>r</w:t>
      </w:r>
      <w:r w:rsidRPr="00C07FBD">
        <w:rPr>
          <w:rFonts w:ascii="Calibri Light" w:eastAsia="Calibri Light" w:hAnsi="Calibri Light" w:cs="Calibri Light"/>
          <w:sz w:val="20"/>
          <w:szCs w:val="20"/>
        </w:rPr>
        <w:t>egister as required and reporting activity to the Joint Independent Audit Committee.</w:t>
      </w:r>
    </w:p>
    <w:p w14:paraId="0411AFF3" w14:textId="77777777" w:rsidR="00B046D6" w:rsidRPr="002558DE" w:rsidRDefault="00B046D6" w:rsidP="00C4370B">
      <w:pPr>
        <w:spacing w:line="236" w:lineRule="auto"/>
        <w:ind w:right="718"/>
        <w:jc w:val="both"/>
        <w:rPr>
          <w:rFonts w:ascii="Calibri Light" w:eastAsia="Calibri Light" w:hAnsi="Calibri Light" w:cs="Calibri Light"/>
          <w:sz w:val="20"/>
          <w:szCs w:val="20"/>
          <w:highlight w:val="yellow"/>
        </w:rPr>
      </w:pPr>
    </w:p>
    <w:p w14:paraId="3597BEB1" w14:textId="5CCC4073" w:rsidR="00B046D6" w:rsidRPr="00C4370B" w:rsidRDefault="00B046D6" w:rsidP="00C4370B">
      <w:pPr>
        <w:spacing w:line="236" w:lineRule="auto"/>
        <w:ind w:right="718"/>
        <w:jc w:val="both"/>
        <w:rPr>
          <w:rFonts w:ascii="Calibri Light" w:eastAsia="Calibri Light" w:hAnsi="Calibri Light" w:cs="Calibri Light"/>
          <w:sz w:val="20"/>
          <w:szCs w:val="20"/>
        </w:rPr>
      </w:pPr>
      <w:r w:rsidRPr="00406CA6">
        <w:rPr>
          <w:rFonts w:ascii="Calibri Light" w:eastAsia="Calibri Light" w:hAnsi="Calibri Light" w:cs="Calibri Light"/>
          <w:sz w:val="20"/>
          <w:szCs w:val="20"/>
        </w:rPr>
        <w:t xml:space="preserve">Each strategic </w:t>
      </w:r>
      <w:r w:rsidR="00E173D9" w:rsidRPr="00406CA6">
        <w:rPr>
          <w:rFonts w:ascii="Calibri Light" w:eastAsia="Calibri Light" w:hAnsi="Calibri Light" w:cs="Calibri Light"/>
          <w:sz w:val="20"/>
          <w:szCs w:val="20"/>
        </w:rPr>
        <w:t>concern</w:t>
      </w:r>
      <w:r w:rsidRPr="00406CA6">
        <w:rPr>
          <w:rFonts w:ascii="Calibri Light" w:eastAsia="Calibri Light" w:hAnsi="Calibri Light" w:cs="Calibri Light"/>
          <w:sz w:val="20"/>
          <w:szCs w:val="20"/>
        </w:rPr>
        <w:t xml:space="preserve"> has: a clear description, an owner, a manager, a completion date and </w:t>
      </w:r>
      <w:r w:rsidR="005E01C7">
        <w:rPr>
          <w:rFonts w:ascii="Calibri Light" w:eastAsia="Calibri Light" w:hAnsi="Calibri Light" w:cs="Calibri Light"/>
          <w:sz w:val="20"/>
          <w:szCs w:val="20"/>
        </w:rPr>
        <w:t xml:space="preserve">quantification of the risk both before </w:t>
      </w:r>
      <w:r w:rsidRPr="00406CA6">
        <w:rPr>
          <w:rFonts w:ascii="Calibri Light" w:eastAsia="Calibri Light" w:hAnsi="Calibri Light" w:cs="Calibri Light"/>
          <w:sz w:val="20"/>
          <w:szCs w:val="20"/>
        </w:rPr>
        <w:t>and after taking account of controls and identified risk mitigations. The</w:t>
      </w:r>
      <w:r w:rsidRPr="00C07FBD">
        <w:rPr>
          <w:rFonts w:ascii="Calibri Light" w:eastAsia="Calibri Light" w:hAnsi="Calibri Light" w:cs="Calibri Light"/>
          <w:sz w:val="20"/>
          <w:szCs w:val="20"/>
        </w:rPr>
        <w:t xml:space="preserve"> strategic </w:t>
      </w:r>
      <w:r w:rsidR="00E173D9" w:rsidRPr="00C07FBD">
        <w:rPr>
          <w:rFonts w:ascii="Calibri Light" w:eastAsia="Calibri Light" w:hAnsi="Calibri Light" w:cs="Calibri Light"/>
          <w:sz w:val="20"/>
          <w:szCs w:val="20"/>
        </w:rPr>
        <w:t>concerns</w:t>
      </w:r>
      <w:r w:rsidRPr="00C07FBD">
        <w:rPr>
          <w:rFonts w:ascii="Calibri Light" w:eastAsia="Calibri Light" w:hAnsi="Calibri Light" w:cs="Calibri Light"/>
          <w:sz w:val="20"/>
          <w:szCs w:val="20"/>
        </w:rPr>
        <w:t xml:space="preserve"> </w:t>
      </w:r>
      <w:r w:rsidR="00B91B08" w:rsidRPr="00C07FBD">
        <w:rPr>
          <w:rFonts w:ascii="Calibri Light" w:eastAsia="Calibri Light" w:hAnsi="Calibri Light" w:cs="Calibri Light"/>
          <w:sz w:val="20"/>
          <w:szCs w:val="20"/>
        </w:rPr>
        <w:t xml:space="preserve">as </w:t>
      </w:r>
      <w:proofErr w:type="gramStart"/>
      <w:r w:rsidR="00B91B08" w:rsidRPr="00C07FBD">
        <w:rPr>
          <w:rFonts w:ascii="Calibri Light" w:eastAsia="Calibri Light" w:hAnsi="Calibri Light" w:cs="Calibri Light"/>
          <w:sz w:val="20"/>
          <w:szCs w:val="20"/>
        </w:rPr>
        <w:t>at</w:t>
      </w:r>
      <w:proofErr w:type="gramEnd"/>
      <w:r w:rsidR="00B91B08" w:rsidRPr="00C07FBD">
        <w:rPr>
          <w:rFonts w:ascii="Calibri Light" w:eastAsia="Calibri Light" w:hAnsi="Calibri Light" w:cs="Calibri Light"/>
          <w:sz w:val="20"/>
          <w:szCs w:val="20"/>
        </w:rPr>
        <w:t xml:space="preserve"> </w:t>
      </w:r>
      <w:r w:rsidR="00E9187B">
        <w:rPr>
          <w:rFonts w:ascii="Calibri Light" w:eastAsia="Calibri Light" w:hAnsi="Calibri Light" w:cs="Calibri Light"/>
          <w:sz w:val="20"/>
          <w:szCs w:val="20"/>
        </w:rPr>
        <w:t>6 May 2024</w:t>
      </w:r>
      <w:r w:rsidR="00B91B08" w:rsidRPr="00C07FBD">
        <w:rPr>
          <w:rFonts w:ascii="Calibri Light" w:eastAsia="Calibri Light" w:hAnsi="Calibri Light" w:cs="Calibri Light"/>
          <w:sz w:val="20"/>
          <w:szCs w:val="20"/>
        </w:rPr>
        <w:t xml:space="preserve"> were:</w:t>
      </w:r>
      <w:r w:rsidR="00052B52">
        <w:rPr>
          <w:rFonts w:ascii="Calibri Light" w:eastAsia="Calibri Light" w:hAnsi="Calibri Light" w:cs="Calibri Light"/>
          <w:sz w:val="20"/>
          <w:szCs w:val="20"/>
        </w:rPr>
        <w:t xml:space="preserve"> </w:t>
      </w:r>
    </w:p>
    <w:p w14:paraId="197B55BC" w14:textId="77777777" w:rsidR="00B046D6" w:rsidRPr="00425C1B" w:rsidRDefault="00B046D6" w:rsidP="001F3759">
      <w:pPr>
        <w:ind w:left="8"/>
        <w:rPr>
          <w:rFonts w:ascii="Calibri" w:eastAsia="Calibri" w:hAnsi="Calibri" w:cs="Calibri"/>
          <w:color w:val="06326E"/>
          <w:sz w:val="26"/>
          <w:szCs w:val="26"/>
          <w:highlight w:val="yellow"/>
        </w:rPr>
      </w:pPr>
    </w:p>
    <w:tbl>
      <w:tblPr>
        <w:tblStyle w:val="TableGrid"/>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gridCol w:w="4536"/>
      </w:tblGrid>
      <w:tr w:rsidR="00B046D6" w:rsidRPr="00B62B88" w14:paraId="1F12F048" w14:textId="77777777" w:rsidTr="000C40C9">
        <w:tc>
          <w:tcPr>
            <w:tcW w:w="4815" w:type="dxa"/>
            <w:tcBorders>
              <w:top w:val="single" w:sz="12" w:space="0" w:color="5B9BD5"/>
              <w:bottom w:val="single" w:sz="12" w:space="0" w:color="5B9BD5"/>
            </w:tcBorders>
          </w:tcPr>
          <w:p w14:paraId="2B94C113" w14:textId="00D1A36E" w:rsidR="00B046D6" w:rsidRPr="00E9187B" w:rsidRDefault="00E173D9" w:rsidP="000C40C9">
            <w:pPr>
              <w:rPr>
                <w:rFonts w:ascii="Calibri" w:eastAsia="Calibri" w:hAnsi="Calibri" w:cs="Calibri"/>
                <w:color w:val="0092D1"/>
                <w:sz w:val="25"/>
                <w:szCs w:val="25"/>
              </w:rPr>
            </w:pPr>
            <w:r w:rsidRPr="00E9187B">
              <w:rPr>
                <w:rFonts w:ascii="Calibri" w:eastAsia="Calibri" w:hAnsi="Calibri" w:cs="Calibri"/>
                <w:color w:val="0092D1"/>
                <w:sz w:val="25"/>
                <w:szCs w:val="25"/>
              </w:rPr>
              <w:t>Concern</w:t>
            </w:r>
          </w:p>
        </w:tc>
        <w:tc>
          <w:tcPr>
            <w:tcW w:w="4819" w:type="dxa"/>
            <w:tcBorders>
              <w:top w:val="single" w:sz="12" w:space="0" w:color="5B9BD5"/>
              <w:bottom w:val="single" w:sz="12" w:space="0" w:color="5B9BD5"/>
            </w:tcBorders>
          </w:tcPr>
          <w:p w14:paraId="04BFBD17" w14:textId="77777777" w:rsidR="00B046D6" w:rsidRPr="00E9187B" w:rsidRDefault="00B046D6" w:rsidP="000C40C9">
            <w:pPr>
              <w:rPr>
                <w:rFonts w:ascii="Calibri" w:eastAsia="Calibri" w:hAnsi="Calibri" w:cs="Calibri"/>
                <w:color w:val="0092D1"/>
                <w:sz w:val="25"/>
                <w:szCs w:val="25"/>
              </w:rPr>
            </w:pPr>
            <w:r w:rsidRPr="00E9187B">
              <w:rPr>
                <w:rFonts w:ascii="Calibri" w:eastAsia="Calibri" w:hAnsi="Calibri" w:cs="Calibri"/>
                <w:color w:val="0092D1"/>
                <w:sz w:val="25"/>
                <w:szCs w:val="25"/>
              </w:rPr>
              <w:t>Impact</w:t>
            </w:r>
          </w:p>
        </w:tc>
        <w:tc>
          <w:tcPr>
            <w:tcW w:w="4536" w:type="dxa"/>
            <w:tcBorders>
              <w:top w:val="single" w:sz="12" w:space="0" w:color="5B9BD5"/>
              <w:bottom w:val="single" w:sz="12" w:space="0" w:color="5B9BD5"/>
            </w:tcBorders>
          </w:tcPr>
          <w:p w14:paraId="4AC5BDE6" w14:textId="77777777" w:rsidR="00B046D6" w:rsidRPr="00E9187B" w:rsidRDefault="00B046D6" w:rsidP="000C40C9">
            <w:pPr>
              <w:rPr>
                <w:rFonts w:ascii="Calibri" w:eastAsia="Calibri" w:hAnsi="Calibri" w:cs="Calibri"/>
                <w:color w:val="0092D1"/>
                <w:sz w:val="25"/>
                <w:szCs w:val="25"/>
              </w:rPr>
            </w:pPr>
            <w:r w:rsidRPr="00E9187B">
              <w:rPr>
                <w:rFonts w:ascii="Calibri" w:eastAsia="Calibri" w:hAnsi="Calibri" w:cs="Calibri"/>
                <w:color w:val="0092D1"/>
                <w:sz w:val="25"/>
                <w:szCs w:val="25"/>
              </w:rPr>
              <w:t>Mitigation</w:t>
            </w:r>
          </w:p>
        </w:tc>
      </w:tr>
      <w:tr w:rsidR="007068AC" w:rsidRPr="00B62B88" w14:paraId="160E4153" w14:textId="77777777" w:rsidTr="005E01C7">
        <w:tc>
          <w:tcPr>
            <w:tcW w:w="4815" w:type="dxa"/>
            <w:tcBorders>
              <w:top w:val="single" w:sz="12" w:space="0" w:color="5B9BD5"/>
              <w:bottom w:val="single" w:sz="12" w:space="0" w:color="5B9BD5"/>
            </w:tcBorders>
          </w:tcPr>
          <w:p w14:paraId="746B29AD" w14:textId="77777777" w:rsidR="007068AC" w:rsidRPr="00E9187B" w:rsidRDefault="007068AC" w:rsidP="007068AC">
            <w:pPr>
              <w:ind w:right="171"/>
              <w:jc w:val="both"/>
              <w:rPr>
                <w:rFonts w:ascii="Calibri Light" w:eastAsia="Calibri Light" w:hAnsi="Calibri Light" w:cs="Calibri Light"/>
                <w:b/>
                <w:bCs/>
                <w:sz w:val="17"/>
                <w:szCs w:val="17"/>
              </w:rPr>
            </w:pPr>
            <w:r w:rsidRPr="00E9187B">
              <w:rPr>
                <w:rFonts w:ascii="Calibri Light" w:eastAsia="Calibri Light" w:hAnsi="Calibri Light" w:cs="Calibri Light"/>
                <w:b/>
                <w:bCs/>
                <w:sz w:val="17"/>
                <w:szCs w:val="17"/>
              </w:rPr>
              <w:t>Hillsborough Disaster (raised October 2012)</w:t>
            </w:r>
          </w:p>
          <w:p w14:paraId="4E2AD592" w14:textId="77777777" w:rsidR="007068AC" w:rsidRPr="00E9187B" w:rsidRDefault="007068AC" w:rsidP="007068AC">
            <w:pPr>
              <w:ind w:right="171"/>
              <w:jc w:val="both"/>
              <w:rPr>
                <w:rFonts w:ascii="Calibri Light" w:eastAsia="Calibri Light" w:hAnsi="Calibri Light" w:cs="Calibri Light"/>
                <w:b/>
                <w:bCs/>
                <w:sz w:val="17"/>
                <w:szCs w:val="17"/>
              </w:rPr>
            </w:pPr>
            <w:r w:rsidRPr="00E9187B">
              <w:rPr>
                <w:rFonts w:ascii="Calibri Light" w:eastAsia="Calibri Light" w:hAnsi="Calibri Light" w:cs="Calibri Light"/>
                <w:sz w:val="17"/>
                <w:szCs w:val="17"/>
              </w:rPr>
              <w:t>There are ongoing events and inquiries arising from the Hillsborough disaster where there are legal, financial, reputational and welfare impacts.</w:t>
            </w:r>
          </w:p>
          <w:p w14:paraId="0534D10C" w14:textId="77777777" w:rsidR="007068AC" w:rsidRPr="00E9187B" w:rsidRDefault="007068AC" w:rsidP="007068AC">
            <w:pPr>
              <w:ind w:right="171"/>
              <w:jc w:val="both"/>
              <w:rPr>
                <w:sz w:val="17"/>
                <w:szCs w:val="17"/>
              </w:rPr>
            </w:pPr>
          </w:p>
        </w:tc>
        <w:tc>
          <w:tcPr>
            <w:tcW w:w="4819" w:type="dxa"/>
            <w:tcBorders>
              <w:top w:val="single" w:sz="12" w:space="0" w:color="5B9BD5"/>
              <w:bottom w:val="single" w:sz="12" w:space="0" w:color="5B9BD5"/>
            </w:tcBorders>
          </w:tcPr>
          <w:p w14:paraId="0A2D42B0" w14:textId="547CFCF7" w:rsidR="007068AC" w:rsidRPr="00E9187B" w:rsidRDefault="00E9187B" w:rsidP="007068AC">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Loss</w:t>
            </w:r>
            <w:r w:rsidR="007068AC" w:rsidRPr="00E9187B">
              <w:rPr>
                <w:rFonts w:ascii="Calibri Light" w:eastAsia="Calibri Light" w:hAnsi="Calibri Light" w:cs="Calibri Light"/>
                <w:sz w:val="17"/>
                <w:szCs w:val="17"/>
              </w:rPr>
              <w:t xml:space="preserve"> of public/partner confidence in SYP.</w:t>
            </w:r>
          </w:p>
          <w:p w14:paraId="05640B2B" w14:textId="77777777" w:rsidR="007068AC" w:rsidRPr="00E9187B" w:rsidRDefault="007068AC" w:rsidP="007068AC">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 xml:space="preserve">Ability of SYP to appropriately administer claims process in the eyes of the public. </w:t>
            </w:r>
          </w:p>
          <w:p w14:paraId="6A0D310F" w14:textId="77777777" w:rsidR="007068AC" w:rsidRPr="00E9187B" w:rsidRDefault="007068AC" w:rsidP="007068AC">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Potential for legal challenge in relation to applications for financial assistance.</w:t>
            </w:r>
          </w:p>
          <w:p w14:paraId="171FEE62" w14:textId="77777777" w:rsidR="007068AC" w:rsidRPr="00E9187B" w:rsidRDefault="007068AC" w:rsidP="007068AC">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No/limited Insurance Cover.</w:t>
            </w:r>
          </w:p>
          <w:p w14:paraId="6821C212" w14:textId="3F08E896" w:rsidR="007068AC" w:rsidRPr="00E9187B" w:rsidRDefault="007068AC" w:rsidP="007068AC">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Impact of failing to provide appropriate support to previous employees.</w:t>
            </w:r>
          </w:p>
        </w:tc>
        <w:tc>
          <w:tcPr>
            <w:tcW w:w="4536" w:type="dxa"/>
            <w:tcBorders>
              <w:top w:val="single" w:sz="12" w:space="0" w:color="5B9BD5"/>
              <w:bottom w:val="single" w:sz="12" w:space="0" w:color="5B9BD5"/>
            </w:tcBorders>
            <w:shd w:val="clear" w:color="auto" w:fill="auto"/>
          </w:tcPr>
          <w:p w14:paraId="60E660F1" w14:textId="77777777"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Regular updates provided to both the Chief Constable/PCC.</w:t>
            </w:r>
          </w:p>
          <w:p w14:paraId="0121F2F8" w14:textId="77777777"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Legal team established to oversee the civil claims.</w:t>
            </w:r>
          </w:p>
          <w:p w14:paraId="0E72B969" w14:textId="7E30BC1C"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Professional Standards Department, manage and task the Force to cooperate with investigations.</w:t>
            </w:r>
          </w:p>
          <w:p w14:paraId="623FB627" w14:textId="77777777"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The Force is engaging in Alternative Dispute Resolution.</w:t>
            </w:r>
          </w:p>
          <w:p w14:paraId="5EE51973" w14:textId="413BE6AC"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The CC/PCC/Legal team update the Home Office in respect of the civil claims.</w:t>
            </w:r>
          </w:p>
        </w:tc>
      </w:tr>
      <w:tr w:rsidR="007068AC" w:rsidRPr="006C5D50" w14:paraId="0CFD0BA6" w14:textId="77777777" w:rsidTr="000C40C9">
        <w:tc>
          <w:tcPr>
            <w:tcW w:w="4815" w:type="dxa"/>
            <w:tcBorders>
              <w:top w:val="single" w:sz="12" w:space="0" w:color="5B9BD5"/>
              <w:bottom w:val="single" w:sz="12" w:space="0" w:color="5B9BD5"/>
            </w:tcBorders>
          </w:tcPr>
          <w:p w14:paraId="4642A3BE" w14:textId="4D3E8372" w:rsidR="007068AC" w:rsidRPr="00B62B88" w:rsidRDefault="007068AC" w:rsidP="007068AC">
            <w:pPr>
              <w:spacing w:line="236" w:lineRule="auto"/>
              <w:ind w:right="171"/>
              <w:jc w:val="both"/>
              <w:rPr>
                <w:rFonts w:ascii="Calibri Light" w:eastAsia="Calibri Light" w:hAnsi="Calibri Light" w:cs="Calibri Light"/>
                <w:b/>
                <w:bCs/>
                <w:sz w:val="17"/>
                <w:szCs w:val="17"/>
                <w:highlight w:val="yellow"/>
              </w:rPr>
            </w:pPr>
            <w:r w:rsidRPr="00E9187B">
              <w:rPr>
                <w:rFonts w:ascii="Calibri Light" w:eastAsia="Calibri Light" w:hAnsi="Calibri Light" w:cs="Calibri Light"/>
                <w:b/>
                <w:bCs/>
                <w:sz w:val="17"/>
                <w:szCs w:val="17"/>
              </w:rPr>
              <w:t>Inability to secure Home Office Financial Support for Legacy Issues (raised September 2018)</w:t>
            </w:r>
          </w:p>
        </w:tc>
        <w:tc>
          <w:tcPr>
            <w:tcW w:w="4819" w:type="dxa"/>
            <w:tcBorders>
              <w:top w:val="single" w:sz="12" w:space="0" w:color="5B9BD5"/>
              <w:bottom w:val="single" w:sz="12" w:space="0" w:color="5B9BD5"/>
            </w:tcBorders>
          </w:tcPr>
          <w:p w14:paraId="6E76201A" w14:textId="0F2AC1BD" w:rsidR="007068AC" w:rsidRPr="00E9187B" w:rsidRDefault="007068AC" w:rsidP="007068AC">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Forecasting significant gross liabilities over the financial years 20</w:t>
            </w:r>
            <w:r w:rsidR="00E9187B" w:rsidRPr="00E9187B">
              <w:rPr>
                <w:rFonts w:ascii="Calibri Light" w:eastAsia="Calibri Light" w:hAnsi="Calibri Light" w:cs="Calibri Light"/>
                <w:sz w:val="17"/>
                <w:szCs w:val="17"/>
              </w:rPr>
              <w:t>24</w:t>
            </w:r>
            <w:r w:rsidRPr="00E9187B">
              <w:rPr>
                <w:rFonts w:ascii="Calibri Light" w:eastAsia="Calibri Light" w:hAnsi="Calibri Light" w:cs="Calibri Light"/>
                <w:sz w:val="17"/>
                <w:szCs w:val="17"/>
              </w:rPr>
              <w:t>/</w:t>
            </w:r>
            <w:r w:rsidR="00E9187B" w:rsidRPr="00E9187B">
              <w:rPr>
                <w:rFonts w:ascii="Calibri Light" w:eastAsia="Calibri Light" w:hAnsi="Calibri Light" w:cs="Calibri Light"/>
                <w:sz w:val="17"/>
                <w:szCs w:val="17"/>
              </w:rPr>
              <w:t>25</w:t>
            </w:r>
            <w:r w:rsidRPr="00E9187B">
              <w:rPr>
                <w:rFonts w:ascii="Calibri Light" w:eastAsia="Calibri Light" w:hAnsi="Calibri Light" w:cs="Calibri Light"/>
                <w:sz w:val="17"/>
                <w:szCs w:val="17"/>
              </w:rPr>
              <w:t xml:space="preserve"> to 2026/27 in relation to Hillsborough claims, CSE claims and the cost of funding the NCA investigation into CSE.</w:t>
            </w:r>
          </w:p>
          <w:p w14:paraId="05908FDC" w14:textId="4D1519DF" w:rsidR="007068AC" w:rsidRPr="00B62B88" w:rsidRDefault="00E9187B" w:rsidP="007068AC">
            <w:pPr>
              <w:spacing w:line="236" w:lineRule="auto"/>
              <w:ind w:right="170"/>
              <w:jc w:val="both"/>
              <w:rPr>
                <w:rFonts w:ascii="Calibri Light" w:eastAsia="Calibri Light" w:hAnsi="Calibri Light" w:cs="Calibri Light"/>
                <w:sz w:val="17"/>
                <w:szCs w:val="17"/>
                <w:highlight w:val="yellow"/>
              </w:rPr>
            </w:pPr>
            <w:r w:rsidRPr="00E9187B">
              <w:rPr>
                <w:rFonts w:ascii="Calibri Light" w:eastAsia="Calibri Light" w:hAnsi="Calibri Light" w:cs="Calibri Light"/>
                <w:sz w:val="17"/>
                <w:szCs w:val="17"/>
              </w:rPr>
              <w:t>The need to meet these costs presents a significant threat to the on-going financial stability of the Force including the ability to commission policing and crime services as set out in the Police and Crime Plan and to fund longer term capital investment and other critical policing functions.</w:t>
            </w:r>
          </w:p>
        </w:tc>
        <w:tc>
          <w:tcPr>
            <w:tcW w:w="4536" w:type="dxa"/>
            <w:tcBorders>
              <w:top w:val="single" w:sz="12" w:space="0" w:color="5B9BD5"/>
              <w:bottom w:val="single" w:sz="12" w:space="0" w:color="5B9BD5"/>
            </w:tcBorders>
          </w:tcPr>
          <w:p w14:paraId="46B52B44" w14:textId="77777777"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OPCC to secure viable funding arrangements with the Home Office.</w:t>
            </w:r>
          </w:p>
          <w:p w14:paraId="2F49A0B4" w14:textId="77777777" w:rsidR="007068AC" w:rsidRPr="00E9187B" w:rsidRDefault="007068AC" w:rsidP="0075577E">
            <w:pPr>
              <w:spacing w:line="236"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Maintain regular dialogue with the Home Office.</w:t>
            </w:r>
          </w:p>
          <w:p w14:paraId="15EBAA9D" w14:textId="77777777" w:rsidR="007068AC" w:rsidRPr="00B62B88" w:rsidRDefault="007068AC" w:rsidP="0075577E">
            <w:pPr>
              <w:spacing w:line="236" w:lineRule="auto"/>
              <w:ind w:right="-113"/>
              <w:jc w:val="both"/>
              <w:rPr>
                <w:rFonts w:ascii="Calibri Light" w:eastAsia="Calibri Light" w:hAnsi="Calibri Light" w:cs="Calibri Light"/>
                <w:sz w:val="17"/>
                <w:szCs w:val="17"/>
                <w:highlight w:val="yellow"/>
              </w:rPr>
            </w:pPr>
          </w:p>
        </w:tc>
      </w:tr>
      <w:tr w:rsidR="00E9187B" w:rsidRPr="006C5D50" w14:paraId="65486FC7" w14:textId="77777777" w:rsidTr="000C40C9">
        <w:tc>
          <w:tcPr>
            <w:tcW w:w="4815" w:type="dxa"/>
            <w:tcBorders>
              <w:top w:val="single" w:sz="12" w:space="0" w:color="5B9BD5"/>
              <w:bottom w:val="single" w:sz="12" w:space="0" w:color="5B9BD5"/>
            </w:tcBorders>
          </w:tcPr>
          <w:p w14:paraId="31B00F62" w14:textId="0F6A0A08" w:rsidR="00E9187B" w:rsidRPr="00E9187B" w:rsidRDefault="00E9187B" w:rsidP="00E9187B">
            <w:pPr>
              <w:spacing w:line="236" w:lineRule="auto"/>
              <w:ind w:right="171"/>
              <w:jc w:val="both"/>
              <w:rPr>
                <w:rFonts w:ascii="Calibri Light" w:eastAsia="Calibri Light" w:hAnsi="Calibri Light" w:cs="Calibri Light"/>
                <w:b/>
                <w:bCs/>
                <w:sz w:val="17"/>
                <w:szCs w:val="17"/>
              </w:rPr>
            </w:pPr>
            <w:r w:rsidRPr="00E9187B">
              <w:rPr>
                <w:rFonts w:ascii="Calibri Light" w:eastAsia="Calibri Light" w:hAnsi="Calibri Light" w:cs="Calibri Light"/>
                <w:b/>
                <w:bCs/>
                <w:sz w:val="17"/>
                <w:szCs w:val="17"/>
              </w:rPr>
              <w:t>Concern surrounding the shortage of Detectives and Investigators within Crime Services (CS) and across the Force (raised February 2020)</w:t>
            </w:r>
          </w:p>
        </w:tc>
        <w:tc>
          <w:tcPr>
            <w:tcW w:w="4819" w:type="dxa"/>
            <w:tcBorders>
              <w:top w:val="single" w:sz="12" w:space="0" w:color="5B9BD5"/>
              <w:bottom w:val="single" w:sz="12" w:space="0" w:color="5B9BD5"/>
            </w:tcBorders>
          </w:tcPr>
          <w:p w14:paraId="720F8F7F" w14:textId="77777777" w:rsidR="00E9187B" w:rsidRPr="00E9187B" w:rsidRDefault="00E9187B" w:rsidP="00E9187B">
            <w:pPr>
              <w:spacing w:line="236" w:lineRule="auto"/>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A significant high number of Detectives are due to retire.</w:t>
            </w:r>
          </w:p>
          <w:p w14:paraId="5A00FCFC" w14:textId="77777777" w:rsidR="00E9187B" w:rsidRPr="00E9187B" w:rsidRDefault="00E9187B" w:rsidP="00E9187B">
            <w:pPr>
              <w:spacing w:line="236" w:lineRule="auto"/>
              <w:jc w:val="both"/>
              <w:rPr>
                <w:rFonts w:ascii="Calibri Light" w:eastAsia="Calibri Light" w:hAnsi="Calibri Light" w:cs="Calibri Light"/>
                <w:sz w:val="17"/>
                <w:szCs w:val="17"/>
              </w:rPr>
            </w:pPr>
            <w:proofErr w:type="gramStart"/>
            <w:r w:rsidRPr="00E9187B">
              <w:rPr>
                <w:rFonts w:ascii="Calibri Light" w:eastAsia="Calibri Light" w:hAnsi="Calibri Light" w:cs="Calibri Light"/>
                <w:sz w:val="17"/>
                <w:szCs w:val="17"/>
              </w:rPr>
              <w:t>A number of</w:t>
            </w:r>
            <w:proofErr w:type="gramEnd"/>
            <w:r w:rsidRPr="00E9187B">
              <w:rPr>
                <w:rFonts w:ascii="Calibri Light" w:eastAsia="Calibri Light" w:hAnsi="Calibri Light" w:cs="Calibri Light"/>
                <w:sz w:val="17"/>
                <w:szCs w:val="17"/>
              </w:rPr>
              <w:t xml:space="preserve"> additional Detectives are projected to leave per month across the Force.</w:t>
            </w:r>
          </w:p>
          <w:p w14:paraId="4A4AF625" w14:textId="72F64781" w:rsidR="00E9187B" w:rsidRPr="00E9187B" w:rsidRDefault="00E9187B" w:rsidP="00E9187B">
            <w:pPr>
              <w:spacing w:line="236" w:lineRule="auto"/>
              <w:ind w:right="170"/>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Detective and Investigating Officer resource remain below operational requirements.</w:t>
            </w:r>
          </w:p>
        </w:tc>
        <w:tc>
          <w:tcPr>
            <w:tcW w:w="4536" w:type="dxa"/>
            <w:tcBorders>
              <w:top w:val="single" w:sz="12" w:space="0" w:color="5B9BD5"/>
              <w:bottom w:val="single" w:sz="12" w:space="0" w:color="5B9BD5"/>
            </w:tcBorders>
          </w:tcPr>
          <w:p w14:paraId="1FA0294A" w14:textId="58494C78" w:rsidR="00E9187B" w:rsidRPr="00E9187B" w:rsidRDefault="00E9187B" w:rsidP="0075577E">
            <w:pPr>
              <w:spacing w:line="228" w:lineRule="auto"/>
              <w:ind w:right="-113"/>
              <w:jc w:val="both"/>
              <w:rPr>
                <w:rFonts w:ascii="Calibri Light" w:eastAsia="Calibri Light" w:hAnsi="Calibri Light" w:cs="Calibri Light"/>
                <w:sz w:val="17"/>
                <w:szCs w:val="17"/>
              </w:rPr>
            </w:pPr>
            <w:r w:rsidRPr="00E9187B">
              <w:rPr>
                <w:rFonts w:ascii="Calibri Light" w:eastAsia="Calibri Light" w:hAnsi="Calibri Light" w:cs="Calibri Light"/>
                <w:sz w:val="17"/>
                <w:szCs w:val="17"/>
              </w:rPr>
              <w:t xml:space="preserve">The Recruitment, Retention &amp; </w:t>
            </w:r>
            <w:r w:rsidR="00867DAF">
              <w:rPr>
                <w:rFonts w:ascii="Calibri Light" w:eastAsia="Calibri Light" w:hAnsi="Calibri Light" w:cs="Calibri Light"/>
                <w:sz w:val="17"/>
                <w:szCs w:val="17"/>
              </w:rPr>
              <w:t>W</w:t>
            </w:r>
            <w:r w:rsidRPr="00E9187B">
              <w:rPr>
                <w:rFonts w:ascii="Calibri Light" w:eastAsia="Calibri Light" w:hAnsi="Calibri Light" w:cs="Calibri Light"/>
                <w:sz w:val="17"/>
                <w:szCs w:val="17"/>
              </w:rPr>
              <w:t>ellbeing of Investigators meeting meets every 6 weeks to discuss local and national issues impacting investigator resilience and plans to improve SYP’s position.</w:t>
            </w:r>
          </w:p>
          <w:p w14:paraId="38D1D796" w14:textId="58787152" w:rsidR="00E9187B" w:rsidRPr="00E9187B" w:rsidRDefault="00E9187B" w:rsidP="0075577E">
            <w:pPr>
              <w:spacing w:line="236" w:lineRule="auto"/>
              <w:ind w:right="-113"/>
              <w:jc w:val="both"/>
              <w:rPr>
                <w:rFonts w:ascii="Calibri Light" w:eastAsia="Calibri Light" w:hAnsi="Calibri Light" w:cs="Calibri Light"/>
                <w:sz w:val="17"/>
                <w:szCs w:val="17"/>
              </w:rPr>
            </w:pPr>
          </w:p>
        </w:tc>
      </w:tr>
      <w:tr w:rsidR="0075577E" w:rsidRPr="006C5D50" w14:paraId="43E7F11E" w14:textId="77777777" w:rsidTr="000C40C9">
        <w:tc>
          <w:tcPr>
            <w:tcW w:w="4815" w:type="dxa"/>
            <w:tcBorders>
              <w:top w:val="single" w:sz="12" w:space="0" w:color="5B9BD5"/>
              <w:bottom w:val="single" w:sz="12" w:space="0" w:color="5B9BD5"/>
            </w:tcBorders>
          </w:tcPr>
          <w:p w14:paraId="60164E34" w14:textId="77777777" w:rsidR="0075577E" w:rsidRPr="0075577E" w:rsidRDefault="0075577E" w:rsidP="0075577E">
            <w:pPr>
              <w:ind w:right="171"/>
              <w:jc w:val="both"/>
              <w:rPr>
                <w:rFonts w:ascii="Calibri Light" w:eastAsia="Calibri Light" w:hAnsi="Calibri Light" w:cs="Calibri Light"/>
                <w:b/>
                <w:bCs/>
                <w:sz w:val="17"/>
                <w:szCs w:val="17"/>
              </w:rPr>
            </w:pPr>
            <w:r w:rsidRPr="0075577E">
              <w:rPr>
                <w:rFonts w:ascii="Calibri Light" w:eastAsia="Calibri Light" w:hAnsi="Calibri Light" w:cs="Calibri Light"/>
                <w:b/>
                <w:bCs/>
                <w:sz w:val="17"/>
                <w:szCs w:val="17"/>
              </w:rPr>
              <w:t>Concern about the availability of financial resources in future years (raised April 2020)</w:t>
            </w:r>
          </w:p>
          <w:p w14:paraId="1BA61B2F" w14:textId="77777777" w:rsidR="0075577E" w:rsidRPr="00E9187B" w:rsidRDefault="0075577E" w:rsidP="0075577E">
            <w:pPr>
              <w:spacing w:line="236" w:lineRule="auto"/>
              <w:ind w:right="171"/>
              <w:jc w:val="both"/>
              <w:rPr>
                <w:rFonts w:ascii="Calibri Light" w:eastAsia="Calibri Light" w:hAnsi="Calibri Light" w:cs="Calibri Light"/>
                <w:b/>
                <w:bCs/>
                <w:sz w:val="17"/>
                <w:szCs w:val="17"/>
              </w:rPr>
            </w:pPr>
          </w:p>
        </w:tc>
        <w:tc>
          <w:tcPr>
            <w:tcW w:w="4819" w:type="dxa"/>
            <w:tcBorders>
              <w:top w:val="single" w:sz="12" w:space="0" w:color="5B9BD5"/>
              <w:bottom w:val="single" w:sz="12" w:space="0" w:color="5B9BD5"/>
            </w:tcBorders>
          </w:tcPr>
          <w:p w14:paraId="52C3170D" w14:textId="77777777" w:rsidR="0075577E" w:rsidRPr="0075577E" w:rsidRDefault="0075577E" w:rsidP="0075577E">
            <w:pPr>
              <w:shd w:val="clear" w:color="auto" w:fill="FFFFFF"/>
              <w:spacing w:line="228" w:lineRule="auto"/>
              <w:ind w:right="28"/>
              <w:jc w:val="both"/>
              <w:rPr>
                <w:rFonts w:ascii="Calibri Light" w:hAnsi="Calibri Light" w:cs="Calibri Light"/>
                <w:color w:val="000000"/>
                <w:sz w:val="17"/>
                <w:szCs w:val="17"/>
              </w:rPr>
            </w:pPr>
            <w:r w:rsidRPr="0075577E">
              <w:rPr>
                <w:rFonts w:ascii="Calibri Light" w:hAnsi="Calibri Light" w:cs="Calibri Light"/>
                <w:color w:val="000000"/>
                <w:sz w:val="17"/>
                <w:szCs w:val="17"/>
              </w:rPr>
              <w:t>Need to amend strategic priorities and objectives.</w:t>
            </w:r>
          </w:p>
          <w:p w14:paraId="215838B9" w14:textId="77777777" w:rsidR="0075577E" w:rsidRPr="0075577E" w:rsidRDefault="0075577E" w:rsidP="0075577E">
            <w:pPr>
              <w:shd w:val="clear" w:color="auto" w:fill="FFFFFF"/>
              <w:spacing w:line="228" w:lineRule="auto"/>
              <w:ind w:right="28"/>
              <w:jc w:val="both"/>
              <w:rPr>
                <w:rFonts w:ascii="Calibri Light" w:hAnsi="Calibri Light" w:cs="Calibri Light"/>
                <w:color w:val="000000"/>
                <w:sz w:val="17"/>
                <w:szCs w:val="17"/>
              </w:rPr>
            </w:pPr>
            <w:r w:rsidRPr="0075577E">
              <w:rPr>
                <w:rFonts w:ascii="Calibri Light" w:hAnsi="Calibri Light" w:cs="Calibri Light"/>
                <w:color w:val="000000"/>
                <w:sz w:val="17"/>
                <w:szCs w:val="17"/>
              </w:rPr>
              <w:t>Hasty (unplanned) corrective decision-making.</w:t>
            </w:r>
          </w:p>
          <w:p w14:paraId="5084D35E" w14:textId="77777777" w:rsidR="0075577E" w:rsidRPr="0075577E" w:rsidRDefault="0075577E" w:rsidP="0075577E">
            <w:pPr>
              <w:shd w:val="clear" w:color="auto" w:fill="FFFFFF"/>
              <w:spacing w:line="228" w:lineRule="auto"/>
              <w:ind w:right="28"/>
              <w:jc w:val="both"/>
              <w:rPr>
                <w:rFonts w:ascii="Calibri Light" w:hAnsi="Calibri Light" w:cs="Calibri Light"/>
                <w:color w:val="000000"/>
                <w:sz w:val="17"/>
                <w:szCs w:val="17"/>
              </w:rPr>
            </w:pPr>
            <w:r w:rsidRPr="0075577E">
              <w:rPr>
                <w:rFonts w:ascii="Calibri Light" w:hAnsi="Calibri Light" w:cs="Calibri Light"/>
                <w:color w:val="000000"/>
                <w:sz w:val="17"/>
                <w:szCs w:val="17"/>
              </w:rPr>
              <w:t>Loss of strategic direction.</w:t>
            </w:r>
          </w:p>
          <w:p w14:paraId="12ADA5E7" w14:textId="77777777" w:rsidR="0075577E" w:rsidRPr="0075577E" w:rsidRDefault="0075577E" w:rsidP="0075577E">
            <w:pPr>
              <w:shd w:val="clear" w:color="auto" w:fill="FFFFFF"/>
              <w:spacing w:line="228" w:lineRule="auto"/>
              <w:ind w:right="28"/>
              <w:jc w:val="both"/>
              <w:rPr>
                <w:rFonts w:ascii="Calibri Light" w:hAnsi="Calibri Light" w:cs="Calibri Light"/>
                <w:color w:val="000000"/>
                <w:sz w:val="17"/>
                <w:szCs w:val="17"/>
              </w:rPr>
            </w:pPr>
            <w:r w:rsidRPr="0075577E">
              <w:rPr>
                <w:rFonts w:ascii="Calibri Light" w:hAnsi="Calibri Light" w:cs="Calibri Light"/>
                <w:color w:val="000000"/>
                <w:sz w:val="17"/>
                <w:szCs w:val="17"/>
              </w:rPr>
              <w:t>Negative impact on public and stakeholder satisfaction.</w:t>
            </w:r>
          </w:p>
          <w:p w14:paraId="2AC23FD9" w14:textId="77777777" w:rsidR="0075577E" w:rsidRPr="0075577E" w:rsidRDefault="0075577E" w:rsidP="0075577E">
            <w:pPr>
              <w:shd w:val="clear" w:color="auto" w:fill="FFFFFF"/>
              <w:spacing w:line="228" w:lineRule="auto"/>
              <w:ind w:right="28"/>
              <w:jc w:val="both"/>
              <w:rPr>
                <w:rFonts w:ascii="Calibri Light" w:hAnsi="Calibri Light" w:cs="Calibri Light"/>
                <w:color w:val="000000"/>
                <w:sz w:val="17"/>
                <w:szCs w:val="17"/>
              </w:rPr>
            </w:pPr>
            <w:r w:rsidRPr="0075577E">
              <w:rPr>
                <w:rFonts w:ascii="Calibri Light" w:hAnsi="Calibri Light" w:cs="Calibri Light"/>
                <w:color w:val="000000"/>
                <w:sz w:val="17"/>
                <w:szCs w:val="17"/>
              </w:rPr>
              <w:t>Negative impact on the management &amp; delivery of the capital programme.</w:t>
            </w:r>
          </w:p>
          <w:p w14:paraId="791832C2" w14:textId="77777777" w:rsidR="0075577E" w:rsidRPr="0075577E" w:rsidRDefault="0075577E" w:rsidP="0075577E">
            <w:pPr>
              <w:shd w:val="clear" w:color="auto" w:fill="FFFFFF"/>
              <w:spacing w:line="228" w:lineRule="auto"/>
              <w:ind w:right="28"/>
              <w:jc w:val="both"/>
              <w:rPr>
                <w:rFonts w:ascii="Calibri Light" w:hAnsi="Calibri Light" w:cs="Calibri Light"/>
                <w:sz w:val="17"/>
                <w:szCs w:val="17"/>
              </w:rPr>
            </w:pPr>
            <w:r w:rsidRPr="0075577E">
              <w:rPr>
                <w:rFonts w:ascii="Calibri Light" w:hAnsi="Calibri Light" w:cs="Calibri Light"/>
                <w:color w:val="000000"/>
                <w:sz w:val="17"/>
                <w:szCs w:val="17"/>
              </w:rPr>
              <w:t>Failure to manage budgets effectively, leading to unplanned use of resources and reduction in future resource availability.</w:t>
            </w:r>
          </w:p>
          <w:p w14:paraId="4E6D9617" w14:textId="30602EE5" w:rsidR="0075577E" w:rsidRPr="00E9187B" w:rsidRDefault="0075577E" w:rsidP="0075577E">
            <w:pPr>
              <w:spacing w:line="236" w:lineRule="auto"/>
              <w:jc w:val="both"/>
              <w:rPr>
                <w:rFonts w:ascii="Calibri Light" w:eastAsia="Calibri Light" w:hAnsi="Calibri Light" w:cs="Calibri Light"/>
                <w:sz w:val="17"/>
                <w:szCs w:val="17"/>
              </w:rPr>
            </w:pPr>
            <w:r w:rsidRPr="0075577E">
              <w:rPr>
                <w:rFonts w:ascii="Calibri Light" w:hAnsi="Calibri Light" w:cs="Calibri Light"/>
                <w:color w:val="000000"/>
                <w:sz w:val="17"/>
                <w:szCs w:val="17"/>
              </w:rPr>
              <w:t>An inability of the Chief Constable to effectively sustain the Force’s Operating Model.</w:t>
            </w:r>
          </w:p>
        </w:tc>
        <w:tc>
          <w:tcPr>
            <w:tcW w:w="4536" w:type="dxa"/>
            <w:tcBorders>
              <w:top w:val="single" w:sz="12" w:space="0" w:color="5B9BD5"/>
              <w:bottom w:val="single" w:sz="12" w:space="0" w:color="5B9BD5"/>
            </w:tcBorders>
          </w:tcPr>
          <w:p w14:paraId="74F3C8C0" w14:textId="2C525897" w:rsidR="0075577E" w:rsidRPr="0075577E" w:rsidRDefault="0075577E" w:rsidP="0075577E">
            <w:pPr>
              <w:spacing w:line="228" w:lineRule="auto"/>
              <w:ind w:right="-113"/>
              <w:jc w:val="both"/>
              <w:rPr>
                <w:rFonts w:ascii="Calibri Light" w:hAnsi="Calibri Light" w:cs="Calibri Light"/>
                <w:color w:val="000000"/>
                <w:sz w:val="17"/>
                <w:szCs w:val="17"/>
              </w:rPr>
            </w:pPr>
            <w:r w:rsidRPr="0075577E">
              <w:rPr>
                <w:rFonts w:ascii="Calibri Light" w:hAnsi="Calibri Light" w:cs="Calibri Light"/>
                <w:color w:val="000000"/>
                <w:sz w:val="17"/>
                <w:szCs w:val="17"/>
              </w:rPr>
              <w:t xml:space="preserve">The FY24/25 Budgets were approved by the PCC on </w:t>
            </w:r>
            <w:r w:rsidR="00867DAF">
              <w:rPr>
                <w:rFonts w:ascii="Calibri Light" w:hAnsi="Calibri Light" w:cs="Calibri Light"/>
                <w:color w:val="000000"/>
                <w:sz w:val="17"/>
                <w:szCs w:val="17"/>
              </w:rPr>
              <w:t>4</w:t>
            </w:r>
            <w:r w:rsidRPr="0075577E">
              <w:rPr>
                <w:rFonts w:ascii="Calibri Light" w:hAnsi="Calibri Light" w:cs="Calibri Light"/>
                <w:color w:val="000000"/>
                <w:sz w:val="17"/>
                <w:szCs w:val="17"/>
              </w:rPr>
              <w:t xml:space="preserve"> March 2024. These include both the Medium-Term Resource Plan and the Capital Programme Plan.</w:t>
            </w:r>
          </w:p>
          <w:p w14:paraId="47696B7B" w14:textId="77777777" w:rsidR="0075577E" w:rsidRPr="0075577E" w:rsidRDefault="0075577E" w:rsidP="0075577E">
            <w:pPr>
              <w:spacing w:line="228" w:lineRule="auto"/>
              <w:ind w:right="-113"/>
              <w:jc w:val="both"/>
              <w:rPr>
                <w:rFonts w:ascii="Calibri Light" w:hAnsi="Calibri Light" w:cs="Calibri Light"/>
                <w:color w:val="000000"/>
                <w:sz w:val="17"/>
                <w:szCs w:val="17"/>
              </w:rPr>
            </w:pPr>
            <w:r w:rsidRPr="0075577E">
              <w:rPr>
                <w:rFonts w:ascii="Calibri Light" w:hAnsi="Calibri Light" w:cs="Calibri Light"/>
                <w:color w:val="000000"/>
                <w:sz w:val="17"/>
                <w:szCs w:val="17"/>
              </w:rPr>
              <w:t>The Force is continuing with its strategic savings &amp; efficiencies plan, using Priority Based Budgeting (PBB) methodology.</w:t>
            </w:r>
          </w:p>
          <w:p w14:paraId="5D23DD26" w14:textId="77777777" w:rsidR="0075577E" w:rsidRPr="00E9187B" w:rsidRDefault="0075577E" w:rsidP="0075577E">
            <w:pPr>
              <w:spacing w:line="228" w:lineRule="auto"/>
              <w:ind w:right="-113"/>
              <w:jc w:val="both"/>
              <w:rPr>
                <w:rFonts w:ascii="Calibri Light" w:eastAsia="Calibri Light" w:hAnsi="Calibri Light" w:cs="Calibri Light"/>
                <w:sz w:val="17"/>
                <w:szCs w:val="17"/>
              </w:rPr>
            </w:pPr>
          </w:p>
        </w:tc>
      </w:tr>
    </w:tbl>
    <w:p w14:paraId="4B704EE6" w14:textId="041071CA" w:rsidR="00425C1B" w:rsidRPr="00A53C1D" w:rsidRDefault="00B046D6" w:rsidP="00425C1B">
      <w:pPr>
        <w:rPr>
          <w:rFonts w:ascii="Calibri" w:eastAsia="Calibri" w:hAnsi="Calibri" w:cs="Calibri"/>
          <w:color w:val="06326E"/>
          <w:sz w:val="26"/>
          <w:szCs w:val="26"/>
        </w:rPr>
      </w:pPr>
      <w:r w:rsidRPr="006C5D50">
        <w:rPr>
          <w:rFonts w:ascii="Calibri" w:eastAsia="Calibri" w:hAnsi="Calibri" w:cs="Calibri"/>
          <w:color w:val="06326E"/>
          <w:sz w:val="26"/>
          <w:szCs w:val="26"/>
          <w:highlight w:val="yellow"/>
        </w:rPr>
        <w:br w:type="page"/>
      </w:r>
      <w:r w:rsidR="00DA5E4A" w:rsidRPr="006C5D50">
        <w:rPr>
          <w:noProof/>
          <w:color w:val="0092D1"/>
          <w:sz w:val="20"/>
          <w:szCs w:val="20"/>
        </w:rPr>
        <w:lastRenderedPageBreak/>
        <w:drawing>
          <wp:anchor distT="0" distB="0" distL="114300" distR="114300" simplePos="0" relativeHeight="252525568" behindDoc="1" locked="0" layoutInCell="1" allowOverlap="1" wp14:anchorId="0414BC00" wp14:editId="16773C5D">
            <wp:simplePos x="0" y="0"/>
            <wp:positionH relativeFrom="page">
              <wp:posOffset>9969211</wp:posOffset>
            </wp:positionH>
            <wp:positionV relativeFrom="paragraph">
              <wp:posOffset>-729736</wp:posOffset>
            </wp:positionV>
            <wp:extent cx="758825" cy="7595870"/>
            <wp:effectExtent l="0" t="0" r="317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53C1D" w:rsidRPr="006C5D50">
        <w:rPr>
          <w:rFonts w:ascii="Calibri" w:eastAsia="Calibri" w:hAnsi="Calibri" w:cs="Calibri"/>
          <w:color w:val="0092D1"/>
          <w:sz w:val="26"/>
          <w:szCs w:val="26"/>
        </w:rPr>
        <w:t>Chief Finance Officer N</w:t>
      </w:r>
      <w:r w:rsidR="00425C1B" w:rsidRPr="006C5D50">
        <w:rPr>
          <w:rFonts w:ascii="Calibri" w:eastAsia="Calibri" w:hAnsi="Calibri" w:cs="Calibri"/>
          <w:color w:val="0092D1"/>
          <w:sz w:val="26"/>
          <w:szCs w:val="26"/>
        </w:rPr>
        <w:t>arrative Report (continued)</w:t>
      </w:r>
    </w:p>
    <w:p w14:paraId="2E8FA3CC" w14:textId="77777777" w:rsidR="000C09A9" w:rsidRPr="00BA0833" w:rsidRDefault="000C09A9" w:rsidP="00425C1B">
      <w:pPr>
        <w:spacing w:line="236" w:lineRule="auto"/>
        <w:ind w:right="552"/>
        <w:rPr>
          <w:sz w:val="26"/>
          <w:szCs w:val="26"/>
        </w:rPr>
      </w:pPr>
    </w:p>
    <w:p w14:paraId="578BA592" w14:textId="77777777" w:rsidR="0037477C" w:rsidRPr="00BA0833" w:rsidRDefault="0037477C">
      <w:pPr>
        <w:spacing w:line="200" w:lineRule="exact"/>
        <w:rPr>
          <w:sz w:val="20"/>
          <w:szCs w:val="20"/>
        </w:rPr>
      </w:pPr>
    </w:p>
    <w:tbl>
      <w:tblPr>
        <w:tblStyle w:val="TableGrid"/>
        <w:tblpPr w:leftFromText="180" w:rightFromText="180" w:vertAnchor="page" w:horzAnchor="margin" w:tblpY="1910"/>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83"/>
        <w:gridCol w:w="4672"/>
      </w:tblGrid>
      <w:tr w:rsidR="00247971" w:rsidRPr="00B62B88" w14:paraId="4FC18E00" w14:textId="77777777" w:rsidTr="00355576">
        <w:tc>
          <w:tcPr>
            <w:tcW w:w="4815" w:type="dxa"/>
            <w:tcBorders>
              <w:top w:val="single" w:sz="12" w:space="0" w:color="5B9BD5"/>
              <w:bottom w:val="single" w:sz="12" w:space="0" w:color="5B9BD5"/>
            </w:tcBorders>
          </w:tcPr>
          <w:p w14:paraId="235BB16D" w14:textId="16538455" w:rsidR="00247971" w:rsidRPr="0075577E" w:rsidRDefault="00E173D9" w:rsidP="00247971">
            <w:pPr>
              <w:rPr>
                <w:rFonts w:ascii="Calibri" w:eastAsia="Calibri" w:hAnsi="Calibri" w:cs="Calibri"/>
                <w:color w:val="0092D1"/>
                <w:sz w:val="25"/>
                <w:szCs w:val="25"/>
              </w:rPr>
            </w:pPr>
            <w:r w:rsidRPr="0075577E">
              <w:rPr>
                <w:rFonts w:ascii="Calibri" w:eastAsia="Calibri" w:hAnsi="Calibri" w:cs="Calibri"/>
                <w:color w:val="0092D1"/>
                <w:sz w:val="25"/>
                <w:szCs w:val="25"/>
              </w:rPr>
              <w:t>Concern</w:t>
            </w:r>
          </w:p>
        </w:tc>
        <w:tc>
          <w:tcPr>
            <w:tcW w:w="4683" w:type="dxa"/>
            <w:tcBorders>
              <w:top w:val="single" w:sz="12" w:space="0" w:color="5B9BD5"/>
              <w:bottom w:val="single" w:sz="12" w:space="0" w:color="5B9BD5"/>
            </w:tcBorders>
          </w:tcPr>
          <w:p w14:paraId="0FB25ED8" w14:textId="77777777" w:rsidR="00247971" w:rsidRPr="0075577E" w:rsidRDefault="00247971" w:rsidP="00247971">
            <w:pPr>
              <w:rPr>
                <w:rFonts w:ascii="Calibri" w:eastAsia="Calibri" w:hAnsi="Calibri" w:cs="Calibri"/>
                <w:color w:val="0092D1"/>
                <w:sz w:val="25"/>
                <w:szCs w:val="25"/>
              </w:rPr>
            </w:pPr>
            <w:r w:rsidRPr="0075577E">
              <w:rPr>
                <w:rFonts w:ascii="Calibri" w:eastAsia="Calibri" w:hAnsi="Calibri" w:cs="Calibri"/>
                <w:color w:val="0092D1"/>
                <w:sz w:val="25"/>
                <w:szCs w:val="25"/>
              </w:rPr>
              <w:t>Impact</w:t>
            </w:r>
          </w:p>
        </w:tc>
        <w:tc>
          <w:tcPr>
            <w:tcW w:w="4672" w:type="dxa"/>
            <w:tcBorders>
              <w:top w:val="single" w:sz="12" w:space="0" w:color="5B9BD5"/>
              <w:bottom w:val="single" w:sz="12" w:space="0" w:color="5B9BD5"/>
            </w:tcBorders>
          </w:tcPr>
          <w:p w14:paraId="48ED3971" w14:textId="77777777" w:rsidR="00247971" w:rsidRPr="0075577E" w:rsidRDefault="00247971" w:rsidP="00247971">
            <w:pPr>
              <w:rPr>
                <w:rFonts w:ascii="Calibri" w:eastAsia="Calibri" w:hAnsi="Calibri" w:cs="Calibri"/>
                <w:color w:val="0092D1"/>
                <w:sz w:val="25"/>
                <w:szCs w:val="25"/>
              </w:rPr>
            </w:pPr>
            <w:r w:rsidRPr="0075577E">
              <w:rPr>
                <w:rFonts w:ascii="Calibri" w:eastAsia="Calibri" w:hAnsi="Calibri" w:cs="Calibri"/>
                <w:color w:val="0092D1"/>
                <w:sz w:val="25"/>
                <w:szCs w:val="25"/>
              </w:rPr>
              <w:t>Mitigation</w:t>
            </w:r>
          </w:p>
        </w:tc>
      </w:tr>
      <w:tr w:rsidR="00396302" w:rsidRPr="00B62B88" w14:paraId="6C73E750" w14:textId="77777777" w:rsidTr="0075577E">
        <w:trPr>
          <w:trHeight w:val="1335"/>
        </w:trPr>
        <w:tc>
          <w:tcPr>
            <w:tcW w:w="4815" w:type="dxa"/>
            <w:tcBorders>
              <w:top w:val="single" w:sz="12" w:space="0" w:color="5B9BD5"/>
              <w:bottom w:val="single" w:sz="12" w:space="0" w:color="5B9BD5"/>
            </w:tcBorders>
          </w:tcPr>
          <w:p w14:paraId="6794DBD9" w14:textId="408C7BF4" w:rsidR="00396302" w:rsidRPr="0075577E" w:rsidRDefault="00396302" w:rsidP="00396302">
            <w:pPr>
              <w:spacing w:line="200" w:lineRule="exact"/>
              <w:ind w:right="171"/>
              <w:jc w:val="both"/>
              <w:rPr>
                <w:rFonts w:ascii="Calibri Light" w:eastAsia="Calibri Light" w:hAnsi="Calibri Light" w:cs="Calibri Light"/>
                <w:b/>
                <w:bCs/>
                <w:sz w:val="17"/>
                <w:szCs w:val="17"/>
              </w:rPr>
            </w:pPr>
            <w:r w:rsidRPr="0075577E">
              <w:rPr>
                <w:rFonts w:ascii="Calibri Light" w:eastAsia="Calibri Light" w:hAnsi="Calibri Light" w:cs="Calibri Light"/>
                <w:b/>
                <w:bCs/>
                <w:sz w:val="17"/>
                <w:szCs w:val="17"/>
              </w:rPr>
              <w:t xml:space="preserve">Impact on SYP’s </w:t>
            </w:r>
            <w:r w:rsidR="00963719" w:rsidRPr="0075577E">
              <w:rPr>
                <w:rFonts w:ascii="Calibri Light" w:eastAsia="Calibri Light" w:hAnsi="Calibri Light" w:cs="Calibri Light"/>
                <w:b/>
                <w:bCs/>
                <w:sz w:val="17"/>
                <w:szCs w:val="17"/>
              </w:rPr>
              <w:t>p</w:t>
            </w:r>
            <w:r w:rsidRPr="0075577E">
              <w:rPr>
                <w:rFonts w:ascii="Calibri Light" w:eastAsia="Calibri Light" w:hAnsi="Calibri Light" w:cs="Calibri Light"/>
                <w:b/>
                <w:bCs/>
                <w:sz w:val="17"/>
                <w:szCs w:val="17"/>
              </w:rPr>
              <w:t xml:space="preserve">olice </w:t>
            </w:r>
            <w:r w:rsidR="00963719" w:rsidRPr="0075577E">
              <w:rPr>
                <w:rFonts w:ascii="Calibri Light" w:eastAsia="Calibri Light" w:hAnsi="Calibri Light" w:cs="Calibri Light"/>
                <w:b/>
                <w:bCs/>
                <w:sz w:val="17"/>
                <w:szCs w:val="17"/>
              </w:rPr>
              <w:t>p</w:t>
            </w:r>
            <w:r w:rsidRPr="0075577E">
              <w:rPr>
                <w:rFonts w:ascii="Calibri Light" w:eastAsia="Calibri Light" w:hAnsi="Calibri Light" w:cs="Calibri Light"/>
                <w:b/>
                <w:bCs/>
                <w:sz w:val="17"/>
                <w:szCs w:val="17"/>
              </w:rPr>
              <w:t xml:space="preserve">ensions </w:t>
            </w:r>
            <w:r w:rsidR="00963719" w:rsidRPr="0075577E">
              <w:rPr>
                <w:rFonts w:ascii="Calibri Light" w:eastAsia="Calibri Light" w:hAnsi="Calibri Light" w:cs="Calibri Light"/>
                <w:b/>
                <w:bCs/>
                <w:sz w:val="17"/>
                <w:szCs w:val="17"/>
              </w:rPr>
              <w:t>m</w:t>
            </w:r>
            <w:r w:rsidRPr="0075577E">
              <w:rPr>
                <w:rFonts w:ascii="Calibri Light" w:eastAsia="Calibri Light" w:hAnsi="Calibri Light" w:cs="Calibri Light"/>
                <w:b/>
                <w:bCs/>
                <w:sz w:val="17"/>
                <w:szCs w:val="17"/>
              </w:rPr>
              <w:t xml:space="preserve">anagement </w:t>
            </w:r>
            <w:r w:rsidR="00963719" w:rsidRPr="0075577E">
              <w:rPr>
                <w:rFonts w:ascii="Calibri Light" w:eastAsia="Calibri Light" w:hAnsi="Calibri Light" w:cs="Calibri Light"/>
                <w:b/>
                <w:bCs/>
                <w:sz w:val="17"/>
                <w:szCs w:val="17"/>
              </w:rPr>
              <w:t>w</w:t>
            </w:r>
            <w:r w:rsidRPr="0075577E">
              <w:rPr>
                <w:rFonts w:ascii="Calibri Light" w:eastAsia="Calibri Light" w:hAnsi="Calibri Light" w:cs="Calibri Light"/>
                <w:b/>
                <w:bCs/>
                <w:sz w:val="17"/>
                <w:szCs w:val="17"/>
              </w:rPr>
              <w:t xml:space="preserve">hilst </w:t>
            </w:r>
            <w:r w:rsidR="00963719" w:rsidRPr="0075577E">
              <w:rPr>
                <w:rFonts w:ascii="Calibri Light" w:eastAsia="Calibri Light" w:hAnsi="Calibri Light" w:cs="Calibri Light"/>
                <w:b/>
                <w:bCs/>
                <w:sz w:val="17"/>
                <w:szCs w:val="17"/>
              </w:rPr>
              <w:t>d</w:t>
            </w:r>
            <w:r w:rsidRPr="0075577E">
              <w:rPr>
                <w:rFonts w:ascii="Calibri Light" w:eastAsia="Calibri Light" w:hAnsi="Calibri Light" w:cs="Calibri Light"/>
                <w:b/>
                <w:bCs/>
                <w:sz w:val="17"/>
                <w:szCs w:val="17"/>
              </w:rPr>
              <w:t xml:space="preserve">iscriminatory </w:t>
            </w:r>
            <w:r w:rsidR="00963719" w:rsidRPr="0075577E">
              <w:rPr>
                <w:rFonts w:ascii="Calibri Light" w:eastAsia="Calibri Light" w:hAnsi="Calibri Light" w:cs="Calibri Light"/>
                <w:b/>
                <w:bCs/>
                <w:sz w:val="17"/>
                <w:szCs w:val="17"/>
              </w:rPr>
              <w:t>a</w:t>
            </w:r>
            <w:r w:rsidRPr="0075577E">
              <w:rPr>
                <w:rFonts w:ascii="Calibri Light" w:eastAsia="Calibri Light" w:hAnsi="Calibri Light" w:cs="Calibri Light"/>
                <w:b/>
                <w:bCs/>
                <w:sz w:val="17"/>
                <w:szCs w:val="17"/>
              </w:rPr>
              <w:t xml:space="preserve">rrangements are </w:t>
            </w:r>
            <w:r w:rsidR="00963719" w:rsidRPr="0075577E">
              <w:rPr>
                <w:rFonts w:ascii="Calibri Light" w:eastAsia="Calibri Light" w:hAnsi="Calibri Light" w:cs="Calibri Light"/>
                <w:b/>
                <w:bCs/>
                <w:sz w:val="17"/>
                <w:szCs w:val="17"/>
              </w:rPr>
              <w:t>c</w:t>
            </w:r>
            <w:r w:rsidRPr="0075577E">
              <w:rPr>
                <w:rFonts w:ascii="Calibri Light" w:eastAsia="Calibri Light" w:hAnsi="Calibri Light" w:cs="Calibri Light"/>
                <w:b/>
                <w:bCs/>
                <w:sz w:val="17"/>
                <w:szCs w:val="17"/>
              </w:rPr>
              <w:t>orrected (</w:t>
            </w:r>
            <w:r w:rsidR="00E17D4B" w:rsidRPr="0075577E">
              <w:rPr>
                <w:rFonts w:ascii="Calibri Light" w:eastAsia="Calibri Light" w:hAnsi="Calibri Light" w:cs="Calibri Light"/>
                <w:b/>
                <w:bCs/>
                <w:sz w:val="17"/>
                <w:szCs w:val="17"/>
              </w:rPr>
              <w:t>r</w:t>
            </w:r>
            <w:r w:rsidRPr="0075577E">
              <w:rPr>
                <w:rFonts w:ascii="Calibri Light" w:eastAsia="Calibri Light" w:hAnsi="Calibri Light" w:cs="Calibri Light"/>
                <w:b/>
                <w:bCs/>
                <w:sz w:val="17"/>
                <w:szCs w:val="17"/>
              </w:rPr>
              <w:t>aised July 2020)</w:t>
            </w:r>
          </w:p>
          <w:p w14:paraId="5E03B75A" w14:textId="324D1FBB" w:rsidR="00396302" w:rsidRPr="00B62B88" w:rsidRDefault="00396302" w:rsidP="00396302">
            <w:pPr>
              <w:spacing w:line="200" w:lineRule="exact"/>
              <w:ind w:right="171"/>
              <w:jc w:val="both"/>
              <w:rPr>
                <w:rFonts w:ascii="Calibri Light" w:eastAsia="Calibri Light" w:hAnsi="Calibri Light" w:cs="Calibri Light"/>
                <w:b/>
                <w:bCs/>
                <w:sz w:val="17"/>
                <w:szCs w:val="17"/>
                <w:highlight w:val="yellow"/>
              </w:rPr>
            </w:pPr>
          </w:p>
        </w:tc>
        <w:tc>
          <w:tcPr>
            <w:tcW w:w="4683" w:type="dxa"/>
            <w:tcBorders>
              <w:top w:val="single" w:sz="12" w:space="0" w:color="5B9BD5"/>
              <w:bottom w:val="single" w:sz="12" w:space="0" w:color="5B9BD5"/>
            </w:tcBorders>
          </w:tcPr>
          <w:p w14:paraId="4F9DD0EF" w14:textId="563E6FF2" w:rsidR="00396302" w:rsidRPr="00B62B88" w:rsidRDefault="00396302" w:rsidP="00396302">
            <w:pPr>
              <w:spacing w:line="236" w:lineRule="auto"/>
              <w:ind w:right="170"/>
              <w:jc w:val="both"/>
              <w:rPr>
                <w:rFonts w:ascii="Calibri Light" w:eastAsia="Calibri Light" w:hAnsi="Calibri Light" w:cs="Calibri Light"/>
                <w:sz w:val="17"/>
                <w:szCs w:val="17"/>
                <w:highlight w:val="yellow"/>
              </w:rPr>
            </w:pPr>
            <w:r w:rsidRPr="0075577E">
              <w:rPr>
                <w:rFonts w:ascii="Calibri Light" w:eastAsia="Calibri Light" w:hAnsi="Calibri Light" w:cs="Calibri Light"/>
                <w:sz w:val="17"/>
                <w:szCs w:val="17"/>
              </w:rPr>
              <w:t>Public service pension schemes will need to be reviewed to remove the discrimination. It is estimated that £4bn per annum will be added across the public sector.</w:t>
            </w:r>
          </w:p>
        </w:tc>
        <w:tc>
          <w:tcPr>
            <w:tcW w:w="4672" w:type="dxa"/>
            <w:tcBorders>
              <w:top w:val="single" w:sz="12" w:space="0" w:color="5B9BD5"/>
              <w:bottom w:val="single" w:sz="12" w:space="0" w:color="5B9BD5"/>
            </w:tcBorders>
          </w:tcPr>
          <w:p w14:paraId="30F72918" w14:textId="1B9544D7" w:rsidR="00396302" w:rsidRPr="0075577E" w:rsidRDefault="00396302" w:rsidP="00396302">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Gold group meetings.</w:t>
            </w:r>
          </w:p>
          <w:p w14:paraId="5E93EF77"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The Force are represented on the national working group of Police Forces working closely with the Home Office and led by the NPCC lead for Police Pensions.</w:t>
            </w:r>
          </w:p>
          <w:p w14:paraId="6C569699"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The Force continues to roll-out the Pensions Remedy Process in line with the Pensions Regulations.</w:t>
            </w:r>
          </w:p>
          <w:p w14:paraId="74654779" w14:textId="3B5247A9" w:rsidR="00396302" w:rsidRPr="00B62B88" w:rsidRDefault="00396302" w:rsidP="00396302">
            <w:pPr>
              <w:jc w:val="both"/>
              <w:rPr>
                <w:rFonts w:ascii="Calibri Light" w:eastAsia="Calibri Light" w:hAnsi="Calibri Light" w:cs="Calibri Light"/>
                <w:sz w:val="17"/>
                <w:szCs w:val="17"/>
                <w:highlight w:val="yellow"/>
              </w:rPr>
            </w:pPr>
          </w:p>
        </w:tc>
      </w:tr>
      <w:tr w:rsidR="00E17D4B" w:rsidRPr="00B62B88" w14:paraId="4511E77B" w14:textId="77777777" w:rsidTr="00355576">
        <w:tc>
          <w:tcPr>
            <w:tcW w:w="4815" w:type="dxa"/>
            <w:tcBorders>
              <w:top w:val="single" w:sz="12" w:space="0" w:color="5B9BD5"/>
              <w:bottom w:val="single" w:sz="12" w:space="0" w:color="5B9BD5"/>
            </w:tcBorders>
          </w:tcPr>
          <w:p w14:paraId="072E5ADF" w14:textId="29F62D49" w:rsidR="00E17D4B" w:rsidRPr="00B62B88" w:rsidRDefault="00E17D4B" w:rsidP="00963719">
            <w:pPr>
              <w:ind w:right="171"/>
              <w:jc w:val="both"/>
              <w:rPr>
                <w:rFonts w:ascii="Calibri Light" w:eastAsia="Calibri Light" w:hAnsi="Calibri Light" w:cs="Calibri Light"/>
                <w:b/>
                <w:sz w:val="17"/>
                <w:szCs w:val="17"/>
                <w:highlight w:val="yellow"/>
              </w:rPr>
            </w:pPr>
            <w:r w:rsidRPr="0075577E">
              <w:rPr>
                <w:rFonts w:ascii="Calibri Light" w:eastAsia="Calibri Light" w:hAnsi="Calibri Light" w:cs="Calibri Light"/>
                <w:b/>
                <w:sz w:val="17"/>
                <w:szCs w:val="17"/>
              </w:rPr>
              <w:t xml:space="preserve">Concern around </w:t>
            </w:r>
            <w:r w:rsidR="00963719" w:rsidRPr="0075577E">
              <w:rPr>
                <w:rFonts w:ascii="Calibri Light" w:eastAsia="Calibri Light" w:hAnsi="Calibri Light" w:cs="Calibri Light"/>
                <w:b/>
                <w:sz w:val="17"/>
                <w:szCs w:val="17"/>
              </w:rPr>
              <w:t>m</w:t>
            </w:r>
            <w:r w:rsidRPr="0075577E">
              <w:rPr>
                <w:rFonts w:ascii="Calibri Light" w:eastAsia="Calibri Light" w:hAnsi="Calibri Light" w:cs="Calibri Light"/>
                <w:b/>
                <w:sz w:val="17"/>
                <w:szCs w:val="17"/>
              </w:rPr>
              <w:t xml:space="preserve">anaging </w:t>
            </w:r>
            <w:r w:rsidR="00963719" w:rsidRPr="0075577E">
              <w:rPr>
                <w:rFonts w:ascii="Calibri Light" w:eastAsia="Calibri Light" w:hAnsi="Calibri Light" w:cs="Calibri Light"/>
                <w:b/>
                <w:sz w:val="17"/>
                <w:szCs w:val="17"/>
              </w:rPr>
              <w:t>d</w:t>
            </w:r>
            <w:r w:rsidRPr="0075577E">
              <w:rPr>
                <w:rFonts w:ascii="Calibri Light" w:eastAsia="Calibri Light" w:hAnsi="Calibri Light" w:cs="Calibri Light"/>
                <w:b/>
                <w:sz w:val="17"/>
                <w:szCs w:val="17"/>
              </w:rPr>
              <w:t xml:space="preserve">ata and Information </w:t>
            </w:r>
            <w:r w:rsidR="00963719" w:rsidRPr="0075577E">
              <w:rPr>
                <w:rFonts w:ascii="Calibri Light" w:eastAsia="Calibri Light" w:hAnsi="Calibri Light" w:cs="Calibri Light"/>
                <w:b/>
                <w:sz w:val="17"/>
                <w:szCs w:val="17"/>
              </w:rPr>
              <w:t>m</w:t>
            </w:r>
            <w:r w:rsidRPr="0075577E">
              <w:rPr>
                <w:rFonts w:ascii="Calibri Light" w:eastAsia="Calibri Light" w:hAnsi="Calibri Light" w:cs="Calibri Light"/>
                <w:b/>
                <w:sz w:val="17"/>
                <w:szCs w:val="17"/>
              </w:rPr>
              <w:t>igration from Legacy Systems into Connect (raised April 2021)</w:t>
            </w:r>
          </w:p>
        </w:tc>
        <w:tc>
          <w:tcPr>
            <w:tcW w:w="4683" w:type="dxa"/>
            <w:tcBorders>
              <w:top w:val="single" w:sz="12" w:space="0" w:color="5B9BD5"/>
              <w:bottom w:val="single" w:sz="12" w:space="0" w:color="5B9BD5"/>
            </w:tcBorders>
          </w:tcPr>
          <w:p w14:paraId="4A0286B2"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Crime and intelligence data not married up, creating risk of missing information.</w:t>
            </w:r>
          </w:p>
          <w:p w14:paraId="5DF64297"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Access to legacy systems temperamental.</w:t>
            </w:r>
          </w:p>
          <w:p w14:paraId="4B657239"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Ongoing costs of storage and maintenance of legacy systems.</w:t>
            </w:r>
          </w:p>
          <w:p w14:paraId="0DDBC69B"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Data quality concerns and data protection breaches.</w:t>
            </w:r>
          </w:p>
          <w:p w14:paraId="435EF03D" w14:textId="366D398B"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 xml:space="preserve">Non </w:t>
            </w:r>
            <w:proofErr w:type="spellStart"/>
            <w:r w:rsidRPr="0075577E">
              <w:rPr>
                <w:rFonts w:ascii="Calibri Light" w:eastAsia="Calibri Light" w:hAnsi="Calibri Light" w:cs="Calibri Light"/>
                <w:sz w:val="17"/>
                <w:szCs w:val="17"/>
              </w:rPr>
              <w:t>MoPI</w:t>
            </w:r>
            <w:proofErr w:type="spellEnd"/>
            <w:r w:rsidRPr="0075577E">
              <w:rPr>
                <w:rFonts w:ascii="Calibri Light" w:eastAsia="Calibri Light" w:hAnsi="Calibri Light" w:cs="Calibri Light"/>
                <w:sz w:val="17"/>
                <w:szCs w:val="17"/>
              </w:rPr>
              <w:t xml:space="preserve"> </w:t>
            </w:r>
            <w:r w:rsidR="00867DAF">
              <w:rPr>
                <w:rFonts w:ascii="Calibri Light" w:eastAsia="Calibri Light" w:hAnsi="Calibri Light" w:cs="Calibri Light"/>
                <w:sz w:val="17"/>
                <w:szCs w:val="17"/>
              </w:rPr>
              <w:t xml:space="preserve">(Management of Police Information) </w:t>
            </w:r>
            <w:r w:rsidRPr="0075577E">
              <w:rPr>
                <w:rFonts w:ascii="Calibri Light" w:eastAsia="Calibri Light" w:hAnsi="Calibri Light" w:cs="Calibri Light"/>
                <w:sz w:val="17"/>
                <w:szCs w:val="17"/>
              </w:rPr>
              <w:t>compliance.</w:t>
            </w:r>
          </w:p>
          <w:p w14:paraId="2C333C63"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Lack of IT expertise for legacy systems.</w:t>
            </w:r>
          </w:p>
          <w:p w14:paraId="44A06ED7"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Security of some legacy systems poor.</w:t>
            </w:r>
          </w:p>
          <w:p w14:paraId="59C915E1"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Data in Disparate Systems.</w:t>
            </w:r>
          </w:p>
          <w:p w14:paraId="12594889"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Operational ineffectiveness, information sharing inefficient.</w:t>
            </w:r>
          </w:p>
          <w:p w14:paraId="0640638D"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Poor Decision Making.</w:t>
            </w:r>
          </w:p>
          <w:p w14:paraId="6F37B90A"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Analytics impacted as data is not available or accurate.</w:t>
            </w:r>
          </w:p>
          <w:p w14:paraId="47C2A3E7"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Officer &amp; staff productivity.</w:t>
            </w:r>
          </w:p>
          <w:p w14:paraId="1860C327" w14:textId="35BA3EEE" w:rsidR="00E17D4B" w:rsidRPr="00B62B88" w:rsidRDefault="00E17D4B" w:rsidP="00E17D4B">
            <w:pPr>
              <w:jc w:val="both"/>
              <w:rPr>
                <w:rFonts w:ascii="Calibri Light" w:eastAsia="Calibri Light" w:hAnsi="Calibri Light" w:cs="Calibri Light"/>
                <w:sz w:val="17"/>
                <w:szCs w:val="17"/>
                <w:highlight w:val="yellow"/>
              </w:rPr>
            </w:pPr>
          </w:p>
        </w:tc>
        <w:tc>
          <w:tcPr>
            <w:tcW w:w="4672" w:type="dxa"/>
            <w:tcBorders>
              <w:top w:val="single" w:sz="12" w:space="0" w:color="5B9BD5"/>
              <w:bottom w:val="single" w:sz="12" w:space="0" w:color="5B9BD5"/>
            </w:tcBorders>
          </w:tcPr>
          <w:p w14:paraId="19917E2A"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Boards are currently being scheduled to commence the governance of this programme.</w:t>
            </w:r>
          </w:p>
          <w:p w14:paraId="7DA1DEA8"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Terms of reference and programme plans have been refined to present to the boards.</w:t>
            </w:r>
          </w:p>
          <w:p w14:paraId="45E7C539"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Priorities for the programme have been defined, key stakeholders are being consulted and associated risks/mitigations documented.</w:t>
            </w:r>
          </w:p>
          <w:p w14:paraId="532B741A" w14:textId="753F544A" w:rsidR="00E17D4B" w:rsidRPr="00B62B88" w:rsidRDefault="00E17D4B" w:rsidP="009D3EEB">
            <w:pPr>
              <w:jc w:val="both"/>
              <w:rPr>
                <w:rFonts w:ascii="Calibri Light" w:eastAsia="Calibri Light" w:hAnsi="Calibri Light" w:cs="Calibri Light"/>
                <w:sz w:val="17"/>
                <w:szCs w:val="17"/>
                <w:highlight w:val="yellow"/>
              </w:rPr>
            </w:pPr>
          </w:p>
        </w:tc>
      </w:tr>
      <w:tr w:rsidR="0075577E" w:rsidRPr="00B62B88" w14:paraId="126CFA2E" w14:textId="77777777" w:rsidTr="00355576">
        <w:tc>
          <w:tcPr>
            <w:tcW w:w="4815" w:type="dxa"/>
            <w:tcBorders>
              <w:top w:val="single" w:sz="12" w:space="0" w:color="5B9BD5"/>
              <w:bottom w:val="single" w:sz="12" w:space="0" w:color="5B9BD5"/>
            </w:tcBorders>
          </w:tcPr>
          <w:p w14:paraId="6F5D4386" w14:textId="77777777" w:rsidR="0075577E" w:rsidRPr="0075577E" w:rsidRDefault="0075577E" w:rsidP="0075577E">
            <w:pPr>
              <w:ind w:right="171"/>
              <w:jc w:val="both"/>
              <w:rPr>
                <w:rFonts w:ascii="Calibri Light" w:eastAsia="Calibri Light" w:hAnsi="Calibri Light" w:cs="Calibri Light"/>
                <w:b/>
                <w:sz w:val="17"/>
                <w:szCs w:val="17"/>
              </w:rPr>
            </w:pPr>
            <w:r w:rsidRPr="0075577E">
              <w:rPr>
                <w:rFonts w:ascii="Calibri Light" w:eastAsia="Calibri Light" w:hAnsi="Calibri Light" w:cs="Calibri Light"/>
                <w:b/>
                <w:sz w:val="17"/>
                <w:szCs w:val="17"/>
              </w:rPr>
              <w:t>Concern around Oracle System being unsupported after December 2021 (raised November 2021)</w:t>
            </w:r>
          </w:p>
          <w:p w14:paraId="67F44C1C" w14:textId="77777777" w:rsidR="0075577E" w:rsidRPr="0075577E" w:rsidRDefault="0075577E" w:rsidP="0075577E">
            <w:pPr>
              <w:ind w:right="171"/>
              <w:jc w:val="both"/>
              <w:rPr>
                <w:rFonts w:ascii="Calibri Light" w:eastAsia="Calibri Light" w:hAnsi="Calibri Light" w:cs="Calibri Light"/>
                <w:b/>
                <w:sz w:val="17"/>
                <w:szCs w:val="17"/>
              </w:rPr>
            </w:pPr>
          </w:p>
          <w:p w14:paraId="7B33745C" w14:textId="77777777" w:rsidR="0075577E" w:rsidRPr="0075577E" w:rsidRDefault="0075577E" w:rsidP="0075577E">
            <w:pPr>
              <w:ind w:right="171"/>
              <w:jc w:val="both"/>
              <w:rPr>
                <w:rFonts w:ascii="Calibri Light" w:eastAsia="Calibri Light" w:hAnsi="Calibri Light" w:cs="Calibri Light"/>
                <w:b/>
                <w:sz w:val="17"/>
                <w:szCs w:val="17"/>
              </w:rPr>
            </w:pPr>
          </w:p>
        </w:tc>
        <w:tc>
          <w:tcPr>
            <w:tcW w:w="4683" w:type="dxa"/>
            <w:tcBorders>
              <w:top w:val="single" w:sz="12" w:space="0" w:color="5B9BD5"/>
              <w:bottom w:val="single" w:sz="12" w:space="0" w:color="5B9BD5"/>
            </w:tcBorders>
          </w:tcPr>
          <w:p w14:paraId="2218C5AF" w14:textId="77777777" w:rsidR="0075577E" w:rsidRPr="0075577E" w:rsidRDefault="0075577E" w:rsidP="0075577E">
            <w:pPr>
              <w:jc w:val="both"/>
              <w:rPr>
                <w:rFonts w:ascii="Calibri Light" w:eastAsia="Calibri Light" w:hAnsi="Calibri Light" w:cs="Calibri Light"/>
                <w:sz w:val="17"/>
                <w:szCs w:val="17"/>
              </w:rPr>
            </w:pPr>
            <w:bookmarkStart w:id="35" w:name="_Hlk89856907"/>
            <w:r w:rsidRPr="0075577E">
              <w:rPr>
                <w:rFonts w:ascii="Calibri Light" w:eastAsia="Calibri Light" w:hAnsi="Calibri Light" w:cs="Calibri Light"/>
                <w:sz w:val="17"/>
                <w:szCs w:val="17"/>
              </w:rPr>
              <w:t>No updates, fixed, security alerts, data fixed, critical patch updates.</w:t>
            </w:r>
          </w:p>
          <w:p w14:paraId="2B64998D"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No new tax, legal and regulatory updates.</w:t>
            </w:r>
          </w:p>
          <w:p w14:paraId="4D637AEE"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No new upgrade scripts.</w:t>
            </w:r>
          </w:p>
          <w:p w14:paraId="7C6FEBF3"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No certification with new third-party products and versions.</w:t>
            </w:r>
          </w:p>
          <w:p w14:paraId="6CBBD444"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No certifications with new Oracle products.</w:t>
            </w:r>
          </w:p>
          <w:bookmarkEnd w:id="35"/>
          <w:p w14:paraId="0003E0BE" w14:textId="77777777" w:rsidR="0075577E" w:rsidRPr="0075577E" w:rsidRDefault="0075577E" w:rsidP="0075577E">
            <w:pPr>
              <w:jc w:val="both"/>
              <w:rPr>
                <w:rFonts w:ascii="Calibri Light" w:eastAsia="Calibri Light" w:hAnsi="Calibri Light" w:cs="Calibri Light"/>
                <w:sz w:val="17"/>
                <w:szCs w:val="17"/>
              </w:rPr>
            </w:pPr>
          </w:p>
        </w:tc>
        <w:tc>
          <w:tcPr>
            <w:tcW w:w="4672" w:type="dxa"/>
            <w:tcBorders>
              <w:top w:val="single" w:sz="12" w:space="0" w:color="5B9BD5"/>
              <w:bottom w:val="single" w:sz="12" w:space="0" w:color="5B9BD5"/>
            </w:tcBorders>
          </w:tcPr>
          <w:p w14:paraId="53BC202F"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To continue to pay for Oracle product support.</w:t>
            </w:r>
          </w:p>
          <w:p w14:paraId="732B8357"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Keep monitoring progress of Oracle programme through appropriate board and governance.</w:t>
            </w:r>
          </w:p>
          <w:p w14:paraId="675A84DC" w14:textId="646A1738"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Agreed go live date 1 April 2024 has since been delayed due to the SYMCA scope change to the programme.</w:t>
            </w:r>
          </w:p>
          <w:p w14:paraId="16A7C743"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Replan go live with robust and viable planned activities, mitigating potential risks to SYP.</w:t>
            </w:r>
          </w:p>
          <w:p w14:paraId="3D9418ED"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Understand the cost and impact of the SYMCA decision to SYP.</w:t>
            </w:r>
          </w:p>
          <w:p w14:paraId="2FD17B1E" w14:textId="013B1C5F" w:rsidR="0075577E" w:rsidRPr="0075577E" w:rsidRDefault="0075577E" w:rsidP="0075577E">
            <w:pPr>
              <w:jc w:val="both"/>
              <w:rPr>
                <w:rFonts w:ascii="Calibri Light" w:eastAsia="Calibri Light" w:hAnsi="Calibri Light" w:cs="Calibri Light"/>
                <w:sz w:val="17"/>
                <w:szCs w:val="17"/>
              </w:rPr>
            </w:pPr>
          </w:p>
        </w:tc>
      </w:tr>
      <w:tr w:rsidR="0075577E" w:rsidRPr="00B62B88" w14:paraId="06E1D310" w14:textId="77777777" w:rsidTr="00355576">
        <w:tc>
          <w:tcPr>
            <w:tcW w:w="4815" w:type="dxa"/>
            <w:tcBorders>
              <w:top w:val="single" w:sz="12" w:space="0" w:color="5B9BD5"/>
              <w:bottom w:val="single" w:sz="12" w:space="0" w:color="5B9BD5"/>
            </w:tcBorders>
          </w:tcPr>
          <w:p w14:paraId="6A0F1898" w14:textId="77777777" w:rsidR="0075577E" w:rsidRPr="0075577E" w:rsidRDefault="0075577E" w:rsidP="0075577E">
            <w:pPr>
              <w:ind w:right="171"/>
              <w:jc w:val="both"/>
              <w:rPr>
                <w:rFonts w:ascii="Calibri Light" w:eastAsia="Calibri Light" w:hAnsi="Calibri Light" w:cs="Calibri Light"/>
                <w:b/>
                <w:sz w:val="17"/>
                <w:szCs w:val="17"/>
              </w:rPr>
            </w:pPr>
            <w:r w:rsidRPr="0075577E">
              <w:rPr>
                <w:rFonts w:ascii="Calibri Light" w:eastAsia="Calibri Light" w:hAnsi="Calibri Light" w:cs="Calibri Light"/>
                <w:b/>
                <w:sz w:val="17"/>
                <w:szCs w:val="17"/>
              </w:rPr>
              <w:t>Loss of SCT confidence in Force IT Systems to deliver the required service to the Force (raised December 2021)</w:t>
            </w:r>
          </w:p>
          <w:p w14:paraId="707100FB" w14:textId="77777777" w:rsidR="0075577E" w:rsidRPr="0075577E" w:rsidRDefault="0075577E" w:rsidP="0075577E">
            <w:pPr>
              <w:ind w:right="171"/>
              <w:jc w:val="both"/>
              <w:rPr>
                <w:rFonts w:ascii="Calibri Light" w:eastAsia="Calibri Light" w:hAnsi="Calibri Light" w:cs="Calibri Light"/>
                <w:b/>
                <w:sz w:val="17"/>
                <w:szCs w:val="17"/>
              </w:rPr>
            </w:pPr>
          </w:p>
        </w:tc>
        <w:tc>
          <w:tcPr>
            <w:tcW w:w="4683" w:type="dxa"/>
            <w:tcBorders>
              <w:top w:val="single" w:sz="12" w:space="0" w:color="5B9BD5"/>
              <w:bottom w:val="single" w:sz="12" w:space="0" w:color="5B9BD5"/>
            </w:tcBorders>
          </w:tcPr>
          <w:p w14:paraId="602F74DB" w14:textId="77777777" w:rsidR="0075577E" w:rsidRPr="0075577E" w:rsidRDefault="0075577E" w:rsidP="0075577E">
            <w:pPr>
              <w:rPr>
                <w:rFonts w:ascii="Calibri Light" w:eastAsia="Calibri Light" w:hAnsi="Calibri Light" w:cs="Calibri Light"/>
                <w:sz w:val="17"/>
                <w:szCs w:val="17"/>
              </w:rPr>
            </w:pPr>
            <w:r w:rsidRPr="0075577E">
              <w:rPr>
                <w:rFonts w:ascii="Calibri Light" w:eastAsia="Calibri Light" w:hAnsi="Calibri Light" w:cs="Calibri Light"/>
                <w:sz w:val="17"/>
                <w:szCs w:val="17"/>
              </w:rPr>
              <w:t>Significant operational IT failures.</w:t>
            </w:r>
          </w:p>
          <w:p w14:paraId="17A2D625" w14:textId="77777777" w:rsidR="0075577E" w:rsidRPr="0075577E" w:rsidRDefault="0075577E" w:rsidP="0075577E">
            <w:pPr>
              <w:rPr>
                <w:rFonts w:ascii="Calibri Light" w:eastAsia="Calibri Light" w:hAnsi="Calibri Light" w:cs="Calibri Light"/>
                <w:sz w:val="17"/>
                <w:szCs w:val="17"/>
              </w:rPr>
            </w:pPr>
            <w:r w:rsidRPr="0075577E">
              <w:rPr>
                <w:rFonts w:ascii="Calibri Light" w:eastAsia="Calibri Light" w:hAnsi="Calibri Light" w:cs="Calibri Light"/>
                <w:sz w:val="17"/>
                <w:szCs w:val="17"/>
              </w:rPr>
              <w:t>Inability to provide a service to the public.</w:t>
            </w:r>
          </w:p>
          <w:p w14:paraId="5CFE0216" w14:textId="77777777" w:rsidR="0075577E" w:rsidRPr="0075577E" w:rsidRDefault="0075577E" w:rsidP="0075577E">
            <w:pPr>
              <w:rPr>
                <w:rFonts w:ascii="Calibri Light" w:eastAsia="Calibri Light" w:hAnsi="Calibri Light" w:cs="Calibri Light"/>
                <w:sz w:val="17"/>
                <w:szCs w:val="17"/>
              </w:rPr>
            </w:pPr>
            <w:r w:rsidRPr="0075577E">
              <w:rPr>
                <w:rFonts w:ascii="Calibri Light" w:eastAsia="Calibri Light" w:hAnsi="Calibri Light" w:cs="Calibri Light"/>
                <w:sz w:val="17"/>
                <w:szCs w:val="17"/>
              </w:rPr>
              <w:t>Inability to protect the public.</w:t>
            </w:r>
          </w:p>
          <w:p w14:paraId="17A2EC1F" w14:textId="77777777" w:rsidR="0075577E" w:rsidRPr="0075577E" w:rsidRDefault="0075577E" w:rsidP="0075577E">
            <w:pPr>
              <w:rPr>
                <w:rFonts w:ascii="Calibri Light" w:eastAsia="Calibri Light" w:hAnsi="Calibri Light" w:cs="Calibri Light"/>
                <w:sz w:val="17"/>
                <w:szCs w:val="17"/>
              </w:rPr>
            </w:pPr>
            <w:r w:rsidRPr="0075577E">
              <w:rPr>
                <w:rFonts w:ascii="Calibri Light" w:eastAsia="Calibri Light" w:hAnsi="Calibri Light" w:cs="Calibri Light"/>
                <w:sz w:val="17"/>
                <w:szCs w:val="17"/>
              </w:rPr>
              <w:t>Reduced confidence of Force employees who are unable to carry out duties effectively.</w:t>
            </w:r>
          </w:p>
          <w:p w14:paraId="60492AD7" w14:textId="77777777" w:rsidR="0075577E" w:rsidRPr="0075577E" w:rsidRDefault="0075577E" w:rsidP="0075577E">
            <w:pPr>
              <w:rPr>
                <w:rFonts w:ascii="Calibri Light" w:eastAsia="Calibri Light" w:hAnsi="Calibri Light" w:cs="Calibri Light"/>
                <w:sz w:val="17"/>
                <w:szCs w:val="17"/>
              </w:rPr>
            </w:pPr>
            <w:r w:rsidRPr="0075577E">
              <w:rPr>
                <w:rFonts w:ascii="Calibri Light" w:eastAsia="Calibri Light" w:hAnsi="Calibri Light" w:cs="Calibri Light"/>
                <w:sz w:val="17"/>
                <w:szCs w:val="17"/>
              </w:rPr>
              <w:t>Reputational damage to the Force.</w:t>
            </w:r>
          </w:p>
          <w:p w14:paraId="3A3F870F" w14:textId="71FD622E"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Financial impact to the Force.</w:t>
            </w:r>
          </w:p>
        </w:tc>
        <w:tc>
          <w:tcPr>
            <w:tcW w:w="4672" w:type="dxa"/>
            <w:tcBorders>
              <w:top w:val="single" w:sz="12" w:space="0" w:color="5B9BD5"/>
              <w:bottom w:val="single" w:sz="12" w:space="0" w:color="5B9BD5"/>
            </w:tcBorders>
          </w:tcPr>
          <w:p w14:paraId="7150E523"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New governance processes have been agreed by DCCs in both forces with meeting dates now being established.</w:t>
            </w:r>
          </w:p>
          <w:p w14:paraId="477370BE"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The Head of IT is working with P&amp;OD and Finance Business Partners to bring forward a plan to restructure the department.</w:t>
            </w:r>
          </w:p>
          <w:p w14:paraId="32B8FAC5" w14:textId="7777777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Strong governance remains in place around IT gold and IT health check.</w:t>
            </w:r>
          </w:p>
          <w:p w14:paraId="04FC909B" w14:textId="4379E007"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Joint Assurance Board chaired by DCC remains in place as well as a joint IT programmes board. In addition, SYP regularly report to JIAC on performance.</w:t>
            </w:r>
          </w:p>
          <w:p w14:paraId="143D50B3" w14:textId="5B00270A" w:rsidR="0075577E" w:rsidRPr="0075577E" w:rsidRDefault="0075577E" w:rsidP="0075577E">
            <w:pPr>
              <w:jc w:val="both"/>
              <w:rPr>
                <w:rFonts w:ascii="Calibri Light" w:eastAsia="Calibri Light" w:hAnsi="Calibri Light" w:cs="Calibri Light"/>
                <w:sz w:val="17"/>
                <w:szCs w:val="17"/>
              </w:rPr>
            </w:pPr>
            <w:r w:rsidRPr="0075577E">
              <w:rPr>
                <w:rFonts w:ascii="Calibri Light" w:eastAsia="Calibri Light" w:hAnsi="Calibri Light" w:cs="Calibri Light"/>
                <w:sz w:val="17"/>
                <w:szCs w:val="17"/>
              </w:rPr>
              <w:t>Work commissioned for full business case for de-collaboration.</w:t>
            </w:r>
          </w:p>
          <w:p w14:paraId="322D1740" w14:textId="403634BF" w:rsidR="0075577E" w:rsidRPr="0075577E" w:rsidRDefault="0075577E" w:rsidP="0075577E">
            <w:pPr>
              <w:jc w:val="both"/>
              <w:rPr>
                <w:rFonts w:ascii="Calibri Light" w:eastAsia="Calibri Light" w:hAnsi="Calibri Light" w:cs="Calibri Light"/>
                <w:sz w:val="17"/>
                <w:szCs w:val="17"/>
              </w:rPr>
            </w:pPr>
            <w:r>
              <w:rPr>
                <w:rFonts w:ascii="Calibri Light" w:eastAsia="Calibri Light" w:hAnsi="Calibri Light" w:cs="Calibri Light"/>
                <w:sz w:val="17"/>
                <w:szCs w:val="17"/>
              </w:rPr>
              <w:t>All monthly governance meetings remain in place and addition ones established around digital development and strategic systems.</w:t>
            </w:r>
          </w:p>
        </w:tc>
      </w:tr>
    </w:tbl>
    <w:p w14:paraId="41C3F49A" w14:textId="373F382D" w:rsidR="0037477C" w:rsidRDefault="0037477C" w:rsidP="003B14BF">
      <w:pPr>
        <w:spacing w:line="200" w:lineRule="exact"/>
        <w:jc w:val="both"/>
        <w:rPr>
          <w:sz w:val="20"/>
          <w:szCs w:val="20"/>
        </w:rPr>
      </w:pPr>
    </w:p>
    <w:p w14:paraId="158B8FFD" w14:textId="77777777" w:rsidR="0037477C" w:rsidRDefault="0037477C" w:rsidP="003B14BF">
      <w:pPr>
        <w:spacing w:line="200" w:lineRule="exact"/>
        <w:jc w:val="both"/>
        <w:rPr>
          <w:sz w:val="20"/>
          <w:szCs w:val="20"/>
        </w:rPr>
      </w:pPr>
    </w:p>
    <w:p w14:paraId="261FA0CC" w14:textId="0B4A36F8" w:rsidR="0037477C" w:rsidRDefault="0037477C" w:rsidP="003B14BF">
      <w:pPr>
        <w:spacing w:line="200" w:lineRule="exact"/>
        <w:jc w:val="both"/>
        <w:rPr>
          <w:sz w:val="20"/>
          <w:szCs w:val="20"/>
        </w:rPr>
      </w:pPr>
    </w:p>
    <w:p w14:paraId="26687B51" w14:textId="77777777" w:rsidR="0037477C" w:rsidRDefault="0037477C" w:rsidP="003B14BF">
      <w:pPr>
        <w:spacing w:line="200" w:lineRule="exact"/>
        <w:jc w:val="both"/>
        <w:rPr>
          <w:sz w:val="20"/>
          <w:szCs w:val="20"/>
        </w:rPr>
      </w:pPr>
    </w:p>
    <w:p w14:paraId="114F97AA" w14:textId="38EB1BAC" w:rsidR="0037477C" w:rsidRDefault="0037477C" w:rsidP="003B14BF">
      <w:pPr>
        <w:spacing w:line="200" w:lineRule="exact"/>
        <w:jc w:val="both"/>
        <w:rPr>
          <w:sz w:val="20"/>
          <w:szCs w:val="20"/>
        </w:rPr>
      </w:pPr>
    </w:p>
    <w:p w14:paraId="357A01F1" w14:textId="77777777" w:rsidR="00696864" w:rsidRDefault="00696864" w:rsidP="003B14BF">
      <w:pPr>
        <w:spacing w:line="200" w:lineRule="exact"/>
        <w:jc w:val="both"/>
        <w:rPr>
          <w:rFonts w:ascii="Calibri Light" w:eastAsia="Calibri Light" w:hAnsi="Calibri Light" w:cs="Calibri Light"/>
          <w:sz w:val="20"/>
          <w:szCs w:val="20"/>
        </w:rPr>
      </w:pPr>
    </w:p>
    <w:p w14:paraId="24A94256" w14:textId="3FAC1912" w:rsidR="00696864" w:rsidRDefault="00696864" w:rsidP="003B14BF">
      <w:pPr>
        <w:spacing w:line="200" w:lineRule="exact"/>
        <w:jc w:val="both"/>
        <w:rPr>
          <w:rFonts w:ascii="Calibri Light" w:eastAsia="Calibri Light" w:hAnsi="Calibri Light" w:cs="Calibri Light"/>
          <w:sz w:val="20"/>
          <w:szCs w:val="20"/>
        </w:rPr>
      </w:pPr>
    </w:p>
    <w:p w14:paraId="0C62912C" w14:textId="77777777" w:rsidR="00696864" w:rsidRDefault="00696864" w:rsidP="003B14BF">
      <w:pPr>
        <w:spacing w:line="200" w:lineRule="exact"/>
        <w:jc w:val="both"/>
        <w:rPr>
          <w:rFonts w:ascii="Calibri Light" w:eastAsia="Calibri Light" w:hAnsi="Calibri Light" w:cs="Calibri Light"/>
          <w:sz w:val="20"/>
          <w:szCs w:val="20"/>
        </w:rPr>
      </w:pPr>
    </w:p>
    <w:p w14:paraId="3C67F3BD" w14:textId="77777777" w:rsidR="00696864" w:rsidRDefault="00696864" w:rsidP="003B14BF">
      <w:pPr>
        <w:spacing w:line="200" w:lineRule="exact"/>
        <w:jc w:val="both"/>
        <w:rPr>
          <w:rFonts w:ascii="Calibri Light" w:eastAsia="Calibri Light" w:hAnsi="Calibri Light" w:cs="Calibri Light"/>
          <w:sz w:val="20"/>
          <w:szCs w:val="20"/>
        </w:rPr>
      </w:pPr>
    </w:p>
    <w:p w14:paraId="7AFE80AF" w14:textId="3B27ABA5" w:rsidR="00696864" w:rsidRDefault="00696864" w:rsidP="003B14BF">
      <w:pPr>
        <w:spacing w:line="200" w:lineRule="exact"/>
        <w:jc w:val="both"/>
        <w:rPr>
          <w:rFonts w:ascii="Calibri Light" w:eastAsia="Calibri Light" w:hAnsi="Calibri Light" w:cs="Calibri Light"/>
          <w:sz w:val="20"/>
          <w:szCs w:val="20"/>
        </w:rPr>
      </w:pPr>
    </w:p>
    <w:p w14:paraId="109BB06A" w14:textId="77777777" w:rsidR="00696864" w:rsidRDefault="00696864" w:rsidP="003B14BF">
      <w:pPr>
        <w:spacing w:line="200" w:lineRule="exact"/>
        <w:jc w:val="both"/>
        <w:rPr>
          <w:rFonts w:ascii="Calibri Light" w:eastAsia="Calibri Light" w:hAnsi="Calibri Light" w:cs="Calibri Light"/>
          <w:sz w:val="20"/>
          <w:szCs w:val="20"/>
        </w:rPr>
      </w:pPr>
    </w:p>
    <w:p w14:paraId="3FCB8948" w14:textId="77777777" w:rsidR="00696864" w:rsidRDefault="00696864" w:rsidP="003B14BF">
      <w:pPr>
        <w:spacing w:line="200" w:lineRule="exact"/>
        <w:jc w:val="both"/>
        <w:rPr>
          <w:rFonts w:ascii="Calibri Light" w:eastAsia="Calibri Light" w:hAnsi="Calibri Light" w:cs="Calibri Light"/>
          <w:sz w:val="20"/>
          <w:szCs w:val="20"/>
        </w:rPr>
      </w:pPr>
    </w:p>
    <w:p w14:paraId="7E5E6086" w14:textId="527C2B9C" w:rsidR="00696864" w:rsidRDefault="00696864" w:rsidP="003B14BF">
      <w:pPr>
        <w:spacing w:line="200" w:lineRule="exact"/>
        <w:jc w:val="both"/>
        <w:rPr>
          <w:rFonts w:ascii="Calibri Light" w:eastAsia="Calibri Light" w:hAnsi="Calibri Light" w:cs="Calibri Light"/>
          <w:sz w:val="20"/>
          <w:szCs w:val="20"/>
        </w:rPr>
      </w:pPr>
    </w:p>
    <w:p w14:paraId="05A9FEED" w14:textId="0862011D" w:rsidR="00811D91" w:rsidRDefault="00811D91" w:rsidP="003B14BF">
      <w:pPr>
        <w:spacing w:line="200" w:lineRule="exact"/>
        <w:jc w:val="both"/>
        <w:rPr>
          <w:rFonts w:ascii="Calibri Light" w:eastAsia="Calibri Light" w:hAnsi="Calibri Light" w:cs="Calibri Light"/>
          <w:sz w:val="20"/>
          <w:szCs w:val="20"/>
        </w:rPr>
      </w:pPr>
    </w:p>
    <w:p w14:paraId="65A58284" w14:textId="77777777" w:rsidR="00247971" w:rsidRDefault="00247971" w:rsidP="003B14BF">
      <w:pPr>
        <w:spacing w:line="200" w:lineRule="exact"/>
        <w:jc w:val="both"/>
        <w:rPr>
          <w:rFonts w:ascii="Calibri Light" w:eastAsia="Calibri Light" w:hAnsi="Calibri Light" w:cs="Calibri Light"/>
          <w:sz w:val="20"/>
          <w:szCs w:val="20"/>
        </w:rPr>
      </w:pPr>
    </w:p>
    <w:p w14:paraId="198CF98B" w14:textId="77777777" w:rsidR="00247971" w:rsidRDefault="00247971" w:rsidP="003B14BF">
      <w:pPr>
        <w:spacing w:line="200" w:lineRule="exact"/>
        <w:jc w:val="both"/>
        <w:rPr>
          <w:rFonts w:ascii="Calibri Light" w:eastAsia="Calibri Light" w:hAnsi="Calibri Light" w:cs="Calibri Light"/>
          <w:sz w:val="20"/>
          <w:szCs w:val="20"/>
        </w:rPr>
      </w:pPr>
    </w:p>
    <w:p w14:paraId="504DF913" w14:textId="67195013" w:rsidR="00247971" w:rsidRDefault="00247971" w:rsidP="003B14BF">
      <w:pPr>
        <w:spacing w:line="200" w:lineRule="exact"/>
        <w:jc w:val="both"/>
        <w:rPr>
          <w:rFonts w:ascii="Calibri Light" w:eastAsia="Calibri Light" w:hAnsi="Calibri Light" w:cs="Calibri Light"/>
          <w:sz w:val="20"/>
          <w:szCs w:val="20"/>
        </w:rPr>
      </w:pPr>
    </w:p>
    <w:p w14:paraId="5A5934DA" w14:textId="77777777" w:rsidR="00B27A91" w:rsidRDefault="00B27A91" w:rsidP="003B14BF">
      <w:pPr>
        <w:spacing w:line="200" w:lineRule="exact"/>
        <w:jc w:val="both"/>
        <w:rPr>
          <w:rFonts w:ascii="Calibri Light" w:eastAsia="Calibri Light" w:hAnsi="Calibri Light" w:cs="Calibri Light"/>
          <w:sz w:val="20"/>
          <w:szCs w:val="20"/>
          <w:highlight w:val="yellow"/>
        </w:rPr>
      </w:pPr>
    </w:p>
    <w:p w14:paraId="2B4D7F11" w14:textId="010DBC9B" w:rsidR="00B27A91" w:rsidRDefault="00B27A91" w:rsidP="003B14BF">
      <w:pPr>
        <w:spacing w:line="200" w:lineRule="exact"/>
        <w:jc w:val="both"/>
        <w:rPr>
          <w:rFonts w:ascii="Calibri Light" w:eastAsia="Calibri Light" w:hAnsi="Calibri Light" w:cs="Calibri Light"/>
          <w:sz w:val="20"/>
          <w:szCs w:val="20"/>
          <w:highlight w:val="yellow"/>
        </w:rPr>
      </w:pPr>
    </w:p>
    <w:p w14:paraId="571069EB" w14:textId="1B0839B1" w:rsidR="00B27A91" w:rsidRPr="00396302" w:rsidRDefault="00396302" w:rsidP="003B14BF">
      <w:pPr>
        <w:spacing w:line="200" w:lineRule="exact"/>
        <w:jc w:val="both"/>
        <w:rPr>
          <w:rFonts w:ascii="Calibri Light" w:eastAsia="Calibri Light" w:hAnsi="Calibri Light" w:cs="Calibri Light"/>
          <w:sz w:val="20"/>
          <w:szCs w:val="20"/>
        </w:rPr>
      </w:pPr>
      <w:r w:rsidRPr="00396302">
        <w:rPr>
          <w:rFonts w:ascii="Calibri Light" w:eastAsia="Calibri Light" w:hAnsi="Calibri Light" w:cs="Calibri Light"/>
          <w:sz w:val="20"/>
          <w:szCs w:val="20"/>
        </w:rPr>
        <w:tab/>
      </w:r>
      <w:r w:rsidRPr="00396302">
        <w:rPr>
          <w:rFonts w:ascii="Calibri Light" w:eastAsia="Calibri Light" w:hAnsi="Calibri Light" w:cs="Calibri Light"/>
          <w:sz w:val="20"/>
          <w:szCs w:val="20"/>
        </w:rPr>
        <w:tab/>
      </w:r>
      <w:r w:rsidRPr="00396302">
        <w:rPr>
          <w:rFonts w:ascii="Calibri Light" w:eastAsia="Calibri Light" w:hAnsi="Calibri Light" w:cs="Calibri Light"/>
          <w:sz w:val="20"/>
          <w:szCs w:val="20"/>
        </w:rPr>
        <w:tab/>
      </w:r>
      <w:r w:rsidRPr="00396302">
        <w:rPr>
          <w:rFonts w:ascii="Calibri Light" w:eastAsia="Calibri Light" w:hAnsi="Calibri Light" w:cs="Calibri Light"/>
          <w:sz w:val="20"/>
          <w:szCs w:val="20"/>
        </w:rPr>
        <w:tab/>
      </w:r>
      <w:r w:rsidRPr="00396302">
        <w:rPr>
          <w:rFonts w:ascii="Calibri Light" w:eastAsia="Calibri Light" w:hAnsi="Calibri Light" w:cs="Calibri Light"/>
          <w:sz w:val="20"/>
          <w:szCs w:val="20"/>
        </w:rPr>
        <w:tab/>
      </w:r>
    </w:p>
    <w:p w14:paraId="2BBC45CC" w14:textId="5E1DC04F" w:rsidR="00B27A91" w:rsidRPr="00396302" w:rsidRDefault="00B27A91" w:rsidP="003B14BF">
      <w:pPr>
        <w:spacing w:line="200" w:lineRule="exact"/>
        <w:jc w:val="both"/>
        <w:rPr>
          <w:rFonts w:ascii="Calibri Light" w:eastAsia="Calibri Light" w:hAnsi="Calibri Light" w:cs="Calibri Light"/>
          <w:sz w:val="20"/>
          <w:szCs w:val="20"/>
        </w:rPr>
      </w:pPr>
    </w:p>
    <w:p w14:paraId="70CE6C63" w14:textId="77777777" w:rsidR="00B27A91" w:rsidRPr="00396302" w:rsidRDefault="00B27A91" w:rsidP="003B14BF">
      <w:pPr>
        <w:spacing w:line="200" w:lineRule="exact"/>
        <w:jc w:val="both"/>
        <w:rPr>
          <w:rFonts w:ascii="Calibri Light" w:eastAsia="Calibri Light" w:hAnsi="Calibri Light" w:cs="Calibri Light"/>
          <w:sz w:val="20"/>
          <w:szCs w:val="20"/>
        </w:rPr>
      </w:pPr>
    </w:p>
    <w:p w14:paraId="3A210488" w14:textId="77777777" w:rsidR="00B27A91" w:rsidRDefault="00B27A91" w:rsidP="003B14BF">
      <w:pPr>
        <w:spacing w:line="200" w:lineRule="exact"/>
        <w:jc w:val="both"/>
        <w:rPr>
          <w:rFonts w:ascii="Calibri Light" w:eastAsia="Calibri Light" w:hAnsi="Calibri Light" w:cs="Calibri Light"/>
          <w:sz w:val="20"/>
          <w:szCs w:val="20"/>
          <w:highlight w:val="yellow"/>
        </w:rPr>
      </w:pPr>
    </w:p>
    <w:p w14:paraId="633E2767" w14:textId="53A15AF0" w:rsidR="00B27A91" w:rsidRDefault="00B27A91" w:rsidP="003B14BF">
      <w:pPr>
        <w:spacing w:line="200" w:lineRule="exact"/>
        <w:jc w:val="both"/>
        <w:rPr>
          <w:rFonts w:ascii="Calibri Light" w:eastAsia="Calibri Light" w:hAnsi="Calibri Light" w:cs="Calibri Light"/>
          <w:sz w:val="20"/>
          <w:szCs w:val="20"/>
          <w:highlight w:val="yellow"/>
        </w:rPr>
      </w:pPr>
    </w:p>
    <w:p w14:paraId="5E1BF15D" w14:textId="77777777" w:rsidR="003655D9" w:rsidRDefault="003655D9" w:rsidP="003B14BF">
      <w:pPr>
        <w:spacing w:line="200" w:lineRule="exact"/>
        <w:jc w:val="both"/>
        <w:rPr>
          <w:rFonts w:ascii="Calibri Light" w:eastAsia="Calibri Light" w:hAnsi="Calibri Light" w:cs="Calibri Light"/>
          <w:sz w:val="20"/>
          <w:szCs w:val="20"/>
        </w:rPr>
      </w:pPr>
    </w:p>
    <w:p w14:paraId="71075293" w14:textId="047AF65B" w:rsidR="003655D9" w:rsidRDefault="003655D9" w:rsidP="003B14BF">
      <w:pPr>
        <w:spacing w:line="200" w:lineRule="exact"/>
        <w:jc w:val="both"/>
        <w:rPr>
          <w:rFonts w:ascii="Calibri Light" w:eastAsia="Calibri Light" w:hAnsi="Calibri Light" w:cs="Calibri Light"/>
          <w:sz w:val="20"/>
          <w:szCs w:val="20"/>
        </w:rPr>
      </w:pPr>
    </w:p>
    <w:p w14:paraId="40F7D0C8" w14:textId="1BA67EE4" w:rsidR="003655D9" w:rsidRDefault="003655D9" w:rsidP="003B14BF">
      <w:pPr>
        <w:spacing w:line="200" w:lineRule="exact"/>
        <w:jc w:val="both"/>
        <w:rPr>
          <w:rFonts w:ascii="Calibri Light" w:eastAsia="Calibri Light" w:hAnsi="Calibri Light" w:cs="Calibri Light"/>
          <w:sz w:val="20"/>
          <w:szCs w:val="20"/>
        </w:rPr>
      </w:pPr>
    </w:p>
    <w:p w14:paraId="7E115A66" w14:textId="77777777" w:rsidR="003655D9" w:rsidRDefault="003655D9" w:rsidP="003B14BF">
      <w:pPr>
        <w:spacing w:line="200" w:lineRule="exact"/>
        <w:jc w:val="both"/>
        <w:rPr>
          <w:rFonts w:ascii="Calibri Light" w:eastAsia="Calibri Light" w:hAnsi="Calibri Light" w:cs="Calibri Light"/>
          <w:sz w:val="20"/>
          <w:szCs w:val="20"/>
        </w:rPr>
      </w:pPr>
    </w:p>
    <w:p w14:paraId="7AC601C6" w14:textId="2FEF8AA8" w:rsidR="003655D9" w:rsidRDefault="003655D9" w:rsidP="003B14BF">
      <w:pPr>
        <w:spacing w:line="200" w:lineRule="exact"/>
        <w:jc w:val="both"/>
        <w:rPr>
          <w:rFonts w:ascii="Calibri Light" w:eastAsia="Calibri Light" w:hAnsi="Calibri Light" w:cs="Calibri Light"/>
          <w:sz w:val="20"/>
          <w:szCs w:val="20"/>
        </w:rPr>
      </w:pPr>
    </w:p>
    <w:p w14:paraId="193EF98D" w14:textId="15F35882" w:rsidR="003655D9" w:rsidRDefault="003655D9" w:rsidP="003B14BF">
      <w:pPr>
        <w:spacing w:line="200" w:lineRule="exact"/>
        <w:jc w:val="both"/>
        <w:rPr>
          <w:rFonts w:ascii="Calibri Light" w:eastAsia="Calibri Light" w:hAnsi="Calibri Light" w:cs="Calibri Light"/>
          <w:sz w:val="20"/>
          <w:szCs w:val="20"/>
        </w:rPr>
      </w:pPr>
    </w:p>
    <w:p w14:paraId="1FF84A00" w14:textId="0819F92F" w:rsidR="003655D9" w:rsidRDefault="00E17D4B" w:rsidP="003B14BF">
      <w:pPr>
        <w:spacing w:line="200" w:lineRule="exact"/>
        <w:jc w:val="both"/>
        <w:rPr>
          <w:rFonts w:ascii="Calibri Light" w:eastAsia="Calibri Light" w:hAnsi="Calibri Light" w:cs="Calibri Light"/>
          <w:sz w:val="20"/>
          <w:szCs w:val="20"/>
        </w:rPr>
      </w:pPr>
      <w:r>
        <w:rPr>
          <w:rFonts w:ascii="Calibri Light" w:eastAsia="Calibri Light" w:hAnsi="Calibri Light" w:cs="Calibri Light"/>
          <w:sz w:val="20"/>
          <w:szCs w:val="20"/>
        </w:rPr>
        <w:tab/>
      </w:r>
      <w:r>
        <w:rPr>
          <w:rFonts w:ascii="Calibri Light" w:eastAsia="Calibri Light" w:hAnsi="Calibri Light" w:cs="Calibri Light"/>
          <w:sz w:val="20"/>
          <w:szCs w:val="20"/>
        </w:rPr>
        <w:tab/>
      </w:r>
      <w:r>
        <w:rPr>
          <w:rFonts w:ascii="Calibri Light" w:eastAsia="Calibri Light" w:hAnsi="Calibri Light" w:cs="Calibri Light"/>
          <w:sz w:val="20"/>
          <w:szCs w:val="20"/>
        </w:rPr>
        <w:tab/>
      </w:r>
    </w:p>
    <w:p w14:paraId="133BA92F" w14:textId="4A27072A" w:rsidR="003655D9" w:rsidRDefault="003655D9" w:rsidP="003B14BF">
      <w:pPr>
        <w:spacing w:line="200" w:lineRule="exact"/>
        <w:jc w:val="both"/>
        <w:rPr>
          <w:rFonts w:ascii="Calibri Light" w:eastAsia="Calibri Light" w:hAnsi="Calibri Light" w:cs="Calibri Light"/>
          <w:sz w:val="20"/>
          <w:szCs w:val="20"/>
        </w:rPr>
      </w:pPr>
    </w:p>
    <w:p w14:paraId="72D638FA" w14:textId="77777777" w:rsidR="003655D9" w:rsidRDefault="003655D9" w:rsidP="003B14BF">
      <w:pPr>
        <w:spacing w:line="200" w:lineRule="exact"/>
        <w:jc w:val="both"/>
        <w:rPr>
          <w:rFonts w:ascii="Calibri Light" w:eastAsia="Calibri Light" w:hAnsi="Calibri Light" w:cs="Calibri Light"/>
          <w:sz w:val="20"/>
          <w:szCs w:val="20"/>
        </w:rPr>
      </w:pPr>
    </w:p>
    <w:p w14:paraId="1F54C4E9" w14:textId="13BB52F4" w:rsidR="003655D9" w:rsidRDefault="003655D9" w:rsidP="003B14BF">
      <w:pPr>
        <w:spacing w:line="200" w:lineRule="exact"/>
        <w:jc w:val="both"/>
        <w:rPr>
          <w:rFonts w:ascii="Calibri Light" w:eastAsia="Calibri Light" w:hAnsi="Calibri Light" w:cs="Calibri Light"/>
          <w:sz w:val="20"/>
          <w:szCs w:val="20"/>
        </w:rPr>
      </w:pPr>
    </w:p>
    <w:p w14:paraId="1212DC50" w14:textId="313B8521" w:rsidR="003655D9" w:rsidRDefault="003655D9" w:rsidP="003B14BF">
      <w:pPr>
        <w:spacing w:line="200" w:lineRule="exact"/>
        <w:jc w:val="both"/>
        <w:rPr>
          <w:rFonts w:ascii="Calibri Light" w:eastAsia="Calibri Light" w:hAnsi="Calibri Light" w:cs="Calibri Light"/>
          <w:sz w:val="20"/>
          <w:szCs w:val="20"/>
        </w:rPr>
      </w:pPr>
    </w:p>
    <w:p w14:paraId="789AAF58" w14:textId="1BF61B25" w:rsidR="003655D9" w:rsidRDefault="003655D9" w:rsidP="003B14BF">
      <w:pPr>
        <w:spacing w:line="200" w:lineRule="exact"/>
        <w:jc w:val="both"/>
        <w:rPr>
          <w:rFonts w:ascii="Calibri Light" w:eastAsia="Calibri Light" w:hAnsi="Calibri Light" w:cs="Calibri Light"/>
          <w:sz w:val="20"/>
          <w:szCs w:val="20"/>
        </w:rPr>
      </w:pPr>
    </w:p>
    <w:p w14:paraId="7C87132D" w14:textId="77777777" w:rsidR="007D2065" w:rsidRDefault="007D2065" w:rsidP="003B14BF">
      <w:pPr>
        <w:spacing w:line="200" w:lineRule="exact"/>
        <w:jc w:val="both"/>
        <w:rPr>
          <w:rFonts w:ascii="Calibri Light" w:eastAsia="Calibri Light" w:hAnsi="Calibri Light" w:cs="Calibri Light"/>
          <w:sz w:val="20"/>
          <w:szCs w:val="20"/>
        </w:rPr>
      </w:pPr>
    </w:p>
    <w:p w14:paraId="64F798CF" w14:textId="77777777" w:rsidR="007D2065" w:rsidRDefault="007D2065" w:rsidP="003B14BF">
      <w:pPr>
        <w:spacing w:line="200" w:lineRule="exact"/>
        <w:jc w:val="both"/>
        <w:rPr>
          <w:rFonts w:ascii="Calibri Light" w:eastAsia="Calibri Light" w:hAnsi="Calibri Light" w:cs="Calibri Light"/>
          <w:sz w:val="20"/>
          <w:szCs w:val="20"/>
        </w:rPr>
      </w:pPr>
    </w:p>
    <w:p w14:paraId="09AE39F5" w14:textId="600D6F8D" w:rsidR="007D2065" w:rsidRDefault="007D2065" w:rsidP="003B14BF">
      <w:pPr>
        <w:spacing w:line="200" w:lineRule="exact"/>
        <w:jc w:val="both"/>
        <w:rPr>
          <w:rFonts w:ascii="Calibri Light" w:eastAsia="Calibri Light" w:hAnsi="Calibri Light" w:cs="Calibri Light"/>
          <w:sz w:val="20"/>
          <w:szCs w:val="20"/>
        </w:rPr>
      </w:pPr>
    </w:p>
    <w:p w14:paraId="16787933" w14:textId="77777777" w:rsidR="007D2065" w:rsidRDefault="007D2065" w:rsidP="003B14BF">
      <w:pPr>
        <w:spacing w:line="200" w:lineRule="exact"/>
        <w:jc w:val="both"/>
        <w:rPr>
          <w:rFonts w:ascii="Calibri Light" w:eastAsia="Calibri Light" w:hAnsi="Calibri Light" w:cs="Calibri Light"/>
          <w:sz w:val="20"/>
          <w:szCs w:val="20"/>
        </w:rPr>
      </w:pPr>
    </w:p>
    <w:p w14:paraId="26CE61E9" w14:textId="77777777" w:rsidR="007D2065" w:rsidRDefault="007D2065" w:rsidP="003B14BF">
      <w:pPr>
        <w:spacing w:line="200" w:lineRule="exact"/>
        <w:jc w:val="both"/>
        <w:rPr>
          <w:rFonts w:ascii="Calibri Light" w:eastAsia="Calibri Light" w:hAnsi="Calibri Light" w:cs="Calibri Light"/>
          <w:sz w:val="20"/>
          <w:szCs w:val="20"/>
        </w:rPr>
      </w:pPr>
    </w:p>
    <w:p w14:paraId="568EECF4" w14:textId="309D094C" w:rsidR="007D2065" w:rsidRDefault="007D2065" w:rsidP="003B14BF">
      <w:pPr>
        <w:spacing w:line="200" w:lineRule="exact"/>
        <w:jc w:val="both"/>
        <w:rPr>
          <w:rFonts w:ascii="Calibri Light" w:eastAsia="Calibri Light" w:hAnsi="Calibri Light" w:cs="Calibri Light"/>
          <w:sz w:val="20"/>
          <w:szCs w:val="20"/>
        </w:rPr>
      </w:pPr>
    </w:p>
    <w:p w14:paraId="44252727" w14:textId="7520EE45" w:rsidR="007D2065" w:rsidRDefault="007D2065" w:rsidP="003B14BF">
      <w:pPr>
        <w:spacing w:line="200" w:lineRule="exact"/>
        <w:jc w:val="both"/>
        <w:rPr>
          <w:rFonts w:ascii="Calibri Light" w:eastAsia="Calibri Light" w:hAnsi="Calibri Light" w:cs="Calibri Light"/>
          <w:sz w:val="20"/>
          <w:szCs w:val="20"/>
        </w:rPr>
      </w:pPr>
    </w:p>
    <w:p w14:paraId="605BED31" w14:textId="1AB7AD78" w:rsidR="007D2065" w:rsidRDefault="007D2065" w:rsidP="003B14BF">
      <w:pPr>
        <w:spacing w:line="200" w:lineRule="exact"/>
        <w:jc w:val="both"/>
        <w:rPr>
          <w:rFonts w:ascii="Calibri Light" w:eastAsia="Calibri Light" w:hAnsi="Calibri Light" w:cs="Calibri Light"/>
          <w:sz w:val="20"/>
          <w:szCs w:val="20"/>
        </w:rPr>
      </w:pPr>
    </w:p>
    <w:p w14:paraId="41A74B77" w14:textId="3EED55D7" w:rsidR="007D2065" w:rsidRDefault="007D2065" w:rsidP="003B14BF">
      <w:pPr>
        <w:spacing w:line="200" w:lineRule="exact"/>
        <w:jc w:val="both"/>
        <w:rPr>
          <w:rFonts w:ascii="Calibri Light" w:eastAsia="Calibri Light" w:hAnsi="Calibri Light" w:cs="Calibri Light"/>
          <w:sz w:val="20"/>
          <w:szCs w:val="20"/>
        </w:rPr>
      </w:pPr>
    </w:p>
    <w:p w14:paraId="3BAF2AAB" w14:textId="48FDD952" w:rsidR="0037477C" w:rsidRDefault="00DA5E4A" w:rsidP="003B14BF">
      <w:pPr>
        <w:spacing w:line="200" w:lineRule="exact"/>
        <w:jc w:val="both"/>
        <w:rPr>
          <w:rFonts w:ascii="Calibri Light" w:eastAsia="Calibri Light" w:hAnsi="Calibri Light" w:cs="Calibri Light"/>
          <w:sz w:val="20"/>
          <w:szCs w:val="20"/>
        </w:rPr>
      </w:pPr>
      <w:r w:rsidRPr="00D2105F">
        <w:rPr>
          <w:noProof/>
          <w:color w:val="0092D1"/>
          <w:sz w:val="20"/>
          <w:szCs w:val="20"/>
        </w:rPr>
        <w:drawing>
          <wp:anchor distT="0" distB="0" distL="114300" distR="114300" simplePos="0" relativeHeight="252272640" behindDoc="1" locked="0" layoutInCell="1" allowOverlap="1" wp14:anchorId="3251D6A3" wp14:editId="6F5688E4">
            <wp:simplePos x="0" y="0"/>
            <wp:positionH relativeFrom="column">
              <wp:posOffset>9418955</wp:posOffset>
            </wp:positionH>
            <wp:positionV relativeFrom="paragraph">
              <wp:posOffset>718185</wp:posOffset>
            </wp:positionV>
            <wp:extent cx="758825" cy="7595870"/>
            <wp:effectExtent l="0" t="0" r="3175"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FE92165" w14:textId="77777777" w:rsidR="003655D9" w:rsidRDefault="003655D9" w:rsidP="003B14BF">
      <w:pPr>
        <w:spacing w:line="200" w:lineRule="exact"/>
        <w:jc w:val="both"/>
        <w:rPr>
          <w:rFonts w:ascii="Calibri Light" w:eastAsia="Calibri Light" w:hAnsi="Calibri Light" w:cs="Calibri Light"/>
          <w:sz w:val="20"/>
          <w:szCs w:val="20"/>
        </w:rPr>
      </w:pPr>
    </w:p>
    <w:p w14:paraId="6DB2E55F" w14:textId="77777777" w:rsidR="003655D9" w:rsidRDefault="003655D9" w:rsidP="003B14BF">
      <w:pPr>
        <w:spacing w:line="200" w:lineRule="exact"/>
        <w:jc w:val="both"/>
        <w:rPr>
          <w:rFonts w:ascii="Calibri Light" w:eastAsia="Calibri Light" w:hAnsi="Calibri Light" w:cs="Calibri Light"/>
          <w:sz w:val="20"/>
          <w:szCs w:val="20"/>
        </w:rPr>
      </w:pPr>
    </w:p>
    <w:p w14:paraId="03166ADF" w14:textId="77777777" w:rsidR="003655D9" w:rsidRDefault="003655D9" w:rsidP="003B14BF">
      <w:pPr>
        <w:spacing w:line="200" w:lineRule="exact"/>
        <w:jc w:val="both"/>
        <w:rPr>
          <w:rFonts w:ascii="Calibri Light" w:eastAsia="Calibri Light" w:hAnsi="Calibri Light" w:cs="Calibri Light"/>
          <w:sz w:val="20"/>
          <w:szCs w:val="20"/>
        </w:rPr>
      </w:pPr>
    </w:p>
    <w:p w14:paraId="0E0E9C25" w14:textId="77777777" w:rsidR="003655D9" w:rsidRDefault="003655D9" w:rsidP="003B14BF">
      <w:pPr>
        <w:spacing w:line="200" w:lineRule="exact"/>
        <w:jc w:val="both"/>
        <w:rPr>
          <w:rFonts w:ascii="Calibri Light" w:eastAsia="Calibri Light" w:hAnsi="Calibri Light" w:cs="Calibri Light"/>
          <w:sz w:val="20"/>
          <w:szCs w:val="20"/>
        </w:rPr>
      </w:pPr>
    </w:p>
    <w:p w14:paraId="6188F495" w14:textId="77777777" w:rsidR="003655D9" w:rsidRDefault="003655D9" w:rsidP="003B14BF">
      <w:pPr>
        <w:spacing w:line="200" w:lineRule="exact"/>
        <w:jc w:val="both"/>
        <w:rPr>
          <w:sz w:val="20"/>
          <w:szCs w:val="20"/>
        </w:rPr>
      </w:pPr>
    </w:p>
    <w:p w14:paraId="4A04B584" w14:textId="77777777" w:rsidR="0037477C" w:rsidRDefault="0037477C" w:rsidP="003B14BF">
      <w:pPr>
        <w:spacing w:line="200" w:lineRule="exact"/>
        <w:jc w:val="both"/>
        <w:rPr>
          <w:sz w:val="20"/>
          <w:szCs w:val="20"/>
        </w:rPr>
      </w:pPr>
    </w:p>
    <w:p w14:paraId="31B4692A" w14:textId="77777777" w:rsidR="0084454E" w:rsidRDefault="0084454E" w:rsidP="003B14BF">
      <w:pPr>
        <w:spacing w:line="200" w:lineRule="exact"/>
        <w:jc w:val="both"/>
        <w:rPr>
          <w:sz w:val="20"/>
          <w:szCs w:val="20"/>
        </w:rPr>
      </w:pPr>
    </w:p>
    <w:p w14:paraId="71332C6C" w14:textId="77777777" w:rsidR="0037477C" w:rsidRDefault="0037477C" w:rsidP="003B14BF">
      <w:pPr>
        <w:spacing w:line="366" w:lineRule="exact"/>
        <w:jc w:val="both"/>
        <w:rPr>
          <w:sz w:val="20"/>
          <w:szCs w:val="20"/>
        </w:rPr>
      </w:pPr>
    </w:p>
    <w:p w14:paraId="533C25F7" w14:textId="77777777" w:rsidR="0037477C" w:rsidRDefault="0037477C" w:rsidP="003B14BF">
      <w:pPr>
        <w:spacing w:line="20" w:lineRule="exact"/>
        <w:jc w:val="both"/>
        <w:rPr>
          <w:sz w:val="20"/>
          <w:szCs w:val="20"/>
        </w:rPr>
      </w:pPr>
    </w:p>
    <w:p w14:paraId="458962F3" w14:textId="77777777" w:rsidR="0037477C" w:rsidRDefault="0037477C" w:rsidP="003B14BF">
      <w:pPr>
        <w:spacing w:line="1" w:lineRule="exact"/>
        <w:jc w:val="both"/>
        <w:rPr>
          <w:sz w:val="20"/>
          <w:szCs w:val="20"/>
        </w:rPr>
      </w:pPr>
    </w:p>
    <w:p w14:paraId="42A5E589" w14:textId="77777777" w:rsidR="0037477C" w:rsidRDefault="0037477C" w:rsidP="003B14BF">
      <w:pPr>
        <w:spacing w:line="1" w:lineRule="exact"/>
        <w:jc w:val="both"/>
        <w:rPr>
          <w:sz w:val="20"/>
          <w:szCs w:val="20"/>
        </w:rPr>
      </w:pPr>
    </w:p>
    <w:p w14:paraId="716389C4" w14:textId="77777777" w:rsidR="0037477C" w:rsidRDefault="0037477C" w:rsidP="003B14BF">
      <w:pPr>
        <w:spacing w:line="1" w:lineRule="exact"/>
        <w:jc w:val="both"/>
        <w:rPr>
          <w:sz w:val="20"/>
          <w:szCs w:val="20"/>
        </w:rPr>
      </w:pPr>
    </w:p>
    <w:p w14:paraId="12A90B9B" w14:textId="77777777" w:rsidR="0037477C" w:rsidRDefault="0037477C" w:rsidP="003B14BF">
      <w:pPr>
        <w:spacing w:line="1" w:lineRule="exact"/>
        <w:jc w:val="both"/>
        <w:rPr>
          <w:sz w:val="20"/>
          <w:szCs w:val="20"/>
        </w:rPr>
      </w:pPr>
    </w:p>
    <w:p w14:paraId="7A2F0642" w14:textId="77777777" w:rsidR="0037477C" w:rsidRDefault="0037477C" w:rsidP="003B14BF">
      <w:pPr>
        <w:spacing w:line="1" w:lineRule="exact"/>
        <w:jc w:val="both"/>
        <w:rPr>
          <w:sz w:val="20"/>
          <w:szCs w:val="20"/>
        </w:rPr>
      </w:pPr>
    </w:p>
    <w:p w14:paraId="791000B8" w14:textId="77777777" w:rsidR="0037477C" w:rsidRDefault="0037477C" w:rsidP="003B14BF">
      <w:pPr>
        <w:jc w:val="both"/>
        <w:sectPr w:rsidR="0037477C" w:rsidSect="00D5161B">
          <w:pgSz w:w="16840" w:h="11906" w:orient="landscape"/>
          <w:pgMar w:top="1160" w:right="345" w:bottom="567" w:left="860" w:header="0" w:footer="57" w:gutter="0"/>
          <w:cols w:num="2" w:space="720" w:equalWidth="0">
            <w:col w:w="14752" w:space="720"/>
            <w:col w:w="161"/>
          </w:cols>
          <w:docGrid w:linePitch="299"/>
        </w:sectPr>
      </w:pPr>
    </w:p>
    <w:p w14:paraId="11F9C238" w14:textId="23CFA0BF" w:rsidR="007D2065" w:rsidRPr="00D2105F" w:rsidRDefault="00DA5E4A" w:rsidP="003B14BF">
      <w:pPr>
        <w:ind w:left="8"/>
        <w:jc w:val="both"/>
        <w:rPr>
          <w:color w:val="0092D1"/>
          <w:sz w:val="26"/>
          <w:szCs w:val="26"/>
        </w:rPr>
      </w:pPr>
      <w:bookmarkStart w:id="36" w:name="page24"/>
      <w:bookmarkEnd w:id="36"/>
      <w:r w:rsidRPr="00BA0833">
        <w:rPr>
          <w:noProof/>
          <w:color w:val="0092D1"/>
          <w:sz w:val="20"/>
          <w:szCs w:val="20"/>
        </w:rPr>
        <w:lastRenderedPageBreak/>
        <w:drawing>
          <wp:anchor distT="0" distB="0" distL="114300" distR="114300" simplePos="0" relativeHeight="252270592" behindDoc="1" locked="0" layoutInCell="1" allowOverlap="1" wp14:anchorId="61A138B1" wp14:editId="473AFFCF">
            <wp:simplePos x="0" y="0"/>
            <wp:positionH relativeFrom="page">
              <wp:posOffset>9974580</wp:posOffset>
            </wp:positionH>
            <wp:positionV relativeFrom="paragraph">
              <wp:posOffset>-742315</wp:posOffset>
            </wp:positionV>
            <wp:extent cx="758825" cy="7595870"/>
            <wp:effectExtent l="0" t="0" r="3175" b="508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D2065">
        <w:rPr>
          <w:rFonts w:ascii="Calibri" w:eastAsia="Calibri" w:hAnsi="Calibri" w:cs="Calibri"/>
          <w:color w:val="0092D1"/>
          <w:sz w:val="26"/>
          <w:szCs w:val="26"/>
        </w:rPr>
        <w:t xml:space="preserve">Chief Finance Officer </w:t>
      </w:r>
      <w:r w:rsidR="007D2065" w:rsidRPr="00D2105F">
        <w:rPr>
          <w:rFonts w:ascii="Calibri" w:eastAsia="Calibri" w:hAnsi="Calibri" w:cs="Calibri"/>
          <w:color w:val="0092D1"/>
          <w:sz w:val="26"/>
          <w:szCs w:val="26"/>
        </w:rPr>
        <w:t>Narrative Report (continued)</w:t>
      </w:r>
    </w:p>
    <w:p w14:paraId="7F2B55A8" w14:textId="77777777" w:rsidR="007D2065" w:rsidRDefault="007D2065" w:rsidP="003B14BF">
      <w:pPr>
        <w:ind w:left="8"/>
        <w:jc w:val="both"/>
        <w:rPr>
          <w:rFonts w:ascii="Calibri" w:eastAsia="Calibri" w:hAnsi="Calibri" w:cs="Calibri"/>
          <w:color w:val="0092D1"/>
          <w:sz w:val="26"/>
          <w:szCs w:val="26"/>
        </w:rPr>
      </w:pPr>
    </w:p>
    <w:tbl>
      <w:tblPr>
        <w:tblStyle w:val="TableGrid"/>
        <w:tblpPr w:leftFromText="180" w:rightFromText="180" w:vertAnchor="page" w:horzAnchor="margin" w:tblpY="1910"/>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83"/>
        <w:gridCol w:w="4672"/>
      </w:tblGrid>
      <w:tr w:rsidR="00DA5E4A" w:rsidRPr="00B62B88" w14:paraId="6159E652" w14:textId="77777777" w:rsidTr="00B13714">
        <w:tc>
          <w:tcPr>
            <w:tcW w:w="4815" w:type="dxa"/>
            <w:tcBorders>
              <w:top w:val="single" w:sz="12" w:space="0" w:color="5B9BD5"/>
              <w:bottom w:val="single" w:sz="12" w:space="0" w:color="5B9BD5"/>
            </w:tcBorders>
          </w:tcPr>
          <w:p w14:paraId="0A2211DB" w14:textId="77777777" w:rsidR="00DA5E4A" w:rsidRPr="00EE764F" w:rsidRDefault="00DA5E4A" w:rsidP="003B14BF">
            <w:pPr>
              <w:jc w:val="both"/>
              <w:rPr>
                <w:rFonts w:ascii="Calibri" w:eastAsia="Calibri" w:hAnsi="Calibri" w:cs="Calibri"/>
                <w:color w:val="0092D1"/>
                <w:sz w:val="25"/>
                <w:szCs w:val="25"/>
              </w:rPr>
            </w:pPr>
            <w:bookmarkStart w:id="37" w:name="_Hlk168040560"/>
            <w:r w:rsidRPr="00EE764F">
              <w:rPr>
                <w:rFonts w:ascii="Calibri" w:eastAsia="Calibri" w:hAnsi="Calibri" w:cs="Calibri"/>
                <w:color w:val="0092D1"/>
                <w:sz w:val="25"/>
                <w:szCs w:val="25"/>
              </w:rPr>
              <w:t>Concern</w:t>
            </w:r>
          </w:p>
        </w:tc>
        <w:tc>
          <w:tcPr>
            <w:tcW w:w="4683" w:type="dxa"/>
            <w:tcBorders>
              <w:top w:val="single" w:sz="12" w:space="0" w:color="5B9BD5"/>
              <w:bottom w:val="single" w:sz="12" w:space="0" w:color="5B9BD5"/>
            </w:tcBorders>
          </w:tcPr>
          <w:p w14:paraId="5813BAE1" w14:textId="77777777" w:rsidR="00DA5E4A" w:rsidRPr="00EE764F" w:rsidRDefault="00DA5E4A" w:rsidP="003B14BF">
            <w:pPr>
              <w:jc w:val="both"/>
              <w:rPr>
                <w:rFonts w:ascii="Calibri" w:eastAsia="Calibri" w:hAnsi="Calibri" w:cs="Calibri"/>
                <w:color w:val="0092D1"/>
                <w:sz w:val="25"/>
                <w:szCs w:val="25"/>
              </w:rPr>
            </w:pPr>
            <w:r w:rsidRPr="00EE764F">
              <w:rPr>
                <w:rFonts w:ascii="Calibri" w:eastAsia="Calibri" w:hAnsi="Calibri" w:cs="Calibri"/>
                <w:color w:val="0092D1"/>
                <w:sz w:val="25"/>
                <w:szCs w:val="25"/>
              </w:rPr>
              <w:t>Impact</w:t>
            </w:r>
          </w:p>
        </w:tc>
        <w:tc>
          <w:tcPr>
            <w:tcW w:w="4672" w:type="dxa"/>
            <w:tcBorders>
              <w:top w:val="single" w:sz="12" w:space="0" w:color="5B9BD5"/>
              <w:bottom w:val="single" w:sz="12" w:space="0" w:color="5B9BD5"/>
            </w:tcBorders>
          </w:tcPr>
          <w:p w14:paraId="07F51CAE" w14:textId="77777777" w:rsidR="00DA5E4A" w:rsidRPr="00EE764F" w:rsidRDefault="00DA5E4A" w:rsidP="003B14BF">
            <w:pPr>
              <w:jc w:val="both"/>
              <w:rPr>
                <w:rFonts w:ascii="Calibri" w:eastAsia="Calibri" w:hAnsi="Calibri" w:cs="Calibri"/>
                <w:color w:val="0092D1"/>
                <w:sz w:val="25"/>
                <w:szCs w:val="25"/>
              </w:rPr>
            </w:pPr>
            <w:r w:rsidRPr="00EE764F">
              <w:rPr>
                <w:rFonts w:ascii="Calibri" w:eastAsia="Calibri" w:hAnsi="Calibri" w:cs="Calibri"/>
                <w:color w:val="0092D1"/>
                <w:sz w:val="25"/>
                <w:szCs w:val="25"/>
              </w:rPr>
              <w:t>Mitigation</w:t>
            </w:r>
          </w:p>
        </w:tc>
      </w:tr>
      <w:tr w:rsidR="00CE5B1C" w:rsidRPr="00B62B88" w14:paraId="74A99622" w14:textId="77777777" w:rsidTr="00195C95">
        <w:tc>
          <w:tcPr>
            <w:tcW w:w="4815" w:type="dxa"/>
            <w:tcBorders>
              <w:top w:val="single" w:sz="12" w:space="0" w:color="5B9BD5"/>
              <w:bottom w:val="single" w:sz="12" w:space="0" w:color="5B9BD5"/>
            </w:tcBorders>
          </w:tcPr>
          <w:p w14:paraId="4B22EF4F" w14:textId="77777777" w:rsidR="0075577E" w:rsidRPr="00EE764F" w:rsidRDefault="0075577E" w:rsidP="0075577E">
            <w:pPr>
              <w:shd w:val="clear" w:color="auto" w:fill="FFFFFF"/>
              <w:spacing w:after="200" w:line="228" w:lineRule="auto"/>
              <w:ind w:right="171"/>
              <w:jc w:val="both"/>
              <w:rPr>
                <w:rFonts w:ascii="Calibri Light" w:hAnsi="Calibri Light" w:cs="Calibri Light"/>
                <w:b/>
                <w:bCs/>
                <w:sz w:val="17"/>
                <w:szCs w:val="17"/>
              </w:rPr>
            </w:pPr>
            <w:r w:rsidRPr="00EE764F">
              <w:rPr>
                <w:rFonts w:ascii="Calibri Light" w:hAnsi="Calibri Light" w:cs="Calibri Light"/>
                <w:b/>
                <w:bCs/>
                <w:sz w:val="17"/>
                <w:szCs w:val="17"/>
              </w:rPr>
              <w:t>Impact on SYP as Regional Procurement De-Collaborate to a Local Service Delivery Model</w:t>
            </w:r>
            <w:r w:rsidRPr="00EE764F">
              <w:rPr>
                <w:sz w:val="14"/>
                <w:szCs w:val="14"/>
              </w:rPr>
              <w:t xml:space="preserve"> </w:t>
            </w:r>
            <w:r w:rsidRPr="00EE764F">
              <w:rPr>
                <w:rFonts w:ascii="Calibri Light" w:hAnsi="Calibri Light" w:cs="Calibri Light"/>
                <w:b/>
                <w:bCs/>
                <w:sz w:val="17"/>
                <w:szCs w:val="17"/>
              </w:rPr>
              <w:t>(raised Oct 2023)</w:t>
            </w:r>
          </w:p>
          <w:p w14:paraId="1ECED675" w14:textId="77777777" w:rsidR="00CE5B1C" w:rsidRPr="00B62B88" w:rsidRDefault="00CE5B1C" w:rsidP="00CE5B1C">
            <w:pPr>
              <w:ind w:right="171"/>
              <w:jc w:val="both"/>
              <w:rPr>
                <w:rFonts w:ascii="Calibri Light" w:eastAsia="Calibri Light" w:hAnsi="Calibri Light" w:cs="Calibri Light"/>
                <w:b/>
                <w:sz w:val="17"/>
                <w:szCs w:val="17"/>
                <w:highlight w:val="yellow"/>
              </w:rPr>
            </w:pPr>
          </w:p>
        </w:tc>
        <w:tc>
          <w:tcPr>
            <w:tcW w:w="4683" w:type="dxa"/>
            <w:tcBorders>
              <w:top w:val="single" w:sz="12" w:space="0" w:color="5B9BD5"/>
              <w:bottom w:val="single" w:sz="12" w:space="0" w:color="5B9BD5"/>
            </w:tcBorders>
            <w:shd w:val="clear" w:color="auto" w:fill="auto"/>
          </w:tcPr>
          <w:p w14:paraId="31C99CF5" w14:textId="77777777" w:rsidR="0075577E" w:rsidRPr="00EE764F" w:rsidRDefault="0075577E" w:rsidP="00EE764F">
            <w:pPr>
              <w:jc w:val="both"/>
              <w:rPr>
                <w:rFonts w:ascii="Calibri Light" w:hAnsi="Calibri Light" w:cs="Calibri Light"/>
                <w:sz w:val="17"/>
                <w:szCs w:val="17"/>
              </w:rPr>
            </w:pPr>
            <w:r w:rsidRPr="00EE764F">
              <w:rPr>
                <w:rFonts w:ascii="Calibri Light" w:hAnsi="Calibri Light" w:cs="Calibri Light"/>
                <w:sz w:val="17"/>
                <w:szCs w:val="17"/>
              </w:rPr>
              <w:t>Regional Procurement may lose staff to other employers.</w:t>
            </w:r>
          </w:p>
          <w:p w14:paraId="1E97235F" w14:textId="77777777" w:rsidR="0075577E" w:rsidRPr="00EE764F" w:rsidRDefault="0075577E" w:rsidP="00EE764F">
            <w:pPr>
              <w:pStyle w:val="ListParagraph"/>
              <w:ind w:left="0"/>
              <w:jc w:val="both"/>
              <w:rPr>
                <w:rFonts w:ascii="Calibri Light" w:hAnsi="Calibri Light" w:cs="Calibri Light"/>
                <w:sz w:val="17"/>
                <w:szCs w:val="17"/>
              </w:rPr>
            </w:pPr>
            <w:r w:rsidRPr="00EE764F">
              <w:rPr>
                <w:rFonts w:ascii="Calibri Light" w:hAnsi="Calibri Light" w:cs="Calibri Light"/>
                <w:sz w:val="17"/>
                <w:szCs w:val="17"/>
              </w:rPr>
              <w:t>Inadequate resource can lead to:</w:t>
            </w:r>
          </w:p>
          <w:p w14:paraId="2734A81D" w14:textId="77777777" w:rsidR="0075577E" w:rsidRPr="00EE764F" w:rsidRDefault="0075577E" w:rsidP="00050E7F">
            <w:pPr>
              <w:pStyle w:val="ListParagraph"/>
              <w:numPr>
                <w:ilvl w:val="0"/>
                <w:numId w:val="33"/>
              </w:numPr>
              <w:spacing w:after="200" w:line="276" w:lineRule="auto"/>
              <w:jc w:val="both"/>
              <w:rPr>
                <w:rFonts w:ascii="Calibri Light" w:eastAsia="Times New Roman" w:hAnsi="Calibri Light" w:cs="Calibri Light"/>
                <w:sz w:val="17"/>
                <w:szCs w:val="17"/>
              </w:rPr>
            </w:pPr>
            <w:r w:rsidRPr="00EE764F">
              <w:rPr>
                <w:rFonts w:ascii="Calibri Light" w:eastAsia="Times New Roman" w:hAnsi="Calibri Light" w:cs="Calibri Light"/>
                <w:sz w:val="17"/>
                <w:szCs w:val="17"/>
              </w:rPr>
              <w:t>Non-compliant spend</w:t>
            </w:r>
          </w:p>
          <w:p w14:paraId="2A2227A5" w14:textId="77777777" w:rsidR="0075577E" w:rsidRPr="00EE764F" w:rsidRDefault="0075577E" w:rsidP="00050E7F">
            <w:pPr>
              <w:pStyle w:val="ListParagraph"/>
              <w:numPr>
                <w:ilvl w:val="0"/>
                <w:numId w:val="33"/>
              </w:numPr>
              <w:spacing w:after="200" w:line="276" w:lineRule="auto"/>
              <w:jc w:val="both"/>
              <w:rPr>
                <w:rFonts w:ascii="Calibri Light" w:eastAsia="Times New Roman" w:hAnsi="Calibri Light" w:cs="Calibri Light"/>
                <w:sz w:val="17"/>
                <w:szCs w:val="17"/>
              </w:rPr>
            </w:pPr>
            <w:r w:rsidRPr="00EE764F">
              <w:rPr>
                <w:rFonts w:ascii="Calibri Light" w:eastAsia="Times New Roman" w:hAnsi="Calibri Light" w:cs="Calibri Light"/>
                <w:sz w:val="17"/>
                <w:szCs w:val="17"/>
              </w:rPr>
              <w:t>Contravention of Procurement rules</w:t>
            </w:r>
          </w:p>
          <w:p w14:paraId="7B57A6E0" w14:textId="77777777" w:rsidR="0075577E" w:rsidRPr="00EE764F" w:rsidRDefault="0075577E" w:rsidP="00050E7F">
            <w:pPr>
              <w:pStyle w:val="ListParagraph"/>
              <w:numPr>
                <w:ilvl w:val="0"/>
                <w:numId w:val="33"/>
              </w:numPr>
              <w:spacing w:after="200" w:line="276" w:lineRule="auto"/>
              <w:jc w:val="both"/>
              <w:rPr>
                <w:rFonts w:ascii="Calibri Light" w:eastAsia="Times New Roman" w:hAnsi="Calibri Light" w:cs="Calibri Light"/>
                <w:sz w:val="17"/>
                <w:szCs w:val="17"/>
              </w:rPr>
            </w:pPr>
            <w:r w:rsidRPr="00EE764F">
              <w:rPr>
                <w:rFonts w:ascii="Calibri Light" w:eastAsia="Times New Roman" w:hAnsi="Calibri Light" w:cs="Calibri Light"/>
                <w:sz w:val="17"/>
                <w:szCs w:val="17"/>
              </w:rPr>
              <w:t>Challenge from suppliers</w:t>
            </w:r>
          </w:p>
          <w:p w14:paraId="6CA9D995" w14:textId="14849CE9" w:rsidR="0075577E" w:rsidRPr="00EE764F" w:rsidRDefault="0075577E" w:rsidP="00050E7F">
            <w:pPr>
              <w:pStyle w:val="ListParagraph"/>
              <w:numPr>
                <w:ilvl w:val="0"/>
                <w:numId w:val="33"/>
              </w:numPr>
              <w:spacing w:after="200" w:line="276" w:lineRule="auto"/>
              <w:jc w:val="both"/>
              <w:rPr>
                <w:rFonts w:ascii="Calibri Light" w:eastAsia="Times New Roman" w:hAnsi="Calibri Light" w:cs="Calibri Light"/>
                <w:sz w:val="17"/>
                <w:szCs w:val="17"/>
              </w:rPr>
            </w:pPr>
            <w:r w:rsidRPr="00EE764F">
              <w:rPr>
                <w:rFonts w:ascii="Calibri Light" w:eastAsia="Times New Roman" w:hAnsi="Calibri Light" w:cs="Calibri Light"/>
                <w:sz w:val="17"/>
                <w:szCs w:val="17"/>
              </w:rPr>
              <w:t>Financial &amp; Reputational loss to Force</w:t>
            </w:r>
          </w:p>
          <w:p w14:paraId="54C9EF10" w14:textId="4B0D0CDC" w:rsidR="00CE5B1C" w:rsidRPr="00B62B88" w:rsidRDefault="0075577E" w:rsidP="00EE764F">
            <w:pPr>
              <w:jc w:val="both"/>
              <w:rPr>
                <w:rFonts w:ascii="Calibri Light" w:eastAsia="Calibri Light" w:hAnsi="Calibri Light" w:cs="Calibri Light"/>
                <w:sz w:val="17"/>
                <w:szCs w:val="17"/>
                <w:highlight w:val="yellow"/>
              </w:rPr>
            </w:pPr>
            <w:r w:rsidRPr="00EE764F">
              <w:rPr>
                <w:rFonts w:ascii="Calibri Light" w:eastAsia="Times New Roman" w:hAnsi="Calibri Light" w:cs="Calibri Light"/>
                <w:sz w:val="17"/>
                <w:szCs w:val="17"/>
              </w:rPr>
              <w:t>This will place a risk on the continued service delivery across the Force, provided by Procurement.</w:t>
            </w:r>
          </w:p>
        </w:tc>
        <w:tc>
          <w:tcPr>
            <w:tcW w:w="4672" w:type="dxa"/>
            <w:tcBorders>
              <w:top w:val="single" w:sz="12" w:space="0" w:color="5B9BD5"/>
              <w:bottom w:val="single" w:sz="12" w:space="0" w:color="5B9BD5"/>
            </w:tcBorders>
            <w:shd w:val="clear" w:color="auto" w:fill="auto"/>
          </w:tcPr>
          <w:p w14:paraId="4CE71A4E"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An exit strategy is being developed to support the transition and any HR implications.</w:t>
            </w:r>
          </w:p>
          <w:p w14:paraId="58E911D4"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 xml:space="preserve">All HR related issues now </w:t>
            </w:r>
            <w:proofErr w:type="gramStart"/>
            <w:r>
              <w:rPr>
                <w:rFonts w:ascii="Calibri Light" w:hAnsi="Calibri Light" w:cs="Calibri Light"/>
                <w:sz w:val="17"/>
                <w:szCs w:val="17"/>
              </w:rPr>
              <w:t>completed</w:t>
            </w:r>
            <w:proofErr w:type="gramEnd"/>
            <w:r>
              <w:rPr>
                <w:rFonts w:ascii="Calibri Light" w:hAnsi="Calibri Light" w:cs="Calibri Light"/>
                <w:sz w:val="17"/>
                <w:szCs w:val="17"/>
              </w:rPr>
              <w:t xml:space="preserve"> and consultation completed.</w:t>
            </w:r>
          </w:p>
          <w:p w14:paraId="005DD6A6"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All forces working on their own structures and processes.</w:t>
            </w:r>
          </w:p>
          <w:p w14:paraId="43B37A76"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ACO's meet monthly to monitor and track progress.</w:t>
            </w:r>
          </w:p>
          <w:p w14:paraId="576DE5CB"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Key work on transition understood and a project team established to ensure we maintain the transfer date of July 2024.</w:t>
            </w:r>
          </w:p>
          <w:p w14:paraId="1DD7A38A" w14:textId="7B86F317" w:rsidR="00CE5B1C" w:rsidRPr="00B62B88" w:rsidRDefault="00CE5B1C" w:rsidP="00CD3E7D">
            <w:pPr>
              <w:jc w:val="both"/>
              <w:rPr>
                <w:rFonts w:ascii="Calibri Light" w:eastAsia="Calibri Light" w:hAnsi="Calibri Light" w:cs="Calibri Light"/>
                <w:sz w:val="17"/>
                <w:szCs w:val="17"/>
                <w:highlight w:val="yellow"/>
              </w:rPr>
            </w:pPr>
          </w:p>
        </w:tc>
      </w:tr>
      <w:tr w:rsidR="00E9187B" w:rsidRPr="00B62B88" w14:paraId="240F37BE" w14:textId="77777777" w:rsidTr="00195C95">
        <w:tc>
          <w:tcPr>
            <w:tcW w:w="4815" w:type="dxa"/>
            <w:tcBorders>
              <w:top w:val="single" w:sz="12" w:space="0" w:color="5B9BD5"/>
              <w:bottom w:val="single" w:sz="12" w:space="0" w:color="5B9BD5"/>
            </w:tcBorders>
          </w:tcPr>
          <w:p w14:paraId="53950953" w14:textId="4B6A14DA" w:rsidR="00E9187B" w:rsidRPr="00B62B88" w:rsidRDefault="00E9187B" w:rsidP="00CE5B1C">
            <w:pPr>
              <w:ind w:right="171"/>
              <w:jc w:val="both"/>
              <w:rPr>
                <w:rFonts w:ascii="Calibri Light" w:eastAsia="Calibri Light" w:hAnsi="Calibri Light" w:cs="Calibri Light"/>
                <w:b/>
                <w:sz w:val="17"/>
                <w:szCs w:val="17"/>
                <w:highlight w:val="yellow"/>
              </w:rPr>
            </w:pPr>
            <w:r w:rsidRPr="00416FF2">
              <w:rPr>
                <w:rFonts w:ascii="Calibri Light" w:eastAsia="Calibri Light" w:hAnsi="Calibri Light" w:cs="Calibri Light"/>
                <w:b/>
                <w:sz w:val="17"/>
                <w:szCs w:val="17"/>
              </w:rPr>
              <w:t xml:space="preserve">Loss of </w:t>
            </w:r>
            <w:proofErr w:type="spellStart"/>
            <w:r w:rsidRPr="00416FF2">
              <w:rPr>
                <w:rFonts w:ascii="Calibri Light" w:eastAsia="Calibri Light" w:hAnsi="Calibri Light" w:cs="Calibri Light"/>
                <w:b/>
                <w:sz w:val="17"/>
                <w:szCs w:val="17"/>
              </w:rPr>
              <w:t>Sprotbrough</w:t>
            </w:r>
            <w:proofErr w:type="spellEnd"/>
            <w:r w:rsidRPr="00416FF2">
              <w:rPr>
                <w:rFonts w:ascii="Calibri Light" w:eastAsia="Calibri Light" w:hAnsi="Calibri Light" w:cs="Calibri Light"/>
                <w:b/>
                <w:sz w:val="17"/>
                <w:szCs w:val="17"/>
              </w:rPr>
              <w:t xml:space="preserve"> Range Complex</w:t>
            </w:r>
            <w:r w:rsidR="007C57BA">
              <w:rPr>
                <w:rFonts w:ascii="Calibri Light" w:eastAsia="Calibri Light" w:hAnsi="Calibri Light" w:cs="Calibri Light"/>
                <w:b/>
                <w:sz w:val="17"/>
                <w:szCs w:val="17"/>
              </w:rPr>
              <w:t xml:space="preserve"> (raised Feb 2024)</w:t>
            </w:r>
          </w:p>
        </w:tc>
        <w:tc>
          <w:tcPr>
            <w:tcW w:w="4683" w:type="dxa"/>
            <w:tcBorders>
              <w:top w:val="single" w:sz="12" w:space="0" w:color="5B9BD5"/>
              <w:bottom w:val="single" w:sz="12" w:space="0" w:color="5B9BD5"/>
            </w:tcBorders>
            <w:shd w:val="clear" w:color="auto" w:fill="auto"/>
          </w:tcPr>
          <w:p w14:paraId="2E37BD4F"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The lease is due to expire in January 2026.  The landlord has been drilling the area for suitability to extend the adjoining quarried development, into the Range.  Approaches have been made by SYP. The landlords future use of the quarry is commercially sensitive; they refuse to engage in discussion about SYP’s leasing of the facility.</w:t>
            </w:r>
          </w:p>
          <w:p w14:paraId="2B66514C"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The terms of the lease are that it must be returned to a natural state upon conclusion with no option of an automatic renewal or extension.  The pebble flooring and the target turning infrastructure may need to be removed.</w:t>
            </w:r>
          </w:p>
          <w:p w14:paraId="0F49A309"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 xml:space="preserve">SYP may lose access to deliver training at </w:t>
            </w:r>
            <w:proofErr w:type="spellStart"/>
            <w:r>
              <w:rPr>
                <w:rFonts w:ascii="Calibri Light" w:hAnsi="Calibri Light" w:cs="Calibri Light"/>
                <w:sz w:val="17"/>
                <w:szCs w:val="17"/>
              </w:rPr>
              <w:t>Sprotbrough</w:t>
            </w:r>
            <w:proofErr w:type="spellEnd"/>
            <w:r>
              <w:rPr>
                <w:rFonts w:ascii="Calibri Light" w:hAnsi="Calibri Light" w:cs="Calibri Light"/>
                <w:sz w:val="17"/>
                <w:szCs w:val="17"/>
              </w:rPr>
              <w:t xml:space="preserve"> Range from October 2025.</w:t>
            </w:r>
          </w:p>
          <w:p w14:paraId="17003C41"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Hiring ranges would cost SYP around £170,000 this year alone.</w:t>
            </w:r>
          </w:p>
          <w:p w14:paraId="179389E6" w14:textId="7F1454FD" w:rsidR="00E9187B" w:rsidRPr="00B62B88" w:rsidRDefault="00416FF2" w:rsidP="00416FF2">
            <w:pPr>
              <w:rPr>
                <w:rFonts w:ascii="Calibri Light" w:eastAsia="Calibri Light" w:hAnsi="Calibri Light" w:cs="Calibri Light"/>
                <w:sz w:val="17"/>
                <w:szCs w:val="17"/>
                <w:highlight w:val="yellow"/>
              </w:rPr>
            </w:pPr>
            <w:r>
              <w:rPr>
                <w:rFonts w:ascii="Calibri Light" w:hAnsi="Calibri Light" w:cs="Calibri Light"/>
                <w:sz w:val="17"/>
                <w:szCs w:val="17"/>
              </w:rPr>
              <w:t>The cost of losing the range each year is estimated as £382,000, excluding travel costs, fuel and vehicle use.</w:t>
            </w:r>
          </w:p>
        </w:tc>
        <w:tc>
          <w:tcPr>
            <w:tcW w:w="4672" w:type="dxa"/>
            <w:tcBorders>
              <w:top w:val="single" w:sz="12" w:space="0" w:color="5B9BD5"/>
              <w:bottom w:val="single" w:sz="12" w:space="0" w:color="5B9BD5"/>
            </w:tcBorders>
            <w:shd w:val="clear" w:color="auto" w:fill="auto"/>
          </w:tcPr>
          <w:p w14:paraId="6446E800"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7 viable fallback options have been assessed to date.</w:t>
            </w:r>
          </w:p>
          <w:p w14:paraId="0F3F3087"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Facilities Management have embarked upon a review of the facilities available for Firearms Training, considering an option of a training complex, which would include range facilities.</w:t>
            </w:r>
          </w:p>
          <w:p w14:paraId="06356D6F"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An indoor range facility is not likely to be commissioned for use for at least 5 years from the point of purchasing the land.</w:t>
            </w:r>
          </w:p>
          <w:p w14:paraId="4AB3EC41" w14:textId="77777777" w:rsidR="00416FF2" w:rsidRDefault="00416FF2" w:rsidP="00416FF2">
            <w:pPr>
              <w:jc w:val="both"/>
              <w:rPr>
                <w:rFonts w:ascii="Calibri Light" w:hAnsi="Calibri Light" w:cs="Calibri Light"/>
                <w:sz w:val="17"/>
                <w:szCs w:val="17"/>
              </w:rPr>
            </w:pPr>
            <w:r>
              <w:rPr>
                <w:rFonts w:ascii="Calibri Light" w:hAnsi="Calibri Light" w:cs="Calibri Light"/>
                <w:sz w:val="17"/>
                <w:szCs w:val="17"/>
              </w:rPr>
              <w:t>An outdoor range facility could be delivered in around 3 years, subject to appropriate conditions being achieved.</w:t>
            </w:r>
          </w:p>
          <w:p w14:paraId="121E00BE" w14:textId="1B1ED3E9" w:rsidR="00E9187B" w:rsidRPr="00B62B88" w:rsidRDefault="00416FF2" w:rsidP="00416FF2">
            <w:pPr>
              <w:jc w:val="both"/>
              <w:rPr>
                <w:rFonts w:ascii="Calibri Light" w:eastAsia="Calibri Light" w:hAnsi="Calibri Light" w:cs="Calibri Light"/>
                <w:sz w:val="17"/>
                <w:szCs w:val="17"/>
                <w:highlight w:val="yellow"/>
              </w:rPr>
            </w:pPr>
            <w:r>
              <w:rPr>
                <w:rFonts w:ascii="Calibri Light" w:hAnsi="Calibri Light" w:cs="Calibri Light"/>
                <w:sz w:val="17"/>
                <w:szCs w:val="17"/>
              </w:rPr>
              <w:t>There is an opportunity to consider whether it would be more cost effective to have one OSU site to service the current structure rather than being spread over 8 sites in SYP</w:t>
            </w:r>
            <w:r w:rsidR="00EF66C9">
              <w:rPr>
                <w:rFonts w:ascii="Calibri Light" w:hAnsi="Calibri Light" w:cs="Calibri Light"/>
                <w:sz w:val="17"/>
                <w:szCs w:val="17"/>
              </w:rPr>
              <w:t xml:space="preserve">. </w:t>
            </w:r>
          </w:p>
        </w:tc>
      </w:tr>
      <w:tr w:rsidR="00E9187B" w:rsidRPr="00B62B88" w14:paraId="4307AC37" w14:textId="77777777" w:rsidTr="00195C95">
        <w:tc>
          <w:tcPr>
            <w:tcW w:w="4815" w:type="dxa"/>
            <w:tcBorders>
              <w:top w:val="single" w:sz="12" w:space="0" w:color="5B9BD5"/>
              <w:bottom w:val="single" w:sz="12" w:space="0" w:color="5B9BD5"/>
            </w:tcBorders>
          </w:tcPr>
          <w:p w14:paraId="233FBC01" w14:textId="7EBC2023" w:rsidR="00E9187B" w:rsidRDefault="00CD3E7D" w:rsidP="00CE5B1C">
            <w:pPr>
              <w:ind w:right="171"/>
              <w:jc w:val="both"/>
              <w:rPr>
                <w:rFonts w:ascii="Calibri Light" w:eastAsia="Calibri Light" w:hAnsi="Calibri Light" w:cs="Calibri Light"/>
                <w:b/>
                <w:sz w:val="17"/>
                <w:szCs w:val="17"/>
                <w:highlight w:val="yellow"/>
              </w:rPr>
            </w:pPr>
            <w:r w:rsidRPr="007C57BA">
              <w:rPr>
                <w:rFonts w:ascii="Calibri Light" w:hAnsi="Calibri Light" w:cs="Calibri Light"/>
                <w:b/>
                <w:bCs/>
                <w:sz w:val="17"/>
                <w:szCs w:val="17"/>
              </w:rPr>
              <w:t>Information Rights Team Capability and the Information Commissioners Office (ICO) Enforcement Notice</w:t>
            </w:r>
            <w:r w:rsidR="007C57BA" w:rsidRPr="007C57BA">
              <w:rPr>
                <w:rFonts w:ascii="Calibri Light" w:hAnsi="Calibri Light" w:cs="Calibri Light"/>
                <w:b/>
                <w:bCs/>
                <w:sz w:val="17"/>
                <w:szCs w:val="17"/>
              </w:rPr>
              <w:t xml:space="preserve"> (raised May 2024)</w:t>
            </w:r>
          </w:p>
        </w:tc>
        <w:tc>
          <w:tcPr>
            <w:tcW w:w="4683" w:type="dxa"/>
            <w:tcBorders>
              <w:top w:val="single" w:sz="12" w:space="0" w:color="5B9BD5"/>
              <w:bottom w:val="single" w:sz="12" w:space="0" w:color="5B9BD5"/>
            </w:tcBorders>
            <w:shd w:val="clear" w:color="auto" w:fill="auto"/>
          </w:tcPr>
          <w:p w14:paraId="61D3B5C5"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SYP police was issued an ICO enforcement which could result in further ICO actions/fines and financial and reputational harm.</w:t>
            </w:r>
          </w:p>
          <w:p w14:paraId="5F1C2995" w14:textId="77777777" w:rsidR="00E9187B" w:rsidRPr="00B62B88" w:rsidRDefault="00E9187B" w:rsidP="00CE5B1C">
            <w:pPr>
              <w:rPr>
                <w:rFonts w:ascii="Calibri Light" w:eastAsia="Calibri Light" w:hAnsi="Calibri Light" w:cs="Calibri Light"/>
                <w:sz w:val="17"/>
                <w:szCs w:val="17"/>
                <w:highlight w:val="yellow"/>
              </w:rPr>
            </w:pPr>
          </w:p>
        </w:tc>
        <w:tc>
          <w:tcPr>
            <w:tcW w:w="4672" w:type="dxa"/>
            <w:tcBorders>
              <w:top w:val="single" w:sz="12" w:space="0" w:color="5B9BD5"/>
              <w:bottom w:val="single" w:sz="12" w:space="0" w:color="5B9BD5"/>
            </w:tcBorders>
            <w:shd w:val="clear" w:color="auto" w:fill="auto"/>
          </w:tcPr>
          <w:p w14:paraId="32EBB734"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Significant work has taken place regarding the backlog and current requests.</w:t>
            </w:r>
          </w:p>
          <w:p w14:paraId="17E01432"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It is anticipated that all outstanding requests will be addressed within the given enforcement notice time frame.</w:t>
            </w:r>
          </w:p>
          <w:p w14:paraId="0A736E86" w14:textId="77777777" w:rsidR="00CD3E7D" w:rsidRDefault="00CD3E7D" w:rsidP="00CD3E7D">
            <w:pPr>
              <w:autoSpaceDN w:val="0"/>
              <w:jc w:val="both"/>
              <w:rPr>
                <w:rFonts w:ascii="Calibri Light" w:hAnsi="Calibri Light" w:cs="Calibri Light"/>
                <w:sz w:val="17"/>
                <w:szCs w:val="17"/>
              </w:rPr>
            </w:pPr>
            <w:r>
              <w:rPr>
                <w:rFonts w:ascii="Calibri Light" w:hAnsi="Calibri Light" w:cs="Calibri Light"/>
                <w:sz w:val="17"/>
                <w:szCs w:val="17"/>
              </w:rPr>
              <w:t>The Action to devise and publish an action plan formalising the measures it will take to ensure a sustained improvement of compliance with its legal duties under Part 1 of FOIA is now complete and the plan is updated where appropriate.</w:t>
            </w:r>
          </w:p>
          <w:p w14:paraId="0963D28A" w14:textId="6AF3619D" w:rsidR="00CD3E7D" w:rsidRDefault="00CD3E7D" w:rsidP="00CD3E7D">
            <w:pPr>
              <w:autoSpaceDN w:val="0"/>
              <w:jc w:val="both"/>
              <w:rPr>
                <w:rFonts w:ascii="Calibri Light" w:hAnsi="Calibri Light" w:cs="Calibri Light"/>
                <w:sz w:val="17"/>
                <w:szCs w:val="17"/>
              </w:rPr>
            </w:pPr>
            <w:r>
              <w:rPr>
                <w:rFonts w:ascii="Calibri Light" w:hAnsi="Calibri Light" w:cs="Calibri Light"/>
                <w:sz w:val="17"/>
                <w:szCs w:val="17"/>
              </w:rPr>
              <w:t>Monthly compliance stati</w:t>
            </w:r>
            <w:r w:rsidR="00813679">
              <w:rPr>
                <w:rFonts w:ascii="Calibri Light" w:hAnsi="Calibri Light" w:cs="Calibri Light"/>
                <w:sz w:val="17"/>
                <w:szCs w:val="17"/>
              </w:rPr>
              <w:t>sti</w:t>
            </w:r>
            <w:r>
              <w:rPr>
                <w:rFonts w:ascii="Calibri Light" w:hAnsi="Calibri Light" w:cs="Calibri Light"/>
                <w:sz w:val="17"/>
                <w:szCs w:val="17"/>
              </w:rPr>
              <w:t>cs are being published on SYP website.</w:t>
            </w:r>
          </w:p>
          <w:p w14:paraId="5674344F" w14:textId="77777777" w:rsidR="00E9187B" w:rsidRPr="00B62B88" w:rsidRDefault="00E9187B" w:rsidP="00CD3E7D">
            <w:pPr>
              <w:jc w:val="both"/>
              <w:rPr>
                <w:rFonts w:ascii="Calibri Light" w:eastAsia="Calibri Light" w:hAnsi="Calibri Light" w:cs="Calibri Light"/>
                <w:sz w:val="17"/>
                <w:szCs w:val="17"/>
                <w:highlight w:val="yellow"/>
              </w:rPr>
            </w:pPr>
          </w:p>
        </w:tc>
      </w:tr>
      <w:bookmarkEnd w:id="37"/>
    </w:tbl>
    <w:p w14:paraId="027CD5C8" w14:textId="57F5DA19" w:rsidR="00DA5E4A" w:rsidRPr="003B14BF" w:rsidRDefault="00DA5E4A">
      <w:pPr>
        <w:ind w:left="8"/>
        <w:rPr>
          <w:rFonts w:ascii="Calibri Light" w:eastAsia="Calibri Light" w:hAnsi="Calibri Light" w:cs="Calibri Light"/>
          <w:sz w:val="17"/>
          <w:szCs w:val="17"/>
        </w:rPr>
      </w:pPr>
    </w:p>
    <w:p w14:paraId="3C82132E" w14:textId="77777777" w:rsidR="007D2065" w:rsidRPr="003B14BF" w:rsidRDefault="007D2065">
      <w:pPr>
        <w:ind w:left="8"/>
        <w:rPr>
          <w:rFonts w:ascii="Calibri Light" w:eastAsia="Calibri Light" w:hAnsi="Calibri Light" w:cs="Calibri Light"/>
          <w:sz w:val="17"/>
          <w:szCs w:val="17"/>
        </w:rPr>
      </w:pPr>
    </w:p>
    <w:p w14:paraId="65269D02" w14:textId="77777777" w:rsidR="007D2065" w:rsidRPr="003B14BF" w:rsidRDefault="007D2065">
      <w:pPr>
        <w:ind w:left="8"/>
        <w:rPr>
          <w:rFonts w:ascii="Calibri Light" w:eastAsia="Calibri Light" w:hAnsi="Calibri Light" w:cs="Calibri Light"/>
          <w:sz w:val="17"/>
          <w:szCs w:val="17"/>
        </w:rPr>
      </w:pPr>
    </w:p>
    <w:p w14:paraId="333D1821" w14:textId="77777777" w:rsidR="003B14BF" w:rsidRPr="003B14BF" w:rsidRDefault="003B14BF">
      <w:pPr>
        <w:ind w:left="8"/>
        <w:rPr>
          <w:rFonts w:ascii="Calibri Light" w:eastAsia="Calibri Light" w:hAnsi="Calibri Light" w:cs="Calibri Light"/>
          <w:sz w:val="17"/>
          <w:szCs w:val="17"/>
        </w:rPr>
      </w:pPr>
    </w:p>
    <w:p w14:paraId="49D37AC3" w14:textId="77777777" w:rsidR="003B14BF" w:rsidRPr="003B14BF" w:rsidRDefault="003B14BF">
      <w:pPr>
        <w:ind w:left="8"/>
        <w:rPr>
          <w:rFonts w:ascii="Calibri Light" w:eastAsia="Calibri Light" w:hAnsi="Calibri Light" w:cs="Calibri Light"/>
          <w:sz w:val="17"/>
          <w:szCs w:val="17"/>
        </w:rPr>
      </w:pPr>
    </w:p>
    <w:p w14:paraId="51195D56" w14:textId="77777777" w:rsidR="003B14BF" w:rsidRPr="003B14BF" w:rsidRDefault="003B14BF">
      <w:pPr>
        <w:ind w:left="8"/>
        <w:rPr>
          <w:rFonts w:ascii="Calibri Light" w:eastAsia="Calibri Light" w:hAnsi="Calibri Light" w:cs="Calibri Light"/>
          <w:sz w:val="17"/>
          <w:szCs w:val="17"/>
        </w:rPr>
      </w:pPr>
    </w:p>
    <w:p w14:paraId="51BDDEEF" w14:textId="77777777" w:rsidR="003B14BF" w:rsidRPr="003B14BF" w:rsidRDefault="003B14BF">
      <w:pPr>
        <w:ind w:left="8"/>
        <w:rPr>
          <w:rFonts w:ascii="Calibri Light" w:eastAsia="Calibri Light" w:hAnsi="Calibri Light" w:cs="Calibri Light"/>
          <w:sz w:val="17"/>
          <w:szCs w:val="17"/>
        </w:rPr>
      </w:pPr>
    </w:p>
    <w:p w14:paraId="7C1E547B" w14:textId="77777777" w:rsidR="003B14BF" w:rsidRPr="003B14BF" w:rsidRDefault="003B14BF">
      <w:pPr>
        <w:ind w:left="8"/>
        <w:rPr>
          <w:rFonts w:ascii="Calibri Light" w:eastAsia="Calibri Light" w:hAnsi="Calibri Light" w:cs="Calibri Light"/>
          <w:sz w:val="17"/>
          <w:szCs w:val="17"/>
        </w:rPr>
      </w:pPr>
    </w:p>
    <w:p w14:paraId="329BF4D6" w14:textId="77777777" w:rsidR="003B14BF" w:rsidRPr="003B14BF" w:rsidRDefault="003B14BF">
      <w:pPr>
        <w:ind w:left="8"/>
        <w:rPr>
          <w:rFonts w:ascii="Calibri Light" w:eastAsia="Calibri Light" w:hAnsi="Calibri Light" w:cs="Calibri Light"/>
          <w:sz w:val="17"/>
          <w:szCs w:val="17"/>
        </w:rPr>
      </w:pPr>
    </w:p>
    <w:p w14:paraId="240C7CDA" w14:textId="77777777" w:rsidR="003B14BF" w:rsidRPr="003B14BF" w:rsidRDefault="003B14BF">
      <w:pPr>
        <w:ind w:left="8"/>
        <w:rPr>
          <w:rFonts w:ascii="Calibri Light" w:eastAsia="Calibri Light" w:hAnsi="Calibri Light" w:cs="Calibri Light"/>
          <w:sz w:val="17"/>
          <w:szCs w:val="17"/>
        </w:rPr>
      </w:pPr>
    </w:p>
    <w:p w14:paraId="0E1E7923" w14:textId="77777777" w:rsidR="003B14BF" w:rsidRPr="003B14BF" w:rsidRDefault="003B14BF">
      <w:pPr>
        <w:ind w:left="8"/>
        <w:rPr>
          <w:rFonts w:ascii="Calibri Light" w:eastAsia="Calibri Light" w:hAnsi="Calibri Light" w:cs="Calibri Light"/>
          <w:sz w:val="17"/>
          <w:szCs w:val="17"/>
        </w:rPr>
      </w:pPr>
    </w:p>
    <w:p w14:paraId="4219E132" w14:textId="77777777" w:rsidR="003B14BF" w:rsidRPr="003B14BF" w:rsidRDefault="003B14BF">
      <w:pPr>
        <w:ind w:left="8"/>
        <w:rPr>
          <w:rFonts w:ascii="Calibri Light" w:eastAsia="Calibri Light" w:hAnsi="Calibri Light" w:cs="Calibri Light"/>
          <w:sz w:val="17"/>
          <w:szCs w:val="17"/>
        </w:rPr>
      </w:pPr>
    </w:p>
    <w:p w14:paraId="35D5FD81" w14:textId="77777777" w:rsidR="003B14BF" w:rsidRPr="003B14BF" w:rsidRDefault="003B14BF">
      <w:pPr>
        <w:ind w:left="8"/>
        <w:rPr>
          <w:rFonts w:ascii="Calibri Light" w:eastAsia="Calibri Light" w:hAnsi="Calibri Light" w:cs="Calibri Light"/>
          <w:sz w:val="17"/>
          <w:szCs w:val="17"/>
        </w:rPr>
      </w:pPr>
    </w:p>
    <w:p w14:paraId="6D6B1DC5" w14:textId="77777777" w:rsidR="003B14BF" w:rsidRPr="003B14BF" w:rsidRDefault="003B14BF">
      <w:pPr>
        <w:ind w:left="8"/>
        <w:rPr>
          <w:rFonts w:ascii="Calibri Light" w:eastAsia="Calibri Light" w:hAnsi="Calibri Light" w:cs="Calibri Light"/>
          <w:sz w:val="17"/>
          <w:szCs w:val="17"/>
        </w:rPr>
      </w:pPr>
    </w:p>
    <w:p w14:paraId="4161FB96" w14:textId="01804E87" w:rsidR="003B14BF" w:rsidRPr="003B14BF" w:rsidRDefault="00CE5B1C">
      <w:pPr>
        <w:ind w:left="8"/>
        <w:rPr>
          <w:rFonts w:ascii="Calibri Light" w:eastAsia="Calibri Light" w:hAnsi="Calibri Light" w:cs="Calibri Light"/>
          <w:sz w:val="17"/>
          <w:szCs w:val="17"/>
        </w:rPr>
      </w:pPr>
      <w:r>
        <w:rPr>
          <w:rFonts w:ascii="Calibri Light" w:eastAsia="Calibri Light" w:hAnsi="Calibri Light" w:cs="Calibri Light"/>
          <w:sz w:val="17"/>
          <w:szCs w:val="17"/>
        </w:rPr>
        <w:tab/>
      </w:r>
      <w:r>
        <w:rPr>
          <w:rFonts w:ascii="Calibri Light" w:eastAsia="Calibri Light" w:hAnsi="Calibri Light" w:cs="Calibri Light"/>
          <w:sz w:val="17"/>
          <w:szCs w:val="17"/>
        </w:rPr>
        <w:tab/>
      </w:r>
    </w:p>
    <w:p w14:paraId="66FD8E6B" w14:textId="77777777" w:rsidR="003B14BF" w:rsidRPr="003B14BF" w:rsidRDefault="003B14BF">
      <w:pPr>
        <w:ind w:left="8"/>
        <w:rPr>
          <w:rFonts w:ascii="Calibri Light" w:eastAsia="Calibri Light" w:hAnsi="Calibri Light" w:cs="Calibri Light"/>
          <w:sz w:val="17"/>
          <w:szCs w:val="17"/>
        </w:rPr>
      </w:pPr>
    </w:p>
    <w:p w14:paraId="7F7985CC" w14:textId="77777777" w:rsidR="003B14BF" w:rsidRPr="003B14BF" w:rsidRDefault="003B14BF">
      <w:pPr>
        <w:ind w:left="8"/>
        <w:rPr>
          <w:rFonts w:ascii="Calibri Light" w:eastAsia="Calibri Light" w:hAnsi="Calibri Light" w:cs="Calibri Light"/>
          <w:sz w:val="17"/>
          <w:szCs w:val="17"/>
        </w:rPr>
      </w:pPr>
    </w:p>
    <w:p w14:paraId="740ED107" w14:textId="77777777" w:rsidR="003B14BF" w:rsidRPr="003B14BF" w:rsidRDefault="003B14BF">
      <w:pPr>
        <w:ind w:left="8"/>
        <w:rPr>
          <w:rFonts w:ascii="Calibri Light" w:eastAsia="Calibri Light" w:hAnsi="Calibri Light" w:cs="Calibri Light"/>
          <w:sz w:val="17"/>
          <w:szCs w:val="17"/>
        </w:rPr>
      </w:pPr>
    </w:p>
    <w:p w14:paraId="7775E55D" w14:textId="77777777" w:rsidR="003B14BF" w:rsidRPr="003B14BF" w:rsidRDefault="003B14BF">
      <w:pPr>
        <w:ind w:left="8"/>
        <w:rPr>
          <w:rFonts w:ascii="Calibri Light" w:eastAsia="Calibri Light" w:hAnsi="Calibri Light" w:cs="Calibri Light"/>
          <w:sz w:val="17"/>
          <w:szCs w:val="17"/>
        </w:rPr>
      </w:pPr>
    </w:p>
    <w:p w14:paraId="4092E1C1" w14:textId="77777777" w:rsidR="003B14BF" w:rsidRDefault="003B14BF">
      <w:pPr>
        <w:ind w:left="8"/>
        <w:rPr>
          <w:rFonts w:ascii="Calibri Light" w:eastAsia="Calibri Light" w:hAnsi="Calibri Light" w:cs="Calibri Light"/>
          <w:sz w:val="17"/>
          <w:szCs w:val="17"/>
        </w:rPr>
      </w:pPr>
    </w:p>
    <w:p w14:paraId="5DEB753D" w14:textId="77777777" w:rsidR="003B14BF" w:rsidRDefault="003B14BF">
      <w:pPr>
        <w:ind w:left="8"/>
        <w:rPr>
          <w:rFonts w:ascii="Calibri Light" w:eastAsia="Calibri Light" w:hAnsi="Calibri Light" w:cs="Calibri Light"/>
          <w:sz w:val="17"/>
          <w:szCs w:val="17"/>
        </w:rPr>
      </w:pPr>
    </w:p>
    <w:p w14:paraId="2CFD93FB" w14:textId="77777777" w:rsidR="003B14BF" w:rsidRDefault="003B14BF">
      <w:pPr>
        <w:ind w:left="8"/>
        <w:rPr>
          <w:rFonts w:ascii="Calibri Light" w:eastAsia="Calibri Light" w:hAnsi="Calibri Light" w:cs="Calibri Light"/>
          <w:sz w:val="17"/>
          <w:szCs w:val="17"/>
        </w:rPr>
      </w:pPr>
    </w:p>
    <w:p w14:paraId="1722D077" w14:textId="77777777" w:rsidR="003B14BF" w:rsidRDefault="003B14BF">
      <w:pPr>
        <w:ind w:left="8"/>
        <w:rPr>
          <w:rFonts w:ascii="Calibri Light" w:eastAsia="Calibri Light" w:hAnsi="Calibri Light" w:cs="Calibri Light"/>
          <w:sz w:val="17"/>
          <w:szCs w:val="17"/>
        </w:rPr>
      </w:pPr>
    </w:p>
    <w:p w14:paraId="2DA41543" w14:textId="77777777" w:rsidR="003B14BF" w:rsidRDefault="003B14BF">
      <w:pPr>
        <w:ind w:left="8"/>
        <w:rPr>
          <w:rFonts w:ascii="Calibri Light" w:eastAsia="Calibri Light" w:hAnsi="Calibri Light" w:cs="Calibri Light"/>
          <w:sz w:val="17"/>
          <w:szCs w:val="17"/>
        </w:rPr>
      </w:pPr>
    </w:p>
    <w:p w14:paraId="0AD06F61" w14:textId="77777777" w:rsidR="003B14BF" w:rsidRDefault="003B14BF">
      <w:pPr>
        <w:ind w:left="8"/>
        <w:rPr>
          <w:rFonts w:ascii="Calibri Light" w:eastAsia="Calibri Light" w:hAnsi="Calibri Light" w:cs="Calibri Light"/>
          <w:sz w:val="17"/>
          <w:szCs w:val="17"/>
        </w:rPr>
      </w:pPr>
    </w:p>
    <w:p w14:paraId="794D8D03" w14:textId="77777777" w:rsidR="003B14BF" w:rsidRDefault="003B14BF">
      <w:pPr>
        <w:ind w:left="8"/>
        <w:rPr>
          <w:rFonts w:ascii="Calibri Light" w:eastAsia="Calibri Light" w:hAnsi="Calibri Light" w:cs="Calibri Light"/>
          <w:sz w:val="17"/>
          <w:szCs w:val="17"/>
        </w:rPr>
      </w:pPr>
    </w:p>
    <w:p w14:paraId="2F27B5CF" w14:textId="77777777" w:rsidR="003B14BF" w:rsidRDefault="003B14BF">
      <w:pPr>
        <w:ind w:left="8"/>
        <w:rPr>
          <w:rFonts w:ascii="Calibri Light" w:eastAsia="Calibri Light" w:hAnsi="Calibri Light" w:cs="Calibri Light"/>
          <w:sz w:val="17"/>
          <w:szCs w:val="17"/>
        </w:rPr>
      </w:pPr>
    </w:p>
    <w:p w14:paraId="21769AA5" w14:textId="77777777" w:rsidR="003B14BF" w:rsidRDefault="003B14BF">
      <w:pPr>
        <w:ind w:left="8"/>
        <w:rPr>
          <w:rFonts w:ascii="Calibri Light" w:eastAsia="Calibri Light" w:hAnsi="Calibri Light" w:cs="Calibri Light"/>
          <w:sz w:val="17"/>
          <w:szCs w:val="17"/>
        </w:rPr>
      </w:pPr>
    </w:p>
    <w:p w14:paraId="5E177A9D" w14:textId="77777777" w:rsidR="003B14BF" w:rsidRDefault="003B14BF">
      <w:pPr>
        <w:ind w:left="8"/>
        <w:rPr>
          <w:rFonts w:ascii="Calibri Light" w:eastAsia="Calibri Light" w:hAnsi="Calibri Light" w:cs="Calibri Light"/>
          <w:sz w:val="17"/>
          <w:szCs w:val="17"/>
        </w:rPr>
      </w:pPr>
    </w:p>
    <w:p w14:paraId="45C7CE99" w14:textId="77777777" w:rsidR="003B14BF" w:rsidRDefault="003B14BF">
      <w:pPr>
        <w:ind w:left="8"/>
        <w:rPr>
          <w:rFonts w:ascii="Calibri Light" w:eastAsia="Calibri Light" w:hAnsi="Calibri Light" w:cs="Calibri Light"/>
          <w:sz w:val="17"/>
          <w:szCs w:val="17"/>
        </w:rPr>
      </w:pPr>
    </w:p>
    <w:p w14:paraId="1D4D9D33" w14:textId="77777777" w:rsidR="003B14BF" w:rsidRDefault="003B14BF">
      <w:pPr>
        <w:ind w:left="8"/>
        <w:rPr>
          <w:rFonts w:ascii="Calibri Light" w:eastAsia="Calibri Light" w:hAnsi="Calibri Light" w:cs="Calibri Light"/>
          <w:sz w:val="17"/>
          <w:szCs w:val="17"/>
        </w:rPr>
      </w:pPr>
    </w:p>
    <w:p w14:paraId="45946A4B" w14:textId="77777777" w:rsidR="003B14BF" w:rsidRDefault="003B14BF">
      <w:pPr>
        <w:ind w:left="8"/>
        <w:rPr>
          <w:rFonts w:ascii="Calibri Light" w:eastAsia="Calibri Light" w:hAnsi="Calibri Light" w:cs="Calibri Light"/>
          <w:sz w:val="17"/>
          <w:szCs w:val="17"/>
        </w:rPr>
      </w:pPr>
    </w:p>
    <w:p w14:paraId="69BEA4FF" w14:textId="77777777" w:rsidR="003B14BF" w:rsidRDefault="003B14BF">
      <w:pPr>
        <w:ind w:left="8"/>
        <w:rPr>
          <w:rFonts w:ascii="Calibri Light" w:eastAsia="Calibri Light" w:hAnsi="Calibri Light" w:cs="Calibri Light"/>
          <w:sz w:val="17"/>
          <w:szCs w:val="17"/>
        </w:rPr>
      </w:pPr>
    </w:p>
    <w:p w14:paraId="51CCBE1A" w14:textId="77777777" w:rsidR="003B14BF" w:rsidRDefault="003B14BF">
      <w:pPr>
        <w:ind w:left="8"/>
        <w:rPr>
          <w:rFonts w:ascii="Calibri Light" w:eastAsia="Calibri Light" w:hAnsi="Calibri Light" w:cs="Calibri Light"/>
          <w:sz w:val="17"/>
          <w:szCs w:val="17"/>
        </w:rPr>
      </w:pPr>
    </w:p>
    <w:p w14:paraId="36A5C1C3" w14:textId="77777777" w:rsidR="003B14BF" w:rsidRDefault="003B14BF">
      <w:pPr>
        <w:ind w:left="8"/>
        <w:rPr>
          <w:rFonts w:ascii="Calibri Light" w:eastAsia="Calibri Light" w:hAnsi="Calibri Light" w:cs="Calibri Light"/>
          <w:sz w:val="17"/>
          <w:szCs w:val="17"/>
        </w:rPr>
      </w:pPr>
    </w:p>
    <w:p w14:paraId="10073946" w14:textId="77777777" w:rsidR="003B14BF" w:rsidRDefault="003B14BF">
      <w:pPr>
        <w:ind w:left="8"/>
        <w:rPr>
          <w:rFonts w:ascii="Calibri Light" w:eastAsia="Calibri Light" w:hAnsi="Calibri Light" w:cs="Calibri Light"/>
          <w:sz w:val="17"/>
          <w:szCs w:val="17"/>
        </w:rPr>
      </w:pPr>
    </w:p>
    <w:p w14:paraId="19484A81" w14:textId="77777777" w:rsidR="00D92CCE" w:rsidRDefault="00D92CCE">
      <w:pPr>
        <w:ind w:left="8"/>
        <w:rPr>
          <w:rFonts w:ascii="Calibri Light" w:eastAsia="Calibri Light" w:hAnsi="Calibri Light" w:cs="Calibri Light"/>
          <w:sz w:val="17"/>
          <w:szCs w:val="17"/>
        </w:rPr>
      </w:pPr>
    </w:p>
    <w:p w14:paraId="055EFB20" w14:textId="77777777" w:rsidR="00D92CCE" w:rsidRDefault="00D92CCE">
      <w:pPr>
        <w:ind w:left="8"/>
        <w:rPr>
          <w:rFonts w:ascii="Calibri Light" w:eastAsia="Calibri Light" w:hAnsi="Calibri Light" w:cs="Calibri Light"/>
          <w:sz w:val="17"/>
          <w:szCs w:val="17"/>
        </w:rPr>
      </w:pPr>
    </w:p>
    <w:p w14:paraId="27D4C04F" w14:textId="77777777" w:rsidR="00D92CCE" w:rsidRDefault="00D92CCE">
      <w:pPr>
        <w:ind w:left="8"/>
        <w:rPr>
          <w:rFonts w:ascii="Calibri Light" w:eastAsia="Calibri Light" w:hAnsi="Calibri Light" w:cs="Calibri Light"/>
          <w:sz w:val="17"/>
          <w:szCs w:val="17"/>
        </w:rPr>
      </w:pPr>
    </w:p>
    <w:p w14:paraId="27E26DB1" w14:textId="77777777" w:rsidR="00D92CCE" w:rsidRDefault="00D92CCE">
      <w:pPr>
        <w:ind w:left="8"/>
        <w:rPr>
          <w:rFonts w:ascii="Calibri Light" w:eastAsia="Calibri Light" w:hAnsi="Calibri Light" w:cs="Calibri Light"/>
          <w:sz w:val="17"/>
          <w:szCs w:val="17"/>
        </w:rPr>
      </w:pPr>
    </w:p>
    <w:p w14:paraId="3496F4B8" w14:textId="77777777" w:rsidR="00D92CCE" w:rsidRDefault="00D92CCE">
      <w:pPr>
        <w:ind w:left="8"/>
        <w:rPr>
          <w:rFonts w:ascii="Calibri Light" w:eastAsia="Calibri Light" w:hAnsi="Calibri Light" w:cs="Calibri Light"/>
          <w:sz w:val="17"/>
          <w:szCs w:val="17"/>
        </w:rPr>
      </w:pPr>
    </w:p>
    <w:p w14:paraId="1E371362" w14:textId="77777777" w:rsidR="00D92CCE" w:rsidRDefault="00D92CCE">
      <w:pPr>
        <w:ind w:left="8"/>
        <w:rPr>
          <w:rFonts w:ascii="Calibri Light" w:eastAsia="Calibri Light" w:hAnsi="Calibri Light" w:cs="Calibri Light"/>
          <w:sz w:val="17"/>
          <w:szCs w:val="17"/>
        </w:rPr>
      </w:pPr>
    </w:p>
    <w:p w14:paraId="41EF5697" w14:textId="77777777" w:rsidR="00D92CCE" w:rsidRDefault="00D92CCE">
      <w:pPr>
        <w:ind w:left="8"/>
        <w:rPr>
          <w:rFonts w:ascii="Calibri Light" w:eastAsia="Calibri Light" w:hAnsi="Calibri Light" w:cs="Calibri Light"/>
          <w:sz w:val="17"/>
          <w:szCs w:val="17"/>
        </w:rPr>
      </w:pPr>
    </w:p>
    <w:p w14:paraId="15D9BD58" w14:textId="77777777" w:rsidR="00D92CCE" w:rsidRDefault="00D92CCE">
      <w:pPr>
        <w:ind w:left="8"/>
        <w:rPr>
          <w:rFonts w:ascii="Calibri Light" w:eastAsia="Calibri Light" w:hAnsi="Calibri Light" w:cs="Calibri Light"/>
          <w:sz w:val="17"/>
          <w:szCs w:val="17"/>
        </w:rPr>
      </w:pPr>
    </w:p>
    <w:p w14:paraId="75F87EAA" w14:textId="078CFB60" w:rsidR="0037477C" w:rsidRPr="00D2105F" w:rsidRDefault="00DA5E4A">
      <w:pPr>
        <w:ind w:left="8"/>
        <w:rPr>
          <w:color w:val="0092D1"/>
          <w:sz w:val="26"/>
          <w:szCs w:val="26"/>
        </w:rPr>
      </w:pPr>
      <w:r w:rsidRPr="008D7253">
        <w:rPr>
          <w:rFonts w:ascii="Calibri" w:eastAsia="Calibri" w:hAnsi="Calibri" w:cs="Calibri"/>
          <w:noProof/>
          <w:color w:val="0092D1"/>
          <w:sz w:val="26"/>
          <w:szCs w:val="26"/>
        </w:rPr>
        <w:lastRenderedPageBreak/>
        <w:drawing>
          <wp:anchor distT="0" distB="0" distL="114300" distR="114300" simplePos="0" relativeHeight="252274688" behindDoc="1" locked="0" layoutInCell="1" allowOverlap="1" wp14:anchorId="0A911B3D" wp14:editId="6A8DA785">
            <wp:simplePos x="0" y="0"/>
            <wp:positionH relativeFrom="column">
              <wp:posOffset>9442995</wp:posOffset>
            </wp:positionH>
            <wp:positionV relativeFrom="paragraph">
              <wp:posOffset>-745490</wp:posOffset>
            </wp:positionV>
            <wp:extent cx="758825" cy="7595870"/>
            <wp:effectExtent l="0" t="0" r="3175"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53C1D">
        <w:rPr>
          <w:rFonts w:ascii="Calibri" w:eastAsia="Calibri" w:hAnsi="Calibri" w:cs="Calibri"/>
          <w:color w:val="0092D1"/>
          <w:sz w:val="26"/>
          <w:szCs w:val="26"/>
        </w:rPr>
        <w:t xml:space="preserve">Chief Finance Officer </w:t>
      </w:r>
      <w:r w:rsidR="00355EE7" w:rsidRPr="00D2105F">
        <w:rPr>
          <w:rFonts w:ascii="Calibri" w:eastAsia="Calibri" w:hAnsi="Calibri" w:cs="Calibri"/>
          <w:color w:val="0092D1"/>
          <w:sz w:val="26"/>
          <w:szCs w:val="26"/>
        </w:rPr>
        <w:t>Narrative Report (continued)</w:t>
      </w:r>
    </w:p>
    <w:p w14:paraId="59202848" w14:textId="77777777" w:rsidR="001F3759" w:rsidRDefault="001F3759">
      <w:pPr>
        <w:spacing w:line="200" w:lineRule="exact"/>
        <w:rPr>
          <w:sz w:val="20"/>
          <w:szCs w:val="20"/>
        </w:rPr>
        <w:sectPr w:rsidR="001F3759" w:rsidSect="001F3759">
          <w:pgSz w:w="16840" w:h="11906" w:orient="landscape"/>
          <w:pgMar w:top="1172" w:right="345" w:bottom="742" w:left="852" w:header="0" w:footer="57" w:gutter="0"/>
          <w:cols w:space="160"/>
          <w:docGrid w:linePitch="299"/>
        </w:sectPr>
      </w:pPr>
    </w:p>
    <w:p w14:paraId="41B63AFB" w14:textId="77777777" w:rsidR="0037477C" w:rsidRDefault="0037477C">
      <w:pPr>
        <w:spacing w:line="200" w:lineRule="exact"/>
        <w:rPr>
          <w:sz w:val="20"/>
          <w:szCs w:val="20"/>
        </w:rPr>
      </w:pPr>
    </w:p>
    <w:tbl>
      <w:tblPr>
        <w:tblStyle w:val="TableGrid"/>
        <w:tblpPr w:leftFromText="180" w:rightFromText="180" w:vertAnchor="page" w:horzAnchor="margin" w:tblpY="1910"/>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83"/>
        <w:gridCol w:w="4672"/>
      </w:tblGrid>
      <w:tr w:rsidR="00CD3E7D" w:rsidRPr="00EE764F" w14:paraId="09CF1B7E" w14:textId="77777777" w:rsidTr="000910FB">
        <w:tc>
          <w:tcPr>
            <w:tcW w:w="4815" w:type="dxa"/>
            <w:tcBorders>
              <w:top w:val="single" w:sz="12" w:space="0" w:color="5B9BD5"/>
              <w:bottom w:val="single" w:sz="12" w:space="0" w:color="5B9BD5"/>
            </w:tcBorders>
          </w:tcPr>
          <w:p w14:paraId="5BAC9ACE" w14:textId="77777777" w:rsidR="00CD3E7D" w:rsidRPr="00EE764F" w:rsidRDefault="00CD3E7D" w:rsidP="000910FB">
            <w:pPr>
              <w:jc w:val="both"/>
              <w:rPr>
                <w:rFonts w:ascii="Calibri" w:eastAsia="Calibri" w:hAnsi="Calibri" w:cs="Calibri"/>
                <w:color w:val="0092D1"/>
                <w:sz w:val="25"/>
                <w:szCs w:val="25"/>
              </w:rPr>
            </w:pPr>
            <w:r w:rsidRPr="00EE764F">
              <w:rPr>
                <w:rFonts w:ascii="Calibri" w:eastAsia="Calibri" w:hAnsi="Calibri" w:cs="Calibri"/>
                <w:color w:val="0092D1"/>
                <w:sz w:val="25"/>
                <w:szCs w:val="25"/>
              </w:rPr>
              <w:t>Concern</w:t>
            </w:r>
          </w:p>
        </w:tc>
        <w:tc>
          <w:tcPr>
            <w:tcW w:w="4683" w:type="dxa"/>
            <w:tcBorders>
              <w:top w:val="single" w:sz="12" w:space="0" w:color="5B9BD5"/>
              <w:bottom w:val="single" w:sz="12" w:space="0" w:color="5B9BD5"/>
            </w:tcBorders>
          </w:tcPr>
          <w:p w14:paraId="07BBAAD4" w14:textId="77777777" w:rsidR="00CD3E7D" w:rsidRPr="00EE764F" w:rsidRDefault="00CD3E7D" w:rsidP="000910FB">
            <w:pPr>
              <w:jc w:val="both"/>
              <w:rPr>
                <w:rFonts w:ascii="Calibri" w:eastAsia="Calibri" w:hAnsi="Calibri" w:cs="Calibri"/>
                <w:color w:val="0092D1"/>
                <w:sz w:val="25"/>
                <w:szCs w:val="25"/>
              </w:rPr>
            </w:pPr>
            <w:r w:rsidRPr="00EE764F">
              <w:rPr>
                <w:rFonts w:ascii="Calibri" w:eastAsia="Calibri" w:hAnsi="Calibri" w:cs="Calibri"/>
                <w:color w:val="0092D1"/>
                <w:sz w:val="25"/>
                <w:szCs w:val="25"/>
              </w:rPr>
              <w:t>Impact</w:t>
            </w:r>
          </w:p>
        </w:tc>
        <w:tc>
          <w:tcPr>
            <w:tcW w:w="4672" w:type="dxa"/>
            <w:tcBorders>
              <w:top w:val="single" w:sz="12" w:space="0" w:color="5B9BD5"/>
              <w:bottom w:val="single" w:sz="12" w:space="0" w:color="5B9BD5"/>
            </w:tcBorders>
          </w:tcPr>
          <w:p w14:paraId="45954043" w14:textId="77777777" w:rsidR="00CD3E7D" w:rsidRPr="00EE764F" w:rsidRDefault="00CD3E7D" w:rsidP="000910FB">
            <w:pPr>
              <w:jc w:val="both"/>
              <w:rPr>
                <w:rFonts w:ascii="Calibri" w:eastAsia="Calibri" w:hAnsi="Calibri" w:cs="Calibri"/>
                <w:color w:val="0092D1"/>
                <w:sz w:val="25"/>
                <w:szCs w:val="25"/>
              </w:rPr>
            </w:pPr>
            <w:r w:rsidRPr="00EE764F">
              <w:rPr>
                <w:rFonts w:ascii="Calibri" w:eastAsia="Calibri" w:hAnsi="Calibri" w:cs="Calibri"/>
                <w:color w:val="0092D1"/>
                <w:sz w:val="25"/>
                <w:szCs w:val="25"/>
              </w:rPr>
              <w:t>Mitigation</w:t>
            </w:r>
          </w:p>
        </w:tc>
      </w:tr>
      <w:tr w:rsidR="00CD3E7D" w:rsidRPr="00B62B88" w14:paraId="6449EA4B" w14:textId="77777777" w:rsidTr="000910FB">
        <w:tc>
          <w:tcPr>
            <w:tcW w:w="4815" w:type="dxa"/>
            <w:tcBorders>
              <w:top w:val="single" w:sz="12" w:space="0" w:color="5B9BD5"/>
              <w:bottom w:val="single" w:sz="12" w:space="0" w:color="5B9BD5"/>
            </w:tcBorders>
          </w:tcPr>
          <w:p w14:paraId="6397EFAC" w14:textId="45F103BB" w:rsidR="00CD3E7D" w:rsidRPr="00B62B88" w:rsidRDefault="00CD3E7D" w:rsidP="000910FB">
            <w:pPr>
              <w:ind w:right="171"/>
              <w:jc w:val="both"/>
              <w:rPr>
                <w:rFonts w:ascii="Calibri Light" w:eastAsia="Calibri Light" w:hAnsi="Calibri Light" w:cs="Calibri Light"/>
                <w:b/>
                <w:sz w:val="17"/>
                <w:szCs w:val="17"/>
                <w:highlight w:val="yellow"/>
              </w:rPr>
            </w:pPr>
            <w:bookmarkStart w:id="38" w:name="_Hlk167348204"/>
            <w:r w:rsidRPr="007C57BA">
              <w:rPr>
                <w:rFonts w:ascii="Calibri Light" w:hAnsi="Calibri Light" w:cs="Calibri Light"/>
                <w:b/>
                <w:bCs/>
                <w:sz w:val="17"/>
                <w:szCs w:val="17"/>
              </w:rPr>
              <w:t xml:space="preserve">Subject Access Request Compliance </w:t>
            </w:r>
            <w:bookmarkEnd w:id="38"/>
            <w:r w:rsidR="007C57BA" w:rsidRPr="007C57BA">
              <w:rPr>
                <w:rFonts w:ascii="Calibri Light" w:hAnsi="Calibri Light" w:cs="Calibri Light"/>
                <w:b/>
                <w:bCs/>
                <w:sz w:val="17"/>
                <w:szCs w:val="17"/>
              </w:rPr>
              <w:t>(raised May 2024)</w:t>
            </w:r>
          </w:p>
        </w:tc>
        <w:tc>
          <w:tcPr>
            <w:tcW w:w="4683" w:type="dxa"/>
            <w:tcBorders>
              <w:top w:val="single" w:sz="12" w:space="0" w:color="5B9BD5"/>
              <w:bottom w:val="single" w:sz="12" w:space="0" w:color="5B9BD5"/>
            </w:tcBorders>
            <w:shd w:val="clear" w:color="auto" w:fill="auto"/>
          </w:tcPr>
          <w:p w14:paraId="3B608124"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The Information Commissioners Office (ICO) have identified that there is a Subject Access Requests backlog which could result in further ICO actions/fines and financial and reputational harm.</w:t>
            </w:r>
          </w:p>
          <w:p w14:paraId="249FA7FE" w14:textId="00471255" w:rsidR="00CD3E7D" w:rsidRPr="00B62B88" w:rsidRDefault="00CD3E7D" w:rsidP="00CD3E7D">
            <w:pPr>
              <w:jc w:val="both"/>
              <w:rPr>
                <w:rFonts w:ascii="Calibri Light" w:eastAsia="Calibri Light" w:hAnsi="Calibri Light" w:cs="Calibri Light"/>
                <w:sz w:val="17"/>
                <w:szCs w:val="17"/>
                <w:highlight w:val="yellow"/>
              </w:rPr>
            </w:pPr>
            <w:r>
              <w:rPr>
                <w:rFonts w:ascii="Calibri Light" w:hAnsi="Calibri Light" w:cs="Calibri Light"/>
                <w:sz w:val="17"/>
                <w:szCs w:val="17"/>
              </w:rPr>
              <w:t>Training is taking a significant time to complete as SYP requests significantly vary in length of time to appropriately respond and the amount of current and legacy systems to navigate.</w:t>
            </w:r>
          </w:p>
        </w:tc>
        <w:tc>
          <w:tcPr>
            <w:tcW w:w="4672" w:type="dxa"/>
            <w:tcBorders>
              <w:top w:val="single" w:sz="12" w:space="0" w:color="5B9BD5"/>
              <w:bottom w:val="single" w:sz="12" w:space="0" w:color="5B9BD5"/>
            </w:tcBorders>
            <w:shd w:val="clear" w:color="auto" w:fill="auto"/>
          </w:tcPr>
          <w:p w14:paraId="4EF14772"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To address back log of Subject Access Requests and maintain ongoing statutory compliance.</w:t>
            </w:r>
          </w:p>
          <w:p w14:paraId="194EBA7B"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Compliance regarding Subject Access requests has been regularly monitored from February 2024.</w:t>
            </w:r>
          </w:p>
          <w:p w14:paraId="7C54C0E5"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Ongoing work has been taking place alongside addressing the enforcement notice issued by the ICO for FOI compliance.</w:t>
            </w:r>
          </w:p>
          <w:p w14:paraId="5A790494" w14:textId="77777777" w:rsidR="00CD3E7D" w:rsidRDefault="00CD3E7D" w:rsidP="00CD3E7D">
            <w:pPr>
              <w:jc w:val="both"/>
              <w:rPr>
                <w:rFonts w:ascii="Calibri Light" w:hAnsi="Calibri Light" w:cs="Calibri Light"/>
                <w:sz w:val="17"/>
                <w:szCs w:val="17"/>
              </w:rPr>
            </w:pPr>
            <w:r>
              <w:rPr>
                <w:rFonts w:ascii="Calibri Light" w:hAnsi="Calibri Light" w:cs="Calibri Light"/>
                <w:sz w:val="17"/>
                <w:szCs w:val="17"/>
              </w:rPr>
              <w:t>Recruitment into Information Rights Team (IRT) has assisted with available resources however the ongoing challenge is having new recruits trained to a competent level to source and address.</w:t>
            </w:r>
          </w:p>
          <w:p w14:paraId="5AA0C246" w14:textId="77777777" w:rsidR="00CD3E7D" w:rsidRPr="00B62B88" w:rsidRDefault="00CD3E7D" w:rsidP="000910FB">
            <w:pPr>
              <w:jc w:val="both"/>
              <w:rPr>
                <w:rFonts w:ascii="Calibri Light" w:eastAsia="Calibri Light" w:hAnsi="Calibri Light" w:cs="Calibri Light"/>
                <w:sz w:val="17"/>
                <w:szCs w:val="17"/>
                <w:highlight w:val="yellow"/>
              </w:rPr>
            </w:pPr>
          </w:p>
        </w:tc>
      </w:tr>
    </w:tbl>
    <w:p w14:paraId="07018D72" w14:textId="77777777" w:rsidR="0037477C" w:rsidRDefault="0037477C">
      <w:pPr>
        <w:spacing w:line="334" w:lineRule="exact"/>
        <w:rPr>
          <w:sz w:val="20"/>
          <w:szCs w:val="20"/>
        </w:rPr>
      </w:pPr>
    </w:p>
    <w:p w14:paraId="05B93BCD" w14:textId="77777777" w:rsidR="00CD3E7D" w:rsidRDefault="00CD3E7D">
      <w:pPr>
        <w:spacing w:line="334" w:lineRule="exact"/>
        <w:rPr>
          <w:sz w:val="20"/>
          <w:szCs w:val="20"/>
        </w:rPr>
      </w:pPr>
    </w:p>
    <w:p w14:paraId="158DCD87" w14:textId="77777777" w:rsidR="00CD3E7D" w:rsidRDefault="00CD3E7D" w:rsidP="00CD3E7D">
      <w:pPr>
        <w:ind w:left="8"/>
        <w:rPr>
          <w:rFonts w:ascii="Calibri Light" w:eastAsia="Calibri Light" w:hAnsi="Calibri Light" w:cs="Calibri Light"/>
          <w:sz w:val="17"/>
          <w:szCs w:val="17"/>
        </w:rPr>
        <w:sectPr w:rsidR="00CD3E7D" w:rsidSect="001F3759">
          <w:type w:val="continuous"/>
          <w:pgSz w:w="16840" w:h="11906" w:orient="landscape"/>
          <w:pgMar w:top="1172" w:right="345" w:bottom="742" w:left="852" w:header="0" w:footer="57" w:gutter="0"/>
          <w:cols w:num="4" w:space="720" w:equalWidth="0">
            <w:col w:w="4768" w:space="160"/>
            <w:col w:w="4360" w:space="580"/>
            <w:col w:w="4892" w:space="720"/>
            <w:col w:w="161"/>
          </w:cols>
          <w:docGrid w:linePitch="299"/>
        </w:sectPr>
      </w:pPr>
    </w:p>
    <w:p w14:paraId="41584694" w14:textId="77777777" w:rsidR="00CD3E7D" w:rsidRDefault="00CD3E7D" w:rsidP="00CD3E7D">
      <w:pPr>
        <w:ind w:left="8"/>
        <w:rPr>
          <w:rFonts w:ascii="Calibri Light" w:eastAsia="Calibri Light" w:hAnsi="Calibri Light" w:cs="Calibri Light"/>
          <w:sz w:val="17"/>
          <w:szCs w:val="17"/>
        </w:rPr>
      </w:pPr>
    </w:p>
    <w:p w14:paraId="6020933E" w14:textId="77777777" w:rsidR="00CD3E7D" w:rsidRDefault="00CD3E7D" w:rsidP="00CD3E7D">
      <w:pPr>
        <w:ind w:left="8"/>
        <w:rPr>
          <w:rFonts w:ascii="Calibri Light" w:eastAsia="Calibri Light" w:hAnsi="Calibri Light" w:cs="Calibri Light"/>
          <w:sz w:val="17"/>
          <w:szCs w:val="17"/>
        </w:rPr>
      </w:pPr>
    </w:p>
    <w:p w14:paraId="721ED7D9" w14:textId="77777777" w:rsidR="00CD3E7D" w:rsidRDefault="00CD3E7D" w:rsidP="00CD3E7D">
      <w:pPr>
        <w:ind w:left="8"/>
        <w:rPr>
          <w:rFonts w:ascii="Calibri Light" w:eastAsia="Calibri Light" w:hAnsi="Calibri Light" w:cs="Calibri Light"/>
          <w:sz w:val="17"/>
          <w:szCs w:val="17"/>
        </w:rPr>
      </w:pPr>
    </w:p>
    <w:p w14:paraId="0002FC2A" w14:textId="77777777" w:rsidR="00CD3E7D" w:rsidRDefault="00CD3E7D" w:rsidP="00CD3E7D">
      <w:pPr>
        <w:ind w:left="8"/>
        <w:rPr>
          <w:rFonts w:ascii="Calibri Light" w:eastAsia="Calibri Light" w:hAnsi="Calibri Light" w:cs="Calibri Light"/>
          <w:sz w:val="17"/>
          <w:szCs w:val="17"/>
        </w:rPr>
      </w:pPr>
    </w:p>
    <w:p w14:paraId="7D18C09D" w14:textId="77777777" w:rsidR="00CD3E7D" w:rsidRDefault="00CD3E7D" w:rsidP="00CD3E7D">
      <w:pPr>
        <w:ind w:left="8"/>
        <w:rPr>
          <w:rFonts w:ascii="Calibri Light" w:eastAsia="Calibri Light" w:hAnsi="Calibri Light" w:cs="Calibri Light"/>
          <w:sz w:val="17"/>
          <w:szCs w:val="17"/>
        </w:rPr>
      </w:pPr>
    </w:p>
    <w:p w14:paraId="20EB9883" w14:textId="77777777" w:rsidR="00CD3E7D" w:rsidRDefault="00CD3E7D" w:rsidP="00CD3E7D">
      <w:pPr>
        <w:ind w:left="8"/>
        <w:rPr>
          <w:rFonts w:ascii="Calibri Light" w:eastAsia="Calibri Light" w:hAnsi="Calibri Light" w:cs="Calibri Light"/>
          <w:sz w:val="17"/>
          <w:szCs w:val="17"/>
        </w:rPr>
      </w:pPr>
    </w:p>
    <w:p w14:paraId="75C092C3" w14:textId="77777777" w:rsidR="00CD3E7D" w:rsidRDefault="00CD3E7D" w:rsidP="00CD3E7D">
      <w:pPr>
        <w:ind w:left="8"/>
        <w:rPr>
          <w:rFonts w:ascii="Calibri Light" w:eastAsia="Calibri Light" w:hAnsi="Calibri Light" w:cs="Calibri Light"/>
          <w:sz w:val="17"/>
          <w:szCs w:val="17"/>
        </w:rPr>
      </w:pPr>
    </w:p>
    <w:p w14:paraId="4BF1AD81" w14:textId="77777777" w:rsidR="00CD3E7D" w:rsidRDefault="00CD3E7D" w:rsidP="00CD3E7D">
      <w:pPr>
        <w:ind w:left="8"/>
        <w:rPr>
          <w:rFonts w:ascii="Calibri Light" w:eastAsia="Calibri Light" w:hAnsi="Calibri Light" w:cs="Calibri Light"/>
          <w:sz w:val="17"/>
          <w:szCs w:val="17"/>
        </w:rPr>
      </w:pPr>
    </w:p>
    <w:p w14:paraId="5D48D482" w14:textId="77777777" w:rsidR="00CD3E7D" w:rsidRDefault="00CD3E7D" w:rsidP="00CD3E7D">
      <w:pPr>
        <w:ind w:left="8"/>
        <w:rPr>
          <w:rFonts w:ascii="Calibri Light" w:eastAsia="Calibri Light" w:hAnsi="Calibri Light" w:cs="Calibri Light"/>
          <w:sz w:val="17"/>
          <w:szCs w:val="17"/>
        </w:rPr>
      </w:pPr>
    </w:p>
    <w:p w14:paraId="7523C48C" w14:textId="77777777" w:rsidR="00CD3E7D" w:rsidRDefault="00CD3E7D" w:rsidP="00CD3E7D">
      <w:pPr>
        <w:ind w:left="8"/>
        <w:rPr>
          <w:rFonts w:ascii="Calibri Light" w:eastAsia="Calibri Light" w:hAnsi="Calibri Light" w:cs="Calibri Light"/>
          <w:sz w:val="17"/>
          <w:szCs w:val="17"/>
        </w:rPr>
      </w:pPr>
    </w:p>
    <w:p w14:paraId="1BC0699A" w14:textId="77777777" w:rsidR="00CD3E7D" w:rsidRDefault="00CD3E7D" w:rsidP="00CD3E7D">
      <w:pPr>
        <w:ind w:left="8"/>
        <w:rPr>
          <w:rFonts w:ascii="Calibri Light" w:eastAsia="Calibri Light" w:hAnsi="Calibri Light" w:cs="Calibri Light"/>
          <w:sz w:val="17"/>
          <w:szCs w:val="17"/>
        </w:rPr>
      </w:pPr>
    </w:p>
    <w:p w14:paraId="74F8C002" w14:textId="77777777" w:rsidR="00CD3E7D" w:rsidRDefault="00CD3E7D" w:rsidP="00CD3E7D">
      <w:pPr>
        <w:ind w:left="8"/>
        <w:rPr>
          <w:rFonts w:ascii="Calibri Light" w:eastAsia="Calibri Light" w:hAnsi="Calibri Light" w:cs="Calibri Light"/>
          <w:sz w:val="17"/>
          <w:szCs w:val="17"/>
        </w:rPr>
      </w:pPr>
    </w:p>
    <w:p w14:paraId="22DDB4EC" w14:textId="77777777" w:rsidR="00CD3E7D" w:rsidRDefault="00CD3E7D" w:rsidP="00CD3E7D">
      <w:pPr>
        <w:ind w:left="8"/>
        <w:rPr>
          <w:rFonts w:ascii="Calibri Light" w:eastAsia="Calibri Light" w:hAnsi="Calibri Light" w:cs="Calibri Light"/>
          <w:sz w:val="17"/>
          <w:szCs w:val="17"/>
        </w:rPr>
      </w:pPr>
    </w:p>
    <w:p w14:paraId="7821491F" w14:textId="77777777" w:rsidR="00CD3E7D" w:rsidRDefault="00CD3E7D" w:rsidP="00CD3E7D">
      <w:pPr>
        <w:ind w:left="8"/>
        <w:rPr>
          <w:rFonts w:ascii="Calibri Light" w:eastAsia="Calibri Light" w:hAnsi="Calibri Light" w:cs="Calibri Light"/>
          <w:sz w:val="17"/>
          <w:szCs w:val="17"/>
        </w:rPr>
      </w:pPr>
    </w:p>
    <w:p w14:paraId="6B2C87A1" w14:textId="77777777" w:rsidR="00CD3E7D" w:rsidRDefault="00CD3E7D" w:rsidP="00CD3E7D">
      <w:pPr>
        <w:ind w:left="8"/>
        <w:rPr>
          <w:rFonts w:ascii="Calibri Light" w:eastAsia="Calibri Light" w:hAnsi="Calibri Light" w:cs="Calibri Light"/>
          <w:sz w:val="17"/>
          <w:szCs w:val="17"/>
        </w:rPr>
      </w:pPr>
    </w:p>
    <w:p w14:paraId="397C28CD" w14:textId="2FFF2B4A" w:rsidR="00CD3E7D" w:rsidRPr="003B14BF" w:rsidRDefault="00CD3E7D" w:rsidP="00CD3E7D">
      <w:pPr>
        <w:ind w:left="8"/>
        <w:rPr>
          <w:rFonts w:ascii="Calibri Light" w:eastAsia="Calibri Light" w:hAnsi="Calibri Light" w:cs="Calibri Light"/>
          <w:sz w:val="17"/>
          <w:szCs w:val="17"/>
        </w:rPr>
      </w:pPr>
      <w:r w:rsidRPr="003B14BF">
        <w:rPr>
          <w:rFonts w:ascii="Calibri Light" w:eastAsia="Calibri Light" w:hAnsi="Calibri Light" w:cs="Calibri Light"/>
          <w:sz w:val="17"/>
          <w:szCs w:val="17"/>
        </w:rPr>
        <w:t>For details in relation to the PCC risks, please review the Group Statement of Accounts.</w:t>
      </w:r>
    </w:p>
    <w:p w14:paraId="7C1271B5" w14:textId="77777777" w:rsidR="00CD3E7D" w:rsidRDefault="00CD3E7D">
      <w:pPr>
        <w:spacing w:line="334" w:lineRule="exact"/>
        <w:rPr>
          <w:sz w:val="20"/>
          <w:szCs w:val="20"/>
        </w:rPr>
        <w:sectPr w:rsidR="00CD3E7D" w:rsidSect="00CD3E7D">
          <w:type w:val="continuous"/>
          <w:pgSz w:w="16840" w:h="11906" w:orient="landscape"/>
          <w:pgMar w:top="1172" w:right="345" w:bottom="742" w:left="852" w:header="0" w:footer="57" w:gutter="0"/>
          <w:cols w:space="160"/>
          <w:docGrid w:linePitch="299"/>
        </w:sectPr>
      </w:pPr>
    </w:p>
    <w:p w14:paraId="2D3C8BF4" w14:textId="77777777" w:rsidR="00CD3E7D" w:rsidRDefault="00CD3E7D">
      <w:pPr>
        <w:spacing w:line="334" w:lineRule="exact"/>
        <w:rPr>
          <w:sz w:val="20"/>
          <w:szCs w:val="20"/>
        </w:rPr>
      </w:pPr>
    </w:p>
    <w:p w14:paraId="3D72AB4E" w14:textId="77777777" w:rsidR="00CD3E7D" w:rsidRDefault="00CD3E7D">
      <w:pPr>
        <w:spacing w:line="334" w:lineRule="exact"/>
        <w:rPr>
          <w:sz w:val="20"/>
          <w:szCs w:val="20"/>
        </w:rPr>
      </w:pPr>
    </w:p>
    <w:p w14:paraId="135979AE" w14:textId="77777777" w:rsidR="00CD3E7D" w:rsidRDefault="00CD3E7D">
      <w:pPr>
        <w:spacing w:line="334" w:lineRule="exact"/>
        <w:rPr>
          <w:sz w:val="20"/>
          <w:szCs w:val="20"/>
        </w:rPr>
      </w:pPr>
    </w:p>
    <w:p w14:paraId="3F6729EC" w14:textId="77777777" w:rsidR="00CD3E7D" w:rsidRDefault="00CD3E7D">
      <w:pPr>
        <w:spacing w:line="334" w:lineRule="exact"/>
        <w:rPr>
          <w:sz w:val="20"/>
          <w:szCs w:val="20"/>
        </w:rPr>
      </w:pPr>
    </w:p>
    <w:p w14:paraId="2A7CD771" w14:textId="77777777" w:rsidR="00CD3E7D" w:rsidRDefault="00CD3E7D">
      <w:pPr>
        <w:spacing w:line="334" w:lineRule="exact"/>
        <w:rPr>
          <w:sz w:val="20"/>
          <w:szCs w:val="20"/>
        </w:rPr>
      </w:pPr>
    </w:p>
    <w:p w14:paraId="4C1525AE" w14:textId="77777777" w:rsidR="00CD3E7D" w:rsidRDefault="00CD3E7D">
      <w:pPr>
        <w:spacing w:line="334" w:lineRule="exact"/>
        <w:rPr>
          <w:sz w:val="20"/>
          <w:szCs w:val="20"/>
        </w:rPr>
      </w:pPr>
    </w:p>
    <w:p w14:paraId="31634062" w14:textId="77777777" w:rsidR="00CD3E7D" w:rsidRDefault="00CD3E7D">
      <w:pPr>
        <w:spacing w:line="334" w:lineRule="exact"/>
        <w:rPr>
          <w:sz w:val="20"/>
          <w:szCs w:val="20"/>
        </w:rPr>
      </w:pPr>
    </w:p>
    <w:p w14:paraId="5351F762" w14:textId="77777777" w:rsidR="00CD3E7D" w:rsidRDefault="00CD3E7D">
      <w:pPr>
        <w:spacing w:line="334" w:lineRule="exact"/>
        <w:rPr>
          <w:sz w:val="20"/>
          <w:szCs w:val="20"/>
        </w:rPr>
      </w:pPr>
    </w:p>
    <w:p w14:paraId="438924F2" w14:textId="77777777" w:rsidR="00CD3E7D" w:rsidRDefault="00CD3E7D">
      <w:pPr>
        <w:spacing w:line="334" w:lineRule="exact"/>
        <w:rPr>
          <w:sz w:val="20"/>
          <w:szCs w:val="20"/>
        </w:rPr>
      </w:pPr>
    </w:p>
    <w:p w14:paraId="67E4128B" w14:textId="77777777" w:rsidR="00CD3E7D" w:rsidRDefault="00CD3E7D">
      <w:pPr>
        <w:spacing w:line="334" w:lineRule="exact"/>
        <w:rPr>
          <w:sz w:val="20"/>
          <w:szCs w:val="20"/>
        </w:rPr>
      </w:pPr>
    </w:p>
    <w:p w14:paraId="5A09EFF2" w14:textId="77777777" w:rsidR="00CD3E7D" w:rsidRDefault="00CD3E7D">
      <w:pPr>
        <w:spacing w:line="334" w:lineRule="exact"/>
        <w:rPr>
          <w:sz w:val="20"/>
          <w:szCs w:val="20"/>
        </w:rPr>
      </w:pPr>
    </w:p>
    <w:p w14:paraId="1E21B2B4" w14:textId="77777777" w:rsidR="00CD3E7D" w:rsidRDefault="00CD3E7D">
      <w:pPr>
        <w:spacing w:line="334" w:lineRule="exact"/>
        <w:rPr>
          <w:sz w:val="20"/>
          <w:szCs w:val="20"/>
        </w:rPr>
      </w:pPr>
    </w:p>
    <w:p w14:paraId="3365CFAA" w14:textId="77777777" w:rsidR="00CD3E7D" w:rsidRDefault="00CD3E7D">
      <w:pPr>
        <w:spacing w:line="334" w:lineRule="exact"/>
        <w:rPr>
          <w:sz w:val="20"/>
          <w:szCs w:val="20"/>
        </w:rPr>
      </w:pPr>
    </w:p>
    <w:p w14:paraId="1ED6A53D" w14:textId="77777777" w:rsidR="00CD3E7D" w:rsidRDefault="00CD3E7D">
      <w:pPr>
        <w:spacing w:line="334" w:lineRule="exact"/>
        <w:rPr>
          <w:sz w:val="20"/>
          <w:szCs w:val="20"/>
        </w:rPr>
      </w:pPr>
    </w:p>
    <w:p w14:paraId="7B39D128" w14:textId="77777777" w:rsidR="00CD3E7D" w:rsidRDefault="00CD3E7D">
      <w:pPr>
        <w:spacing w:line="334" w:lineRule="exact"/>
        <w:rPr>
          <w:sz w:val="20"/>
          <w:szCs w:val="20"/>
        </w:rPr>
      </w:pPr>
    </w:p>
    <w:p w14:paraId="211F20ED" w14:textId="77777777" w:rsidR="00CD3E7D" w:rsidRDefault="00CD3E7D">
      <w:pPr>
        <w:spacing w:line="334" w:lineRule="exact"/>
        <w:rPr>
          <w:sz w:val="20"/>
          <w:szCs w:val="20"/>
        </w:rPr>
      </w:pPr>
    </w:p>
    <w:p w14:paraId="022599F4" w14:textId="77777777" w:rsidR="00CD3E7D" w:rsidRDefault="00CD3E7D">
      <w:pPr>
        <w:spacing w:line="334" w:lineRule="exact"/>
        <w:rPr>
          <w:sz w:val="20"/>
          <w:szCs w:val="20"/>
        </w:rPr>
      </w:pPr>
    </w:p>
    <w:p w14:paraId="6632926E" w14:textId="77777777" w:rsidR="00CD3E7D" w:rsidRDefault="00CD3E7D">
      <w:pPr>
        <w:spacing w:line="334" w:lineRule="exact"/>
        <w:rPr>
          <w:sz w:val="20"/>
          <w:szCs w:val="20"/>
        </w:rPr>
      </w:pPr>
    </w:p>
    <w:p w14:paraId="54E99F5D" w14:textId="77777777" w:rsidR="00CD3E7D" w:rsidRDefault="00CD3E7D">
      <w:pPr>
        <w:spacing w:line="334" w:lineRule="exact"/>
        <w:rPr>
          <w:sz w:val="20"/>
          <w:szCs w:val="20"/>
        </w:rPr>
      </w:pPr>
    </w:p>
    <w:p w14:paraId="344D2A62" w14:textId="77777777" w:rsidR="00CD3E7D" w:rsidRDefault="00CD3E7D">
      <w:pPr>
        <w:spacing w:line="334" w:lineRule="exact"/>
        <w:rPr>
          <w:sz w:val="20"/>
          <w:szCs w:val="20"/>
        </w:rPr>
      </w:pPr>
    </w:p>
    <w:p w14:paraId="69D5B6AB" w14:textId="77777777" w:rsidR="00CD3E7D" w:rsidRDefault="00CD3E7D">
      <w:pPr>
        <w:spacing w:line="334" w:lineRule="exact"/>
        <w:rPr>
          <w:sz w:val="20"/>
          <w:szCs w:val="20"/>
        </w:rPr>
      </w:pPr>
    </w:p>
    <w:p w14:paraId="5AFD6B00" w14:textId="77777777" w:rsidR="00CD3E7D" w:rsidRDefault="00CD3E7D">
      <w:pPr>
        <w:spacing w:line="334" w:lineRule="exact"/>
        <w:rPr>
          <w:sz w:val="20"/>
          <w:szCs w:val="20"/>
        </w:rPr>
      </w:pPr>
    </w:p>
    <w:p w14:paraId="36369412" w14:textId="77777777" w:rsidR="00CD3E7D" w:rsidRDefault="00CD3E7D">
      <w:pPr>
        <w:spacing w:line="334" w:lineRule="exact"/>
        <w:rPr>
          <w:sz w:val="20"/>
          <w:szCs w:val="20"/>
        </w:rPr>
      </w:pPr>
    </w:p>
    <w:p w14:paraId="045D054C" w14:textId="77777777" w:rsidR="00CD3E7D" w:rsidRDefault="00CD3E7D">
      <w:pPr>
        <w:spacing w:line="334" w:lineRule="exact"/>
        <w:rPr>
          <w:sz w:val="20"/>
          <w:szCs w:val="20"/>
        </w:rPr>
      </w:pPr>
    </w:p>
    <w:p w14:paraId="5A64AC21" w14:textId="77777777" w:rsidR="00CD3E7D" w:rsidRDefault="00CD3E7D">
      <w:pPr>
        <w:spacing w:line="334" w:lineRule="exact"/>
        <w:rPr>
          <w:sz w:val="20"/>
          <w:szCs w:val="20"/>
        </w:rPr>
      </w:pPr>
    </w:p>
    <w:p w14:paraId="36DD49E4" w14:textId="77777777" w:rsidR="00CD3E7D" w:rsidRDefault="00CD3E7D">
      <w:pPr>
        <w:spacing w:line="334" w:lineRule="exact"/>
        <w:rPr>
          <w:sz w:val="20"/>
          <w:szCs w:val="20"/>
        </w:rPr>
      </w:pPr>
    </w:p>
    <w:p w14:paraId="60BDE80C" w14:textId="77777777" w:rsidR="00CD3E7D" w:rsidRDefault="00CD3E7D">
      <w:pPr>
        <w:spacing w:line="334" w:lineRule="exact"/>
        <w:rPr>
          <w:sz w:val="20"/>
          <w:szCs w:val="20"/>
        </w:rPr>
      </w:pPr>
    </w:p>
    <w:p w14:paraId="61B23B0E" w14:textId="77777777" w:rsidR="00CD3E7D" w:rsidRDefault="00CD3E7D">
      <w:pPr>
        <w:spacing w:line="334" w:lineRule="exact"/>
        <w:rPr>
          <w:sz w:val="20"/>
          <w:szCs w:val="20"/>
        </w:rPr>
      </w:pPr>
    </w:p>
    <w:p w14:paraId="78068763" w14:textId="77777777" w:rsidR="00CD3E7D" w:rsidRDefault="00CD3E7D">
      <w:pPr>
        <w:spacing w:line="334" w:lineRule="exact"/>
        <w:rPr>
          <w:sz w:val="20"/>
          <w:szCs w:val="20"/>
        </w:rPr>
      </w:pPr>
    </w:p>
    <w:p w14:paraId="5B12DF25" w14:textId="77777777" w:rsidR="00CD3E7D" w:rsidRDefault="00CD3E7D">
      <w:pPr>
        <w:spacing w:line="334" w:lineRule="exact"/>
        <w:rPr>
          <w:sz w:val="20"/>
          <w:szCs w:val="20"/>
        </w:rPr>
      </w:pPr>
    </w:p>
    <w:p w14:paraId="01741314" w14:textId="77777777" w:rsidR="00CD3E7D" w:rsidRDefault="00CD3E7D">
      <w:pPr>
        <w:spacing w:line="334" w:lineRule="exact"/>
        <w:rPr>
          <w:sz w:val="20"/>
          <w:szCs w:val="20"/>
        </w:rPr>
      </w:pPr>
    </w:p>
    <w:p w14:paraId="44878152" w14:textId="77777777" w:rsidR="00CD3E7D" w:rsidRDefault="00CD3E7D">
      <w:pPr>
        <w:spacing w:line="334" w:lineRule="exact"/>
        <w:rPr>
          <w:sz w:val="20"/>
          <w:szCs w:val="20"/>
        </w:rPr>
      </w:pPr>
    </w:p>
    <w:p w14:paraId="475903CE" w14:textId="77777777" w:rsidR="00CD3E7D" w:rsidRDefault="00CD3E7D">
      <w:pPr>
        <w:spacing w:line="334" w:lineRule="exact"/>
        <w:rPr>
          <w:sz w:val="20"/>
          <w:szCs w:val="20"/>
        </w:rPr>
      </w:pPr>
    </w:p>
    <w:p w14:paraId="70D1CD40" w14:textId="77777777" w:rsidR="00CD3E7D" w:rsidRDefault="00CD3E7D">
      <w:pPr>
        <w:spacing w:line="334" w:lineRule="exact"/>
        <w:rPr>
          <w:sz w:val="20"/>
          <w:szCs w:val="20"/>
        </w:rPr>
      </w:pPr>
    </w:p>
    <w:p w14:paraId="359CC8D2" w14:textId="77777777" w:rsidR="00CD3E7D" w:rsidRDefault="00CD3E7D">
      <w:pPr>
        <w:spacing w:line="334" w:lineRule="exact"/>
        <w:rPr>
          <w:sz w:val="20"/>
          <w:szCs w:val="20"/>
        </w:rPr>
      </w:pPr>
    </w:p>
    <w:p w14:paraId="1DE7B7DC" w14:textId="77777777" w:rsidR="00CD3E7D" w:rsidRDefault="00CD3E7D">
      <w:pPr>
        <w:spacing w:line="334" w:lineRule="exact"/>
        <w:rPr>
          <w:sz w:val="20"/>
          <w:szCs w:val="20"/>
        </w:rPr>
      </w:pPr>
    </w:p>
    <w:p w14:paraId="5CCD92CC" w14:textId="77777777" w:rsidR="00CD3E7D" w:rsidRDefault="00CD3E7D">
      <w:pPr>
        <w:spacing w:line="334" w:lineRule="exact"/>
        <w:rPr>
          <w:sz w:val="20"/>
          <w:szCs w:val="20"/>
        </w:rPr>
      </w:pPr>
    </w:p>
    <w:p w14:paraId="7D275024" w14:textId="77777777" w:rsidR="00CD3E7D" w:rsidRDefault="00CD3E7D">
      <w:pPr>
        <w:spacing w:line="334" w:lineRule="exact"/>
        <w:rPr>
          <w:sz w:val="20"/>
          <w:szCs w:val="20"/>
        </w:rPr>
      </w:pPr>
    </w:p>
    <w:p w14:paraId="27BA656C" w14:textId="77777777" w:rsidR="00CD3E7D" w:rsidRDefault="00CD3E7D">
      <w:pPr>
        <w:spacing w:line="334" w:lineRule="exact"/>
        <w:rPr>
          <w:sz w:val="20"/>
          <w:szCs w:val="20"/>
        </w:rPr>
      </w:pPr>
    </w:p>
    <w:p w14:paraId="6A3E7AB4" w14:textId="77777777" w:rsidR="00CD3E7D" w:rsidRDefault="00CD3E7D">
      <w:pPr>
        <w:spacing w:line="334" w:lineRule="exact"/>
        <w:rPr>
          <w:sz w:val="20"/>
          <w:szCs w:val="20"/>
        </w:rPr>
      </w:pPr>
    </w:p>
    <w:p w14:paraId="78D8B6B9" w14:textId="77777777" w:rsidR="00CD3E7D" w:rsidRDefault="00CD3E7D">
      <w:pPr>
        <w:spacing w:line="334" w:lineRule="exact"/>
        <w:rPr>
          <w:sz w:val="20"/>
          <w:szCs w:val="20"/>
        </w:rPr>
      </w:pPr>
    </w:p>
    <w:p w14:paraId="2F052757" w14:textId="77777777" w:rsidR="00CD3E7D" w:rsidRDefault="00CD3E7D">
      <w:pPr>
        <w:spacing w:line="334" w:lineRule="exact"/>
        <w:rPr>
          <w:sz w:val="20"/>
          <w:szCs w:val="20"/>
        </w:rPr>
      </w:pPr>
    </w:p>
    <w:p w14:paraId="1C5EA4FA" w14:textId="77777777" w:rsidR="00CD3E7D" w:rsidRDefault="00CD3E7D">
      <w:pPr>
        <w:spacing w:line="334" w:lineRule="exact"/>
        <w:rPr>
          <w:sz w:val="20"/>
          <w:szCs w:val="20"/>
        </w:rPr>
      </w:pPr>
    </w:p>
    <w:p w14:paraId="730F5753" w14:textId="77777777" w:rsidR="00CD3E7D" w:rsidRDefault="00CD3E7D">
      <w:pPr>
        <w:spacing w:line="334" w:lineRule="exact"/>
        <w:rPr>
          <w:sz w:val="20"/>
          <w:szCs w:val="20"/>
        </w:rPr>
      </w:pPr>
    </w:p>
    <w:p w14:paraId="4DF66B87" w14:textId="77777777" w:rsidR="00CD3E7D" w:rsidRDefault="00CD3E7D">
      <w:pPr>
        <w:spacing w:line="334" w:lineRule="exact"/>
        <w:rPr>
          <w:sz w:val="20"/>
          <w:szCs w:val="20"/>
        </w:rPr>
      </w:pPr>
    </w:p>
    <w:p w14:paraId="5956033E" w14:textId="77777777" w:rsidR="00CD3E7D" w:rsidRDefault="00CD3E7D">
      <w:pPr>
        <w:spacing w:line="334" w:lineRule="exact"/>
        <w:rPr>
          <w:sz w:val="20"/>
          <w:szCs w:val="20"/>
        </w:rPr>
      </w:pPr>
    </w:p>
    <w:p w14:paraId="21A6E919" w14:textId="77777777" w:rsidR="00CD3E7D" w:rsidRDefault="00CD3E7D">
      <w:pPr>
        <w:spacing w:line="334" w:lineRule="exact"/>
        <w:rPr>
          <w:sz w:val="20"/>
          <w:szCs w:val="20"/>
        </w:rPr>
      </w:pPr>
    </w:p>
    <w:p w14:paraId="61557560" w14:textId="77777777" w:rsidR="00CD3E7D" w:rsidRDefault="00CD3E7D">
      <w:pPr>
        <w:spacing w:line="334" w:lineRule="exact"/>
        <w:rPr>
          <w:sz w:val="20"/>
          <w:szCs w:val="20"/>
        </w:rPr>
      </w:pPr>
    </w:p>
    <w:p w14:paraId="4DB9A3CA" w14:textId="77777777" w:rsidR="00CD3E7D" w:rsidRDefault="00CD3E7D">
      <w:pPr>
        <w:spacing w:line="334" w:lineRule="exact"/>
        <w:rPr>
          <w:sz w:val="20"/>
          <w:szCs w:val="20"/>
        </w:rPr>
      </w:pPr>
    </w:p>
    <w:p w14:paraId="12910D73" w14:textId="77777777" w:rsidR="00CD3E7D" w:rsidRDefault="00CD3E7D">
      <w:pPr>
        <w:spacing w:line="334" w:lineRule="exact"/>
        <w:rPr>
          <w:sz w:val="20"/>
          <w:szCs w:val="20"/>
        </w:rPr>
      </w:pPr>
    </w:p>
    <w:p w14:paraId="4556C6FD" w14:textId="77777777" w:rsidR="00CD3E7D" w:rsidRDefault="00CD3E7D">
      <w:pPr>
        <w:spacing w:line="334" w:lineRule="exact"/>
        <w:rPr>
          <w:sz w:val="20"/>
          <w:szCs w:val="20"/>
        </w:rPr>
      </w:pPr>
    </w:p>
    <w:p w14:paraId="4376C66B" w14:textId="77777777" w:rsidR="00CD3E7D" w:rsidRDefault="00CD3E7D">
      <w:pPr>
        <w:spacing w:line="334" w:lineRule="exact"/>
        <w:rPr>
          <w:sz w:val="20"/>
          <w:szCs w:val="20"/>
        </w:rPr>
      </w:pPr>
    </w:p>
    <w:p w14:paraId="21036365" w14:textId="77777777" w:rsidR="00CD3E7D" w:rsidRDefault="00CD3E7D">
      <w:pPr>
        <w:spacing w:line="334" w:lineRule="exact"/>
        <w:rPr>
          <w:sz w:val="20"/>
          <w:szCs w:val="20"/>
        </w:rPr>
      </w:pPr>
    </w:p>
    <w:p w14:paraId="60A2260C" w14:textId="77777777" w:rsidR="00CD3E7D" w:rsidRDefault="00CD3E7D">
      <w:pPr>
        <w:spacing w:line="334" w:lineRule="exact"/>
        <w:rPr>
          <w:sz w:val="20"/>
          <w:szCs w:val="20"/>
        </w:rPr>
      </w:pPr>
    </w:p>
    <w:p w14:paraId="0E59B852" w14:textId="77777777" w:rsidR="00CD3E7D" w:rsidRDefault="00CD3E7D">
      <w:pPr>
        <w:spacing w:line="334" w:lineRule="exact"/>
        <w:rPr>
          <w:sz w:val="20"/>
          <w:szCs w:val="20"/>
        </w:rPr>
      </w:pPr>
    </w:p>
    <w:p w14:paraId="711C6DB8" w14:textId="77777777" w:rsidR="00CD3E7D" w:rsidRDefault="00CD3E7D">
      <w:pPr>
        <w:spacing w:line="334" w:lineRule="exact"/>
        <w:rPr>
          <w:sz w:val="20"/>
          <w:szCs w:val="20"/>
        </w:rPr>
      </w:pPr>
    </w:p>
    <w:p w14:paraId="1B0175C9" w14:textId="77777777" w:rsidR="00CD3E7D" w:rsidRDefault="00CD3E7D">
      <w:pPr>
        <w:spacing w:line="334" w:lineRule="exact"/>
        <w:rPr>
          <w:sz w:val="20"/>
          <w:szCs w:val="20"/>
        </w:rPr>
      </w:pPr>
    </w:p>
    <w:p w14:paraId="6848D655" w14:textId="77777777" w:rsidR="00CD3E7D" w:rsidRDefault="00CD3E7D">
      <w:pPr>
        <w:spacing w:line="334" w:lineRule="exact"/>
        <w:rPr>
          <w:sz w:val="20"/>
          <w:szCs w:val="20"/>
        </w:rPr>
      </w:pPr>
    </w:p>
    <w:p w14:paraId="128C7582" w14:textId="77777777" w:rsidR="00CD3E7D" w:rsidRDefault="00CD3E7D">
      <w:pPr>
        <w:spacing w:line="334" w:lineRule="exact"/>
        <w:rPr>
          <w:sz w:val="20"/>
          <w:szCs w:val="20"/>
        </w:rPr>
      </w:pPr>
    </w:p>
    <w:p w14:paraId="4B77B100" w14:textId="77777777" w:rsidR="00CD3E7D" w:rsidRDefault="00CD3E7D">
      <w:pPr>
        <w:spacing w:line="334" w:lineRule="exact"/>
        <w:rPr>
          <w:sz w:val="20"/>
          <w:szCs w:val="20"/>
        </w:rPr>
      </w:pPr>
    </w:p>
    <w:p w14:paraId="0580EE99" w14:textId="77777777" w:rsidR="00CD3E7D" w:rsidRDefault="00CD3E7D">
      <w:pPr>
        <w:spacing w:line="334" w:lineRule="exact"/>
        <w:rPr>
          <w:sz w:val="20"/>
          <w:szCs w:val="20"/>
        </w:rPr>
      </w:pPr>
    </w:p>
    <w:p w14:paraId="56EB3432" w14:textId="77777777" w:rsidR="00CD3E7D" w:rsidRDefault="00CD3E7D">
      <w:pPr>
        <w:spacing w:line="334" w:lineRule="exact"/>
        <w:rPr>
          <w:sz w:val="20"/>
          <w:szCs w:val="20"/>
        </w:rPr>
      </w:pPr>
    </w:p>
    <w:p w14:paraId="273A5C68" w14:textId="77777777" w:rsidR="00CD3E7D" w:rsidRDefault="00CD3E7D">
      <w:pPr>
        <w:spacing w:line="334" w:lineRule="exact"/>
        <w:rPr>
          <w:sz w:val="20"/>
          <w:szCs w:val="20"/>
        </w:rPr>
      </w:pPr>
    </w:p>
    <w:p w14:paraId="31AEAB96" w14:textId="77777777" w:rsidR="00CD3E7D" w:rsidRDefault="00CD3E7D">
      <w:pPr>
        <w:spacing w:line="334" w:lineRule="exact"/>
        <w:rPr>
          <w:sz w:val="20"/>
          <w:szCs w:val="20"/>
        </w:rPr>
      </w:pPr>
    </w:p>
    <w:p w14:paraId="3C49A969" w14:textId="77777777" w:rsidR="00CD3E7D" w:rsidRDefault="00CD3E7D">
      <w:pPr>
        <w:spacing w:line="334" w:lineRule="exact"/>
        <w:rPr>
          <w:sz w:val="20"/>
          <w:szCs w:val="20"/>
        </w:rPr>
      </w:pPr>
    </w:p>
    <w:p w14:paraId="01AC42F5" w14:textId="77777777" w:rsidR="00CD3E7D" w:rsidRDefault="00CD3E7D">
      <w:pPr>
        <w:spacing w:line="334" w:lineRule="exact"/>
        <w:rPr>
          <w:sz w:val="20"/>
          <w:szCs w:val="20"/>
        </w:rPr>
      </w:pPr>
    </w:p>
    <w:p w14:paraId="09983917" w14:textId="77777777" w:rsidR="00CD3E7D" w:rsidRDefault="00CD3E7D">
      <w:pPr>
        <w:spacing w:line="334" w:lineRule="exact"/>
        <w:rPr>
          <w:sz w:val="20"/>
          <w:szCs w:val="20"/>
        </w:rPr>
      </w:pPr>
    </w:p>
    <w:p w14:paraId="47AEC8B7" w14:textId="77777777" w:rsidR="00CD3E7D" w:rsidRDefault="00CD3E7D">
      <w:pPr>
        <w:spacing w:line="334" w:lineRule="exact"/>
        <w:rPr>
          <w:sz w:val="20"/>
          <w:szCs w:val="20"/>
        </w:rPr>
      </w:pPr>
    </w:p>
    <w:p w14:paraId="7B6C43B1" w14:textId="77777777" w:rsidR="00CD3E7D" w:rsidRDefault="00CD3E7D">
      <w:pPr>
        <w:spacing w:line="334" w:lineRule="exact"/>
        <w:rPr>
          <w:sz w:val="20"/>
          <w:szCs w:val="20"/>
        </w:rPr>
      </w:pPr>
    </w:p>
    <w:p w14:paraId="299DC69D" w14:textId="77777777" w:rsidR="00CD3E7D" w:rsidRDefault="00CD3E7D">
      <w:pPr>
        <w:spacing w:line="334" w:lineRule="exact"/>
        <w:rPr>
          <w:sz w:val="20"/>
          <w:szCs w:val="20"/>
        </w:rPr>
      </w:pPr>
    </w:p>
    <w:p w14:paraId="3D43F51C" w14:textId="77777777" w:rsidR="00CD3E7D" w:rsidRDefault="00CD3E7D">
      <w:pPr>
        <w:spacing w:line="334" w:lineRule="exact"/>
        <w:rPr>
          <w:sz w:val="20"/>
          <w:szCs w:val="20"/>
        </w:rPr>
      </w:pPr>
    </w:p>
    <w:p w14:paraId="0AFAC9FA" w14:textId="77777777" w:rsidR="00CD3E7D" w:rsidRDefault="00CD3E7D">
      <w:pPr>
        <w:spacing w:line="334" w:lineRule="exact"/>
        <w:rPr>
          <w:sz w:val="20"/>
          <w:szCs w:val="20"/>
        </w:rPr>
      </w:pPr>
    </w:p>
    <w:p w14:paraId="75395D55" w14:textId="77777777" w:rsidR="00CD3E7D" w:rsidRDefault="00CD3E7D" w:rsidP="00CD3E7D">
      <w:pPr>
        <w:ind w:left="8"/>
        <w:rPr>
          <w:rFonts w:ascii="Calibri" w:eastAsia="Calibri" w:hAnsi="Calibri" w:cs="Calibri"/>
          <w:color w:val="0092D1"/>
          <w:sz w:val="26"/>
          <w:szCs w:val="26"/>
        </w:rPr>
        <w:sectPr w:rsidR="00CD3E7D" w:rsidSect="001F3759">
          <w:type w:val="continuous"/>
          <w:pgSz w:w="16840" w:h="11906" w:orient="landscape"/>
          <w:pgMar w:top="1172" w:right="345" w:bottom="742" w:left="852" w:header="0" w:footer="57" w:gutter="0"/>
          <w:cols w:num="4" w:space="720" w:equalWidth="0">
            <w:col w:w="4768" w:space="160"/>
            <w:col w:w="4360" w:space="580"/>
            <w:col w:w="4892" w:space="720"/>
            <w:col w:w="161"/>
          </w:cols>
          <w:docGrid w:linePitch="299"/>
        </w:sectPr>
      </w:pPr>
    </w:p>
    <w:p w14:paraId="34BE6E54" w14:textId="77777777" w:rsidR="00CD3E7D" w:rsidRDefault="00CD3E7D" w:rsidP="00CD3E7D">
      <w:pPr>
        <w:ind w:left="8"/>
        <w:rPr>
          <w:rFonts w:ascii="Calibri" w:eastAsia="Calibri" w:hAnsi="Calibri" w:cs="Calibri"/>
          <w:color w:val="0092D1"/>
          <w:sz w:val="26"/>
          <w:szCs w:val="26"/>
        </w:rPr>
        <w:sectPr w:rsidR="00CD3E7D" w:rsidSect="00CD3E7D">
          <w:type w:val="continuous"/>
          <w:pgSz w:w="16840" w:h="11906" w:orient="landscape"/>
          <w:pgMar w:top="1172" w:right="345" w:bottom="742" w:left="852" w:header="0" w:footer="57" w:gutter="0"/>
          <w:cols w:space="160"/>
          <w:docGrid w:linePitch="299"/>
        </w:sectPr>
      </w:pPr>
      <w:r w:rsidRPr="008D7253">
        <w:rPr>
          <w:rFonts w:ascii="Calibri" w:eastAsia="Calibri" w:hAnsi="Calibri" w:cs="Calibri"/>
          <w:noProof/>
          <w:color w:val="0092D1"/>
          <w:sz w:val="26"/>
          <w:szCs w:val="26"/>
        </w:rPr>
        <w:lastRenderedPageBreak/>
        <w:drawing>
          <wp:anchor distT="0" distB="0" distL="114300" distR="114300" simplePos="0" relativeHeight="252666880" behindDoc="1" locked="0" layoutInCell="1" allowOverlap="1" wp14:anchorId="52486176" wp14:editId="3DCFCAF4">
            <wp:simplePos x="0" y="0"/>
            <wp:positionH relativeFrom="column">
              <wp:posOffset>9442995</wp:posOffset>
            </wp:positionH>
            <wp:positionV relativeFrom="paragraph">
              <wp:posOffset>-745490</wp:posOffset>
            </wp:positionV>
            <wp:extent cx="758825" cy="7595870"/>
            <wp:effectExtent l="0" t="0" r="3175"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0092D1"/>
          <w:sz w:val="26"/>
          <w:szCs w:val="26"/>
        </w:rPr>
        <w:t xml:space="preserve">Chief Finance Officer </w:t>
      </w:r>
      <w:r w:rsidRPr="00D2105F">
        <w:rPr>
          <w:rFonts w:ascii="Calibri" w:eastAsia="Calibri" w:hAnsi="Calibri" w:cs="Calibri"/>
          <w:color w:val="0092D1"/>
          <w:sz w:val="26"/>
          <w:szCs w:val="26"/>
        </w:rPr>
        <w:t>Narrative Report (continued)</w:t>
      </w:r>
    </w:p>
    <w:p w14:paraId="161F8545" w14:textId="77777777" w:rsidR="00CD3E7D" w:rsidRPr="00D2105F" w:rsidRDefault="00CD3E7D" w:rsidP="00CD3E7D">
      <w:pPr>
        <w:ind w:left="8"/>
        <w:rPr>
          <w:color w:val="0092D1"/>
          <w:sz w:val="26"/>
          <w:szCs w:val="26"/>
        </w:rPr>
      </w:pPr>
    </w:p>
    <w:p w14:paraId="619C1538" w14:textId="77777777" w:rsidR="0037477C" w:rsidRPr="00D2105F" w:rsidRDefault="006E612C" w:rsidP="00B55126">
      <w:pPr>
        <w:tabs>
          <w:tab w:val="left" w:pos="400"/>
        </w:tabs>
        <w:spacing w:line="218" w:lineRule="auto"/>
        <w:ind w:right="515"/>
        <w:jc w:val="both"/>
        <w:rPr>
          <w:rFonts w:ascii="Calibri" w:eastAsia="Calibri" w:hAnsi="Calibri" w:cs="Calibri"/>
          <w:b/>
          <w:bCs/>
          <w:color w:val="0092D1"/>
          <w:sz w:val="26"/>
          <w:szCs w:val="26"/>
        </w:rPr>
      </w:pPr>
      <w:r w:rsidRPr="00D2105F">
        <w:rPr>
          <w:rFonts w:ascii="Calibri" w:eastAsia="Calibri" w:hAnsi="Calibri" w:cs="Calibri"/>
          <w:b/>
          <w:bCs/>
          <w:color w:val="0092D1"/>
          <w:sz w:val="26"/>
          <w:szCs w:val="26"/>
        </w:rPr>
        <w:t xml:space="preserve">9. </w:t>
      </w:r>
      <w:r w:rsidR="00355EE7" w:rsidRPr="00D2105F">
        <w:rPr>
          <w:rFonts w:ascii="Calibri" w:eastAsia="Calibri" w:hAnsi="Calibri" w:cs="Calibri"/>
          <w:b/>
          <w:bCs/>
          <w:color w:val="0092D1"/>
          <w:sz w:val="26"/>
          <w:szCs w:val="26"/>
        </w:rPr>
        <w:t>EXPLANATION OF ACCOUNTING</w:t>
      </w:r>
      <w:r w:rsidR="00B55126" w:rsidRPr="00D2105F">
        <w:rPr>
          <w:rFonts w:ascii="Calibri" w:eastAsia="Calibri" w:hAnsi="Calibri" w:cs="Calibri"/>
          <w:b/>
          <w:bCs/>
          <w:color w:val="0092D1"/>
          <w:sz w:val="26"/>
          <w:szCs w:val="26"/>
        </w:rPr>
        <w:t xml:space="preserve"> </w:t>
      </w:r>
      <w:r w:rsidR="00355EE7" w:rsidRPr="00D2105F">
        <w:rPr>
          <w:rFonts w:ascii="Calibri" w:eastAsia="Calibri" w:hAnsi="Calibri" w:cs="Calibri"/>
          <w:b/>
          <w:bCs/>
          <w:color w:val="0092D1"/>
          <w:sz w:val="26"/>
          <w:szCs w:val="26"/>
        </w:rPr>
        <w:t>STATEMENTS</w:t>
      </w:r>
    </w:p>
    <w:p w14:paraId="3BE6F822" w14:textId="77777777" w:rsidR="0037477C" w:rsidRDefault="0037477C" w:rsidP="00B55126">
      <w:pPr>
        <w:spacing w:line="116" w:lineRule="exact"/>
        <w:ind w:right="515"/>
        <w:rPr>
          <w:sz w:val="20"/>
          <w:szCs w:val="20"/>
        </w:rPr>
      </w:pPr>
    </w:p>
    <w:p w14:paraId="26CA14AF" w14:textId="51625B6A" w:rsidR="00554F12" w:rsidRPr="00DE4FC8" w:rsidRDefault="00355EE7" w:rsidP="00B55126">
      <w:pPr>
        <w:spacing w:line="264" w:lineRule="auto"/>
        <w:ind w:left="8" w:right="515"/>
        <w:jc w:val="both"/>
        <w:rPr>
          <w:rFonts w:asciiTheme="majorHAnsi" w:eastAsia="Calibri Light" w:hAnsiTheme="majorHAnsi" w:cs="Calibri Light"/>
          <w:sz w:val="20"/>
          <w:szCs w:val="20"/>
        </w:rPr>
      </w:pPr>
      <w:r w:rsidRPr="00DE4FC8">
        <w:rPr>
          <w:rFonts w:asciiTheme="majorHAnsi" w:eastAsia="Calibri Light" w:hAnsiTheme="majorHAnsi" w:cs="Calibri Light"/>
          <w:sz w:val="20"/>
          <w:szCs w:val="20"/>
        </w:rPr>
        <w:t xml:space="preserve">The </w:t>
      </w:r>
      <w:r w:rsidR="00554F12" w:rsidRPr="00DE4FC8">
        <w:rPr>
          <w:rFonts w:asciiTheme="majorHAnsi" w:eastAsia="Calibri Light" w:hAnsiTheme="majorHAnsi" w:cs="Calibri Light"/>
          <w:sz w:val="20"/>
          <w:szCs w:val="20"/>
        </w:rPr>
        <w:t>financial statements have been</w:t>
      </w:r>
      <w:r w:rsidR="00CE5B1C">
        <w:rPr>
          <w:rFonts w:asciiTheme="majorHAnsi" w:eastAsia="Calibri Light" w:hAnsiTheme="majorHAnsi" w:cs="Calibri Light"/>
          <w:sz w:val="20"/>
          <w:szCs w:val="20"/>
        </w:rPr>
        <w:t xml:space="preserve"> </w:t>
      </w:r>
      <w:r w:rsidR="00554F12" w:rsidRPr="00DE4FC8">
        <w:rPr>
          <w:rFonts w:asciiTheme="majorHAnsi" w:eastAsia="Calibri Light" w:hAnsiTheme="majorHAnsi" w:cs="Calibri Light"/>
          <w:sz w:val="20"/>
          <w:szCs w:val="20"/>
        </w:rPr>
        <w:t>prepared in accordance with the CIPFA Code of Practice on Local Authority Accounting. This follows International Financial Reporting Standards (IFRS) to the extent that they are meaningful and appropriate to local authority accounts as determined by H</w:t>
      </w:r>
      <w:r w:rsidR="00B62B88">
        <w:rPr>
          <w:rFonts w:asciiTheme="majorHAnsi" w:eastAsia="Calibri Light" w:hAnsiTheme="majorHAnsi" w:cs="Calibri Light"/>
          <w:sz w:val="20"/>
          <w:szCs w:val="20"/>
        </w:rPr>
        <w:t>is</w:t>
      </w:r>
      <w:r w:rsidR="00554F12" w:rsidRPr="00DE4FC8">
        <w:rPr>
          <w:rFonts w:asciiTheme="majorHAnsi" w:eastAsia="Calibri Light" w:hAnsiTheme="majorHAnsi" w:cs="Calibri Light"/>
          <w:sz w:val="20"/>
          <w:szCs w:val="20"/>
        </w:rPr>
        <w:t xml:space="preserve"> Majesty’s Treasury.</w:t>
      </w:r>
    </w:p>
    <w:p w14:paraId="3188395E" w14:textId="77777777" w:rsidR="00554F12" w:rsidRPr="00DE4FC8" w:rsidRDefault="00554F12" w:rsidP="00554F12">
      <w:pPr>
        <w:spacing w:line="264" w:lineRule="auto"/>
        <w:ind w:left="8" w:right="480"/>
        <w:jc w:val="both"/>
        <w:rPr>
          <w:rFonts w:asciiTheme="majorHAnsi" w:eastAsia="Calibri Light" w:hAnsiTheme="majorHAnsi" w:cs="Calibri Light"/>
          <w:sz w:val="20"/>
          <w:szCs w:val="20"/>
        </w:rPr>
      </w:pPr>
    </w:p>
    <w:p w14:paraId="520DA30A" w14:textId="77777777" w:rsidR="00554F12" w:rsidRPr="00DE4FC8" w:rsidRDefault="00554F12" w:rsidP="00554F12">
      <w:pPr>
        <w:spacing w:line="264" w:lineRule="auto"/>
        <w:ind w:left="8" w:right="480"/>
        <w:jc w:val="both"/>
        <w:rPr>
          <w:rFonts w:asciiTheme="majorHAnsi" w:eastAsia="Calibri Light" w:hAnsiTheme="majorHAnsi" w:cs="Calibri Light"/>
          <w:sz w:val="20"/>
          <w:szCs w:val="20"/>
        </w:rPr>
      </w:pPr>
      <w:r w:rsidRPr="00DE4FC8">
        <w:rPr>
          <w:rFonts w:asciiTheme="majorHAnsi" w:eastAsia="Calibri Light" w:hAnsiTheme="majorHAnsi" w:cs="Calibri Light"/>
          <w:sz w:val="20"/>
          <w:szCs w:val="20"/>
        </w:rPr>
        <w:t>The Statements reflect the current legislative framework, central to which is the Police Reform and Social Responsibility Act 2011.</w:t>
      </w:r>
    </w:p>
    <w:p w14:paraId="703492F1" w14:textId="77777777" w:rsidR="00554F12" w:rsidRPr="00DE4FC8" w:rsidRDefault="00554F12" w:rsidP="00554F12">
      <w:pPr>
        <w:spacing w:line="264" w:lineRule="auto"/>
        <w:ind w:left="8" w:right="480"/>
        <w:jc w:val="both"/>
        <w:rPr>
          <w:rFonts w:asciiTheme="majorHAnsi" w:eastAsia="Calibri Light" w:hAnsiTheme="majorHAnsi" w:cs="Calibri Light"/>
          <w:sz w:val="20"/>
          <w:szCs w:val="20"/>
        </w:rPr>
      </w:pPr>
    </w:p>
    <w:p w14:paraId="2BF61F5D" w14:textId="44A39DD4" w:rsidR="00554F12" w:rsidRPr="00DE4FC8" w:rsidRDefault="00554F12" w:rsidP="00B55126">
      <w:pPr>
        <w:spacing w:line="264" w:lineRule="auto"/>
        <w:ind w:left="8" w:right="480"/>
        <w:jc w:val="both"/>
        <w:rPr>
          <w:rFonts w:asciiTheme="majorHAnsi" w:eastAsia="Calibri Light" w:hAnsiTheme="majorHAnsi" w:cs="Calibri Light"/>
          <w:sz w:val="20"/>
          <w:szCs w:val="20"/>
        </w:rPr>
      </w:pPr>
      <w:r w:rsidRPr="00DE4FC8">
        <w:rPr>
          <w:rFonts w:asciiTheme="majorHAnsi" w:eastAsia="Calibri Light" w:hAnsiTheme="majorHAnsi" w:cs="Calibri Light"/>
          <w:sz w:val="20"/>
          <w:szCs w:val="20"/>
        </w:rPr>
        <w:t>Fundamentally, the PCC</w:t>
      </w:r>
      <w:r w:rsidR="00813679">
        <w:rPr>
          <w:rFonts w:asciiTheme="majorHAnsi" w:eastAsia="Calibri Light" w:hAnsiTheme="majorHAnsi" w:cs="Calibri Light"/>
          <w:sz w:val="20"/>
          <w:szCs w:val="20"/>
        </w:rPr>
        <w:t xml:space="preserve"> (now SYMCA)</w:t>
      </w:r>
      <w:r w:rsidRPr="00DE4FC8">
        <w:rPr>
          <w:rFonts w:asciiTheme="majorHAnsi" w:eastAsia="Calibri Light" w:hAnsiTheme="majorHAnsi" w:cs="Calibri Light"/>
          <w:sz w:val="20"/>
          <w:szCs w:val="20"/>
        </w:rPr>
        <w:t xml:space="preserve"> is responsible for the finances of the whole Group and controls the assets, </w:t>
      </w:r>
      <w:proofErr w:type="gramStart"/>
      <w:r w:rsidRPr="00DE4FC8">
        <w:rPr>
          <w:rFonts w:asciiTheme="majorHAnsi" w:eastAsia="Calibri Light" w:hAnsiTheme="majorHAnsi" w:cs="Calibri Light"/>
          <w:sz w:val="20"/>
          <w:szCs w:val="20"/>
        </w:rPr>
        <w:t>the majority of</w:t>
      </w:r>
      <w:proofErr w:type="gramEnd"/>
      <w:r w:rsidRPr="00DE4FC8">
        <w:rPr>
          <w:rFonts w:asciiTheme="majorHAnsi" w:eastAsia="Calibri Light" w:hAnsiTheme="majorHAnsi" w:cs="Calibri Light"/>
          <w:sz w:val="20"/>
          <w:szCs w:val="20"/>
        </w:rPr>
        <w:t xml:space="preserve"> liabilities and the reserves. The PCC receives all the income and funding and makes all payments from the PCC Police Fund. In turn, the Chief Constable has a duty to fulfi</w:t>
      </w:r>
      <w:r w:rsidR="00B55126">
        <w:rPr>
          <w:rFonts w:asciiTheme="majorHAnsi" w:eastAsia="Calibri Light" w:hAnsiTheme="majorHAnsi" w:cs="Calibri Light"/>
          <w:sz w:val="20"/>
          <w:szCs w:val="20"/>
        </w:rPr>
        <w:t>l</w:t>
      </w:r>
      <w:r w:rsidRPr="00DE4FC8">
        <w:rPr>
          <w:rFonts w:asciiTheme="majorHAnsi" w:eastAsia="Calibri Light" w:hAnsiTheme="majorHAnsi" w:cs="Calibri Light"/>
          <w:sz w:val="20"/>
          <w:szCs w:val="20"/>
        </w:rPr>
        <w:t xml:space="preserve"> prescribed functions under the Police Reform and Social Responsibility Act 2011 within the annual budget set by the PCC in consultation with the Chief Constable.</w:t>
      </w:r>
    </w:p>
    <w:p w14:paraId="1C1DF759" w14:textId="77777777" w:rsidR="0037477C" w:rsidRPr="00DE4FC8" w:rsidRDefault="00554F12" w:rsidP="00B55126">
      <w:pPr>
        <w:spacing w:line="264" w:lineRule="auto"/>
        <w:ind w:left="8" w:right="480"/>
        <w:jc w:val="both"/>
        <w:rPr>
          <w:rFonts w:asciiTheme="majorHAnsi" w:hAnsiTheme="majorHAnsi"/>
          <w:sz w:val="20"/>
          <w:szCs w:val="20"/>
        </w:rPr>
      </w:pPr>
      <w:r w:rsidRPr="00DE4FC8">
        <w:rPr>
          <w:rFonts w:asciiTheme="majorHAnsi" w:hAnsiTheme="majorHAnsi"/>
          <w:sz w:val="20"/>
          <w:szCs w:val="20"/>
        </w:rPr>
        <w:t xml:space="preserve"> </w:t>
      </w:r>
    </w:p>
    <w:p w14:paraId="44A6CC87" w14:textId="77777777" w:rsidR="0037477C" w:rsidRPr="00DE4FC8" w:rsidRDefault="00355EE7" w:rsidP="00B55126">
      <w:pPr>
        <w:spacing w:line="225" w:lineRule="auto"/>
        <w:ind w:left="8" w:right="480"/>
        <w:jc w:val="both"/>
        <w:rPr>
          <w:rFonts w:asciiTheme="majorHAnsi" w:hAnsiTheme="majorHAnsi"/>
          <w:sz w:val="20"/>
          <w:szCs w:val="20"/>
        </w:rPr>
      </w:pPr>
      <w:r w:rsidRPr="00DE4FC8">
        <w:rPr>
          <w:rFonts w:asciiTheme="majorHAnsi" w:eastAsia="Calibri Light" w:hAnsiTheme="majorHAnsi" w:cs="Calibri Light"/>
          <w:sz w:val="20"/>
          <w:szCs w:val="20"/>
        </w:rPr>
        <w:t>A Glossary of key terms can be found at the end of this publication.</w:t>
      </w:r>
    </w:p>
    <w:p w14:paraId="4E011D8D" w14:textId="77777777" w:rsidR="0037477C" w:rsidRPr="00425C1B" w:rsidRDefault="00355EE7" w:rsidP="00554F12">
      <w:pPr>
        <w:spacing w:line="20" w:lineRule="exact"/>
        <w:jc w:val="both"/>
        <w:rPr>
          <w:sz w:val="20"/>
          <w:szCs w:val="20"/>
          <w:highlight w:val="yellow"/>
        </w:rPr>
      </w:pPr>
      <w:r w:rsidRPr="00425C1B">
        <w:rPr>
          <w:sz w:val="20"/>
          <w:szCs w:val="20"/>
          <w:highlight w:val="yellow"/>
        </w:rPr>
        <w:br w:type="column"/>
      </w:r>
    </w:p>
    <w:p w14:paraId="1BD78124" w14:textId="77777777" w:rsidR="0037477C" w:rsidRPr="00425C1B" w:rsidRDefault="0037477C">
      <w:pPr>
        <w:spacing w:line="200" w:lineRule="exact"/>
        <w:rPr>
          <w:sz w:val="20"/>
          <w:szCs w:val="20"/>
          <w:highlight w:val="yellow"/>
        </w:rPr>
      </w:pPr>
    </w:p>
    <w:p w14:paraId="4DE8F4C3" w14:textId="77777777" w:rsidR="00CD3E7D" w:rsidRPr="00CD3E7D" w:rsidRDefault="00CD3E7D" w:rsidP="000807E9">
      <w:pPr>
        <w:jc w:val="both"/>
        <w:rPr>
          <w:rFonts w:ascii="Calibri Light" w:eastAsia="Calibri Light" w:hAnsi="Calibri Light" w:cs="Calibri Light"/>
          <w:sz w:val="12"/>
          <w:szCs w:val="12"/>
        </w:rPr>
      </w:pPr>
    </w:p>
    <w:p w14:paraId="591F1801" w14:textId="089B6E73" w:rsidR="0037477C" w:rsidRPr="00DE4FC8" w:rsidRDefault="00355EE7" w:rsidP="000807E9">
      <w:pPr>
        <w:jc w:val="both"/>
        <w:rPr>
          <w:sz w:val="20"/>
          <w:szCs w:val="20"/>
        </w:rPr>
      </w:pPr>
      <w:r w:rsidRPr="00DE4FC8">
        <w:rPr>
          <w:rFonts w:ascii="Calibri Light" w:eastAsia="Calibri Light" w:hAnsi="Calibri Light" w:cs="Calibri Light"/>
          <w:sz w:val="20"/>
          <w:szCs w:val="20"/>
        </w:rPr>
        <w:t xml:space="preserve">The </w:t>
      </w:r>
      <w:r w:rsidRPr="00DE4FC8">
        <w:rPr>
          <w:rFonts w:ascii="Calibri Light" w:eastAsia="Calibri Light" w:hAnsi="Calibri Light" w:cs="Calibri Light"/>
          <w:b/>
          <w:bCs/>
          <w:sz w:val="20"/>
          <w:szCs w:val="20"/>
        </w:rPr>
        <w:t>Core Statements</w:t>
      </w:r>
      <w:r w:rsidRPr="00DE4FC8">
        <w:rPr>
          <w:rFonts w:ascii="Calibri Light" w:eastAsia="Calibri Light" w:hAnsi="Calibri Light" w:cs="Calibri Light"/>
          <w:sz w:val="20"/>
          <w:szCs w:val="20"/>
        </w:rPr>
        <w:t xml:space="preserve"> are:</w:t>
      </w:r>
    </w:p>
    <w:p w14:paraId="18E8C05F" w14:textId="77777777" w:rsidR="0037477C" w:rsidRPr="00DE4FC8" w:rsidRDefault="0037477C" w:rsidP="000807E9">
      <w:pPr>
        <w:spacing w:line="203" w:lineRule="exact"/>
        <w:jc w:val="both"/>
        <w:rPr>
          <w:sz w:val="20"/>
          <w:szCs w:val="20"/>
        </w:rPr>
      </w:pPr>
    </w:p>
    <w:p w14:paraId="3428C678" w14:textId="77777777" w:rsidR="00701D9F" w:rsidRPr="00DE4FC8" w:rsidRDefault="00355EE7" w:rsidP="00050E7F">
      <w:pPr>
        <w:pStyle w:val="ListParagraph"/>
        <w:numPr>
          <w:ilvl w:val="0"/>
          <w:numId w:val="20"/>
        </w:numPr>
        <w:tabs>
          <w:tab w:val="left" w:pos="280"/>
        </w:tabs>
        <w:spacing w:line="246" w:lineRule="auto"/>
        <w:ind w:left="284" w:right="60" w:hanging="284"/>
        <w:jc w:val="both"/>
        <w:rPr>
          <w:rFonts w:ascii="Calibri Light" w:eastAsia="Calibri Light" w:hAnsi="Calibri Light" w:cs="Calibri Light"/>
          <w:sz w:val="20"/>
          <w:szCs w:val="20"/>
        </w:rPr>
      </w:pPr>
      <w:r w:rsidRPr="00DE4FC8">
        <w:rPr>
          <w:rFonts w:ascii="Calibri Light" w:eastAsia="Calibri Light" w:hAnsi="Calibri Light" w:cs="Calibri Light"/>
          <w:b/>
          <w:bCs/>
          <w:sz w:val="20"/>
          <w:szCs w:val="20"/>
        </w:rPr>
        <w:t>Comprehensive Income and Expenditure</w:t>
      </w:r>
      <w:r w:rsidRPr="00DE4FC8">
        <w:rPr>
          <w:rFonts w:ascii="Calibri Light" w:eastAsia="Calibri Light" w:hAnsi="Calibri Light" w:cs="Calibri Light"/>
          <w:sz w:val="20"/>
          <w:szCs w:val="20"/>
        </w:rPr>
        <w:t xml:space="preserve"> </w:t>
      </w:r>
      <w:r w:rsidRPr="00DE4FC8">
        <w:rPr>
          <w:rFonts w:ascii="Calibri Light" w:eastAsia="Calibri Light" w:hAnsi="Calibri Light" w:cs="Calibri Light"/>
          <w:b/>
          <w:bCs/>
          <w:sz w:val="20"/>
          <w:szCs w:val="20"/>
        </w:rPr>
        <w:t>Statement</w:t>
      </w:r>
      <w:r w:rsidR="00701D9F" w:rsidRPr="00DE4FC8">
        <w:rPr>
          <w:rFonts w:ascii="Calibri Light" w:eastAsia="Calibri Light" w:hAnsi="Calibri Light" w:cs="Calibri Light"/>
          <w:b/>
          <w:bCs/>
          <w:sz w:val="20"/>
          <w:szCs w:val="20"/>
        </w:rPr>
        <w:t>:</w:t>
      </w:r>
      <w:r w:rsidRPr="00DE4FC8">
        <w:rPr>
          <w:rFonts w:ascii="Calibri Light" w:eastAsia="Calibri Light" w:hAnsi="Calibri Light" w:cs="Calibri Light"/>
          <w:sz w:val="20"/>
          <w:szCs w:val="20"/>
        </w:rPr>
        <w:t xml:space="preserve"> this </w:t>
      </w:r>
      <w:r w:rsidR="00701D9F" w:rsidRPr="00DE4FC8">
        <w:rPr>
          <w:rFonts w:ascii="Calibri Light" w:eastAsia="Calibri Light" w:hAnsi="Calibri Light" w:cs="Calibri Light"/>
          <w:sz w:val="20"/>
          <w:szCs w:val="20"/>
        </w:rPr>
        <w:t>shows the cost for the year of providing services. The PCC receives all income which is, therefore, excluded from the Chief Constable’s Statement.</w:t>
      </w:r>
    </w:p>
    <w:p w14:paraId="1B52A7C9" w14:textId="77777777" w:rsidR="0037477C" w:rsidRPr="00DE4FC8" w:rsidRDefault="0037477C" w:rsidP="000807E9">
      <w:pPr>
        <w:spacing w:line="202" w:lineRule="exact"/>
        <w:jc w:val="both"/>
        <w:rPr>
          <w:rFonts w:ascii="Symbol" w:eastAsia="Symbol" w:hAnsi="Symbol" w:cs="Symbol"/>
          <w:sz w:val="20"/>
          <w:szCs w:val="20"/>
        </w:rPr>
      </w:pPr>
    </w:p>
    <w:p w14:paraId="4CFB9AB8" w14:textId="77777777" w:rsidR="0037477C" w:rsidRPr="00DE4FC8" w:rsidRDefault="00355EE7" w:rsidP="00050E7F">
      <w:pPr>
        <w:numPr>
          <w:ilvl w:val="0"/>
          <w:numId w:val="5"/>
        </w:numPr>
        <w:tabs>
          <w:tab w:val="left" w:pos="280"/>
        </w:tabs>
        <w:spacing w:line="244" w:lineRule="auto"/>
        <w:ind w:left="280" w:right="40" w:hanging="275"/>
        <w:jc w:val="both"/>
        <w:rPr>
          <w:rFonts w:ascii="Symbol" w:eastAsia="Symbol" w:hAnsi="Symbol" w:cs="Symbol"/>
          <w:sz w:val="20"/>
          <w:szCs w:val="20"/>
        </w:rPr>
      </w:pPr>
      <w:r w:rsidRPr="00DE4FC8">
        <w:rPr>
          <w:rFonts w:ascii="Calibri Light" w:eastAsia="Calibri Light" w:hAnsi="Calibri Light" w:cs="Calibri Light"/>
          <w:b/>
          <w:bCs/>
          <w:sz w:val="20"/>
          <w:szCs w:val="20"/>
        </w:rPr>
        <w:t>Movement in Reserves Statement</w:t>
      </w:r>
      <w:r w:rsidR="00701D9F" w:rsidRPr="00DE4FC8">
        <w:rPr>
          <w:rFonts w:ascii="Calibri Light" w:eastAsia="Calibri Light" w:hAnsi="Calibri Light" w:cs="Calibri Light"/>
          <w:b/>
          <w:bCs/>
          <w:sz w:val="20"/>
          <w:szCs w:val="20"/>
        </w:rPr>
        <w:t xml:space="preserve">: </w:t>
      </w:r>
      <w:r w:rsidR="00701D9F" w:rsidRPr="00DE4FC8">
        <w:rPr>
          <w:rFonts w:ascii="Calibri Light" w:eastAsia="Calibri Light" w:hAnsi="Calibri Light" w:cs="Calibri Light"/>
          <w:bCs/>
          <w:sz w:val="20"/>
          <w:szCs w:val="20"/>
        </w:rPr>
        <w:t>this</w:t>
      </w:r>
      <w:r w:rsidRPr="00DE4FC8">
        <w:rPr>
          <w:rFonts w:ascii="Calibri Light" w:eastAsia="Calibri Light" w:hAnsi="Calibri Light" w:cs="Calibri Light"/>
          <w:sz w:val="20"/>
          <w:szCs w:val="20"/>
        </w:rPr>
        <w:t xml:space="preserve"> </w:t>
      </w:r>
      <w:r w:rsidR="00701D9F" w:rsidRPr="00DE4FC8">
        <w:rPr>
          <w:rFonts w:ascii="Calibri Light" w:eastAsia="Calibri Light" w:hAnsi="Calibri Light" w:cs="Calibri Light"/>
          <w:sz w:val="20"/>
          <w:szCs w:val="20"/>
        </w:rPr>
        <w:t>shows the movement of reserves during the year, analysed between usable and unusable reserves. The Chief Constable has no usable reserves. Unusable reserves are those that have been created to reconcile the accounting entries required to comply with the Code with those that must be statutorily charged to the General Fund Balance for council tax setting purposes. These cannot be used to support local expenditure.</w:t>
      </w:r>
    </w:p>
    <w:p w14:paraId="6B6B505F" w14:textId="77777777" w:rsidR="0037477C" w:rsidRPr="00DE4FC8" w:rsidRDefault="0037477C" w:rsidP="000807E9">
      <w:pPr>
        <w:spacing w:line="204" w:lineRule="exact"/>
        <w:jc w:val="both"/>
        <w:rPr>
          <w:rFonts w:ascii="Symbol" w:eastAsia="Symbol" w:hAnsi="Symbol" w:cs="Symbol"/>
          <w:sz w:val="20"/>
          <w:szCs w:val="20"/>
        </w:rPr>
      </w:pPr>
    </w:p>
    <w:p w14:paraId="0EF729F3" w14:textId="7FFAE2CC" w:rsidR="0037477C" w:rsidRPr="00DE4FC8" w:rsidRDefault="00355EE7" w:rsidP="00050E7F">
      <w:pPr>
        <w:numPr>
          <w:ilvl w:val="0"/>
          <w:numId w:val="5"/>
        </w:numPr>
        <w:tabs>
          <w:tab w:val="left" w:pos="280"/>
        </w:tabs>
        <w:spacing w:line="231" w:lineRule="auto"/>
        <w:ind w:left="280" w:hanging="275"/>
        <w:jc w:val="both"/>
        <w:rPr>
          <w:rFonts w:ascii="Symbol" w:eastAsia="Symbol" w:hAnsi="Symbol" w:cs="Symbol"/>
          <w:sz w:val="20"/>
          <w:szCs w:val="20"/>
        </w:rPr>
      </w:pPr>
      <w:r w:rsidRPr="00DE4FC8">
        <w:rPr>
          <w:rFonts w:ascii="Calibri Light" w:eastAsia="Calibri Light" w:hAnsi="Calibri Light" w:cs="Calibri Light"/>
          <w:b/>
          <w:bCs/>
          <w:sz w:val="20"/>
          <w:szCs w:val="20"/>
        </w:rPr>
        <w:t>Balance Sheet</w:t>
      </w:r>
      <w:r w:rsidR="00701D9F" w:rsidRPr="00DE4FC8">
        <w:rPr>
          <w:rFonts w:ascii="Calibri Light" w:eastAsia="Calibri Light" w:hAnsi="Calibri Light" w:cs="Calibri Light"/>
          <w:b/>
          <w:bCs/>
          <w:sz w:val="20"/>
          <w:szCs w:val="20"/>
        </w:rPr>
        <w:t xml:space="preserve">: </w:t>
      </w:r>
      <w:r w:rsidR="00701D9F" w:rsidRPr="00DE4FC8">
        <w:rPr>
          <w:rFonts w:ascii="Calibri Light" w:eastAsia="Calibri Light" w:hAnsi="Calibri Light" w:cs="Calibri Light"/>
          <w:bCs/>
          <w:sz w:val="20"/>
          <w:szCs w:val="20"/>
        </w:rPr>
        <w:t xml:space="preserve">this sets out the assets, liabilities and reserves of the </w:t>
      </w:r>
      <w:r w:rsidR="00DE4FC8" w:rsidRPr="00DE4FC8">
        <w:rPr>
          <w:rFonts w:ascii="Calibri Light" w:eastAsia="Calibri Light" w:hAnsi="Calibri Light" w:cs="Calibri Light"/>
          <w:bCs/>
          <w:sz w:val="20"/>
          <w:szCs w:val="20"/>
        </w:rPr>
        <w:t>Chief Constable</w:t>
      </w:r>
      <w:r w:rsidR="00701D9F" w:rsidRPr="00DE4FC8">
        <w:rPr>
          <w:rFonts w:ascii="Calibri Light" w:eastAsia="Calibri Light" w:hAnsi="Calibri Light" w:cs="Calibri Light"/>
          <w:bCs/>
          <w:sz w:val="20"/>
          <w:szCs w:val="20"/>
        </w:rPr>
        <w:t xml:space="preserve"> as </w:t>
      </w:r>
      <w:proofErr w:type="gramStart"/>
      <w:r w:rsidR="00701D9F" w:rsidRPr="00DE4FC8">
        <w:rPr>
          <w:rFonts w:ascii="Calibri Light" w:eastAsia="Calibri Light" w:hAnsi="Calibri Light" w:cs="Calibri Light"/>
          <w:bCs/>
          <w:sz w:val="20"/>
          <w:szCs w:val="20"/>
        </w:rPr>
        <w:t>at</w:t>
      </w:r>
      <w:proofErr w:type="gramEnd"/>
      <w:r w:rsidR="00701D9F" w:rsidRPr="00DE4FC8">
        <w:rPr>
          <w:rFonts w:ascii="Calibri Light" w:eastAsia="Calibri Light" w:hAnsi="Calibri Light" w:cs="Calibri Light"/>
          <w:bCs/>
          <w:sz w:val="20"/>
          <w:szCs w:val="20"/>
        </w:rPr>
        <w:t xml:space="preserve"> 31 March each year</w:t>
      </w:r>
      <w:r w:rsidR="000F348A">
        <w:rPr>
          <w:rFonts w:ascii="Calibri Light" w:eastAsia="Calibri Light" w:hAnsi="Calibri Light" w:cs="Calibri Light"/>
          <w:bCs/>
          <w:sz w:val="20"/>
          <w:szCs w:val="20"/>
        </w:rPr>
        <w:t xml:space="preserve"> (6 May for 2024)</w:t>
      </w:r>
      <w:r w:rsidRPr="00DE4FC8">
        <w:rPr>
          <w:rFonts w:ascii="Calibri Light" w:eastAsia="Calibri Light" w:hAnsi="Calibri Light" w:cs="Calibri Light"/>
          <w:sz w:val="20"/>
          <w:szCs w:val="20"/>
        </w:rPr>
        <w:t>.</w:t>
      </w:r>
    </w:p>
    <w:p w14:paraId="3B11163C" w14:textId="77777777" w:rsidR="0037477C" w:rsidRPr="00DE4FC8" w:rsidRDefault="0037477C" w:rsidP="000807E9">
      <w:pPr>
        <w:spacing w:line="206" w:lineRule="exact"/>
        <w:jc w:val="both"/>
        <w:rPr>
          <w:rFonts w:ascii="Symbol" w:eastAsia="Symbol" w:hAnsi="Symbol" w:cs="Symbol"/>
          <w:sz w:val="20"/>
          <w:szCs w:val="20"/>
        </w:rPr>
      </w:pPr>
    </w:p>
    <w:p w14:paraId="198ED62A" w14:textId="595DAFCF" w:rsidR="0037477C" w:rsidRPr="004C5A06" w:rsidRDefault="00355EE7" w:rsidP="00050E7F">
      <w:pPr>
        <w:numPr>
          <w:ilvl w:val="0"/>
          <w:numId w:val="5"/>
        </w:numPr>
        <w:tabs>
          <w:tab w:val="left" w:pos="280"/>
        </w:tabs>
        <w:spacing w:line="244" w:lineRule="auto"/>
        <w:ind w:left="280" w:right="40" w:hanging="275"/>
        <w:jc w:val="both"/>
        <w:rPr>
          <w:rFonts w:ascii="Symbol" w:eastAsia="Symbol" w:hAnsi="Symbol" w:cs="Symbol"/>
          <w:sz w:val="20"/>
          <w:szCs w:val="20"/>
        </w:rPr>
      </w:pPr>
      <w:r w:rsidRPr="004C5A06">
        <w:rPr>
          <w:rFonts w:ascii="Calibri Light" w:eastAsia="Calibri Light" w:hAnsi="Calibri Light" w:cs="Calibri Light"/>
          <w:b/>
          <w:bCs/>
          <w:sz w:val="20"/>
          <w:szCs w:val="20"/>
        </w:rPr>
        <w:t>Cash Flow Statement</w:t>
      </w:r>
      <w:r w:rsidR="00701D9F" w:rsidRPr="004C5A06">
        <w:rPr>
          <w:rFonts w:ascii="Calibri Light" w:eastAsia="Calibri Light" w:hAnsi="Calibri Light" w:cs="Calibri Light"/>
          <w:b/>
          <w:bCs/>
          <w:sz w:val="20"/>
          <w:szCs w:val="20"/>
        </w:rPr>
        <w:t>:</w:t>
      </w:r>
      <w:r w:rsidRPr="004C5A06">
        <w:rPr>
          <w:rFonts w:ascii="Calibri Light" w:eastAsia="Calibri Light" w:hAnsi="Calibri Light" w:cs="Calibri Light"/>
          <w:sz w:val="20"/>
          <w:szCs w:val="20"/>
        </w:rPr>
        <w:t xml:space="preserve"> </w:t>
      </w:r>
      <w:r w:rsidR="00701D9F" w:rsidRPr="004C5A06">
        <w:rPr>
          <w:rFonts w:ascii="Calibri Light" w:eastAsia="Calibri Light" w:hAnsi="Calibri Light" w:cs="Calibri Light"/>
          <w:sz w:val="20"/>
          <w:szCs w:val="20"/>
        </w:rPr>
        <w:t xml:space="preserve">this summarises the movements in cash and cash equivalents during the year. </w:t>
      </w:r>
      <w:r w:rsidR="00DE4FC8" w:rsidRPr="004C5A06">
        <w:rPr>
          <w:rFonts w:ascii="Calibri Light" w:eastAsia="Calibri Light" w:hAnsi="Calibri Light" w:cs="Calibri Light"/>
          <w:sz w:val="20"/>
          <w:szCs w:val="20"/>
        </w:rPr>
        <w:t>As all the changes in cash and cash equivalents are presented in the PCC’s accounts, this statement simply shows the net surplus or deficit on the provision of services adjusted for non-cash movements</w:t>
      </w:r>
      <w:r w:rsidR="004C5A06" w:rsidRPr="004C5A06">
        <w:rPr>
          <w:rFonts w:ascii="Calibri Light" w:eastAsia="Calibri Light" w:hAnsi="Calibri Light" w:cs="Calibri Light"/>
          <w:sz w:val="20"/>
          <w:szCs w:val="20"/>
        </w:rPr>
        <w:t xml:space="preserve"> and for financing activities</w:t>
      </w:r>
      <w:r w:rsidR="00DE4FC8" w:rsidRPr="004C5A06">
        <w:rPr>
          <w:rFonts w:ascii="Calibri Light" w:eastAsia="Calibri Light" w:hAnsi="Calibri Light" w:cs="Calibri Light"/>
          <w:sz w:val="20"/>
          <w:szCs w:val="20"/>
        </w:rPr>
        <w:t>.</w:t>
      </w:r>
    </w:p>
    <w:p w14:paraId="17BABEFC" w14:textId="77777777" w:rsidR="0037477C" w:rsidRPr="00DE4FC8" w:rsidRDefault="00355EE7" w:rsidP="000807E9">
      <w:pPr>
        <w:spacing w:line="20" w:lineRule="exact"/>
        <w:jc w:val="both"/>
        <w:rPr>
          <w:sz w:val="20"/>
          <w:szCs w:val="20"/>
        </w:rPr>
      </w:pPr>
      <w:r w:rsidRPr="00DE4FC8">
        <w:rPr>
          <w:sz w:val="20"/>
          <w:szCs w:val="20"/>
        </w:rPr>
        <w:br w:type="column"/>
      </w:r>
    </w:p>
    <w:p w14:paraId="723D8616" w14:textId="77777777" w:rsidR="0037477C" w:rsidRPr="00DE4FC8" w:rsidRDefault="0037477C" w:rsidP="000807E9">
      <w:pPr>
        <w:spacing w:line="200" w:lineRule="exact"/>
        <w:jc w:val="both"/>
        <w:rPr>
          <w:sz w:val="20"/>
          <w:szCs w:val="20"/>
        </w:rPr>
      </w:pPr>
    </w:p>
    <w:p w14:paraId="6E602946" w14:textId="77777777" w:rsidR="00CD3E7D" w:rsidRPr="00CD3E7D" w:rsidRDefault="00CD3E7D" w:rsidP="000807E9">
      <w:pPr>
        <w:jc w:val="both"/>
        <w:rPr>
          <w:rFonts w:ascii="Calibri Light" w:eastAsia="Calibri Light" w:hAnsi="Calibri Light" w:cs="Calibri Light"/>
          <w:sz w:val="12"/>
          <w:szCs w:val="12"/>
        </w:rPr>
      </w:pPr>
    </w:p>
    <w:p w14:paraId="7E14251F" w14:textId="7D02C583" w:rsidR="0037477C" w:rsidRPr="00DE4FC8" w:rsidRDefault="00355EE7" w:rsidP="000807E9">
      <w:pPr>
        <w:jc w:val="both"/>
        <w:rPr>
          <w:sz w:val="20"/>
          <w:szCs w:val="20"/>
        </w:rPr>
      </w:pPr>
      <w:r w:rsidRPr="00DE4FC8">
        <w:rPr>
          <w:rFonts w:ascii="Calibri Light" w:eastAsia="Calibri Light" w:hAnsi="Calibri Light" w:cs="Calibri Light"/>
          <w:sz w:val="20"/>
          <w:szCs w:val="20"/>
        </w:rPr>
        <w:t xml:space="preserve">The </w:t>
      </w:r>
      <w:r w:rsidRPr="00DE4FC8">
        <w:rPr>
          <w:rFonts w:ascii="Calibri Light" w:eastAsia="Calibri Light" w:hAnsi="Calibri Light" w:cs="Calibri Light"/>
          <w:b/>
          <w:bCs/>
          <w:sz w:val="20"/>
          <w:szCs w:val="20"/>
        </w:rPr>
        <w:t>Supplementary Financial Statements</w:t>
      </w:r>
      <w:r w:rsidRPr="00DE4FC8">
        <w:rPr>
          <w:rFonts w:ascii="Calibri Light" w:eastAsia="Calibri Light" w:hAnsi="Calibri Light" w:cs="Calibri Light"/>
          <w:sz w:val="20"/>
          <w:szCs w:val="20"/>
        </w:rPr>
        <w:t xml:space="preserve"> are:</w:t>
      </w:r>
    </w:p>
    <w:p w14:paraId="65E10049" w14:textId="23C4C3DE" w:rsidR="0037477C" w:rsidRPr="00DE4FC8" w:rsidRDefault="0037477C" w:rsidP="000807E9">
      <w:pPr>
        <w:spacing w:line="203" w:lineRule="exact"/>
        <w:jc w:val="both"/>
        <w:rPr>
          <w:sz w:val="20"/>
          <w:szCs w:val="20"/>
        </w:rPr>
      </w:pPr>
    </w:p>
    <w:p w14:paraId="03D4CB43" w14:textId="077D4B26" w:rsidR="0037477C" w:rsidRPr="00DE4FC8" w:rsidRDefault="00701D9F" w:rsidP="00050E7F">
      <w:pPr>
        <w:numPr>
          <w:ilvl w:val="0"/>
          <w:numId w:val="6"/>
        </w:numPr>
        <w:tabs>
          <w:tab w:val="left" w:pos="300"/>
        </w:tabs>
        <w:spacing w:line="231" w:lineRule="auto"/>
        <w:ind w:left="300" w:right="592" w:hanging="293"/>
        <w:jc w:val="both"/>
        <w:rPr>
          <w:rFonts w:ascii="Symbol" w:eastAsia="Symbol" w:hAnsi="Symbol" w:cs="Symbol"/>
          <w:sz w:val="20"/>
          <w:szCs w:val="20"/>
        </w:rPr>
      </w:pPr>
      <w:r w:rsidRPr="00DE4FC8">
        <w:rPr>
          <w:rFonts w:ascii="Calibri Light" w:eastAsia="Calibri Light" w:hAnsi="Calibri Light" w:cs="Calibri Light"/>
          <w:b/>
          <w:sz w:val="20"/>
          <w:szCs w:val="20"/>
        </w:rPr>
        <w:t xml:space="preserve">Statement of Accounting Policies: </w:t>
      </w:r>
      <w:r w:rsidRPr="00DE4FC8">
        <w:rPr>
          <w:rFonts w:ascii="Calibri Light" w:eastAsia="Calibri Light" w:hAnsi="Calibri Light" w:cs="Calibri Light"/>
          <w:sz w:val="20"/>
          <w:szCs w:val="20"/>
        </w:rPr>
        <w:t xml:space="preserve">this sets out details of the accounting policies adopted in compiling the Statement of Accounts. </w:t>
      </w:r>
    </w:p>
    <w:p w14:paraId="15867B8B" w14:textId="77777777" w:rsidR="0037477C" w:rsidRPr="00DE4FC8" w:rsidRDefault="0037477C" w:rsidP="00B046D6">
      <w:pPr>
        <w:spacing w:line="206" w:lineRule="exact"/>
        <w:ind w:right="592"/>
        <w:jc w:val="both"/>
        <w:rPr>
          <w:rFonts w:ascii="Symbol" w:eastAsia="Symbol" w:hAnsi="Symbol" w:cs="Symbol"/>
          <w:sz w:val="20"/>
          <w:szCs w:val="20"/>
        </w:rPr>
      </w:pPr>
    </w:p>
    <w:p w14:paraId="633E51CB" w14:textId="239A0FB8" w:rsidR="000807E9" w:rsidRPr="00DE4FC8" w:rsidRDefault="000807E9" w:rsidP="00050E7F">
      <w:pPr>
        <w:numPr>
          <w:ilvl w:val="0"/>
          <w:numId w:val="6"/>
        </w:numPr>
        <w:tabs>
          <w:tab w:val="left" w:pos="300"/>
        </w:tabs>
        <w:spacing w:line="248" w:lineRule="auto"/>
        <w:ind w:left="300" w:right="592" w:hanging="293"/>
        <w:jc w:val="both"/>
        <w:rPr>
          <w:rFonts w:ascii="Symbol" w:eastAsia="Symbol" w:hAnsi="Symbol" w:cs="Symbol"/>
          <w:sz w:val="20"/>
          <w:szCs w:val="20"/>
        </w:rPr>
      </w:pPr>
      <w:r w:rsidRPr="00DE4FC8">
        <w:rPr>
          <w:rFonts w:ascii="Calibri Light" w:eastAsia="Calibri Light" w:hAnsi="Calibri Light" w:cs="Calibri Light"/>
          <w:b/>
          <w:sz w:val="20"/>
          <w:szCs w:val="20"/>
        </w:rPr>
        <w:t xml:space="preserve">Police Pension Fund Account: </w:t>
      </w:r>
      <w:r w:rsidRPr="00DE4FC8">
        <w:rPr>
          <w:rFonts w:ascii="Calibri Light" w:eastAsia="Calibri Light" w:hAnsi="Calibri Light" w:cs="Calibri Light"/>
          <w:sz w:val="20"/>
          <w:szCs w:val="20"/>
        </w:rPr>
        <w:t xml:space="preserve">this sets out the position for the three Police Pension Scheme (1987, 2006 and 2015) Fund Accounts as </w:t>
      </w:r>
      <w:proofErr w:type="gramStart"/>
      <w:r w:rsidRPr="00DE4FC8">
        <w:rPr>
          <w:rFonts w:ascii="Calibri Light" w:eastAsia="Calibri Light" w:hAnsi="Calibri Light" w:cs="Calibri Light"/>
          <w:sz w:val="20"/>
          <w:szCs w:val="20"/>
        </w:rPr>
        <w:t>at</w:t>
      </w:r>
      <w:proofErr w:type="gramEnd"/>
      <w:r w:rsidRPr="00DE4FC8">
        <w:rPr>
          <w:rFonts w:ascii="Calibri Light" w:eastAsia="Calibri Light" w:hAnsi="Calibri Light" w:cs="Calibri Light"/>
          <w:sz w:val="20"/>
          <w:szCs w:val="20"/>
        </w:rPr>
        <w:t xml:space="preserve"> 31 March each year</w:t>
      </w:r>
      <w:r w:rsidR="000F348A">
        <w:rPr>
          <w:rFonts w:ascii="Calibri Light" w:eastAsia="Calibri Light" w:hAnsi="Calibri Light" w:cs="Calibri Light"/>
          <w:sz w:val="20"/>
          <w:szCs w:val="20"/>
        </w:rPr>
        <w:t xml:space="preserve"> (6 May for 2024)</w:t>
      </w:r>
      <w:r w:rsidRPr="00DE4FC8">
        <w:rPr>
          <w:rFonts w:ascii="Calibri Light" w:eastAsia="Calibri Light" w:hAnsi="Calibri Light" w:cs="Calibri Light"/>
          <w:sz w:val="20"/>
          <w:szCs w:val="20"/>
        </w:rPr>
        <w:t>.</w:t>
      </w:r>
    </w:p>
    <w:p w14:paraId="68D4D1D4" w14:textId="75A167F4" w:rsidR="000807E9" w:rsidRPr="00DE4FC8" w:rsidRDefault="000807E9" w:rsidP="00B046D6">
      <w:pPr>
        <w:pStyle w:val="ListParagraph"/>
        <w:ind w:right="592"/>
        <w:rPr>
          <w:rFonts w:ascii="Calibri Light" w:eastAsia="Calibri Light" w:hAnsi="Calibri Light" w:cs="Calibri Light"/>
          <w:b/>
          <w:sz w:val="20"/>
          <w:szCs w:val="20"/>
        </w:rPr>
      </w:pPr>
    </w:p>
    <w:p w14:paraId="4782A03C" w14:textId="04B38C6D" w:rsidR="000807E9" w:rsidRPr="00DE4FC8" w:rsidRDefault="000807E9" w:rsidP="00050E7F">
      <w:pPr>
        <w:numPr>
          <w:ilvl w:val="0"/>
          <w:numId w:val="6"/>
        </w:numPr>
        <w:tabs>
          <w:tab w:val="left" w:pos="300"/>
        </w:tabs>
        <w:spacing w:line="248" w:lineRule="auto"/>
        <w:ind w:left="300" w:right="592" w:hanging="293"/>
        <w:jc w:val="both"/>
        <w:rPr>
          <w:rFonts w:ascii="Symbol" w:eastAsia="Symbol" w:hAnsi="Symbol" w:cs="Symbol"/>
          <w:sz w:val="20"/>
          <w:szCs w:val="20"/>
        </w:rPr>
      </w:pPr>
      <w:r w:rsidRPr="00DE4FC8">
        <w:rPr>
          <w:rFonts w:ascii="Calibri Light" w:eastAsia="Calibri Light" w:hAnsi="Calibri Light" w:cs="Calibri Light"/>
          <w:b/>
          <w:sz w:val="20"/>
          <w:szCs w:val="20"/>
        </w:rPr>
        <w:t xml:space="preserve">Annual Governance Statement: </w:t>
      </w:r>
      <w:r w:rsidRPr="00DE4FC8">
        <w:rPr>
          <w:rFonts w:ascii="Calibri Light" w:eastAsia="Calibri Light" w:hAnsi="Calibri Light" w:cs="Calibri Light"/>
          <w:sz w:val="20"/>
          <w:szCs w:val="20"/>
        </w:rPr>
        <w:t>this sets out the governance structures of the organisation and its key internal controls.</w:t>
      </w:r>
    </w:p>
    <w:p w14:paraId="7949FF0D" w14:textId="3B3B5D25" w:rsidR="000807E9" w:rsidRPr="00DE4FC8" w:rsidRDefault="000807E9" w:rsidP="000807E9">
      <w:pPr>
        <w:pStyle w:val="ListParagraph"/>
        <w:rPr>
          <w:sz w:val="20"/>
          <w:szCs w:val="20"/>
        </w:rPr>
      </w:pPr>
    </w:p>
    <w:p w14:paraId="26CA8D16" w14:textId="77777777" w:rsidR="0037477C" w:rsidRPr="00DE4FC8" w:rsidRDefault="000807E9" w:rsidP="000807E9">
      <w:pPr>
        <w:tabs>
          <w:tab w:val="left" w:pos="300"/>
        </w:tabs>
        <w:spacing w:line="238" w:lineRule="auto"/>
        <w:ind w:left="300" w:right="572"/>
        <w:jc w:val="both"/>
        <w:rPr>
          <w:sz w:val="20"/>
          <w:szCs w:val="20"/>
        </w:rPr>
      </w:pPr>
      <w:r w:rsidRPr="00DE4FC8">
        <w:rPr>
          <w:sz w:val="20"/>
          <w:szCs w:val="20"/>
        </w:rPr>
        <w:t xml:space="preserve"> </w:t>
      </w:r>
    </w:p>
    <w:p w14:paraId="4393461B" w14:textId="16431937" w:rsidR="0037477C" w:rsidRDefault="00355EE7" w:rsidP="000807E9">
      <w:pPr>
        <w:spacing w:line="236" w:lineRule="auto"/>
        <w:ind w:right="572"/>
        <w:jc w:val="both"/>
        <w:rPr>
          <w:sz w:val="20"/>
          <w:szCs w:val="20"/>
        </w:rPr>
      </w:pPr>
      <w:r w:rsidRPr="00DE4FC8">
        <w:rPr>
          <w:rFonts w:ascii="Calibri Light" w:eastAsia="Calibri Light" w:hAnsi="Calibri Light" w:cs="Calibri Light"/>
          <w:sz w:val="20"/>
          <w:szCs w:val="20"/>
        </w:rPr>
        <w:t>The Notes to these financial statements provide more detail about accounting policies and individual transactions</w:t>
      </w:r>
      <w:r w:rsidR="000807E9" w:rsidRPr="00DE4FC8">
        <w:rPr>
          <w:rFonts w:ascii="Calibri Light" w:eastAsia="Calibri Light" w:hAnsi="Calibri Light" w:cs="Calibri Light"/>
          <w:sz w:val="20"/>
          <w:szCs w:val="20"/>
        </w:rPr>
        <w:t>.</w:t>
      </w:r>
    </w:p>
    <w:p w14:paraId="03F54DBB" w14:textId="4B0ED939" w:rsidR="0037477C" w:rsidRDefault="00355EE7">
      <w:pPr>
        <w:spacing w:line="20" w:lineRule="exact"/>
        <w:rPr>
          <w:sz w:val="20"/>
          <w:szCs w:val="20"/>
        </w:rPr>
      </w:pPr>
      <w:r>
        <w:rPr>
          <w:sz w:val="20"/>
          <w:szCs w:val="20"/>
        </w:rPr>
        <w:br w:type="column"/>
      </w:r>
    </w:p>
    <w:p w14:paraId="74B3C331" w14:textId="77777777" w:rsidR="0037477C" w:rsidRDefault="0037477C">
      <w:pPr>
        <w:spacing w:line="200" w:lineRule="exact"/>
        <w:rPr>
          <w:sz w:val="20"/>
          <w:szCs w:val="20"/>
        </w:rPr>
      </w:pPr>
    </w:p>
    <w:p w14:paraId="2F541AD9" w14:textId="1474CB56" w:rsidR="0037477C" w:rsidRDefault="0037477C">
      <w:pPr>
        <w:spacing w:line="200" w:lineRule="exact"/>
        <w:rPr>
          <w:sz w:val="20"/>
          <w:szCs w:val="20"/>
        </w:rPr>
      </w:pPr>
    </w:p>
    <w:p w14:paraId="4896CDF9" w14:textId="7BF01D7E" w:rsidR="0037477C" w:rsidRDefault="0037477C">
      <w:pPr>
        <w:spacing w:line="200" w:lineRule="exact"/>
        <w:rPr>
          <w:sz w:val="20"/>
          <w:szCs w:val="20"/>
        </w:rPr>
      </w:pPr>
    </w:p>
    <w:p w14:paraId="5C68ACCF" w14:textId="77777777" w:rsidR="0037477C" w:rsidRDefault="0037477C">
      <w:pPr>
        <w:spacing w:line="200" w:lineRule="exact"/>
        <w:rPr>
          <w:sz w:val="20"/>
          <w:szCs w:val="20"/>
        </w:rPr>
      </w:pPr>
    </w:p>
    <w:p w14:paraId="36BA7BDC" w14:textId="77777777" w:rsidR="0037477C" w:rsidRDefault="0037477C">
      <w:pPr>
        <w:spacing w:line="200" w:lineRule="exact"/>
        <w:rPr>
          <w:sz w:val="20"/>
          <w:szCs w:val="20"/>
        </w:rPr>
      </w:pPr>
    </w:p>
    <w:p w14:paraId="2B2E67A9" w14:textId="77777777" w:rsidR="0037477C" w:rsidRDefault="0037477C">
      <w:pPr>
        <w:spacing w:line="200" w:lineRule="exact"/>
        <w:rPr>
          <w:sz w:val="20"/>
          <w:szCs w:val="20"/>
        </w:rPr>
      </w:pPr>
    </w:p>
    <w:p w14:paraId="2E4B95D6" w14:textId="77777777" w:rsidR="0037477C" w:rsidRDefault="0037477C">
      <w:pPr>
        <w:spacing w:line="200" w:lineRule="exact"/>
        <w:rPr>
          <w:sz w:val="20"/>
          <w:szCs w:val="20"/>
        </w:rPr>
      </w:pPr>
    </w:p>
    <w:p w14:paraId="24C00B9C" w14:textId="77777777" w:rsidR="0037477C" w:rsidRDefault="0037477C">
      <w:pPr>
        <w:spacing w:line="200" w:lineRule="exact"/>
        <w:rPr>
          <w:sz w:val="20"/>
          <w:szCs w:val="20"/>
        </w:rPr>
      </w:pPr>
    </w:p>
    <w:p w14:paraId="768A237B" w14:textId="77777777" w:rsidR="0037477C" w:rsidRDefault="0037477C">
      <w:pPr>
        <w:spacing w:line="200" w:lineRule="exact"/>
        <w:rPr>
          <w:sz w:val="20"/>
          <w:szCs w:val="20"/>
        </w:rPr>
      </w:pPr>
    </w:p>
    <w:p w14:paraId="2C800E49" w14:textId="77777777" w:rsidR="0037477C" w:rsidRDefault="0037477C">
      <w:pPr>
        <w:spacing w:line="200" w:lineRule="exact"/>
        <w:rPr>
          <w:sz w:val="20"/>
          <w:szCs w:val="20"/>
        </w:rPr>
      </w:pPr>
    </w:p>
    <w:p w14:paraId="47B0CFE0" w14:textId="77777777" w:rsidR="0037477C" w:rsidRDefault="0037477C">
      <w:pPr>
        <w:spacing w:line="200" w:lineRule="exact"/>
        <w:rPr>
          <w:sz w:val="20"/>
          <w:szCs w:val="20"/>
        </w:rPr>
      </w:pPr>
    </w:p>
    <w:p w14:paraId="6523978B" w14:textId="77777777" w:rsidR="0037477C" w:rsidRDefault="0037477C">
      <w:pPr>
        <w:spacing w:line="200" w:lineRule="exact"/>
        <w:rPr>
          <w:sz w:val="20"/>
          <w:szCs w:val="20"/>
        </w:rPr>
      </w:pPr>
    </w:p>
    <w:p w14:paraId="2179A12A" w14:textId="77777777" w:rsidR="0037477C" w:rsidRDefault="0037477C">
      <w:pPr>
        <w:spacing w:line="354" w:lineRule="exact"/>
        <w:rPr>
          <w:sz w:val="20"/>
          <w:szCs w:val="20"/>
        </w:rPr>
      </w:pPr>
    </w:p>
    <w:p w14:paraId="522890CA" w14:textId="77777777" w:rsidR="0037477C" w:rsidRDefault="0037477C">
      <w:pPr>
        <w:spacing w:line="20" w:lineRule="exact"/>
        <w:rPr>
          <w:sz w:val="20"/>
          <w:szCs w:val="20"/>
        </w:rPr>
      </w:pPr>
    </w:p>
    <w:p w14:paraId="794768A0" w14:textId="77777777" w:rsidR="0037477C" w:rsidRDefault="0037477C">
      <w:pPr>
        <w:spacing w:line="1" w:lineRule="exact"/>
        <w:rPr>
          <w:sz w:val="20"/>
          <w:szCs w:val="20"/>
        </w:rPr>
      </w:pPr>
    </w:p>
    <w:p w14:paraId="4385BAC2" w14:textId="77777777" w:rsidR="0037477C" w:rsidRDefault="0037477C">
      <w:pPr>
        <w:spacing w:line="1" w:lineRule="exact"/>
        <w:rPr>
          <w:sz w:val="20"/>
          <w:szCs w:val="20"/>
        </w:rPr>
      </w:pPr>
    </w:p>
    <w:p w14:paraId="7C5A8F65" w14:textId="31EB3026" w:rsidR="0037477C" w:rsidRDefault="0037477C">
      <w:pPr>
        <w:spacing w:line="1" w:lineRule="exact"/>
        <w:rPr>
          <w:sz w:val="20"/>
          <w:szCs w:val="20"/>
        </w:rPr>
      </w:pPr>
    </w:p>
    <w:p w14:paraId="393C1D9D" w14:textId="77777777" w:rsidR="0037477C" w:rsidRDefault="0037477C">
      <w:pPr>
        <w:spacing w:line="1" w:lineRule="exact"/>
        <w:rPr>
          <w:sz w:val="20"/>
          <w:szCs w:val="20"/>
        </w:rPr>
      </w:pPr>
    </w:p>
    <w:p w14:paraId="5248D6B1" w14:textId="77777777" w:rsidR="0037477C" w:rsidRDefault="0037477C">
      <w:pPr>
        <w:spacing w:line="1" w:lineRule="exact"/>
        <w:rPr>
          <w:sz w:val="20"/>
          <w:szCs w:val="20"/>
        </w:rPr>
      </w:pPr>
    </w:p>
    <w:p w14:paraId="4F612927" w14:textId="77777777" w:rsidR="0037477C" w:rsidRDefault="0037477C">
      <w:pPr>
        <w:sectPr w:rsidR="0037477C" w:rsidSect="001F3759">
          <w:type w:val="continuous"/>
          <w:pgSz w:w="16840" w:h="11906" w:orient="landscape"/>
          <w:pgMar w:top="1172" w:right="345" w:bottom="742" w:left="852" w:header="0" w:footer="57" w:gutter="0"/>
          <w:cols w:num="4" w:space="720" w:equalWidth="0">
            <w:col w:w="4768" w:space="160"/>
            <w:col w:w="4360" w:space="580"/>
            <w:col w:w="4892" w:space="720"/>
            <w:col w:w="161"/>
          </w:cols>
          <w:docGrid w:linePitch="299"/>
        </w:sectPr>
      </w:pPr>
    </w:p>
    <w:p w14:paraId="52FC115E" w14:textId="62DEF4C8" w:rsidR="00184382" w:rsidRPr="00D2105F" w:rsidRDefault="003C627C" w:rsidP="00184382">
      <w:pPr>
        <w:jc w:val="both"/>
        <w:rPr>
          <w:color w:val="0092D1"/>
          <w:sz w:val="26"/>
          <w:szCs w:val="26"/>
        </w:rPr>
      </w:pPr>
      <w:bookmarkStart w:id="39" w:name="page25"/>
      <w:bookmarkStart w:id="40" w:name="IndependentAuditorsReport"/>
      <w:bookmarkStart w:id="41" w:name="CCIndependentAuditorReport"/>
      <w:bookmarkEnd w:id="39"/>
      <w:bookmarkEnd w:id="40"/>
      <w:bookmarkEnd w:id="41"/>
      <w:r w:rsidRPr="00067BEB">
        <w:rPr>
          <w:rFonts w:ascii="Calibri Light" w:hAnsi="Calibri Light"/>
          <w:noProof/>
          <w:color w:val="0092D1"/>
          <w:sz w:val="19"/>
          <w:szCs w:val="19"/>
        </w:rPr>
        <w:lastRenderedPageBreak/>
        <w:drawing>
          <wp:anchor distT="0" distB="0" distL="114300" distR="114300" simplePos="0" relativeHeight="252517376" behindDoc="1" locked="0" layoutInCell="1" allowOverlap="1" wp14:anchorId="45526531" wp14:editId="6B513DA0">
            <wp:simplePos x="0" y="0"/>
            <wp:positionH relativeFrom="page">
              <wp:posOffset>9999023</wp:posOffset>
            </wp:positionH>
            <wp:positionV relativeFrom="paragraph">
              <wp:posOffset>-797660</wp:posOffset>
            </wp:positionV>
            <wp:extent cx="727075" cy="768333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223" cy="7684897"/>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84382" w:rsidRPr="008D7253">
        <w:rPr>
          <w:rFonts w:ascii="Calibri" w:eastAsia="Calibri" w:hAnsi="Calibri" w:cs="Calibri"/>
          <w:color w:val="0092D1"/>
          <w:sz w:val="60"/>
          <w:szCs w:val="60"/>
        </w:rPr>
        <w:t xml:space="preserve">Independent Auditor’s Report </w:t>
      </w:r>
    </w:p>
    <w:p w14:paraId="4C24F1A3" w14:textId="77777777" w:rsidR="008D7253" w:rsidRDefault="008D7253" w:rsidP="003D4C9F">
      <w:pPr>
        <w:spacing w:line="226" w:lineRule="auto"/>
        <w:ind w:right="240"/>
        <w:rPr>
          <w:rFonts w:ascii="Calibri" w:eastAsia="Calibri" w:hAnsi="Calibri" w:cs="Calibri"/>
          <w:b/>
          <w:bCs/>
          <w:color w:val="06326E"/>
          <w:sz w:val="16"/>
          <w:szCs w:val="16"/>
        </w:rPr>
        <w:sectPr w:rsidR="008D7253" w:rsidSect="008D7253">
          <w:pgSz w:w="16840" w:h="11906" w:orient="landscape"/>
          <w:pgMar w:top="1172" w:right="345" w:bottom="993" w:left="860" w:header="0" w:footer="57" w:gutter="0"/>
          <w:cols w:space="480"/>
          <w:docGrid w:linePitch="299"/>
        </w:sectPr>
      </w:pPr>
    </w:p>
    <w:p w14:paraId="6CA04163" w14:textId="002A5840" w:rsidR="00AA0746" w:rsidRDefault="00AA0746" w:rsidP="001C3C65">
      <w:pPr>
        <w:ind w:right="214"/>
        <w:jc w:val="both"/>
        <w:rPr>
          <w:rFonts w:asciiTheme="majorHAnsi" w:hAnsiTheme="majorHAnsi" w:cs="Arial"/>
          <w:color w:val="000000"/>
          <w:sz w:val="19"/>
          <w:szCs w:val="19"/>
        </w:rPr>
      </w:pPr>
    </w:p>
    <w:p w14:paraId="1BCA08B2" w14:textId="77777777" w:rsidR="00C6703B" w:rsidRPr="00186A6D" w:rsidRDefault="00C6703B" w:rsidP="00C6703B">
      <w:pPr>
        <w:pStyle w:val="Heading3"/>
        <w:keepLines w:val="0"/>
        <w:spacing w:before="0" w:after="120" w:line="240" w:lineRule="atLeast"/>
        <w:jc w:val="both"/>
        <w:rPr>
          <w:b/>
          <w:bCs/>
          <w:sz w:val="20"/>
          <w:szCs w:val="20"/>
        </w:rPr>
      </w:pPr>
      <w:r w:rsidRPr="00186A6D">
        <w:rPr>
          <w:b/>
          <w:bCs/>
          <w:color w:val="7030A0"/>
          <w:sz w:val="20"/>
          <w:szCs w:val="20"/>
        </w:rPr>
        <w:t>Report on the audit of the financial statements</w:t>
      </w:r>
    </w:p>
    <w:p w14:paraId="1F4E8D86" w14:textId="77777777" w:rsidR="00C6703B" w:rsidRPr="005A6BEF" w:rsidRDefault="00C6703B" w:rsidP="00C6703B">
      <w:pPr>
        <w:pStyle w:val="Heading3"/>
        <w:rPr>
          <w:color w:val="7030A0"/>
          <w:sz w:val="18"/>
          <w:szCs w:val="18"/>
        </w:rPr>
      </w:pPr>
      <w:r w:rsidRPr="005A6BEF">
        <w:rPr>
          <w:color w:val="7030A0"/>
          <w:sz w:val="18"/>
          <w:szCs w:val="18"/>
        </w:rPr>
        <w:t>Opinion on financial statements</w:t>
      </w:r>
    </w:p>
    <w:p w14:paraId="23980487" w14:textId="77777777" w:rsidR="00C6703B" w:rsidRPr="005A6BEF" w:rsidRDefault="00C6703B" w:rsidP="00C6703B">
      <w:pPr>
        <w:pStyle w:val="BodyText"/>
        <w:jc w:val="both"/>
      </w:pPr>
      <w:r w:rsidRPr="005A6BEF">
        <w:t>We have audited the financial statements of the Chief Constable for South Yorkshire Police the ‘Chief Constable’) for the period ended 6 May 2024, which comprise the Comprehensive Income and Expenditure Statement, the Movement in Reserves Statement, the Balance Sheet, the Cash Flow Statement and notes to the financial statements, including a summary of significant accounting policies, and include the police pension fund financial statements comprising the Police Pension Fund Account and Net Assets Statement, and notes. The financial reporting framework that has been applied in their preparation is applicable law and the CIPFA/LASAAC Code of Practice on Local Authority Accounting in the United Kingdom 2023/24.</w:t>
      </w:r>
    </w:p>
    <w:p w14:paraId="19F28763" w14:textId="77777777" w:rsidR="00C6703B" w:rsidRPr="005A6BEF" w:rsidRDefault="00C6703B" w:rsidP="00C6703B">
      <w:pPr>
        <w:pStyle w:val="BodyText"/>
        <w:jc w:val="both"/>
      </w:pPr>
      <w:r w:rsidRPr="005A6BEF">
        <w:t>In our opinion, the financial statements:</w:t>
      </w:r>
    </w:p>
    <w:p w14:paraId="08409A5D" w14:textId="77777777" w:rsidR="00C6703B" w:rsidRPr="005A6BEF" w:rsidRDefault="00C6703B" w:rsidP="00050E7F">
      <w:pPr>
        <w:pStyle w:val="ListBullet"/>
        <w:numPr>
          <w:ilvl w:val="0"/>
          <w:numId w:val="36"/>
        </w:numPr>
        <w:ind w:left="284"/>
        <w:jc w:val="both"/>
      </w:pPr>
      <w:r w:rsidRPr="005A6BEF">
        <w:t xml:space="preserve">give a true and fair view of the financial position of the Chief Constable as </w:t>
      </w:r>
      <w:proofErr w:type="gramStart"/>
      <w:r w:rsidRPr="005A6BEF">
        <w:t>at</w:t>
      </w:r>
      <w:proofErr w:type="gramEnd"/>
      <w:r w:rsidRPr="005A6BEF">
        <w:t xml:space="preserve"> 6 May 2024 and of its expenditure and income for the period then ended; </w:t>
      </w:r>
    </w:p>
    <w:p w14:paraId="316E9A82" w14:textId="77777777" w:rsidR="00C6703B" w:rsidRPr="005A6BEF" w:rsidRDefault="00C6703B" w:rsidP="00050E7F">
      <w:pPr>
        <w:pStyle w:val="ListBullet"/>
        <w:numPr>
          <w:ilvl w:val="0"/>
          <w:numId w:val="36"/>
        </w:numPr>
        <w:ind w:left="284"/>
        <w:jc w:val="both"/>
      </w:pPr>
      <w:r w:rsidRPr="005A6BEF">
        <w:t xml:space="preserve">have been properly prepared in accordance with the CIPFA/LASAAC Code of Practice on Local Authority Accounting in the United Kingdom 2023/24; and </w:t>
      </w:r>
    </w:p>
    <w:p w14:paraId="7B2A33F5" w14:textId="77777777" w:rsidR="00C6703B" w:rsidRPr="005A6BEF" w:rsidRDefault="00C6703B" w:rsidP="00050E7F">
      <w:pPr>
        <w:pStyle w:val="ListBullet"/>
        <w:numPr>
          <w:ilvl w:val="0"/>
          <w:numId w:val="36"/>
        </w:numPr>
        <w:ind w:left="284"/>
        <w:jc w:val="both"/>
      </w:pPr>
      <w:r w:rsidRPr="005A6BEF">
        <w:t>have been prepared in accordance with the requirements of the Local Audit and Accountability Act 2014.</w:t>
      </w:r>
    </w:p>
    <w:p w14:paraId="6A3C6CB8" w14:textId="77777777" w:rsidR="00C6703B" w:rsidRPr="005A6BEF" w:rsidRDefault="00C6703B" w:rsidP="00C6703B">
      <w:pPr>
        <w:pStyle w:val="Heading3"/>
        <w:rPr>
          <w:color w:val="7030A0"/>
          <w:sz w:val="18"/>
          <w:szCs w:val="18"/>
        </w:rPr>
      </w:pPr>
      <w:r w:rsidRPr="005A6BEF">
        <w:rPr>
          <w:color w:val="7030A0"/>
          <w:sz w:val="18"/>
          <w:szCs w:val="18"/>
        </w:rPr>
        <w:t>Basis for opinion</w:t>
      </w:r>
    </w:p>
    <w:p w14:paraId="0406C678" w14:textId="77777777" w:rsidR="00C6703B" w:rsidRPr="005A6BEF" w:rsidRDefault="00C6703B" w:rsidP="00C6703B">
      <w:pPr>
        <w:jc w:val="both"/>
        <w:rPr>
          <w:rFonts w:asciiTheme="minorHAnsi" w:eastAsia="Times New Roman" w:hAnsiTheme="minorHAnsi"/>
          <w:sz w:val="18"/>
          <w:szCs w:val="18"/>
          <w:lang w:eastAsia="en-US"/>
        </w:rPr>
      </w:pPr>
      <w:r w:rsidRPr="005A6BEF">
        <w:rPr>
          <w:rFonts w:asciiTheme="minorHAnsi" w:eastAsia="Times New Roman" w:hAnsiTheme="minorHAnsi"/>
          <w:sz w:val="18"/>
          <w:szCs w:val="18"/>
          <w:lang w:eastAsia="en-US"/>
        </w:rPr>
        <w:t xml:space="preserve">We conducted our audit in accordance with International Standards on Auditing (UK) (ISAs (UK)) and applicable law, </w:t>
      </w:r>
      <w:bookmarkStart w:id="42" w:name="_Hlk78787206"/>
      <w:r w:rsidRPr="005A6BEF">
        <w:rPr>
          <w:rFonts w:asciiTheme="minorHAnsi" w:eastAsia="Times New Roman" w:hAnsiTheme="minorHAnsi"/>
          <w:sz w:val="18"/>
          <w:szCs w:val="18"/>
          <w:lang w:eastAsia="en-US"/>
        </w:rPr>
        <w:t>as required by the Code of Audit Practice (2024) (“the Code of Audit Practice”) approved by the Comptroller and Auditor General</w:t>
      </w:r>
      <w:bookmarkEnd w:id="42"/>
      <w:r w:rsidRPr="005A6BEF">
        <w:rPr>
          <w:rFonts w:asciiTheme="minorHAnsi" w:eastAsia="Times New Roman" w:hAnsiTheme="minorHAnsi"/>
          <w:sz w:val="18"/>
          <w:szCs w:val="18"/>
          <w:lang w:eastAsia="en-US"/>
        </w:rPr>
        <w:t xml:space="preserve">. </w:t>
      </w:r>
    </w:p>
    <w:p w14:paraId="6943AF77" w14:textId="0C53FC11" w:rsidR="00C6703B" w:rsidRDefault="00C6703B" w:rsidP="00C6703B">
      <w:pPr>
        <w:ind w:right="214"/>
        <w:jc w:val="both"/>
        <w:rPr>
          <w:rFonts w:asciiTheme="minorHAnsi" w:eastAsia="Times New Roman" w:hAnsiTheme="minorHAnsi"/>
          <w:sz w:val="19"/>
          <w:szCs w:val="19"/>
          <w:lang w:eastAsia="en-US"/>
        </w:rPr>
      </w:pPr>
    </w:p>
    <w:p w14:paraId="0CF9E009" w14:textId="69147429" w:rsidR="005A6BEF" w:rsidRDefault="005A6BEF" w:rsidP="00C6703B">
      <w:pPr>
        <w:ind w:right="214"/>
        <w:jc w:val="both"/>
        <w:rPr>
          <w:rFonts w:asciiTheme="minorHAnsi" w:eastAsia="Times New Roman" w:hAnsiTheme="minorHAnsi"/>
          <w:sz w:val="19"/>
          <w:szCs w:val="19"/>
          <w:lang w:eastAsia="en-US"/>
        </w:rPr>
      </w:pPr>
    </w:p>
    <w:p w14:paraId="50B94041" w14:textId="6DE2E503" w:rsidR="005A6BEF" w:rsidRDefault="005A6BEF" w:rsidP="00C6703B">
      <w:pPr>
        <w:ind w:right="214"/>
        <w:jc w:val="both"/>
        <w:rPr>
          <w:rFonts w:asciiTheme="minorHAnsi" w:eastAsia="Times New Roman" w:hAnsiTheme="minorHAnsi"/>
          <w:sz w:val="19"/>
          <w:szCs w:val="19"/>
          <w:lang w:eastAsia="en-US"/>
        </w:rPr>
      </w:pPr>
    </w:p>
    <w:p w14:paraId="34789768" w14:textId="77777777" w:rsidR="005A6BEF" w:rsidRDefault="005A6BEF" w:rsidP="00C6703B">
      <w:pPr>
        <w:ind w:right="214"/>
        <w:jc w:val="both"/>
        <w:rPr>
          <w:rFonts w:asciiTheme="minorHAnsi" w:eastAsia="Times New Roman" w:hAnsiTheme="minorHAnsi"/>
          <w:sz w:val="19"/>
          <w:szCs w:val="19"/>
          <w:lang w:eastAsia="en-US"/>
        </w:rPr>
      </w:pPr>
    </w:p>
    <w:p w14:paraId="34246B97" w14:textId="77777777" w:rsidR="00C6703B" w:rsidRDefault="00C6703B" w:rsidP="00C6703B">
      <w:pPr>
        <w:ind w:right="214"/>
        <w:jc w:val="both"/>
        <w:rPr>
          <w:rFonts w:asciiTheme="minorHAnsi" w:eastAsia="Times New Roman" w:hAnsiTheme="minorHAnsi"/>
          <w:sz w:val="19"/>
          <w:szCs w:val="19"/>
          <w:lang w:eastAsia="en-US"/>
        </w:rPr>
      </w:pPr>
    </w:p>
    <w:p w14:paraId="671BB5D0" w14:textId="77777777" w:rsidR="00C6703B" w:rsidRDefault="00C6703B" w:rsidP="00C6703B">
      <w:pPr>
        <w:pStyle w:val="BodyText"/>
        <w:jc w:val="both"/>
      </w:pPr>
      <w:r w:rsidRPr="00C6703B">
        <w:rPr>
          <w:sz w:val="19"/>
          <w:szCs w:val="19"/>
        </w:rPr>
        <w:t>Our responsibilities under those standards are further described in the ‘Auditor’s responsibilities for the audit of the financial statements’ section of our report.</w:t>
      </w:r>
      <w:r>
        <w:rPr>
          <w:sz w:val="19"/>
          <w:szCs w:val="19"/>
        </w:rPr>
        <w:t xml:space="preserve"> </w:t>
      </w:r>
      <w:r>
        <w:t>We are independent of the Chief Constable in accordance with the ethical requirements that are relevant to our audit of the financial statements in the UK, including the FRC’s Ethical Standard, and we have fulfilled our other ethical responsibilities in accordance with these requirements. We believe that the audit evidence we have obtained is sufficient and appropriate to provide a basis for our opinion.</w:t>
      </w:r>
    </w:p>
    <w:p w14:paraId="4B392367" w14:textId="77777777" w:rsidR="00C6703B" w:rsidRPr="00C6703B" w:rsidRDefault="00C6703B" w:rsidP="00C6703B">
      <w:pPr>
        <w:pStyle w:val="Heading3"/>
        <w:rPr>
          <w:color w:val="7030A0"/>
          <w:sz w:val="19"/>
          <w:szCs w:val="19"/>
        </w:rPr>
      </w:pPr>
      <w:r w:rsidRPr="00C6703B">
        <w:rPr>
          <w:color w:val="7030A0"/>
          <w:sz w:val="19"/>
          <w:szCs w:val="19"/>
        </w:rPr>
        <w:t>Conclusions relating to going concern</w:t>
      </w:r>
    </w:p>
    <w:p w14:paraId="6A0FF8C3" w14:textId="77777777" w:rsidR="00C6703B" w:rsidRDefault="00C6703B" w:rsidP="00C6703B">
      <w:pPr>
        <w:pStyle w:val="ListBullet"/>
        <w:numPr>
          <w:ilvl w:val="0"/>
          <w:numId w:val="0"/>
        </w:numPr>
        <w:tabs>
          <w:tab w:val="left" w:pos="720"/>
        </w:tabs>
        <w:jc w:val="both"/>
      </w:pPr>
      <w:r>
        <w:t>We are responsible for concluding on the appropriateness of the Chief Finance Officer’s use of the going concern basis of accounting and, based on the audit evidence obtained, whether a material uncertainty exists related to events or conditions that may cast significant doubt on the Chief Constable’s ability to continue as a going concern. If we conclude that a material uncertainty exists, we are required to draw attention in our report to the related disclosures in the financial statements or, if such disclosures are inadequate, to modify the auditor’s opinion. Our conclusions are based on the audit evidence obtained up to the date of our report. However, future events or conditions may cause the Chief Constable to cease to continue as a going concern.</w:t>
      </w:r>
    </w:p>
    <w:p w14:paraId="67BF92E5" w14:textId="56E1F476" w:rsidR="00B62B88" w:rsidRPr="00C6703B" w:rsidRDefault="00C6703B" w:rsidP="005A6BEF">
      <w:pPr>
        <w:ind w:right="-75"/>
        <w:jc w:val="both"/>
        <w:rPr>
          <w:rFonts w:asciiTheme="minorHAnsi" w:eastAsia="Times New Roman" w:hAnsiTheme="minorHAnsi"/>
          <w:sz w:val="18"/>
          <w:szCs w:val="18"/>
          <w:lang w:eastAsia="en-US"/>
        </w:rPr>
      </w:pPr>
      <w:r w:rsidRPr="00C6703B">
        <w:rPr>
          <w:rFonts w:asciiTheme="minorHAnsi" w:eastAsia="Times New Roman" w:hAnsiTheme="minorHAnsi"/>
          <w:sz w:val="18"/>
          <w:szCs w:val="18"/>
          <w:lang w:eastAsia="en-US"/>
        </w:rPr>
        <w:t>In our evaluation of the Chief Finance Officer’s conclusions, and in accordance with the expectation set out within the CIPFA/LASAAC Code of Practice on Local Authority Accounting in the United Kingdom 2023/24 that the Chief Constable’s financial statements shall be prepared on a going concern basis, we considered the inherent risks associated with the continuation of services provided by the Chief Constable.</w:t>
      </w:r>
    </w:p>
    <w:p w14:paraId="521EBEFE" w14:textId="0091F80F" w:rsidR="00B62B88" w:rsidRDefault="00B62B88" w:rsidP="005A6BEF">
      <w:pPr>
        <w:ind w:right="-75"/>
        <w:jc w:val="both"/>
        <w:rPr>
          <w:rFonts w:asciiTheme="majorHAnsi" w:hAnsiTheme="majorHAnsi" w:cs="Arial"/>
          <w:color w:val="000000"/>
          <w:sz w:val="19"/>
          <w:szCs w:val="19"/>
        </w:rPr>
      </w:pPr>
    </w:p>
    <w:p w14:paraId="7AE60C7F" w14:textId="667A550E" w:rsidR="00B62B88" w:rsidRDefault="00B62B88" w:rsidP="001C3C65">
      <w:pPr>
        <w:ind w:right="214"/>
        <w:jc w:val="both"/>
        <w:rPr>
          <w:rFonts w:asciiTheme="majorHAnsi" w:hAnsiTheme="majorHAnsi" w:cs="Arial"/>
          <w:color w:val="000000"/>
          <w:sz w:val="19"/>
          <w:szCs w:val="19"/>
        </w:rPr>
      </w:pPr>
    </w:p>
    <w:p w14:paraId="7E1DD545" w14:textId="598BBA71" w:rsidR="00B62B88" w:rsidRDefault="00B62B88" w:rsidP="001C3C65">
      <w:pPr>
        <w:ind w:right="214"/>
        <w:jc w:val="both"/>
        <w:rPr>
          <w:rFonts w:asciiTheme="majorHAnsi" w:hAnsiTheme="majorHAnsi" w:cs="Arial"/>
          <w:color w:val="000000"/>
          <w:sz w:val="19"/>
          <w:szCs w:val="19"/>
        </w:rPr>
      </w:pPr>
    </w:p>
    <w:p w14:paraId="270899F9" w14:textId="23744EBB" w:rsidR="00C6703B" w:rsidRPr="00C6703B" w:rsidRDefault="00C6703B" w:rsidP="00C6703B">
      <w:pPr>
        <w:pStyle w:val="BodyText"/>
        <w:ind w:right="214"/>
        <w:jc w:val="both"/>
      </w:pPr>
      <w:r w:rsidRPr="00C6703B">
        <w:t>In doing so we had regard to the guidance provided in Practice Note 10 Audit of financial statements and regularity of public sector bodies in the United Kingdom (Revised 2022) on the application of ISA (UK) 570 Going Concern to public sector entities. We assessed the reasonableness of the basis of preparation used by the Chief Constable and the Chief Constable’s disclosures over the going concern period. </w:t>
      </w:r>
    </w:p>
    <w:p w14:paraId="1007A274" w14:textId="77777777" w:rsidR="00C6703B" w:rsidRDefault="00C6703B" w:rsidP="00C6703B">
      <w:pPr>
        <w:pStyle w:val="BodyText"/>
        <w:ind w:right="214"/>
        <w:jc w:val="both"/>
      </w:pPr>
      <w:r>
        <w:t xml:space="preserve">In auditing the financial statements, we have concluded that the Chief Finance Officer’s use of the going concern basis of accounting in the preparation of the financial statements is appropriate. </w:t>
      </w:r>
    </w:p>
    <w:p w14:paraId="0FEFEA13" w14:textId="77777777" w:rsidR="00C6703B" w:rsidRDefault="00C6703B" w:rsidP="00C6703B">
      <w:pPr>
        <w:pStyle w:val="BodyText"/>
        <w:ind w:right="214"/>
        <w:jc w:val="both"/>
      </w:pPr>
      <w:r>
        <w:t>Based on the work we have performed, we have not identified any material uncertainties relating to events or conditions that, individually or collectively, may cast significant doubt on the Chief Constable’s ability to continue as a going concern for a period of at least twelve months from when the financial statements are authorised for issue.</w:t>
      </w:r>
    </w:p>
    <w:p w14:paraId="69B4020F" w14:textId="78DF8147" w:rsidR="00C6703B" w:rsidRDefault="00C6703B" w:rsidP="00C6703B">
      <w:pPr>
        <w:pStyle w:val="Heading3"/>
        <w:spacing w:before="0"/>
        <w:ind w:right="214"/>
        <w:jc w:val="both"/>
        <w:rPr>
          <w:rFonts w:asciiTheme="minorHAnsi" w:eastAsia="Times New Roman" w:hAnsiTheme="minorHAnsi" w:cs="Times New Roman"/>
          <w:color w:val="auto"/>
          <w:sz w:val="18"/>
          <w:szCs w:val="18"/>
          <w:lang w:eastAsia="en-US"/>
        </w:rPr>
      </w:pPr>
      <w:r w:rsidRPr="00C6703B">
        <w:rPr>
          <w:rFonts w:asciiTheme="minorHAnsi" w:eastAsia="Times New Roman" w:hAnsiTheme="minorHAnsi" w:cs="Times New Roman"/>
          <w:color w:val="auto"/>
          <w:sz w:val="18"/>
          <w:szCs w:val="18"/>
          <w:lang w:eastAsia="en-US"/>
        </w:rPr>
        <w:t>Our responsibilities and the responsibilities of the Chief Finance Officer with respect to going concern are described in the relevant sections of this report.</w:t>
      </w:r>
    </w:p>
    <w:p w14:paraId="316F8950" w14:textId="77777777" w:rsidR="00C6703B" w:rsidRPr="00C6703B" w:rsidRDefault="00C6703B" w:rsidP="00C6703B">
      <w:pPr>
        <w:rPr>
          <w:sz w:val="12"/>
          <w:szCs w:val="12"/>
          <w:lang w:eastAsia="en-US"/>
        </w:rPr>
      </w:pPr>
    </w:p>
    <w:p w14:paraId="39BFDBC1" w14:textId="77777777" w:rsidR="00C6703B" w:rsidRPr="00C6703B" w:rsidRDefault="00C6703B" w:rsidP="00C6703B">
      <w:pPr>
        <w:pStyle w:val="Heading3"/>
        <w:ind w:right="214"/>
        <w:rPr>
          <w:color w:val="7030A0"/>
          <w:sz w:val="19"/>
          <w:szCs w:val="19"/>
        </w:rPr>
      </w:pPr>
      <w:r w:rsidRPr="00C6703B">
        <w:rPr>
          <w:color w:val="7030A0"/>
          <w:sz w:val="19"/>
          <w:szCs w:val="19"/>
        </w:rPr>
        <w:t>Other information</w:t>
      </w:r>
    </w:p>
    <w:p w14:paraId="1BEE6129" w14:textId="5212D3FE" w:rsidR="00B62B88" w:rsidRDefault="00C6703B" w:rsidP="00C6703B">
      <w:pPr>
        <w:pStyle w:val="BodyText"/>
        <w:ind w:right="214"/>
        <w:jc w:val="both"/>
        <w:rPr>
          <w:rFonts w:asciiTheme="majorHAnsi" w:hAnsiTheme="majorHAnsi" w:cs="Arial"/>
          <w:color w:val="000000"/>
          <w:sz w:val="19"/>
          <w:szCs w:val="19"/>
        </w:rPr>
      </w:pPr>
      <w:r>
        <w:t xml:space="preserve">The other information comprises the information included in the Statement of Accounts, other than the financial statements and our auditor’s report thereon. The Chief Finance Officer is responsible for the other information. Our opinion on the financial statements does not cover the other information and, except to the extent otherwise explicitly stated in our report, we do not express any form of assurance conclusion thereon. </w:t>
      </w:r>
    </w:p>
    <w:p w14:paraId="0740B565" w14:textId="635BECCC" w:rsidR="00B62B88" w:rsidRDefault="00B62B88" w:rsidP="001C3C65">
      <w:pPr>
        <w:ind w:right="214"/>
        <w:jc w:val="both"/>
        <w:rPr>
          <w:rFonts w:asciiTheme="majorHAnsi" w:hAnsiTheme="majorHAnsi" w:cs="Arial"/>
          <w:color w:val="000000"/>
          <w:sz w:val="19"/>
          <w:szCs w:val="19"/>
        </w:rPr>
      </w:pPr>
    </w:p>
    <w:p w14:paraId="1937D4BA" w14:textId="7C612CFC" w:rsidR="00B62B88" w:rsidRDefault="00B62B88" w:rsidP="001C3C65">
      <w:pPr>
        <w:ind w:right="214"/>
        <w:jc w:val="both"/>
        <w:rPr>
          <w:rFonts w:asciiTheme="majorHAnsi" w:hAnsiTheme="majorHAnsi" w:cs="Arial"/>
          <w:color w:val="000000"/>
          <w:sz w:val="19"/>
          <w:szCs w:val="19"/>
        </w:rPr>
      </w:pPr>
    </w:p>
    <w:p w14:paraId="2F30F672" w14:textId="046B471D" w:rsidR="00B62B88" w:rsidRDefault="00B62B88" w:rsidP="001C3C65">
      <w:pPr>
        <w:ind w:right="214"/>
        <w:jc w:val="both"/>
        <w:rPr>
          <w:rFonts w:asciiTheme="majorHAnsi" w:hAnsiTheme="majorHAnsi" w:cs="Arial"/>
          <w:color w:val="000000"/>
          <w:sz w:val="19"/>
          <w:szCs w:val="19"/>
        </w:rPr>
      </w:pPr>
    </w:p>
    <w:p w14:paraId="2293D2E4" w14:textId="09FD0230" w:rsidR="00B62B88" w:rsidRDefault="00B62B88" w:rsidP="001C3C65">
      <w:pPr>
        <w:ind w:right="214"/>
        <w:jc w:val="both"/>
        <w:rPr>
          <w:rFonts w:asciiTheme="majorHAnsi" w:hAnsiTheme="majorHAnsi" w:cs="Arial"/>
          <w:color w:val="000000"/>
          <w:sz w:val="19"/>
          <w:szCs w:val="19"/>
        </w:rPr>
      </w:pPr>
    </w:p>
    <w:p w14:paraId="6AC1D53E" w14:textId="291E8B82" w:rsidR="00B62B88" w:rsidRDefault="00B62B88" w:rsidP="001C3C65">
      <w:pPr>
        <w:ind w:right="214"/>
        <w:jc w:val="both"/>
        <w:rPr>
          <w:rFonts w:asciiTheme="majorHAnsi" w:hAnsiTheme="majorHAnsi" w:cs="Arial"/>
          <w:color w:val="000000"/>
          <w:sz w:val="19"/>
          <w:szCs w:val="19"/>
        </w:rPr>
      </w:pPr>
    </w:p>
    <w:p w14:paraId="13DAC7DB" w14:textId="3BF2A330" w:rsidR="00B62B88" w:rsidRDefault="00B62B88" w:rsidP="001C3C65">
      <w:pPr>
        <w:ind w:right="214"/>
        <w:jc w:val="both"/>
        <w:rPr>
          <w:rFonts w:asciiTheme="majorHAnsi" w:hAnsiTheme="majorHAnsi" w:cs="Arial"/>
          <w:color w:val="000000"/>
          <w:sz w:val="19"/>
          <w:szCs w:val="19"/>
        </w:rPr>
      </w:pPr>
    </w:p>
    <w:p w14:paraId="520F2F0B" w14:textId="603905AB" w:rsidR="00B62B88" w:rsidRDefault="00B62B88" w:rsidP="001C3C65">
      <w:pPr>
        <w:ind w:right="214"/>
        <w:jc w:val="both"/>
        <w:rPr>
          <w:rFonts w:asciiTheme="majorHAnsi" w:hAnsiTheme="majorHAnsi" w:cs="Arial"/>
          <w:color w:val="000000"/>
          <w:sz w:val="19"/>
          <w:szCs w:val="19"/>
        </w:rPr>
      </w:pPr>
    </w:p>
    <w:p w14:paraId="5AF969BA" w14:textId="77777777" w:rsidR="00AA0746" w:rsidRDefault="00AA0746" w:rsidP="001C3C65">
      <w:pPr>
        <w:ind w:right="214"/>
        <w:jc w:val="both"/>
        <w:rPr>
          <w:rFonts w:asciiTheme="majorHAnsi" w:hAnsiTheme="majorHAnsi" w:cs="Arial"/>
          <w:color w:val="000000"/>
          <w:sz w:val="19"/>
          <w:szCs w:val="19"/>
        </w:rPr>
      </w:pPr>
    </w:p>
    <w:p w14:paraId="2D59DAAA" w14:textId="77777777" w:rsidR="00AA0746" w:rsidRDefault="00AA0746" w:rsidP="001C3C65">
      <w:pPr>
        <w:ind w:right="214"/>
        <w:jc w:val="both"/>
        <w:rPr>
          <w:rFonts w:asciiTheme="majorHAnsi" w:hAnsiTheme="majorHAnsi" w:cs="Arial"/>
          <w:color w:val="000000"/>
          <w:sz w:val="19"/>
          <w:szCs w:val="19"/>
        </w:rPr>
      </w:pPr>
    </w:p>
    <w:p w14:paraId="6B267A48" w14:textId="77777777" w:rsidR="00AA0746" w:rsidRDefault="00AA0746" w:rsidP="001C3C65">
      <w:pPr>
        <w:ind w:right="214"/>
        <w:jc w:val="both"/>
        <w:rPr>
          <w:rFonts w:asciiTheme="majorHAnsi" w:hAnsiTheme="majorHAnsi" w:cs="Arial"/>
          <w:color w:val="000000"/>
          <w:sz w:val="19"/>
          <w:szCs w:val="19"/>
        </w:rPr>
      </w:pPr>
    </w:p>
    <w:p w14:paraId="3E2E03C8" w14:textId="77777777" w:rsidR="00AA0746" w:rsidRDefault="00AA0746" w:rsidP="001C3C65">
      <w:pPr>
        <w:ind w:right="214"/>
        <w:jc w:val="both"/>
        <w:rPr>
          <w:rFonts w:asciiTheme="majorHAnsi" w:hAnsiTheme="majorHAnsi" w:cs="Arial"/>
          <w:color w:val="000000"/>
          <w:sz w:val="19"/>
          <w:szCs w:val="19"/>
        </w:rPr>
      </w:pPr>
    </w:p>
    <w:p w14:paraId="0653F197" w14:textId="77777777" w:rsidR="00AA0746" w:rsidRDefault="00AA0746" w:rsidP="001C3C65">
      <w:pPr>
        <w:ind w:right="214"/>
        <w:jc w:val="both"/>
        <w:rPr>
          <w:rFonts w:asciiTheme="majorHAnsi" w:hAnsiTheme="majorHAnsi" w:cs="Arial"/>
          <w:color w:val="000000"/>
          <w:sz w:val="19"/>
          <w:szCs w:val="19"/>
        </w:rPr>
      </w:pPr>
    </w:p>
    <w:p w14:paraId="5D67F0D7" w14:textId="32143F4B" w:rsidR="00AA0746" w:rsidRDefault="00AA0746" w:rsidP="001C3C65">
      <w:pPr>
        <w:ind w:right="214"/>
        <w:jc w:val="both"/>
        <w:rPr>
          <w:rFonts w:asciiTheme="majorHAnsi" w:hAnsiTheme="majorHAnsi" w:cs="Arial"/>
          <w:color w:val="000000"/>
          <w:sz w:val="19"/>
          <w:szCs w:val="19"/>
        </w:rPr>
      </w:pPr>
    </w:p>
    <w:p w14:paraId="778F50C7" w14:textId="77777777" w:rsidR="00AA0746" w:rsidRDefault="00AA0746" w:rsidP="001C3C65">
      <w:pPr>
        <w:ind w:right="214"/>
        <w:jc w:val="both"/>
        <w:rPr>
          <w:rFonts w:asciiTheme="majorHAnsi" w:hAnsiTheme="majorHAnsi" w:cs="Arial"/>
          <w:color w:val="000000"/>
          <w:sz w:val="19"/>
          <w:szCs w:val="19"/>
        </w:rPr>
      </w:pPr>
    </w:p>
    <w:p w14:paraId="501AD8FB" w14:textId="77777777" w:rsidR="00AA0746" w:rsidRDefault="00AA0746" w:rsidP="001C3C65">
      <w:pPr>
        <w:ind w:right="214"/>
        <w:jc w:val="both"/>
        <w:rPr>
          <w:rFonts w:asciiTheme="majorHAnsi" w:hAnsiTheme="majorHAnsi" w:cs="Arial"/>
          <w:color w:val="000000"/>
          <w:sz w:val="19"/>
          <w:szCs w:val="19"/>
        </w:rPr>
      </w:pPr>
    </w:p>
    <w:p w14:paraId="3102E43C" w14:textId="77777777" w:rsidR="00AA0746" w:rsidRDefault="00AA0746" w:rsidP="001C3C65">
      <w:pPr>
        <w:ind w:right="214"/>
        <w:jc w:val="both"/>
        <w:rPr>
          <w:rFonts w:asciiTheme="majorHAnsi" w:hAnsiTheme="majorHAnsi" w:cs="Arial"/>
          <w:color w:val="000000"/>
          <w:sz w:val="19"/>
          <w:szCs w:val="19"/>
        </w:rPr>
      </w:pPr>
    </w:p>
    <w:p w14:paraId="56FA9D79" w14:textId="49260F16" w:rsidR="00AA0746" w:rsidRDefault="00AA0746" w:rsidP="001C3C65">
      <w:pPr>
        <w:ind w:right="214"/>
        <w:jc w:val="both"/>
        <w:rPr>
          <w:rFonts w:asciiTheme="majorHAnsi" w:hAnsiTheme="majorHAnsi" w:cs="Arial"/>
          <w:color w:val="000000"/>
          <w:sz w:val="19"/>
          <w:szCs w:val="19"/>
        </w:rPr>
      </w:pPr>
    </w:p>
    <w:p w14:paraId="67781654" w14:textId="77777777" w:rsidR="00AA0746" w:rsidRDefault="00AA0746" w:rsidP="001C3C65">
      <w:pPr>
        <w:ind w:right="214"/>
        <w:jc w:val="both"/>
        <w:rPr>
          <w:rFonts w:asciiTheme="majorHAnsi" w:hAnsiTheme="majorHAnsi" w:cs="Arial"/>
          <w:color w:val="000000"/>
          <w:sz w:val="19"/>
          <w:szCs w:val="19"/>
        </w:rPr>
      </w:pPr>
    </w:p>
    <w:p w14:paraId="04FD7986" w14:textId="77777777" w:rsidR="00AA0746" w:rsidRDefault="00AA0746" w:rsidP="001C3C65">
      <w:pPr>
        <w:ind w:right="214"/>
        <w:jc w:val="both"/>
        <w:rPr>
          <w:rFonts w:asciiTheme="majorHAnsi" w:hAnsiTheme="majorHAnsi" w:cs="Arial"/>
          <w:color w:val="000000"/>
          <w:sz w:val="19"/>
          <w:szCs w:val="19"/>
        </w:rPr>
      </w:pPr>
    </w:p>
    <w:p w14:paraId="0B2BB777" w14:textId="77777777" w:rsidR="00AA0746" w:rsidRDefault="00AA0746" w:rsidP="001C3C65">
      <w:pPr>
        <w:ind w:right="214"/>
        <w:jc w:val="both"/>
        <w:rPr>
          <w:rFonts w:asciiTheme="majorHAnsi" w:hAnsiTheme="majorHAnsi" w:cs="Arial"/>
          <w:color w:val="000000"/>
          <w:sz w:val="19"/>
          <w:szCs w:val="19"/>
        </w:rPr>
      </w:pPr>
    </w:p>
    <w:p w14:paraId="272A0309" w14:textId="473BC454" w:rsidR="00AA0746" w:rsidRDefault="00AA0746" w:rsidP="001C3C65">
      <w:pPr>
        <w:ind w:right="214"/>
        <w:jc w:val="both"/>
        <w:rPr>
          <w:rFonts w:asciiTheme="majorHAnsi" w:hAnsiTheme="majorHAnsi" w:cs="Arial"/>
          <w:color w:val="000000"/>
          <w:sz w:val="19"/>
          <w:szCs w:val="19"/>
        </w:rPr>
      </w:pPr>
    </w:p>
    <w:p w14:paraId="11C32998" w14:textId="77777777" w:rsidR="00AA0746" w:rsidRDefault="00AA0746" w:rsidP="001C3C65">
      <w:pPr>
        <w:ind w:right="214"/>
        <w:jc w:val="both"/>
        <w:rPr>
          <w:rFonts w:asciiTheme="majorHAnsi" w:hAnsiTheme="majorHAnsi" w:cs="Arial"/>
          <w:color w:val="000000"/>
          <w:sz w:val="19"/>
          <w:szCs w:val="19"/>
        </w:rPr>
      </w:pPr>
    </w:p>
    <w:p w14:paraId="071F5DFA" w14:textId="77A7DC61" w:rsidR="00AA0746" w:rsidRDefault="00AA0746" w:rsidP="001C3C65">
      <w:pPr>
        <w:ind w:right="214"/>
        <w:jc w:val="both"/>
        <w:rPr>
          <w:rFonts w:asciiTheme="majorHAnsi" w:hAnsiTheme="majorHAnsi" w:cs="Arial"/>
          <w:color w:val="000000"/>
          <w:sz w:val="19"/>
          <w:szCs w:val="19"/>
        </w:rPr>
      </w:pPr>
    </w:p>
    <w:p w14:paraId="5964E44F" w14:textId="77777777" w:rsidR="00AA0746" w:rsidRDefault="00AA0746" w:rsidP="001C3C65">
      <w:pPr>
        <w:ind w:right="214"/>
        <w:jc w:val="both"/>
        <w:rPr>
          <w:rFonts w:asciiTheme="majorHAnsi" w:hAnsiTheme="majorHAnsi" w:cs="Arial"/>
          <w:color w:val="000000"/>
          <w:sz w:val="19"/>
          <w:szCs w:val="19"/>
        </w:rPr>
      </w:pPr>
    </w:p>
    <w:p w14:paraId="0E979626" w14:textId="2FC46161" w:rsidR="00AA0746" w:rsidRDefault="00AA0746" w:rsidP="001C3C65">
      <w:pPr>
        <w:ind w:right="214"/>
        <w:jc w:val="both"/>
        <w:rPr>
          <w:rFonts w:asciiTheme="majorHAnsi" w:hAnsiTheme="majorHAnsi" w:cs="Arial"/>
          <w:color w:val="000000"/>
          <w:sz w:val="19"/>
          <w:szCs w:val="19"/>
        </w:rPr>
      </w:pPr>
    </w:p>
    <w:p w14:paraId="6867F569" w14:textId="77777777" w:rsidR="00AA0746" w:rsidRDefault="00AA0746" w:rsidP="001C3C65">
      <w:pPr>
        <w:ind w:right="214"/>
        <w:jc w:val="both"/>
        <w:rPr>
          <w:rFonts w:asciiTheme="majorHAnsi" w:hAnsiTheme="majorHAnsi" w:cs="Arial"/>
          <w:color w:val="000000"/>
          <w:sz w:val="19"/>
          <w:szCs w:val="19"/>
        </w:rPr>
      </w:pPr>
    </w:p>
    <w:p w14:paraId="773EB387" w14:textId="77777777" w:rsidR="00AA0746" w:rsidRDefault="00AA0746" w:rsidP="001C3C65">
      <w:pPr>
        <w:ind w:right="214"/>
        <w:jc w:val="both"/>
        <w:rPr>
          <w:rFonts w:asciiTheme="majorHAnsi" w:hAnsiTheme="majorHAnsi" w:cs="Arial"/>
          <w:color w:val="000000"/>
          <w:sz w:val="19"/>
          <w:szCs w:val="19"/>
        </w:rPr>
      </w:pPr>
    </w:p>
    <w:p w14:paraId="3B7A41F2" w14:textId="27A731AE" w:rsidR="00AA0746" w:rsidRDefault="00AA0746" w:rsidP="001C3C65">
      <w:pPr>
        <w:ind w:right="214"/>
        <w:jc w:val="both"/>
        <w:rPr>
          <w:rFonts w:asciiTheme="majorHAnsi" w:hAnsiTheme="majorHAnsi" w:cs="Arial"/>
          <w:color w:val="000000"/>
          <w:sz w:val="19"/>
          <w:szCs w:val="19"/>
        </w:rPr>
      </w:pPr>
    </w:p>
    <w:p w14:paraId="5C40BD26" w14:textId="77777777" w:rsidR="00AA0746" w:rsidRDefault="00AA0746" w:rsidP="001C3C65">
      <w:pPr>
        <w:ind w:right="214"/>
        <w:jc w:val="both"/>
        <w:rPr>
          <w:rFonts w:asciiTheme="majorHAnsi" w:hAnsiTheme="majorHAnsi" w:cs="Arial"/>
          <w:color w:val="000000"/>
          <w:sz w:val="19"/>
          <w:szCs w:val="19"/>
        </w:rPr>
      </w:pPr>
    </w:p>
    <w:p w14:paraId="3AA54BA6" w14:textId="195C4E19" w:rsidR="00AA0746" w:rsidRDefault="00AA0746" w:rsidP="001C3C65">
      <w:pPr>
        <w:ind w:right="214"/>
        <w:jc w:val="both"/>
        <w:rPr>
          <w:rFonts w:asciiTheme="majorHAnsi" w:hAnsiTheme="majorHAnsi" w:cs="Arial"/>
          <w:color w:val="000000"/>
          <w:sz w:val="19"/>
          <w:szCs w:val="19"/>
        </w:rPr>
      </w:pPr>
    </w:p>
    <w:p w14:paraId="7253E7E8" w14:textId="77777777" w:rsidR="00AA0746" w:rsidRDefault="00AA0746" w:rsidP="001C3C65">
      <w:pPr>
        <w:ind w:right="214"/>
        <w:jc w:val="both"/>
        <w:rPr>
          <w:rFonts w:asciiTheme="majorHAnsi" w:hAnsiTheme="majorHAnsi" w:cs="Arial"/>
          <w:color w:val="000000"/>
          <w:sz w:val="19"/>
          <w:szCs w:val="19"/>
        </w:rPr>
      </w:pPr>
    </w:p>
    <w:p w14:paraId="17F4AFDC" w14:textId="2EB32FF2" w:rsidR="00AA0746" w:rsidRDefault="00AA0746" w:rsidP="001C3C65">
      <w:pPr>
        <w:ind w:right="214"/>
        <w:jc w:val="both"/>
        <w:rPr>
          <w:rFonts w:asciiTheme="majorHAnsi" w:hAnsiTheme="majorHAnsi" w:cs="Arial"/>
          <w:color w:val="000000"/>
          <w:sz w:val="19"/>
          <w:szCs w:val="19"/>
        </w:rPr>
      </w:pPr>
    </w:p>
    <w:p w14:paraId="210B5913" w14:textId="32F02DF3" w:rsidR="00AA0746" w:rsidRDefault="00AA0746" w:rsidP="001C3C65">
      <w:pPr>
        <w:ind w:right="214"/>
        <w:jc w:val="both"/>
        <w:rPr>
          <w:rFonts w:asciiTheme="majorHAnsi" w:hAnsiTheme="majorHAnsi" w:cs="Arial"/>
          <w:color w:val="000000"/>
          <w:sz w:val="19"/>
          <w:szCs w:val="19"/>
        </w:rPr>
      </w:pPr>
    </w:p>
    <w:p w14:paraId="4B64F2B0" w14:textId="69C509EF" w:rsidR="00AA0746" w:rsidRDefault="00AA0746" w:rsidP="001C3C65">
      <w:pPr>
        <w:ind w:right="214"/>
        <w:jc w:val="both"/>
        <w:rPr>
          <w:rFonts w:asciiTheme="majorHAnsi" w:hAnsiTheme="majorHAnsi" w:cs="Arial"/>
          <w:color w:val="000000"/>
          <w:sz w:val="19"/>
          <w:szCs w:val="19"/>
        </w:rPr>
      </w:pPr>
    </w:p>
    <w:p w14:paraId="7ABF1A08" w14:textId="7D99BE77" w:rsidR="00AA0746" w:rsidRDefault="00AA0746" w:rsidP="001C3C65">
      <w:pPr>
        <w:ind w:right="214"/>
        <w:jc w:val="both"/>
        <w:rPr>
          <w:rFonts w:asciiTheme="majorHAnsi" w:hAnsiTheme="majorHAnsi" w:cs="Arial"/>
          <w:color w:val="000000"/>
          <w:sz w:val="19"/>
          <w:szCs w:val="19"/>
        </w:rPr>
      </w:pPr>
    </w:p>
    <w:p w14:paraId="1056ABC8" w14:textId="77777777" w:rsidR="00AA0746" w:rsidRDefault="00AA0746" w:rsidP="001C3C65">
      <w:pPr>
        <w:ind w:right="214"/>
        <w:jc w:val="both"/>
        <w:rPr>
          <w:rFonts w:asciiTheme="majorHAnsi" w:hAnsiTheme="majorHAnsi" w:cs="Arial"/>
          <w:color w:val="000000"/>
          <w:sz w:val="19"/>
          <w:szCs w:val="19"/>
        </w:rPr>
      </w:pPr>
    </w:p>
    <w:p w14:paraId="6808C955" w14:textId="77777777" w:rsidR="00AA0746" w:rsidRDefault="00AA0746" w:rsidP="001C3C65">
      <w:pPr>
        <w:ind w:right="214"/>
        <w:jc w:val="both"/>
        <w:rPr>
          <w:rFonts w:asciiTheme="majorHAnsi" w:hAnsiTheme="majorHAnsi" w:cs="Arial"/>
          <w:color w:val="000000"/>
          <w:sz w:val="19"/>
          <w:szCs w:val="19"/>
        </w:rPr>
      </w:pPr>
    </w:p>
    <w:p w14:paraId="3420AC21" w14:textId="77777777" w:rsidR="00AA0746" w:rsidRDefault="00AA0746" w:rsidP="001C3C65">
      <w:pPr>
        <w:ind w:right="214"/>
        <w:jc w:val="both"/>
        <w:rPr>
          <w:rFonts w:asciiTheme="majorHAnsi" w:hAnsiTheme="majorHAnsi" w:cs="Arial"/>
          <w:color w:val="000000"/>
          <w:sz w:val="19"/>
          <w:szCs w:val="19"/>
        </w:rPr>
      </w:pPr>
    </w:p>
    <w:p w14:paraId="64783731" w14:textId="77777777" w:rsidR="00AA0746" w:rsidRDefault="00AA0746" w:rsidP="001C3C65">
      <w:pPr>
        <w:ind w:right="214"/>
        <w:jc w:val="both"/>
        <w:rPr>
          <w:rFonts w:asciiTheme="majorHAnsi" w:hAnsiTheme="majorHAnsi" w:cs="Arial"/>
          <w:color w:val="000000"/>
          <w:sz w:val="19"/>
          <w:szCs w:val="19"/>
        </w:rPr>
      </w:pPr>
    </w:p>
    <w:p w14:paraId="72EA3E65" w14:textId="77777777" w:rsidR="00AA0746" w:rsidRDefault="00AA0746" w:rsidP="001C3C65">
      <w:pPr>
        <w:ind w:right="214"/>
        <w:jc w:val="both"/>
        <w:rPr>
          <w:rFonts w:asciiTheme="majorHAnsi" w:hAnsiTheme="majorHAnsi" w:cs="Arial"/>
          <w:color w:val="000000"/>
          <w:sz w:val="19"/>
          <w:szCs w:val="19"/>
        </w:rPr>
      </w:pPr>
    </w:p>
    <w:p w14:paraId="1F68A29A" w14:textId="77777777" w:rsidR="00AA0746" w:rsidRDefault="00AA0746" w:rsidP="001C3C65">
      <w:pPr>
        <w:ind w:right="214"/>
        <w:jc w:val="both"/>
        <w:rPr>
          <w:rFonts w:asciiTheme="majorHAnsi" w:hAnsiTheme="majorHAnsi" w:cs="Arial"/>
          <w:color w:val="000000"/>
          <w:sz w:val="19"/>
          <w:szCs w:val="19"/>
        </w:rPr>
      </w:pPr>
    </w:p>
    <w:p w14:paraId="0C32B5CE" w14:textId="77777777" w:rsidR="00AA0746" w:rsidRDefault="00AA0746" w:rsidP="001C3C65">
      <w:pPr>
        <w:ind w:right="214"/>
        <w:jc w:val="both"/>
        <w:rPr>
          <w:rFonts w:asciiTheme="majorHAnsi" w:hAnsiTheme="majorHAnsi" w:cs="Arial"/>
          <w:color w:val="000000"/>
          <w:sz w:val="19"/>
          <w:szCs w:val="19"/>
        </w:rPr>
      </w:pPr>
    </w:p>
    <w:p w14:paraId="10755ABC" w14:textId="77777777" w:rsidR="00AA0746" w:rsidRDefault="00AA0746" w:rsidP="001C3C65">
      <w:pPr>
        <w:ind w:right="214"/>
        <w:jc w:val="both"/>
        <w:rPr>
          <w:rFonts w:asciiTheme="majorHAnsi" w:hAnsiTheme="majorHAnsi" w:cs="Arial"/>
          <w:color w:val="000000"/>
          <w:sz w:val="19"/>
          <w:szCs w:val="19"/>
        </w:rPr>
      </w:pPr>
    </w:p>
    <w:p w14:paraId="4253918C" w14:textId="0E3D9E2D" w:rsidR="001C3C65" w:rsidRDefault="001C3C65" w:rsidP="001C3C65">
      <w:pPr>
        <w:jc w:val="both"/>
        <w:rPr>
          <w:rFonts w:ascii="Calibri" w:eastAsia="Calibri" w:hAnsi="Calibri" w:cs="Calibri"/>
          <w:color w:val="0092D1"/>
          <w:sz w:val="20"/>
          <w:szCs w:val="20"/>
        </w:rPr>
      </w:pPr>
      <w:r w:rsidRPr="00B16524">
        <w:rPr>
          <w:rFonts w:asciiTheme="minorHAnsi" w:eastAsia="Calibri" w:hAnsiTheme="minorHAnsi" w:cs="Calibri"/>
          <w:color w:val="0092D1"/>
          <w:sz w:val="25"/>
          <w:szCs w:val="25"/>
          <w:lang w:eastAsia="en-US"/>
        </w:rPr>
        <w:lastRenderedPageBreak/>
        <w:t>Independent Auditor’s Report (continued</w:t>
      </w:r>
      <w:r w:rsidR="00B16524">
        <w:rPr>
          <w:rFonts w:asciiTheme="minorHAnsi" w:eastAsia="Calibri" w:hAnsiTheme="minorHAnsi" w:cs="Calibri"/>
          <w:color w:val="0092D1"/>
          <w:sz w:val="25"/>
          <w:szCs w:val="25"/>
          <w:lang w:eastAsia="en-US"/>
        </w:rPr>
        <w:t>)</w:t>
      </w:r>
    </w:p>
    <w:p w14:paraId="056651C0" w14:textId="77777777" w:rsidR="00C6703B" w:rsidRDefault="00C6703B" w:rsidP="007622A4">
      <w:pPr>
        <w:pStyle w:val="BodyText"/>
        <w:jc w:val="both"/>
        <w:rPr>
          <w:rFonts w:asciiTheme="majorHAnsi" w:eastAsiaTheme="minorHAnsi" w:hAnsiTheme="majorHAnsi" w:cs="Arial"/>
          <w:color w:val="000000"/>
          <w:sz w:val="19"/>
          <w:szCs w:val="19"/>
        </w:rPr>
      </w:pPr>
      <w:bookmarkStart w:id="43" w:name="_Hlk154080793"/>
    </w:p>
    <w:p w14:paraId="6997F295" w14:textId="77777777" w:rsidR="00C6703B" w:rsidRPr="005A6BEF" w:rsidRDefault="00C6703B" w:rsidP="00C6703B">
      <w:pPr>
        <w:pStyle w:val="BodyText"/>
        <w:jc w:val="both"/>
      </w:pPr>
      <w:r w:rsidRPr="005A6BEF">
        <w:t xml:space="preserve">Our responsibility is to read the other information and, in doing so, consider whether the other information is materially inconsistent with the financial </w:t>
      </w:r>
      <w:proofErr w:type="gramStart"/>
      <w:r w:rsidRPr="005A6BEF">
        <w:t>statements</w:t>
      </w:r>
      <w:proofErr w:type="gramEnd"/>
      <w:r w:rsidRPr="005A6BEF">
        <w:t xml:space="preserve"> or our knowledge obtained in the audit or otherwise appears to be materially misstated. If we identify such material inconsistencies or apparent material misstatements, we are required to determine whether there is a material misstatement in the financial statements themselves. If, based on the work we have performed, we conclude that there is a material misstatement of this other information, we are required to report that fact. </w:t>
      </w:r>
    </w:p>
    <w:p w14:paraId="054221DD" w14:textId="77777777" w:rsidR="00C6703B" w:rsidRPr="005A6BEF" w:rsidRDefault="00C6703B" w:rsidP="00C6703B">
      <w:pPr>
        <w:pStyle w:val="BodyText"/>
        <w:jc w:val="both"/>
      </w:pPr>
      <w:r w:rsidRPr="005A6BEF">
        <w:t>We have nothing to report in this regard.</w:t>
      </w:r>
    </w:p>
    <w:p w14:paraId="4FB67140" w14:textId="0641C6DF" w:rsidR="00B62B88" w:rsidRPr="005A6BEF" w:rsidRDefault="00B62B88" w:rsidP="00B62B88">
      <w:pPr>
        <w:ind w:right="214"/>
        <w:jc w:val="both"/>
        <w:rPr>
          <w:rFonts w:asciiTheme="majorHAnsi" w:hAnsiTheme="majorHAnsi" w:cs="Arial"/>
          <w:color w:val="000000"/>
          <w:sz w:val="18"/>
          <w:szCs w:val="18"/>
        </w:rPr>
      </w:pPr>
    </w:p>
    <w:bookmarkEnd w:id="43"/>
    <w:p w14:paraId="0EAB9080" w14:textId="77777777" w:rsidR="005A6BEF" w:rsidRPr="005A6BEF" w:rsidRDefault="005A6BEF" w:rsidP="005A6BEF">
      <w:pPr>
        <w:pStyle w:val="Heading3"/>
        <w:ind w:right="45"/>
        <w:jc w:val="both"/>
        <w:rPr>
          <w:color w:val="7030A0"/>
          <w:sz w:val="18"/>
          <w:szCs w:val="18"/>
        </w:rPr>
      </w:pPr>
      <w:r w:rsidRPr="005A6BEF">
        <w:rPr>
          <w:color w:val="7030A0"/>
          <w:sz w:val="18"/>
          <w:szCs w:val="18"/>
        </w:rPr>
        <w:t>Other information we are required to report on by exception under the Code of Audit Practice</w:t>
      </w:r>
    </w:p>
    <w:p w14:paraId="66D33306" w14:textId="77777777" w:rsidR="005A6BEF" w:rsidRPr="005A6BEF" w:rsidRDefault="005A6BEF" w:rsidP="005A6BEF">
      <w:pPr>
        <w:pStyle w:val="BodyText"/>
        <w:jc w:val="both"/>
      </w:pPr>
      <w:r w:rsidRPr="005A6BEF">
        <w:t xml:space="preserve">Under the Code of Audit Practice published by the National Audit Office in November 2024 on behalf of the Comptroller and Auditor General (the Code of Audit Practice) we are required to consider whether the Annual Governance Statement does not comply with the requirements of the CIPFA/LASAAC Code of Practice on Local Authority Accounting in the United Kingdom 2023/24, or is misleading or inconsistent with the information of which we are aware from our audit. We are not required to consider whether the Annual Governance Statement addresses all risks and controls or that risks are satisfactorily addressed by internal controls. </w:t>
      </w:r>
    </w:p>
    <w:p w14:paraId="4F5953AE" w14:textId="77777777" w:rsidR="005A6BEF" w:rsidRPr="005A6BEF" w:rsidRDefault="005A6BEF" w:rsidP="005A6BEF">
      <w:pPr>
        <w:pStyle w:val="BodyText"/>
        <w:jc w:val="both"/>
      </w:pPr>
      <w:r w:rsidRPr="005A6BEF">
        <w:t>We have nothing to report in this regard.</w:t>
      </w:r>
    </w:p>
    <w:p w14:paraId="70719C5C" w14:textId="3ECC9272" w:rsidR="001C7ED2" w:rsidRPr="005A6BEF" w:rsidRDefault="001C7ED2" w:rsidP="005A6BEF">
      <w:pPr>
        <w:pStyle w:val="BodyText"/>
        <w:ind w:left="-142" w:right="214"/>
        <w:jc w:val="both"/>
        <w:rPr>
          <w:rFonts w:asciiTheme="majorHAnsi" w:eastAsiaTheme="minorHAnsi" w:hAnsiTheme="majorHAnsi" w:cs="Arial"/>
          <w:color w:val="000000"/>
        </w:rPr>
      </w:pPr>
    </w:p>
    <w:p w14:paraId="491AFF8C" w14:textId="2BCA796C" w:rsidR="00B62B88" w:rsidRPr="005A6BEF" w:rsidRDefault="00B62B88" w:rsidP="001C7ED2">
      <w:pPr>
        <w:pStyle w:val="BodyText"/>
        <w:ind w:left="-142" w:right="214"/>
        <w:jc w:val="both"/>
        <w:rPr>
          <w:rFonts w:asciiTheme="majorHAnsi" w:eastAsiaTheme="minorHAnsi" w:hAnsiTheme="majorHAnsi" w:cs="Arial"/>
          <w:color w:val="000000"/>
        </w:rPr>
      </w:pPr>
    </w:p>
    <w:p w14:paraId="11A0FCBA" w14:textId="680C32E6" w:rsidR="00B62B88" w:rsidRPr="005A6BEF" w:rsidRDefault="00B62B88" w:rsidP="001C7ED2">
      <w:pPr>
        <w:pStyle w:val="BodyText"/>
        <w:ind w:left="-142" w:right="214"/>
        <w:jc w:val="both"/>
        <w:rPr>
          <w:rFonts w:asciiTheme="majorHAnsi" w:eastAsiaTheme="minorHAnsi" w:hAnsiTheme="majorHAnsi" w:cs="Arial"/>
          <w:color w:val="000000"/>
        </w:rPr>
      </w:pPr>
    </w:p>
    <w:p w14:paraId="37099EC3" w14:textId="071C6653" w:rsidR="00B62B88" w:rsidRPr="005A6BEF" w:rsidRDefault="00B62B88" w:rsidP="001C7ED2">
      <w:pPr>
        <w:pStyle w:val="BodyText"/>
        <w:ind w:left="-142" w:right="214"/>
        <w:jc w:val="both"/>
        <w:rPr>
          <w:rFonts w:asciiTheme="majorHAnsi" w:eastAsiaTheme="minorHAnsi" w:hAnsiTheme="majorHAnsi" w:cs="Arial"/>
          <w:color w:val="000000"/>
        </w:rPr>
      </w:pPr>
    </w:p>
    <w:p w14:paraId="678E3C91" w14:textId="56B66C47" w:rsidR="00B62B88" w:rsidRPr="005A6BEF" w:rsidRDefault="00B62B88" w:rsidP="001C7ED2">
      <w:pPr>
        <w:pStyle w:val="BodyText"/>
        <w:ind w:left="-142" w:right="214"/>
        <w:jc w:val="both"/>
        <w:rPr>
          <w:rFonts w:asciiTheme="majorHAnsi" w:eastAsiaTheme="minorHAnsi" w:hAnsiTheme="majorHAnsi" w:cs="Arial"/>
          <w:color w:val="000000"/>
        </w:rPr>
      </w:pPr>
    </w:p>
    <w:p w14:paraId="2F64C552" w14:textId="47F2B959" w:rsidR="00B62B88" w:rsidRPr="005A6BEF" w:rsidRDefault="00B62B88" w:rsidP="001C7ED2">
      <w:pPr>
        <w:pStyle w:val="BodyText"/>
        <w:ind w:left="-142" w:right="214"/>
        <w:jc w:val="both"/>
        <w:rPr>
          <w:rFonts w:asciiTheme="majorHAnsi" w:eastAsiaTheme="minorHAnsi" w:hAnsiTheme="majorHAnsi" w:cs="Arial"/>
          <w:color w:val="000000"/>
        </w:rPr>
      </w:pPr>
    </w:p>
    <w:p w14:paraId="45BD6E03" w14:textId="0F324B66" w:rsidR="00B62B88" w:rsidRPr="005A6BEF" w:rsidRDefault="00B62B88" w:rsidP="001C7ED2">
      <w:pPr>
        <w:pStyle w:val="BodyText"/>
        <w:ind w:left="-142" w:right="214"/>
        <w:jc w:val="both"/>
        <w:rPr>
          <w:rFonts w:asciiTheme="majorHAnsi" w:eastAsiaTheme="minorHAnsi" w:hAnsiTheme="majorHAnsi" w:cs="Arial"/>
          <w:color w:val="000000"/>
        </w:rPr>
      </w:pPr>
    </w:p>
    <w:p w14:paraId="4FD0FF63" w14:textId="77777777" w:rsidR="005A6BEF" w:rsidRPr="005A6BEF" w:rsidRDefault="005A6BEF" w:rsidP="005A6BEF">
      <w:pPr>
        <w:pStyle w:val="Heading3"/>
        <w:ind w:right="67"/>
        <w:jc w:val="both"/>
        <w:rPr>
          <w:color w:val="7030A0"/>
          <w:sz w:val="18"/>
          <w:szCs w:val="18"/>
        </w:rPr>
      </w:pPr>
      <w:r w:rsidRPr="005A6BEF">
        <w:rPr>
          <w:color w:val="7030A0"/>
          <w:sz w:val="18"/>
          <w:szCs w:val="18"/>
        </w:rPr>
        <w:t xml:space="preserve">Opinion on other matters required by the Code of Audit Practice </w:t>
      </w:r>
    </w:p>
    <w:p w14:paraId="1FE265D7" w14:textId="77777777" w:rsidR="005A6BEF" w:rsidRPr="005A6BEF" w:rsidRDefault="005A6BEF" w:rsidP="005A6BEF">
      <w:pPr>
        <w:pStyle w:val="BodyText"/>
        <w:jc w:val="both"/>
      </w:pPr>
      <w:r w:rsidRPr="005A6BEF">
        <w:t xml:space="preserve">In our opinion, based on the work undertaken </w:t>
      </w:r>
      <w:proofErr w:type="gramStart"/>
      <w:r w:rsidRPr="005A6BEF">
        <w:t>in the course of</w:t>
      </w:r>
      <w:proofErr w:type="gramEnd"/>
      <w:r w:rsidRPr="005A6BEF">
        <w:t xml:space="preserve"> the audit of the financial statements, the other information published together with the financial statements in the Statement of Accounts for the financial period for which the financial statements are prepared is consistent with the financial statements.</w:t>
      </w:r>
    </w:p>
    <w:p w14:paraId="4B6999A9" w14:textId="77777777" w:rsidR="005A6BEF" w:rsidRPr="005A6BEF" w:rsidRDefault="005A6BEF" w:rsidP="000F7BDB">
      <w:pPr>
        <w:pStyle w:val="Heading3"/>
        <w:ind w:right="67"/>
        <w:jc w:val="both"/>
        <w:rPr>
          <w:sz w:val="18"/>
          <w:szCs w:val="18"/>
        </w:rPr>
      </w:pPr>
      <w:r w:rsidRPr="000F7BDB">
        <w:rPr>
          <w:color w:val="7030A0"/>
          <w:sz w:val="18"/>
          <w:szCs w:val="18"/>
        </w:rPr>
        <w:t>Matters on which we are required to report by exception</w:t>
      </w:r>
    </w:p>
    <w:p w14:paraId="2D38B6D9" w14:textId="77777777" w:rsidR="005A6BEF" w:rsidRPr="005A6BEF" w:rsidRDefault="005A6BEF" w:rsidP="005A6BEF">
      <w:pPr>
        <w:pStyle w:val="BodyText"/>
        <w:jc w:val="both"/>
      </w:pPr>
      <w:r w:rsidRPr="005A6BEF">
        <w:t>Under the Code of Audit Practice, we are required to report to you if:</w:t>
      </w:r>
    </w:p>
    <w:p w14:paraId="73CB5D20" w14:textId="77777777" w:rsidR="005A6BEF" w:rsidRPr="005A6BEF" w:rsidRDefault="005A6BEF" w:rsidP="00050E7F">
      <w:pPr>
        <w:pStyle w:val="ListBullet"/>
        <w:numPr>
          <w:ilvl w:val="0"/>
          <w:numId w:val="36"/>
        </w:numPr>
        <w:ind w:left="284"/>
        <w:jc w:val="both"/>
      </w:pPr>
      <w:r w:rsidRPr="005A6BEF">
        <w:t xml:space="preserve">we issue a report in the public interest under section 24 of the Local Audit and Accountability Act 2014 </w:t>
      </w:r>
      <w:proofErr w:type="gramStart"/>
      <w:r w:rsidRPr="005A6BEF">
        <w:t>in the course of</w:t>
      </w:r>
      <w:proofErr w:type="gramEnd"/>
      <w:r w:rsidRPr="005A6BEF">
        <w:t>, or at the conclusion of the audit; or</w:t>
      </w:r>
    </w:p>
    <w:p w14:paraId="5BC07A9A" w14:textId="77777777" w:rsidR="005A6BEF" w:rsidRPr="005A6BEF" w:rsidRDefault="005A6BEF" w:rsidP="00050E7F">
      <w:pPr>
        <w:pStyle w:val="ListBullet"/>
        <w:numPr>
          <w:ilvl w:val="0"/>
          <w:numId w:val="36"/>
        </w:numPr>
        <w:ind w:left="284"/>
        <w:jc w:val="both"/>
      </w:pPr>
      <w:r w:rsidRPr="005A6BEF">
        <w:t xml:space="preserve">we make a written recommendation to the Chief Constable under section 24 of the Local Audit and Accountability Act 2014 </w:t>
      </w:r>
      <w:proofErr w:type="gramStart"/>
      <w:r w:rsidRPr="005A6BEF">
        <w:t>in the course of</w:t>
      </w:r>
      <w:proofErr w:type="gramEnd"/>
      <w:r w:rsidRPr="005A6BEF">
        <w:t>, or at the conclusion of the audit; or</w:t>
      </w:r>
    </w:p>
    <w:p w14:paraId="022C4808" w14:textId="77777777" w:rsidR="005A6BEF" w:rsidRPr="005A6BEF" w:rsidRDefault="005A6BEF" w:rsidP="00050E7F">
      <w:pPr>
        <w:pStyle w:val="ListBullet"/>
        <w:numPr>
          <w:ilvl w:val="0"/>
          <w:numId w:val="36"/>
        </w:numPr>
        <w:ind w:left="284"/>
        <w:jc w:val="both"/>
      </w:pPr>
      <w:r w:rsidRPr="005A6BEF">
        <w:t xml:space="preserve">we make an application to the court for a declaration that an item of account is contrary to law under Section 28 of the Local Audit and Accountability Act 2014 in the course of, or at the conclusion of the audit; </w:t>
      </w:r>
      <w:proofErr w:type="gramStart"/>
      <w:r w:rsidRPr="005A6BEF">
        <w:t>or;</w:t>
      </w:r>
      <w:proofErr w:type="gramEnd"/>
      <w:r w:rsidRPr="005A6BEF">
        <w:t xml:space="preserve"> </w:t>
      </w:r>
    </w:p>
    <w:p w14:paraId="77D40576" w14:textId="77777777" w:rsidR="005A6BEF" w:rsidRPr="005A6BEF" w:rsidRDefault="005A6BEF" w:rsidP="00050E7F">
      <w:pPr>
        <w:pStyle w:val="ListBullet"/>
        <w:numPr>
          <w:ilvl w:val="0"/>
          <w:numId w:val="36"/>
        </w:numPr>
        <w:ind w:left="284"/>
        <w:jc w:val="both"/>
      </w:pPr>
      <w:r w:rsidRPr="005A6BEF">
        <w:t xml:space="preserve">we issue an advisory notice under Section 29 of the Local Audit and Accountability Act 2014 </w:t>
      </w:r>
      <w:proofErr w:type="gramStart"/>
      <w:r w:rsidRPr="005A6BEF">
        <w:t>in the course of</w:t>
      </w:r>
      <w:proofErr w:type="gramEnd"/>
      <w:r w:rsidRPr="005A6BEF">
        <w:t xml:space="preserve">, or at the conclusion of the audit; or </w:t>
      </w:r>
    </w:p>
    <w:p w14:paraId="1BE286AB" w14:textId="77777777" w:rsidR="005A6BEF" w:rsidRPr="005A6BEF" w:rsidRDefault="005A6BEF" w:rsidP="00050E7F">
      <w:pPr>
        <w:pStyle w:val="ListBullet"/>
        <w:numPr>
          <w:ilvl w:val="0"/>
          <w:numId w:val="36"/>
        </w:numPr>
        <w:ind w:left="284"/>
        <w:jc w:val="both"/>
      </w:pPr>
      <w:r w:rsidRPr="005A6BEF">
        <w:t xml:space="preserve">we make an application for judicial review under Section 31 of the Local Audit and Accountability Act 2014, </w:t>
      </w:r>
      <w:proofErr w:type="gramStart"/>
      <w:r w:rsidRPr="005A6BEF">
        <w:t>in the course of</w:t>
      </w:r>
      <w:proofErr w:type="gramEnd"/>
      <w:r w:rsidRPr="005A6BEF">
        <w:t>, or at the conclusion of the audit.</w:t>
      </w:r>
    </w:p>
    <w:p w14:paraId="5C550FD5" w14:textId="77777777" w:rsidR="005A6BEF" w:rsidRPr="005A6BEF" w:rsidRDefault="005A6BEF" w:rsidP="005A6BEF">
      <w:pPr>
        <w:pStyle w:val="BodyText"/>
        <w:jc w:val="both"/>
      </w:pPr>
      <w:r w:rsidRPr="005A6BEF">
        <w:t>We have nothing to report in respect of the above matters.</w:t>
      </w:r>
    </w:p>
    <w:p w14:paraId="17834786" w14:textId="225B8D63" w:rsidR="00B62B88" w:rsidRDefault="00B62B88" w:rsidP="001C7ED2">
      <w:pPr>
        <w:pStyle w:val="BodyText"/>
        <w:ind w:left="-142" w:right="214"/>
        <w:jc w:val="both"/>
        <w:rPr>
          <w:rFonts w:asciiTheme="majorHAnsi" w:eastAsiaTheme="minorHAnsi" w:hAnsiTheme="majorHAnsi" w:cs="Arial"/>
          <w:color w:val="000000"/>
          <w:sz w:val="19"/>
          <w:szCs w:val="19"/>
        </w:rPr>
      </w:pPr>
    </w:p>
    <w:p w14:paraId="2D4BE12A" w14:textId="5309C5B3" w:rsidR="00B62B88" w:rsidRDefault="00B62B88" w:rsidP="001C7ED2">
      <w:pPr>
        <w:pStyle w:val="BodyText"/>
        <w:ind w:left="-142" w:right="214"/>
        <w:jc w:val="both"/>
        <w:rPr>
          <w:rFonts w:asciiTheme="majorHAnsi" w:eastAsiaTheme="minorHAnsi" w:hAnsiTheme="majorHAnsi" w:cs="Arial"/>
          <w:color w:val="000000"/>
          <w:sz w:val="19"/>
          <w:szCs w:val="19"/>
        </w:rPr>
      </w:pPr>
    </w:p>
    <w:p w14:paraId="38F23BC5" w14:textId="3FEBC2F1" w:rsidR="00B62B88" w:rsidRDefault="00B62B88" w:rsidP="001C7ED2">
      <w:pPr>
        <w:pStyle w:val="BodyText"/>
        <w:ind w:left="-142" w:right="214"/>
        <w:jc w:val="both"/>
        <w:rPr>
          <w:rFonts w:asciiTheme="majorHAnsi" w:eastAsiaTheme="minorHAnsi" w:hAnsiTheme="majorHAnsi" w:cs="Arial"/>
          <w:color w:val="000000"/>
          <w:sz w:val="19"/>
          <w:szCs w:val="19"/>
        </w:rPr>
      </w:pPr>
    </w:p>
    <w:p w14:paraId="52A2713D" w14:textId="1CA6CC83" w:rsidR="00B62B88" w:rsidRDefault="005A6BEF" w:rsidP="001C7ED2">
      <w:pPr>
        <w:pStyle w:val="BodyText"/>
        <w:ind w:left="-142" w:right="214"/>
        <w:jc w:val="both"/>
        <w:rPr>
          <w:rFonts w:asciiTheme="majorHAnsi" w:eastAsiaTheme="minorHAnsi" w:hAnsiTheme="majorHAnsi" w:cs="Arial"/>
          <w:color w:val="000000"/>
          <w:sz w:val="19"/>
          <w:szCs w:val="19"/>
        </w:rPr>
      </w:pPr>
      <w:r w:rsidRPr="00067BEB">
        <w:rPr>
          <w:rFonts w:ascii="Calibri Light" w:hAnsi="Calibri Light"/>
          <w:noProof/>
          <w:color w:val="0092D1"/>
          <w:sz w:val="19"/>
          <w:szCs w:val="19"/>
        </w:rPr>
        <w:drawing>
          <wp:anchor distT="0" distB="0" distL="114300" distR="114300" simplePos="0" relativeHeight="252655616" behindDoc="1" locked="0" layoutInCell="1" allowOverlap="1" wp14:anchorId="44D18CF0" wp14:editId="43CB8DC6">
            <wp:simplePos x="0" y="0"/>
            <wp:positionH relativeFrom="page">
              <wp:posOffset>10013359</wp:posOffset>
            </wp:positionH>
            <wp:positionV relativeFrom="paragraph">
              <wp:posOffset>-747395</wp:posOffset>
            </wp:positionV>
            <wp:extent cx="727075" cy="768333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075" cy="768333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625949B" w14:textId="4C9D1B5B" w:rsidR="00B62B88" w:rsidRDefault="00B62B88" w:rsidP="001C7ED2">
      <w:pPr>
        <w:pStyle w:val="BodyText"/>
        <w:ind w:left="-142" w:right="214"/>
        <w:jc w:val="both"/>
        <w:rPr>
          <w:rFonts w:asciiTheme="majorHAnsi" w:eastAsiaTheme="minorHAnsi" w:hAnsiTheme="majorHAnsi" w:cs="Arial"/>
          <w:color w:val="000000"/>
          <w:sz w:val="19"/>
          <w:szCs w:val="19"/>
        </w:rPr>
      </w:pPr>
    </w:p>
    <w:p w14:paraId="7506ABD3" w14:textId="77777777" w:rsidR="005A6BEF" w:rsidRPr="005A6BEF" w:rsidRDefault="005A6BEF" w:rsidP="005A6BEF">
      <w:pPr>
        <w:pStyle w:val="Heading3"/>
        <w:ind w:right="214"/>
        <w:jc w:val="both"/>
        <w:rPr>
          <w:color w:val="7030A0"/>
          <w:sz w:val="18"/>
          <w:szCs w:val="18"/>
        </w:rPr>
      </w:pPr>
      <w:r w:rsidRPr="005A6BEF">
        <w:rPr>
          <w:color w:val="7030A0"/>
          <w:sz w:val="18"/>
          <w:szCs w:val="18"/>
        </w:rPr>
        <w:t xml:space="preserve">Responsibilities of the Chief Constable and the Chief Finance Officer </w:t>
      </w:r>
    </w:p>
    <w:p w14:paraId="1BFAA129" w14:textId="77777777" w:rsidR="005A6BEF" w:rsidRDefault="005A6BEF" w:rsidP="005A6BEF">
      <w:pPr>
        <w:pStyle w:val="BodyText"/>
        <w:ind w:right="214"/>
        <w:jc w:val="both"/>
        <w:rPr>
          <w:iCs/>
        </w:rPr>
      </w:pPr>
      <w:r>
        <w:t xml:space="preserve">As explained more fully in the Statement of Responsibilities, the Chief Constable is required to </w:t>
      </w:r>
      <w:proofErr w:type="gramStart"/>
      <w:r>
        <w:t>make arrangements</w:t>
      </w:r>
      <w:proofErr w:type="gramEnd"/>
      <w:r>
        <w:t xml:space="preserve"> for the proper administration of its financial affairs and to secure that one of its officers has the responsibility for the administration of those affairs. That officer is the Chief Finance Officer. The Chief Finance Officer is responsible for the preparation of the Statement of Accounts, which includes the financial statements, in accordance with proper practices as set out in the CIPFA/LASAAC C</w:t>
      </w:r>
      <w:r>
        <w:rPr>
          <w:iCs/>
        </w:rPr>
        <w:t xml:space="preserve">ode of Practice on Local Authority Accounting in the United Kingdom 2023/24, for being satisfied that they </w:t>
      </w:r>
      <w:r>
        <w:t>give a true and fair view, and for such internal control as the Chief Finance Officer determines is necessary to enable the preparation of financial statements that are free from material misstatement, whether due to fraud or error</w:t>
      </w:r>
      <w:r>
        <w:rPr>
          <w:iCs/>
        </w:rPr>
        <w:t xml:space="preserve">. </w:t>
      </w:r>
    </w:p>
    <w:p w14:paraId="79055DC2" w14:textId="77777777" w:rsidR="005A6BEF" w:rsidRDefault="005A6BEF" w:rsidP="005A6BEF">
      <w:pPr>
        <w:pStyle w:val="BodyText"/>
        <w:ind w:right="214"/>
        <w:jc w:val="both"/>
      </w:pPr>
      <w:r>
        <w:t>In preparing the financial statements, the Chief Finance Officer is responsible for assessing the Chief Constable’s ability to continue as a going concern, disclosing, as applicable, matters related to going concern and using the going concern basis of accounting unless they have been informed by the relevant national body of the intention to dissolve the Chief Constable without the transfer of its services to another public sector entity.</w:t>
      </w:r>
    </w:p>
    <w:p w14:paraId="68292369" w14:textId="77777777" w:rsidR="005A6BEF" w:rsidRPr="005A6BEF" w:rsidRDefault="005A6BEF" w:rsidP="005A6BEF">
      <w:pPr>
        <w:pStyle w:val="Heading3"/>
        <w:ind w:right="214"/>
        <w:jc w:val="both"/>
        <w:rPr>
          <w:color w:val="7030A0"/>
          <w:sz w:val="18"/>
          <w:szCs w:val="18"/>
        </w:rPr>
      </w:pPr>
      <w:r w:rsidRPr="005A6BEF">
        <w:rPr>
          <w:color w:val="7030A0"/>
          <w:sz w:val="18"/>
          <w:szCs w:val="18"/>
        </w:rPr>
        <w:t>Auditor’s responsibilities for the audit of the financial statements</w:t>
      </w:r>
    </w:p>
    <w:p w14:paraId="0D405C59" w14:textId="77777777" w:rsidR="005A6BEF" w:rsidRDefault="005A6BEF" w:rsidP="005A6BEF">
      <w:pPr>
        <w:pStyle w:val="BodyText"/>
        <w:ind w:right="214"/>
        <w:jc w:val="both"/>
      </w:pPr>
      <w:r>
        <w:t xml:space="preserve">Our objectives are to obtain reasonable assurance about whether the financial statements </w:t>
      </w:r>
      <w:proofErr w:type="gramStart"/>
      <w:r>
        <w:t>as a whole are</w:t>
      </w:r>
      <w:proofErr w:type="gramEnd"/>
      <w:r>
        <w:t xml:space="preserve"> free from material misstatement, whether due to fraud or error, and to issue an auditor’s report that includes our opinion. Reasonable assurance is a high level of assurance but is not a guarantee that an audit conducted in accordance with ISAs (UK) will always detect a material misstatement when it exists. </w:t>
      </w:r>
    </w:p>
    <w:p w14:paraId="23D06E9A" w14:textId="06EC6D0C" w:rsidR="00B62B88" w:rsidRDefault="00B62B88" w:rsidP="001C7ED2">
      <w:pPr>
        <w:pStyle w:val="BodyText"/>
        <w:ind w:left="-142" w:right="214"/>
        <w:jc w:val="both"/>
        <w:rPr>
          <w:rFonts w:asciiTheme="majorHAnsi" w:eastAsiaTheme="minorHAnsi" w:hAnsiTheme="majorHAnsi" w:cs="Arial"/>
          <w:color w:val="000000"/>
          <w:sz w:val="19"/>
          <w:szCs w:val="19"/>
        </w:rPr>
      </w:pPr>
    </w:p>
    <w:p w14:paraId="5C9EBA92" w14:textId="506866A7" w:rsidR="00B62B88" w:rsidRDefault="00B62B88" w:rsidP="001C7ED2">
      <w:pPr>
        <w:pStyle w:val="BodyText"/>
        <w:ind w:left="-142" w:right="214"/>
        <w:jc w:val="both"/>
        <w:rPr>
          <w:rFonts w:asciiTheme="majorHAnsi" w:eastAsiaTheme="minorHAnsi" w:hAnsiTheme="majorHAnsi" w:cs="Arial"/>
          <w:color w:val="000000"/>
          <w:sz w:val="19"/>
          <w:szCs w:val="19"/>
        </w:rPr>
      </w:pPr>
    </w:p>
    <w:p w14:paraId="5036F8EC" w14:textId="67F850EC" w:rsidR="00B62B88" w:rsidRDefault="00B62B88" w:rsidP="001C7ED2">
      <w:pPr>
        <w:pStyle w:val="BodyText"/>
        <w:ind w:left="-142" w:right="214"/>
        <w:jc w:val="both"/>
        <w:rPr>
          <w:rFonts w:asciiTheme="majorHAnsi" w:eastAsiaTheme="minorHAnsi" w:hAnsiTheme="majorHAnsi" w:cs="Arial"/>
          <w:color w:val="000000"/>
          <w:sz w:val="19"/>
          <w:szCs w:val="19"/>
        </w:rPr>
      </w:pPr>
    </w:p>
    <w:p w14:paraId="3C4549BF" w14:textId="492B0053" w:rsidR="00B62B88" w:rsidRDefault="00B62B88" w:rsidP="001C7ED2">
      <w:pPr>
        <w:pStyle w:val="BodyText"/>
        <w:ind w:left="-142" w:right="214"/>
        <w:jc w:val="both"/>
        <w:rPr>
          <w:rFonts w:asciiTheme="majorHAnsi" w:eastAsiaTheme="minorHAnsi" w:hAnsiTheme="majorHAnsi" w:cs="Arial"/>
          <w:color w:val="000000"/>
          <w:sz w:val="19"/>
          <w:szCs w:val="19"/>
        </w:rPr>
      </w:pPr>
    </w:p>
    <w:p w14:paraId="11B84520" w14:textId="65408F59" w:rsidR="00B62B88" w:rsidRDefault="00B62B88" w:rsidP="001C7ED2">
      <w:pPr>
        <w:pStyle w:val="BodyText"/>
        <w:ind w:left="-142" w:right="214"/>
        <w:jc w:val="both"/>
        <w:rPr>
          <w:rFonts w:asciiTheme="majorHAnsi" w:eastAsiaTheme="minorHAnsi" w:hAnsiTheme="majorHAnsi" w:cs="Arial"/>
          <w:color w:val="000000"/>
          <w:sz w:val="19"/>
          <w:szCs w:val="19"/>
        </w:rPr>
      </w:pPr>
    </w:p>
    <w:p w14:paraId="78C84868" w14:textId="368EC062" w:rsidR="00B62B88" w:rsidRDefault="00B62B88" w:rsidP="001C7ED2">
      <w:pPr>
        <w:pStyle w:val="BodyText"/>
        <w:ind w:left="-142" w:right="214"/>
        <w:jc w:val="both"/>
        <w:rPr>
          <w:rFonts w:asciiTheme="majorHAnsi" w:eastAsiaTheme="minorHAnsi" w:hAnsiTheme="majorHAnsi" w:cs="Arial"/>
          <w:color w:val="000000"/>
          <w:sz w:val="19"/>
          <w:szCs w:val="19"/>
        </w:rPr>
      </w:pPr>
    </w:p>
    <w:p w14:paraId="1D773A28" w14:textId="01FEE01C" w:rsidR="00B62B88" w:rsidRDefault="00B62B88" w:rsidP="001C7ED2">
      <w:pPr>
        <w:pStyle w:val="BodyText"/>
        <w:ind w:left="-142" w:right="214"/>
        <w:jc w:val="both"/>
        <w:rPr>
          <w:rFonts w:asciiTheme="majorHAnsi" w:eastAsiaTheme="minorHAnsi" w:hAnsiTheme="majorHAnsi" w:cs="Arial"/>
          <w:color w:val="000000"/>
          <w:sz w:val="19"/>
          <w:szCs w:val="19"/>
        </w:rPr>
      </w:pPr>
    </w:p>
    <w:p w14:paraId="29E841E7" w14:textId="4E350972" w:rsidR="00B62B88" w:rsidRDefault="00B62B88" w:rsidP="001C7ED2">
      <w:pPr>
        <w:pStyle w:val="BodyText"/>
        <w:ind w:left="-142" w:right="214"/>
        <w:jc w:val="both"/>
        <w:rPr>
          <w:rFonts w:asciiTheme="majorHAnsi" w:eastAsiaTheme="minorHAnsi" w:hAnsiTheme="majorHAnsi" w:cs="Arial"/>
          <w:color w:val="000000"/>
          <w:sz w:val="19"/>
          <w:szCs w:val="19"/>
        </w:rPr>
      </w:pPr>
    </w:p>
    <w:p w14:paraId="63B832AE" w14:textId="2C7D1601" w:rsidR="00B62B88" w:rsidRDefault="00B62B88" w:rsidP="001C7ED2">
      <w:pPr>
        <w:pStyle w:val="BodyText"/>
        <w:ind w:left="-142" w:right="214"/>
        <w:jc w:val="both"/>
        <w:rPr>
          <w:rFonts w:asciiTheme="majorHAnsi" w:eastAsiaTheme="minorHAnsi" w:hAnsiTheme="majorHAnsi" w:cs="Arial"/>
          <w:color w:val="000000"/>
          <w:sz w:val="19"/>
          <w:szCs w:val="19"/>
        </w:rPr>
      </w:pPr>
    </w:p>
    <w:p w14:paraId="55C1E134" w14:textId="09E9749D" w:rsidR="00B62B88" w:rsidRDefault="00B62B88" w:rsidP="001C7ED2">
      <w:pPr>
        <w:pStyle w:val="BodyText"/>
        <w:ind w:left="-142" w:right="214"/>
        <w:jc w:val="both"/>
        <w:rPr>
          <w:rFonts w:asciiTheme="majorHAnsi" w:eastAsiaTheme="minorHAnsi" w:hAnsiTheme="majorHAnsi" w:cs="Arial"/>
          <w:color w:val="000000"/>
          <w:sz w:val="19"/>
          <w:szCs w:val="19"/>
        </w:rPr>
      </w:pPr>
    </w:p>
    <w:p w14:paraId="5C2B7404" w14:textId="0A0E9426" w:rsidR="00B62B88" w:rsidRDefault="00B62B88" w:rsidP="001C7ED2">
      <w:pPr>
        <w:pStyle w:val="BodyText"/>
        <w:ind w:left="-142" w:right="214"/>
        <w:jc w:val="both"/>
        <w:rPr>
          <w:rFonts w:asciiTheme="majorHAnsi" w:eastAsiaTheme="minorHAnsi" w:hAnsiTheme="majorHAnsi" w:cs="Arial"/>
          <w:color w:val="000000"/>
          <w:sz w:val="19"/>
          <w:szCs w:val="19"/>
        </w:rPr>
      </w:pPr>
    </w:p>
    <w:p w14:paraId="6C562F59" w14:textId="4163565A" w:rsidR="00B62B88" w:rsidRDefault="00B62B88" w:rsidP="001C7ED2">
      <w:pPr>
        <w:pStyle w:val="BodyText"/>
        <w:ind w:left="-142" w:right="214"/>
        <w:jc w:val="both"/>
        <w:rPr>
          <w:rFonts w:asciiTheme="majorHAnsi" w:eastAsiaTheme="minorHAnsi" w:hAnsiTheme="majorHAnsi" w:cs="Arial"/>
          <w:color w:val="000000"/>
          <w:sz w:val="19"/>
          <w:szCs w:val="19"/>
        </w:rPr>
      </w:pPr>
    </w:p>
    <w:p w14:paraId="1AF49FA0" w14:textId="359C8A4D" w:rsidR="00B62B88" w:rsidRDefault="00B62B88" w:rsidP="001C7ED2">
      <w:pPr>
        <w:pStyle w:val="BodyText"/>
        <w:ind w:left="-142" w:right="214"/>
        <w:jc w:val="both"/>
        <w:rPr>
          <w:rFonts w:asciiTheme="majorHAnsi" w:eastAsiaTheme="minorHAnsi" w:hAnsiTheme="majorHAnsi" w:cs="Arial"/>
          <w:color w:val="000000"/>
          <w:sz w:val="19"/>
          <w:szCs w:val="19"/>
        </w:rPr>
      </w:pPr>
    </w:p>
    <w:p w14:paraId="51728942" w14:textId="32088849" w:rsidR="00B62B88" w:rsidRDefault="00B62B88" w:rsidP="001C7ED2">
      <w:pPr>
        <w:pStyle w:val="BodyText"/>
        <w:ind w:left="-142" w:right="214"/>
        <w:jc w:val="both"/>
        <w:rPr>
          <w:rFonts w:asciiTheme="majorHAnsi" w:eastAsiaTheme="minorHAnsi" w:hAnsiTheme="majorHAnsi" w:cs="Arial"/>
          <w:color w:val="000000"/>
          <w:sz w:val="19"/>
          <w:szCs w:val="19"/>
        </w:rPr>
      </w:pPr>
    </w:p>
    <w:p w14:paraId="0C613429" w14:textId="081AC1FE" w:rsidR="00B62B88" w:rsidRDefault="00B62B88" w:rsidP="001C7ED2">
      <w:pPr>
        <w:pStyle w:val="BodyText"/>
        <w:ind w:left="-142" w:right="214"/>
        <w:jc w:val="both"/>
        <w:rPr>
          <w:rFonts w:asciiTheme="majorHAnsi" w:eastAsiaTheme="minorHAnsi" w:hAnsiTheme="majorHAnsi" w:cs="Arial"/>
          <w:color w:val="000000"/>
          <w:sz w:val="19"/>
          <w:szCs w:val="19"/>
        </w:rPr>
      </w:pPr>
    </w:p>
    <w:p w14:paraId="0590F07D" w14:textId="24669C44" w:rsidR="00B62B88" w:rsidRDefault="00B62B88" w:rsidP="001C7ED2">
      <w:pPr>
        <w:pStyle w:val="BodyText"/>
        <w:ind w:left="-142" w:right="214"/>
        <w:jc w:val="both"/>
        <w:rPr>
          <w:rFonts w:asciiTheme="majorHAnsi" w:eastAsiaTheme="minorHAnsi" w:hAnsiTheme="majorHAnsi" w:cs="Arial"/>
          <w:color w:val="000000"/>
          <w:sz w:val="19"/>
          <w:szCs w:val="19"/>
        </w:rPr>
      </w:pPr>
    </w:p>
    <w:p w14:paraId="0F85A0AB" w14:textId="147169EF" w:rsidR="00B62B88" w:rsidRDefault="00B62B88" w:rsidP="001C7ED2">
      <w:pPr>
        <w:pStyle w:val="BodyText"/>
        <w:ind w:left="-142" w:right="214"/>
        <w:jc w:val="both"/>
        <w:rPr>
          <w:rFonts w:asciiTheme="majorHAnsi" w:eastAsiaTheme="minorHAnsi" w:hAnsiTheme="majorHAnsi" w:cs="Arial"/>
          <w:color w:val="000000"/>
          <w:sz w:val="19"/>
          <w:szCs w:val="19"/>
        </w:rPr>
      </w:pPr>
    </w:p>
    <w:p w14:paraId="5DF9B6EF" w14:textId="4FEBE91B" w:rsidR="00B62B88" w:rsidRDefault="00B62B88" w:rsidP="001C7ED2">
      <w:pPr>
        <w:pStyle w:val="BodyText"/>
        <w:ind w:left="-142" w:right="214"/>
        <w:jc w:val="both"/>
        <w:rPr>
          <w:rFonts w:asciiTheme="majorHAnsi" w:eastAsiaTheme="minorHAnsi" w:hAnsiTheme="majorHAnsi" w:cs="Arial"/>
          <w:color w:val="000000"/>
          <w:sz w:val="19"/>
          <w:szCs w:val="19"/>
        </w:rPr>
      </w:pPr>
    </w:p>
    <w:p w14:paraId="285A9B6F" w14:textId="3709B702" w:rsidR="00B62B88" w:rsidRDefault="00B62B88" w:rsidP="001C7ED2">
      <w:pPr>
        <w:pStyle w:val="BodyText"/>
        <w:ind w:left="-142" w:right="214"/>
        <w:jc w:val="both"/>
        <w:rPr>
          <w:rFonts w:asciiTheme="majorHAnsi" w:eastAsiaTheme="minorHAnsi" w:hAnsiTheme="majorHAnsi" w:cs="Arial"/>
          <w:color w:val="000000"/>
          <w:sz w:val="19"/>
          <w:szCs w:val="19"/>
        </w:rPr>
      </w:pPr>
    </w:p>
    <w:p w14:paraId="0ABE9EB9" w14:textId="4DDBCE43" w:rsidR="00B62B88" w:rsidRDefault="00B62B88" w:rsidP="001C7ED2">
      <w:pPr>
        <w:pStyle w:val="BodyText"/>
        <w:ind w:left="-142" w:right="214"/>
        <w:jc w:val="both"/>
        <w:rPr>
          <w:rFonts w:asciiTheme="majorHAnsi" w:eastAsiaTheme="minorHAnsi" w:hAnsiTheme="majorHAnsi" w:cs="Arial"/>
          <w:color w:val="000000"/>
          <w:sz w:val="19"/>
          <w:szCs w:val="19"/>
        </w:rPr>
      </w:pPr>
    </w:p>
    <w:p w14:paraId="0484BCE1" w14:textId="734EC3B9" w:rsidR="00B62B88" w:rsidRDefault="00B62B88" w:rsidP="001C7ED2">
      <w:pPr>
        <w:pStyle w:val="BodyText"/>
        <w:ind w:left="-142" w:right="214"/>
        <w:jc w:val="both"/>
        <w:rPr>
          <w:rFonts w:asciiTheme="majorHAnsi" w:eastAsiaTheme="minorHAnsi" w:hAnsiTheme="majorHAnsi" w:cs="Arial"/>
          <w:color w:val="000000"/>
          <w:sz w:val="19"/>
          <w:szCs w:val="19"/>
        </w:rPr>
      </w:pPr>
    </w:p>
    <w:p w14:paraId="2FB7950E" w14:textId="30DE15E0" w:rsidR="00B62B88" w:rsidRDefault="00B62B88" w:rsidP="001C7ED2">
      <w:pPr>
        <w:pStyle w:val="BodyText"/>
        <w:ind w:left="-142" w:right="214"/>
        <w:jc w:val="both"/>
        <w:rPr>
          <w:rFonts w:asciiTheme="majorHAnsi" w:eastAsiaTheme="minorHAnsi" w:hAnsiTheme="majorHAnsi" w:cs="Arial"/>
          <w:color w:val="000000"/>
          <w:sz w:val="19"/>
          <w:szCs w:val="19"/>
        </w:rPr>
      </w:pPr>
    </w:p>
    <w:p w14:paraId="52F9F968" w14:textId="5AE1EC1D" w:rsidR="00B62B88" w:rsidRDefault="00B62B88" w:rsidP="001C7ED2">
      <w:pPr>
        <w:pStyle w:val="BodyText"/>
        <w:ind w:left="-142" w:right="214"/>
        <w:jc w:val="both"/>
        <w:rPr>
          <w:rFonts w:asciiTheme="majorHAnsi" w:eastAsiaTheme="minorHAnsi" w:hAnsiTheme="majorHAnsi" w:cs="Arial"/>
          <w:color w:val="000000"/>
          <w:sz w:val="19"/>
          <w:szCs w:val="19"/>
        </w:rPr>
      </w:pPr>
    </w:p>
    <w:p w14:paraId="282BEC81" w14:textId="381CCDC8" w:rsidR="00B62B88" w:rsidRDefault="00B62B88" w:rsidP="001C7ED2">
      <w:pPr>
        <w:pStyle w:val="BodyText"/>
        <w:ind w:left="-142" w:right="214"/>
        <w:jc w:val="both"/>
        <w:rPr>
          <w:rFonts w:asciiTheme="majorHAnsi" w:eastAsiaTheme="minorHAnsi" w:hAnsiTheme="majorHAnsi" w:cs="Arial"/>
          <w:color w:val="000000"/>
          <w:sz w:val="19"/>
          <w:szCs w:val="19"/>
        </w:rPr>
      </w:pPr>
    </w:p>
    <w:p w14:paraId="440F3EFB" w14:textId="17F00E69" w:rsidR="00B62B88" w:rsidRDefault="00B62B88" w:rsidP="001C7ED2">
      <w:pPr>
        <w:pStyle w:val="BodyText"/>
        <w:ind w:left="-142" w:right="214"/>
        <w:jc w:val="both"/>
        <w:rPr>
          <w:rFonts w:asciiTheme="majorHAnsi" w:eastAsiaTheme="minorHAnsi" w:hAnsiTheme="majorHAnsi" w:cs="Arial"/>
          <w:color w:val="000000"/>
          <w:sz w:val="19"/>
          <w:szCs w:val="19"/>
        </w:rPr>
      </w:pPr>
    </w:p>
    <w:p w14:paraId="6F6582D8" w14:textId="24599B38" w:rsidR="00B62B88" w:rsidRDefault="00B62B88" w:rsidP="001C7ED2">
      <w:pPr>
        <w:pStyle w:val="BodyText"/>
        <w:ind w:left="-142" w:right="214"/>
        <w:jc w:val="both"/>
        <w:rPr>
          <w:rFonts w:asciiTheme="majorHAnsi" w:eastAsiaTheme="minorHAnsi" w:hAnsiTheme="majorHAnsi" w:cs="Arial"/>
          <w:color w:val="000000"/>
          <w:sz w:val="19"/>
          <w:szCs w:val="19"/>
        </w:rPr>
      </w:pPr>
    </w:p>
    <w:p w14:paraId="1CA48BD6" w14:textId="6F955812" w:rsidR="00B62B88" w:rsidRDefault="00B62B88" w:rsidP="001C7ED2">
      <w:pPr>
        <w:pStyle w:val="BodyText"/>
        <w:ind w:left="-142" w:right="214"/>
        <w:jc w:val="both"/>
        <w:rPr>
          <w:rFonts w:asciiTheme="majorHAnsi" w:eastAsiaTheme="minorHAnsi" w:hAnsiTheme="majorHAnsi" w:cs="Arial"/>
          <w:color w:val="000000"/>
          <w:sz w:val="19"/>
          <w:szCs w:val="19"/>
        </w:rPr>
      </w:pPr>
    </w:p>
    <w:p w14:paraId="4F60A7BE" w14:textId="4A1011F1" w:rsidR="00B62B88" w:rsidRDefault="00B62B88" w:rsidP="001C7ED2">
      <w:pPr>
        <w:pStyle w:val="BodyText"/>
        <w:ind w:left="-142" w:right="214"/>
        <w:jc w:val="both"/>
        <w:rPr>
          <w:rFonts w:asciiTheme="majorHAnsi" w:eastAsiaTheme="minorHAnsi" w:hAnsiTheme="majorHAnsi" w:cs="Arial"/>
          <w:color w:val="000000"/>
          <w:sz w:val="19"/>
          <w:szCs w:val="19"/>
        </w:rPr>
      </w:pPr>
    </w:p>
    <w:p w14:paraId="658D364C" w14:textId="7568E317" w:rsidR="00B62B88" w:rsidRDefault="00B62B88" w:rsidP="001C7ED2">
      <w:pPr>
        <w:pStyle w:val="BodyText"/>
        <w:ind w:left="-142" w:right="214"/>
        <w:jc w:val="both"/>
        <w:rPr>
          <w:rFonts w:asciiTheme="majorHAnsi" w:eastAsiaTheme="minorHAnsi" w:hAnsiTheme="majorHAnsi" w:cs="Arial"/>
          <w:color w:val="000000"/>
          <w:sz w:val="19"/>
          <w:szCs w:val="19"/>
        </w:rPr>
      </w:pPr>
    </w:p>
    <w:p w14:paraId="53DCCF42" w14:textId="5907F203" w:rsidR="00B62B88" w:rsidRDefault="00B62B88" w:rsidP="001C7ED2">
      <w:pPr>
        <w:pStyle w:val="BodyText"/>
        <w:ind w:left="-142" w:right="214"/>
        <w:jc w:val="both"/>
        <w:rPr>
          <w:rFonts w:asciiTheme="majorHAnsi" w:eastAsiaTheme="minorHAnsi" w:hAnsiTheme="majorHAnsi" w:cs="Arial"/>
          <w:color w:val="000000"/>
          <w:sz w:val="19"/>
          <w:szCs w:val="19"/>
        </w:rPr>
      </w:pPr>
    </w:p>
    <w:p w14:paraId="7F6DB490" w14:textId="6BA757C3" w:rsidR="001C3C65" w:rsidRDefault="00B62B88" w:rsidP="002D3745">
      <w:pPr>
        <w:autoSpaceDE w:val="0"/>
        <w:autoSpaceDN w:val="0"/>
        <w:adjustRightInd w:val="0"/>
        <w:jc w:val="both"/>
        <w:rPr>
          <w:rFonts w:asciiTheme="minorHAnsi" w:eastAsia="Calibri" w:hAnsiTheme="minorHAnsi" w:cs="Calibri"/>
          <w:color w:val="0092D1"/>
          <w:sz w:val="25"/>
          <w:szCs w:val="25"/>
          <w:lang w:eastAsia="en-US"/>
        </w:rPr>
      </w:pPr>
      <w:r w:rsidRPr="00B16524">
        <w:rPr>
          <w:rFonts w:asciiTheme="minorHAnsi" w:eastAsia="Calibri" w:hAnsiTheme="minorHAnsi" w:cs="Calibri"/>
          <w:noProof/>
          <w:color w:val="0092D1"/>
          <w:sz w:val="25"/>
          <w:szCs w:val="25"/>
          <w:lang w:eastAsia="en-US"/>
        </w:rPr>
        <w:lastRenderedPageBreak/>
        <w:drawing>
          <wp:anchor distT="0" distB="0" distL="114300" distR="114300" simplePos="0" relativeHeight="252607488" behindDoc="1" locked="0" layoutInCell="1" allowOverlap="1" wp14:anchorId="643D7E25" wp14:editId="4CD90734">
            <wp:simplePos x="0" y="0"/>
            <wp:positionH relativeFrom="page">
              <wp:posOffset>10019030</wp:posOffset>
            </wp:positionH>
            <wp:positionV relativeFrom="paragraph">
              <wp:posOffset>-724763</wp:posOffset>
            </wp:positionV>
            <wp:extent cx="727075" cy="7595870"/>
            <wp:effectExtent l="0" t="0" r="0" b="508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C3C65" w:rsidRPr="00B16524">
        <w:rPr>
          <w:rFonts w:asciiTheme="minorHAnsi" w:eastAsia="Calibri" w:hAnsiTheme="minorHAnsi" w:cs="Calibri"/>
          <w:color w:val="0092D1"/>
          <w:sz w:val="25"/>
          <w:szCs w:val="25"/>
          <w:lang w:eastAsia="en-US"/>
        </w:rPr>
        <w:t>Independent Auditor’s Report (continued)</w:t>
      </w:r>
    </w:p>
    <w:p w14:paraId="514DB46F" w14:textId="77777777" w:rsidR="00DC5892" w:rsidRPr="00B16524" w:rsidRDefault="00DC5892" w:rsidP="002D3745">
      <w:pPr>
        <w:autoSpaceDE w:val="0"/>
        <w:autoSpaceDN w:val="0"/>
        <w:adjustRightInd w:val="0"/>
        <w:jc w:val="both"/>
        <w:rPr>
          <w:rFonts w:asciiTheme="minorHAnsi" w:eastAsia="Calibri" w:hAnsiTheme="minorHAnsi" w:cs="Calibri"/>
          <w:color w:val="0092D1"/>
          <w:sz w:val="25"/>
          <w:szCs w:val="25"/>
          <w:lang w:eastAsia="en-US"/>
        </w:rPr>
      </w:pPr>
    </w:p>
    <w:p w14:paraId="40961B58" w14:textId="77777777" w:rsidR="005A6BEF" w:rsidRDefault="005A6BEF" w:rsidP="005A6BEF">
      <w:pPr>
        <w:pStyle w:val="BodyText"/>
        <w:jc w:val="both"/>
      </w:pPr>
      <w:bookmarkStart w:id="44" w:name="_Hlk154080839"/>
      <w:r>
        <w:t xml:space="preserve">Misstatements can arise from fraud or error and are considered material if, individually or in the aggregate, they could reasonably be expected to influence the economic decisions of users taken </w:t>
      </w:r>
      <w:proofErr w:type="gramStart"/>
      <w:r>
        <w:t>on the basis of</w:t>
      </w:r>
      <w:proofErr w:type="gramEnd"/>
      <w:r>
        <w:t xml:space="preserve"> these financial statements. Irregularities, including fraud, are instances of non-compliance with laws and regulations. The extent to which our procedures </w:t>
      </w:r>
      <w:proofErr w:type="gramStart"/>
      <w:r>
        <w:t>are capable of detecting</w:t>
      </w:r>
      <w:proofErr w:type="gramEnd"/>
      <w:r>
        <w:t xml:space="preserve"> irregularities, including fraud, is detailed below.</w:t>
      </w:r>
    </w:p>
    <w:p w14:paraId="59A3E8C4" w14:textId="77777777" w:rsidR="005A6BEF" w:rsidRPr="005A6BEF" w:rsidRDefault="005A6BEF" w:rsidP="005A6BEF">
      <w:pPr>
        <w:pStyle w:val="ListBullet"/>
        <w:numPr>
          <w:ilvl w:val="0"/>
          <w:numId w:val="0"/>
        </w:numPr>
        <w:tabs>
          <w:tab w:val="left" w:pos="720"/>
        </w:tabs>
        <w:jc w:val="both"/>
      </w:pPr>
      <w:r w:rsidRPr="005A6BEF">
        <w:t xml:space="preserve">We obtained an understanding of the legal and regulatory frameworks that are applicable to the Chief Constable and determined that the most significant which are directly relevant to specific assertions in the financial statements are </w:t>
      </w:r>
      <w:bookmarkStart w:id="45" w:name="_Hlk78787430"/>
      <w:r w:rsidRPr="005A6BEF">
        <w:t xml:space="preserve">those related to the reporting frameworks </w:t>
      </w:r>
      <w:bookmarkStart w:id="46" w:name="_Hlk138402724"/>
      <w:r>
        <w:t xml:space="preserve">the CIPFA/LASAAC Code of Practice on Local Authority Accounting in the United Kingdom 2023/24, </w:t>
      </w:r>
      <w:bookmarkStart w:id="47" w:name="_Hlk85622837"/>
      <w:bookmarkStart w:id="48" w:name="_Hlk79660882"/>
      <w:bookmarkEnd w:id="45"/>
      <w:bookmarkEnd w:id="46"/>
      <w:r>
        <w:t xml:space="preserve">the Local Audit and Accountability Act 2014, </w:t>
      </w:r>
      <w:r w:rsidRPr="005A6BEF">
        <w:t xml:space="preserve">the </w:t>
      </w:r>
      <w:r>
        <w:t>Accounts and Audit Regulations 2015, the Local Government Act 2003</w:t>
      </w:r>
      <w:bookmarkEnd w:id="47"/>
      <w:r>
        <w:t>, the Police Reform and Social Responsibility Act 2011, the Public Service Pensions Act 2013, the Police Pension Fund Regulations 2006 and the Police Pensions Regulations 2015.</w:t>
      </w:r>
    </w:p>
    <w:bookmarkEnd w:id="48"/>
    <w:p w14:paraId="00259354" w14:textId="77777777" w:rsidR="005A6BEF" w:rsidRPr="005A6BEF" w:rsidRDefault="005A6BEF" w:rsidP="005A6BEF">
      <w:pPr>
        <w:pStyle w:val="ListBullet"/>
        <w:numPr>
          <w:ilvl w:val="0"/>
          <w:numId w:val="0"/>
        </w:numPr>
        <w:tabs>
          <w:tab w:val="left" w:pos="720"/>
        </w:tabs>
        <w:spacing w:after="0"/>
        <w:jc w:val="both"/>
      </w:pPr>
      <w:r w:rsidRPr="005A6BEF">
        <w:t>We enquired of management and the Chief Constable concerning the Chief Constable’s policies and procedures relating to: </w:t>
      </w:r>
    </w:p>
    <w:p w14:paraId="4A17F788" w14:textId="77777777" w:rsidR="005A6BEF" w:rsidRDefault="005A6BEF" w:rsidP="00050E7F">
      <w:pPr>
        <w:pStyle w:val="ListBullet2"/>
        <w:numPr>
          <w:ilvl w:val="0"/>
          <w:numId w:val="37"/>
        </w:numPr>
        <w:ind w:left="284" w:hanging="284"/>
        <w:jc w:val="both"/>
      </w:pPr>
      <w:r w:rsidRPr="005A6BEF">
        <w:t xml:space="preserve">the identification, evaluation and compliance with laws and </w:t>
      </w:r>
      <w:proofErr w:type="gramStart"/>
      <w:r w:rsidRPr="005A6BEF">
        <w:t>regulations;</w:t>
      </w:r>
      <w:proofErr w:type="gramEnd"/>
    </w:p>
    <w:p w14:paraId="65DAF111" w14:textId="77777777" w:rsidR="005A6BEF" w:rsidRDefault="005A6BEF" w:rsidP="00050E7F">
      <w:pPr>
        <w:pStyle w:val="ListBullet2"/>
        <w:numPr>
          <w:ilvl w:val="0"/>
          <w:numId w:val="37"/>
        </w:numPr>
        <w:ind w:left="284" w:hanging="284"/>
        <w:jc w:val="both"/>
      </w:pPr>
      <w:r w:rsidRPr="005A6BEF">
        <w:t>the detection and response to the risks of fraud; and</w:t>
      </w:r>
    </w:p>
    <w:p w14:paraId="2886D8AE" w14:textId="675C955D" w:rsidR="005A6BEF" w:rsidRDefault="005A6BEF" w:rsidP="00050E7F">
      <w:pPr>
        <w:pStyle w:val="ListBullet2"/>
        <w:numPr>
          <w:ilvl w:val="0"/>
          <w:numId w:val="37"/>
        </w:numPr>
        <w:ind w:left="284" w:hanging="284"/>
        <w:jc w:val="both"/>
      </w:pPr>
      <w:r w:rsidRPr="005A6BEF">
        <w:t>the establishment of internal controls to mitigate risks related to fraud or non-compliance with laws and regulations. </w:t>
      </w:r>
    </w:p>
    <w:p w14:paraId="583342E2" w14:textId="77777777" w:rsidR="005A6BEF" w:rsidRPr="005A6BEF" w:rsidRDefault="005A6BEF" w:rsidP="005A6BEF">
      <w:pPr>
        <w:jc w:val="both"/>
        <w:rPr>
          <w:rFonts w:asciiTheme="minorHAnsi" w:eastAsia="Times New Roman" w:hAnsiTheme="minorHAnsi"/>
          <w:sz w:val="18"/>
          <w:szCs w:val="18"/>
          <w:lang w:eastAsia="en-US"/>
        </w:rPr>
      </w:pPr>
      <w:r w:rsidRPr="005A6BEF">
        <w:rPr>
          <w:rFonts w:asciiTheme="minorHAnsi" w:eastAsia="Times New Roman" w:hAnsiTheme="minorHAnsi"/>
          <w:sz w:val="18"/>
          <w:szCs w:val="18"/>
          <w:lang w:eastAsia="en-US"/>
        </w:rPr>
        <w:t>We enquired of management, internal audit and the Chief Constable whether they were aware of any instances of non-compliance with laws and regulations or whether they had any knowledge of actual, suspected or alleged fraud. </w:t>
      </w:r>
    </w:p>
    <w:p w14:paraId="148F3AD2" w14:textId="1B5F02AD" w:rsidR="00B62B88" w:rsidRDefault="00B62B88" w:rsidP="00B62B88">
      <w:pPr>
        <w:ind w:right="214"/>
        <w:jc w:val="both"/>
        <w:rPr>
          <w:rFonts w:asciiTheme="majorHAnsi" w:hAnsiTheme="majorHAnsi" w:cs="Arial"/>
          <w:color w:val="000000"/>
          <w:sz w:val="19"/>
          <w:szCs w:val="19"/>
        </w:rPr>
      </w:pPr>
    </w:p>
    <w:p w14:paraId="26F67719" w14:textId="586F2515" w:rsidR="005A6BEF" w:rsidRDefault="005A6BEF" w:rsidP="00B62B88">
      <w:pPr>
        <w:ind w:right="214"/>
        <w:jc w:val="both"/>
        <w:rPr>
          <w:rFonts w:asciiTheme="majorHAnsi" w:hAnsiTheme="majorHAnsi" w:cs="Arial"/>
          <w:color w:val="000000"/>
          <w:sz w:val="19"/>
          <w:szCs w:val="19"/>
        </w:rPr>
      </w:pPr>
    </w:p>
    <w:p w14:paraId="3AEE7F28" w14:textId="1E0895B0" w:rsidR="005A6BEF" w:rsidRDefault="005A6BEF" w:rsidP="00B62B88">
      <w:pPr>
        <w:ind w:right="214"/>
        <w:jc w:val="both"/>
        <w:rPr>
          <w:rFonts w:asciiTheme="majorHAnsi" w:hAnsiTheme="majorHAnsi" w:cs="Arial"/>
          <w:color w:val="000000"/>
          <w:sz w:val="19"/>
          <w:szCs w:val="19"/>
        </w:rPr>
      </w:pPr>
    </w:p>
    <w:p w14:paraId="4A634CFD" w14:textId="3034D42E" w:rsidR="005A6BEF" w:rsidRDefault="005A6BEF" w:rsidP="00B62B88">
      <w:pPr>
        <w:ind w:right="214"/>
        <w:jc w:val="both"/>
        <w:rPr>
          <w:rFonts w:asciiTheme="majorHAnsi" w:hAnsiTheme="majorHAnsi" w:cs="Arial"/>
          <w:color w:val="000000"/>
          <w:sz w:val="19"/>
          <w:szCs w:val="19"/>
        </w:rPr>
      </w:pPr>
    </w:p>
    <w:p w14:paraId="75BCB044" w14:textId="6C5B7E9E" w:rsidR="005A6BEF" w:rsidRDefault="005A6BEF" w:rsidP="00B62B88">
      <w:pPr>
        <w:ind w:right="214"/>
        <w:jc w:val="both"/>
        <w:rPr>
          <w:rFonts w:asciiTheme="majorHAnsi" w:hAnsiTheme="majorHAnsi" w:cs="Arial"/>
          <w:color w:val="000000"/>
          <w:sz w:val="19"/>
          <w:szCs w:val="19"/>
        </w:rPr>
      </w:pPr>
    </w:p>
    <w:p w14:paraId="24713AAF" w14:textId="77777777" w:rsidR="005A6BEF" w:rsidRDefault="005A6BEF" w:rsidP="005A6BEF">
      <w:pPr>
        <w:pStyle w:val="ListBullet2"/>
        <w:numPr>
          <w:ilvl w:val="0"/>
          <w:numId w:val="0"/>
        </w:numPr>
        <w:tabs>
          <w:tab w:val="left" w:pos="720"/>
        </w:tabs>
        <w:jc w:val="both"/>
      </w:pPr>
      <w:r>
        <w:t xml:space="preserve">We assessed the susceptibility of the Chief Constable’s financial statements to material misstatement, including how fraud might occur, by evaluating management’s incentives and opportunities for manipulation of the financial statements. This included the evaluation of the risk of management override of controls and risk of judgements derived by management with high estimation uncertainty. We also considered the risk of fraudulent revenue and expenditure </w:t>
      </w:r>
      <w:proofErr w:type="gramStart"/>
      <w:r>
        <w:t>recognition,</w:t>
      </w:r>
      <w:proofErr w:type="gramEnd"/>
      <w:r>
        <w:t xml:space="preserve"> however these risks were rebutted. We determined that the principal risks were in relation to:</w:t>
      </w:r>
    </w:p>
    <w:p w14:paraId="26E50FC3" w14:textId="77777777" w:rsidR="005A6BEF" w:rsidRDefault="005A6BEF" w:rsidP="00050E7F">
      <w:pPr>
        <w:pStyle w:val="ListBullet2"/>
        <w:numPr>
          <w:ilvl w:val="0"/>
          <w:numId w:val="38"/>
        </w:numPr>
        <w:tabs>
          <w:tab w:val="left" w:pos="426"/>
        </w:tabs>
        <w:ind w:left="284" w:hanging="284"/>
        <w:jc w:val="both"/>
      </w:pPr>
      <w:r>
        <w:t>material areas of management judgement and estimation</w:t>
      </w:r>
    </w:p>
    <w:p w14:paraId="3C9A6A8E" w14:textId="77777777" w:rsidR="005A6BEF" w:rsidRDefault="005A6BEF" w:rsidP="00050E7F">
      <w:pPr>
        <w:pStyle w:val="ListBullet2"/>
        <w:numPr>
          <w:ilvl w:val="0"/>
          <w:numId w:val="38"/>
        </w:numPr>
        <w:tabs>
          <w:tab w:val="left" w:pos="426"/>
        </w:tabs>
        <w:ind w:left="284" w:hanging="284"/>
        <w:jc w:val="both"/>
      </w:pPr>
      <w:r>
        <w:t xml:space="preserve">manual journal entries made during the financial statement preparation process which had a favourable impact on the expenditure outturn, </w:t>
      </w:r>
    </w:p>
    <w:p w14:paraId="0AF6A4B4" w14:textId="77777777" w:rsidR="005A6BEF" w:rsidRDefault="005A6BEF" w:rsidP="00050E7F">
      <w:pPr>
        <w:pStyle w:val="ListBullet2"/>
        <w:numPr>
          <w:ilvl w:val="0"/>
          <w:numId w:val="38"/>
        </w:numPr>
        <w:tabs>
          <w:tab w:val="left" w:pos="426"/>
        </w:tabs>
        <w:ind w:left="284" w:hanging="284"/>
        <w:jc w:val="both"/>
      </w:pPr>
      <w:r>
        <w:t>material journals that are unusual in nature and outside our expectations, and</w:t>
      </w:r>
    </w:p>
    <w:p w14:paraId="33193C12" w14:textId="77777777" w:rsidR="005A6BEF" w:rsidRDefault="005A6BEF" w:rsidP="00050E7F">
      <w:pPr>
        <w:pStyle w:val="ListBullet2"/>
        <w:numPr>
          <w:ilvl w:val="0"/>
          <w:numId w:val="38"/>
        </w:numPr>
        <w:tabs>
          <w:tab w:val="left" w:pos="426"/>
        </w:tabs>
        <w:ind w:left="284" w:hanging="284"/>
        <w:jc w:val="both"/>
      </w:pPr>
      <w:r>
        <w:t>journal entries posted by senior management personnel and general ledger administrator users</w:t>
      </w:r>
    </w:p>
    <w:p w14:paraId="6A225E98" w14:textId="77777777" w:rsidR="005A6BEF" w:rsidRDefault="005A6BEF" w:rsidP="005A6BEF">
      <w:pPr>
        <w:pStyle w:val="ListBullet2"/>
        <w:numPr>
          <w:ilvl w:val="0"/>
          <w:numId w:val="0"/>
        </w:numPr>
        <w:tabs>
          <w:tab w:val="left" w:pos="720"/>
        </w:tabs>
        <w:jc w:val="both"/>
      </w:pPr>
      <w:r>
        <w:t>Our audit procedures involved: </w:t>
      </w:r>
    </w:p>
    <w:p w14:paraId="4393E82D" w14:textId="77777777" w:rsidR="005A6BEF" w:rsidRDefault="005A6BEF" w:rsidP="00050E7F">
      <w:pPr>
        <w:pStyle w:val="ListBullet2"/>
        <w:numPr>
          <w:ilvl w:val="0"/>
          <w:numId w:val="39"/>
        </w:numPr>
        <w:tabs>
          <w:tab w:val="left" w:pos="284"/>
        </w:tabs>
        <w:ind w:left="284" w:hanging="284"/>
        <w:jc w:val="both"/>
      </w:pPr>
      <w:r>
        <w:t>evaluation of the design effectiveness of controls that management has in place to prevent and detect fraud,</w:t>
      </w:r>
    </w:p>
    <w:p w14:paraId="1C3EE2F6" w14:textId="53AC1D31" w:rsidR="005A6BEF" w:rsidRDefault="005A6BEF" w:rsidP="00050E7F">
      <w:pPr>
        <w:pStyle w:val="ListBullet2"/>
        <w:numPr>
          <w:ilvl w:val="0"/>
          <w:numId w:val="39"/>
        </w:numPr>
        <w:tabs>
          <w:tab w:val="left" w:pos="284"/>
        </w:tabs>
        <w:ind w:left="284" w:hanging="284"/>
        <w:jc w:val="both"/>
      </w:pPr>
      <w:r>
        <w:t xml:space="preserve">journal entry testing, with a focus on closing manual journals posted close to the period end during the financial statement preparation process, journals posted by senior management or system administrator users, unusual material journals throughout the period and journals reducing expenditure charged to the CIES late in the financial period. Our work was planned in a manner to identify cumulative material impacts due to management override of controls through journal </w:t>
      </w:r>
      <w:proofErr w:type="gramStart"/>
      <w:r>
        <w:t>entries;</w:t>
      </w:r>
      <w:proofErr w:type="gramEnd"/>
      <w:r>
        <w:t xml:space="preserve"> </w:t>
      </w:r>
    </w:p>
    <w:p w14:paraId="0CE8B074" w14:textId="55C608D6" w:rsidR="00050E7F" w:rsidRDefault="00050E7F" w:rsidP="00050E7F">
      <w:pPr>
        <w:pStyle w:val="ListBullet2"/>
        <w:numPr>
          <w:ilvl w:val="0"/>
          <w:numId w:val="0"/>
        </w:numPr>
        <w:tabs>
          <w:tab w:val="left" w:pos="284"/>
        </w:tabs>
        <w:ind w:left="567" w:hanging="283"/>
        <w:jc w:val="both"/>
      </w:pPr>
    </w:p>
    <w:p w14:paraId="4E7A4068" w14:textId="77777777" w:rsidR="00050E7F" w:rsidRDefault="00050E7F" w:rsidP="00050E7F">
      <w:pPr>
        <w:pStyle w:val="ListBullet2"/>
        <w:numPr>
          <w:ilvl w:val="0"/>
          <w:numId w:val="0"/>
        </w:numPr>
        <w:tabs>
          <w:tab w:val="left" w:pos="284"/>
        </w:tabs>
        <w:ind w:left="567" w:hanging="283"/>
        <w:jc w:val="both"/>
      </w:pPr>
    </w:p>
    <w:p w14:paraId="3395BE53" w14:textId="77777777" w:rsidR="005A6BEF" w:rsidRDefault="005A6BEF" w:rsidP="00050E7F">
      <w:pPr>
        <w:pStyle w:val="ListBullet2"/>
        <w:numPr>
          <w:ilvl w:val="0"/>
          <w:numId w:val="39"/>
        </w:numPr>
        <w:tabs>
          <w:tab w:val="left" w:pos="720"/>
        </w:tabs>
        <w:ind w:left="284" w:right="214" w:hanging="284"/>
        <w:jc w:val="both"/>
      </w:pPr>
      <w:r>
        <w:t>challenging assumptions and judgements made by management in its significant accounting estimates in respect of the valuation of the IAS19 Police Pension Scheme liability and the Local Government Pension Scheme net surplus; and</w:t>
      </w:r>
    </w:p>
    <w:p w14:paraId="12B35085" w14:textId="77777777" w:rsidR="005A6BEF" w:rsidRDefault="005A6BEF" w:rsidP="00050E7F">
      <w:pPr>
        <w:pStyle w:val="ListBullet2"/>
        <w:numPr>
          <w:ilvl w:val="0"/>
          <w:numId w:val="39"/>
        </w:numPr>
        <w:tabs>
          <w:tab w:val="left" w:pos="720"/>
        </w:tabs>
        <w:ind w:left="284" w:right="214" w:hanging="284"/>
        <w:jc w:val="both"/>
      </w:pPr>
      <w:r>
        <w:t>assessing the extent of compliance with the relevant laws and regulations as part of our procedures on the related financial statement item.</w:t>
      </w:r>
    </w:p>
    <w:p w14:paraId="4D5731FA" w14:textId="77777777" w:rsidR="00050E7F" w:rsidRDefault="00050E7F" w:rsidP="00050E7F">
      <w:pPr>
        <w:pStyle w:val="ListBullet"/>
        <w:numPr>
          <w:ilvl w:val="0"/>
          <w:numId w:val="0"/>
        </w:numPr>
        <w:tabs>
          <w:tab w:val="left" w:pos="720"/>
        </w:tabs>
        <w:ind w:right="214"/>
        <w:jc w:val="both"/>
        <w:rPr>
          <w:lang w:eastAsia="en-GB"/>
        </w:rPr>
      </w:pPr>
      <w:r>
        <w:rPr>
          <w:lang w:eastAsia="en-GB"/>
        </w:rPr>
        <w:t>These audit procedures were designed to provide reasonable assurance that the financial statements were free from fraud or error. The risk of not detecting a material misstatement due to fraud is higher than the risk of not detecting one resulting from error and detecting irregularities that result from fraud is inherently more difficult than detecting those that result from error, as fraud may involve collusion, deliberate concealment, forgery or intentional misrepresentations. Also, the further removed non-compliance with laws and regulations is from events and transactions reflected in the financial statements, the less likely we would become aware of it.</w:t>
      </w:r>
    </w:p>
    <w:p w14:paraId="25251618" w14:textId="77777777" w:rsidR="00050E7F" w:rsidRDefault="00050E7F" w:rsidP="00050E7F">
      <w:pPr>
        <w:pStyle w:val="ListBullet"/>
        <w:numPr>
          <w:ilvl w:val="0"/>
          <w:numId w:val="0"/>
        </w:numPr>
        <w:tabs>
          <w:tab w:val="left" w:pos="720"/>
        </w:tabs>
        <w:ind w:right="214"/>
        <w:jc w:val="both"/>
        <w:rPr>
          <w:lang w:eastAsia="en-GB"/>
        </w:rPr>
      </w:pPr>
      <w:r>
        <w:rPr>
          <w:lang w:eastAsia="en-GB"/>
        </w:rPr>
        <w:t>Our assessment of the appropriateness of the collective competence and capabilities of the engagement team included consideration of the engagement team's.</w:t>
      </w:r>
    </w:p>
    <w:p w14:paraId="1ACD5B22" w14:textId="77777777" w:rsidR="00050E7F" w:rsidRDefault="00050E7F" w:rsidP="00186A6D">
      <w:pPr>
        <w:pStyle w:val="ListBullet2"/>
        <w:numPr>
          <w:ilvl w:val="0"/>
          <w:numId w:val="40"/>
        </w:numPr>
        <w:tabs>
          <w:tab w:val="left" w:pos="720"/>
        </w:tabs>
        <w:ind w:left="284" w:right="214" w:hanging="284"/>
        <w:jc w:val="both"/>
        <w:rPr>
          <w:lang w:eastAsia="en-GB"/>
        </w:rPr>
      </w:pPr>
      <w:r>
        <w:rPr>
          <w:lang w:eastAsia="en-GB"/>
        </w:rPr>
        <w:t>understanding of, and practical experience with audit engagements of a similar nature and complexity through appropriate training and participation</w:t>
      </w:r>
    </w:p>
    <w:p w14:paraId="532DD49B" w14:textId="77777777" w:rsidR="00050E7F" w:rsidRDefault="00050E7F" w:rsidP="00050E7F">
      <w:pPr>
        <w:pStyle w:val="ListBullet2"/>
        <w:numPr>
          <w:ilvl w:val="0"/>
          <w:numId w:val="40"/>
        </w:numPr>
        <w:tabs>
          <w:tab w:val="left" w:pos="720"/>
        </w:tabs>
        <w:ind w:left="284" w:hanging="284"/>
        <w:rPr>
          <w:lang w:eastAsia="en-GB"/>
        </w:rPr>
      </w:pPr>
      <w:r>
        <w:rPr>
          <w:lang w:eastAsia="en-GB"/>
        </w:rPr>
        <w:t>knowledge of the police sector</w:t>
      </w:r>
    </w:p>
    <w:p w14:paraId="2042336C" w14:textId="77777777" w:rsidR="00050E7F" w:rsidRDefault="00050E7F" w:rsidP="00186A6D">
      <w:pPr>
        <w:pStyle w:val="ListBullet2"/>
        <w:numPr>
          <w:ilvl w:val="0"/>
          <w:numId w:val="40"/>
        </w:numPr>
        <w:tabs>
          <w:tab w:val="left" w:pos="284"/>
        </w:tabs>
        <w:ind w:left="284" w:right="214" w:hanging="284"/>
        <w:jc w:val="both"/>
        <w:rPr>
          <w:lang w:eastAsia="en-GB"/>
        </w:rPr>
      </w:pPr>
      <w:r>
        <w:rPr>
          <w:lang w:eastAsia="en-GB"/>
        </w:rPr>
        <w:t>understanding of the legal and regulatory requirements specific to the Chief Constable including:</w:t>
      </w:r>
    </w:p>
    <w:p w14:paraId="26BB8C67" w14:textId="77777777" w:rsidR="00050E7F" w:rsidRDefault="00050E7F" w:rsidP="00050E7F">
      <w:pPr>
        <w:pStyle w:val="ListBullet3"/>
        <w:numPr>
          <w:ilvl w:val="1"/>
          <w:numId w:val="40"/>
        </w:numPr>
        <w:tabs>
          <w:tab w:val="left" w:pos="720"/>
        </w:tabs>
        <w:ind w:left="1378" w:hanging="1094"/>
        <w:rPr>
          <w:lang w:eastAsia="en-GB"/>
        </w:rPr>
      </w:pPr>
      <w:r>
        <w:rPr>
          <w:lang w:eastAsia="en-GB"/>
        </w:rPr>
        <w:t>the provisions of the applicable legislation</w:t>
      </w:r>
    </w:p>
    <w:p w14:paraId="040620EA" w14:textId="77777777" w:rsidR="00050E7F" w:rsidRDefault="00050E7F" w:rsidP="00050E7F">
      <w:pPr>
        <w:pStyle w:val="ListBullet3"/>
        <w:numPr>
          <w:ilvl w:val="1"/>
          <w:numId w:val="40"/>
        </w:numPr>
        <w:tabs>
          <w:tab w:val="left" w:pos="720"/>
        </w:tabs>
        <w:ind w:left="1378" w:hanging="1094"/>
        <w:rPr>
          <w:lang w:eastAsia="en-GB"/>
        </w:rPr>
      </w:pPr>
      <w:r>
        <w:rPr>
          <w:lang w:eastAsia="en-GB"/>
        </w:rPr>
        <w:t>guidance issued by CIPFA/LASAAC and SOLACE</w:t>
      </w:r>
    </w:p>
    <w:p w14:paraId="7A296E25" w14:textId="77777777" w:rsidR="00050E7F" w:rsidRDefault="00050E7F" w:rsidP="00050E7F">
      <w:pPr>
        <w:pStyle w:val="ListBullet3"/>
        <w:numPr>
          <w:ilvl w:val="1"/>
          <w:numId w:val="40"/>
        </w:numPr>
        <w:tabs>
          <w:tab w:val="left" w:pos="720"/>
        </w:tabs>
        <w:ind w:left="1378" w:hanging="1094"/>
        <w:rPr>
          <w:lang w:eastAsia="en-GB"/>
        </w:rPr>
      </w:pPr>
      <w:r>
        <w:rPr>
          <w:lang w:eastAsia="en-GB"/>
        </w:rPr>
        <w:t>the applicable statutory provisions.</w:t>
      </w:r>
    </w:p>
    <w:p w14:paraId="0D156CB6" w14:textId="18B064D9" w:rsidR="005A6BEF" w:rsidRDefault="005A6BEF" w:rsidP="00050E7F">
      <w:pPr>
        <w:ind w:right="214" w:hanging="1094"/>
        <w:jc w:val="both"/>
        <w:rPr>
          <w:rFonts w:asciiTheme="majorHAnsi" w:hAnsiTheme="majorHAnsi" w:cs="Arial"/>
          <w:color w:val="000000"/>
          <w:sz w:val="19"/>
          <w:szCs w:val="19"/>
        </w:rPr>
      </w:pPr>
    </w:p>
    <w:p w14:paraId="42198FAE" w14:textId="77777777" w:rsidR="005A6BEF" w:rsidRDefault="005A6BEF" w:rsidP="00B62B88">
      <w:pPr>
        <w:ind w:right="214"/>
        <w:jc w:val="both"/>
        <w:rPr>
          <w:rFonts w:asciiTheme="majorHAnsi" w:hAnsiTheme="majorHAnsi" w:cs="Arial"/>
          <w:color w:val="000000"/>
          <w:sz w:val="19"/>
          <w:szCs w:val="19"/>
        </w:rPr>
      </w:pPr>
    </w:p>
    <w:bookmarkEnd w:id="44"/>
    <w:p w14:paraId="68A83C5D" w14:textId="77777777" w:rsidR="001C7D6A" w:rsidRDefault="001C7D6A" w:rsidP="001C7D6A">
      <w:pPr>
        <w:pStyle w:val="ListBullet2"/>
        <w:numPr>
          <w:ilvl w:val="0"/>
          <w:numId w:val="0"/>
        </w:numPr>
        <w:tabs>
          <w:tab w:val="left" w:pos="284"/>
        </w:tabs>
        <w:jc w:val="both"/>
        <w:rPr>
          <w:lang w:eastAsia="en-GB"/>
        </w:rPr>
      </w:pPr>
    </w:p>
    <w:p w14:paraId="57988DF1" w14:textId="55FBDCA0" w:rsidR="00260C7D" w:rsidRPr="004D690A" w:rsidRDefault="001C7D6A" w:rsidP="004D690A">
      <w:pPr>
        <w:rPr>
          <w:color w:val="2E74B5" w:themeColor="accent1" w:themeShade="BF"/>
          <w:highlight w:val="yellow"/>
        </w:rPr>
      </w:pPr>
      <w:r>
        <w:rPr>
          <w:color w:val="2E74B5" w:themeColor="accent1" w:themeShade="BF"/>
          <w:highlight w:val="yellow"/>
        </w:rPr>
        <w:br w:type="page"/>
      </w:r>
    </w:p>
    <w:p w14:paraId="33ED4566" w14:textId="7F04CCD1" w:rsidR="00260C7D" w:rsidRPr="004D690A" w:rsidRDefault="00AA0746" w:rsidP="00B16524">
      <w:pPr>
        <w:pStyle w:val="BodyText"/>
        <w:spacing w:after="0" w:line="226" w:lineRule="auto"/>
        <w:ind w:right="45"/>
        <w:rPr>
          <w:rFonts w:ascii="Calibri" w:eastAsia="Calibri" w:hAnsi="Calibri" w:cs="Calibri"/>
          <w:color w:val="0092D1"/>
          <w:sz w:val="20"/>
          <w:szCs w:val="20"/>
        </w:rPr>
      </w:pPr>
      <w:r w:rsidRPr="00B16524">
        <w:rPr>
          <w:rFonts w:eastAsia="Calibri" w:cs="Calibri"/>
          <w:noProof/>
          <w:color w:val="0092D1"/>
          <w:sz w:val="25"/>
          <w:szCs w:val="25"/>
        </w:rPr>
        <w:lastRenderedPageBreak/>
        <w:drawing>
          <wp:anchor distT="0" distB="0" distL="114300" distR="114300" simplePos="0" relativeHeight="252609536" behindDoc="1" locked="0" layoutInCell="1" allowOverlap="1" wp14:anchorId="7725704F" wp14:editId="10FD0249">
            <wp:simplePos x="0" y="0"/>
            <wp:positionH relativeFrom="page">
              <wp:posOffset>10019845</wp:posOffset>
            </wp:positionH>
            <wp:positionV relativeFrom="paragraph">
              <wp:posOffset>-738135</wp:posOffset>
            </wp:positionV>
            <wp:extent cx="727075" cy="7595870"/>
            <wp:effectExtent l="0" t="0" r="0" b="508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D3745" w:rsidRPr="00B16524">
        <w:rPr>
          <w:rFonts w:eastAsia="Calibri" w:cs="Calibri"/>
          <w:color w:val="0092D1"/>
          <w:sz w:val="25"/>
          <w:szCs w:val="25"/>
        </w:rPr>
        <w:t>Ind</w:t>
      </w:r>
      <w:r w:rsidR="00260C7D" w:rsidRPr="00B16524">
        <w:rPr>
          <w:rFonts w:eastAsia="Calibri" w:cs="Calibri"/>
          <w:color w:val="0092D1"/>
          <w:sz w:val="25"/>
          <w:szCs w:val="25"/>
        </w:rPr>
        <w:t>ependent Auditor’s Report (continued)</w:t>
      </w:r>
    </w:p>
    <w:p w14:paraId="1F83112D" w14:textId="34B0FDB2" w:rsidR="002D3745" w:rsidRDefault="002D3745" w:rsidP="002D3745">
      <w:pPr>
        <w:autoSpaceDE w:val="0"/>
        <w:autoSpaceDN w:val="0"/>
        <w:adjustRightInd w:val="0"/>
        <w:jc w:val="both"/>
        <w:rPr>
          <w:rFonts w:asciiTheme="majorHAnsi" w:hAnsiTheme="majorHAnsi" w:cs="Arial"/>
          <w:b/>
          <w:bCs/>
          <w:color w:val="000000"/>
          <w:sz w:val="19"/>
          <w:szCs w:val="19"/>
        </w:rPr>
      </w:pPr>
    </w:p>
    <w:p w14:paraId="3909832D" w14:textId="77777777" w:rsidR="00992999" w:rsidRDefault="00992999" w:rsidP="00992999">
      <w:pPr>
        <w:pStyle w:val="ListBullet"/>
        <w:numPr>
          <w:ilvl w:val="0"/>
          <w:numId w:val="0"/>
        </w:numPr>
        <w:tabs>
          <w:tab w:val="left" w:pos="720"/>
        </w:tabs>
        <w:jc w:val="both"/>
        <w:rPr>
          <w:lang w:eastAsia="en-GB"/>
        </w:rPr>
      </w:pPr>
      <w:r>
        <w:rPr>
          <w:lang w:eastAsia="en-GB"/>
        </w:rPr>
        <w:t>In assessing the potential risks of material misstatement, we obtained an understanding of:</w:t>
      </w:r>
    </w:p>
    <w:p w14:paraId="3CFA29CB" w14:textId="77777777" w:rsidR="00992999" w:rsidRDefault="00992999" w:rsidP="00992999">
      <w:pPr>
        <w:pStyle w:val="ListBullet2"/>
        <w:numPr>
          <w:ilvl w:val="0"/>
          <w:numId w:val="41"/>
        </w:numPr>
        <w:ind w:left="284" w:hanging="284"/>
        <w:jc w:val="both"/>
        <w:rPr>
          <w:lang w:eastAsia="en-GB"/>
        </w:rPr>
      </w:pPr>
      <w:r>
        <w:rPr>
          <w:lang w:eastAsia="en-GB"/>
        </w:rPr>
        <w:t>the Chief Constable’s operations, including the nature of its income and expenditure and its services and of its objectives and strategies to understand the classes of transactions, account balances, expected financial statement disclosures and business risks that may result in risks of material misstatement.</w:t>
      </w:r>
    </w:p>
    <w:p w14:paraId="64221F6B" w14:textId="77777777" w:rsidR="00992999" w:rsidRDefault="00992999" w:rsidP="00992999">
      <w:pPr>
        <w:pStyle w:val="ListBullet2"/>
        <w:numPr>
          <w:ilvl w:val="0"/>
          <w:numId w:val="41"/>
        </w:numPr>
        <w:tabs>
          <w:tab w:val="left" w:pos="284"/>
        </w:tabs>
        <w:ind w:left="284" w:hanging="284"/>
        <w:jc w:val="both"/>
        <w:rPr>
          <w:lang w:eastAsia="en-GB"/>
        </w:rPr>
      </w:pPr>
      <w:r>
        <w:rPr>
          <w:lang w:eastAsia="en-GB"/>
        </w:rPr>
        <w:t>the Chief Constable's control environment, including the policies and procedures implemented by the Chief Constable to ensure compliance with the requirements of the financial reporting framework.</w:t>
      </w:r>
    </w:p>
    <w:p w14:paraId="3C18B25E" w14:textId="77777777" w:rsidR="00992999" w:rsidRDefault="00992999" w:rsidP="00992999">
      <w:pPr>
        <w:pStyle w:val="ListBullet"/>
        <w:numPr>
          <w:ilvl w:val="0"/>
          <w:numId w:val="0"/>
        </w:numPr>
        <w:tabs>
          <w:tab w:val="left" w:pos="720"/>
        </w:tabs>
        <w:jc w:val="both"/>
      </w:pPr>
      <w:r>
        <w:t>A further description of our responsibilities for the audit of the financial statements is located on the Financial Reporting’s website at:</w:t>
      </w:r>
    </w:p>
    <w:p w14:paraId="0C1C4170" w14:textId="1A7F8EAD" w:rsidR="00992999" w:rsidRDefault="00992999" w:rsidP="00992999">
      <w:pPr>
        <w:pStyle w:val="ListBullet"/>
        <w:numPr>
          <w:ilvl w:val="0"/>
          <w:numId w:val="0"/>
        </w:numPr>
        <w:tabs>
          <w:tab w:val="left" w:pos="720"/>
        </w:tabs>
        <w:jc w:val="both"/>
      </w:pPr>
      <w:hyperlink r:id="rId65" w:history="1">
        <w:r>
          <w:rPr>
            <w:rStyle w:val="Hyperlink"/>
          </w:rPr>
          <w:t>www.frc.org.uk/auditorsresponsibilities</w:t>
        </w:r>
      </w:hyperlink>
      <w:r>
        <w:t>. This description forms part of our auditor’s report.</w:t>
      </w:r>
    </w:p>
    <w:p w14:paraId="005A5C75" w14:textId="77777777" w:rsidR="00992999" w:rsidRPr="00186A6D" w:rsidRDefault="00992999" w:rsidP="00992999">
      <w:pPr>
        <w:pStyle w:val="Heading2"/>
        <w:jc w:val="both"/>
        <w:rPr>
          <w:b/>
          <w:bCs/>
          <w:color w:val="7030A0"/>
          <w:sz w:val="20"/>
          <w:szCs w:val="20"/>
        </w:rPr>
      </w:pPr>
      <w:r w:rsidRPr="00186A6D">
        <w:rPr>
          <w:b/>
          <w:bCs/>
          <w:color w:val="7030A0"/>
          <w:sz w:val="20"/>
          <w:szCs w:val="20"/>
        </w:rPr>
        <w:t>Report on other legal and regulatory requirements – the Chief Constable’s arrangements for securing economy, efficiency and effectiveness in its use of resources</w:t>
      </w:r>
    </w:p>
    <w:p w14:paraId="2599B791" w14:textId="77777777" w:rsidR="00992999" w:rsidRPr="00992999" w:rsidRDefault="00992999" w:rsidP="00992999">
      <w:pPr>
        <w:pStyle w:val="BodyText"/>
        <w:jc w:val="both"/>
        <w:rPr>
          <w:rFonts w:asciiTheme="majorHAnsi" w:eastAsiaTheme="majorEastAsia" w:hAnsiTheme="majorHAnsi" w:cstheme="majorBidi"/>
          <w:color w:val="7030A0"/>
          <w:lang w:eastAsia="en-GB"/>
        </w:rPr>
      </w:pPr>
      <w:r w:rsidRPr="00992999">
        <w:rPr>
          <w:rFonts w:asciiTheme="majorHAnsi" w:eastAsiaTheme="majorEastAsia" w:hAnsiTheme="majorHAnsi" w:cstheme="majorBidi"/>
          <w:color w:val="7030A0"/>
          <w:lang w:eastAsia="en-GB"/>
        </w:rPr>
        <w:t>Matter on which we are required to report by exception – the Chief Constable’s arrangements for securing economy, efficiency and effectiveness in its use of resources</w:t>
      </w:r>
    </w:p>
    <w:p w14:paraId="1523FEF6" w14:textId="77777777" w:rsidR="00992999" w:rsidRDefault="00992999" w:rsidP="00992999">
      <w:pPr>
        <w:pStyle w:val="BodyText"/>
        <w:jc w:val="both"/>
      </w:pPr>
      <w:r>
        <w:t xml:space="preserve">Under the Code of Audit Practice, we are required to report to you if, in our opinion, we have not been able to satisfy ourselves that the Chief Constable has made proper arrangements for securing economy, efficiency and effectiveness in its use of resources for the period ended 6 May 2024.  </w:t>
      </w:r>
    </w:p>
    <w:p w14:paraId="20F8D798" w14:textId="77777777" w:rsidR="00992999" w:rsidRDefault="00992999" w:rsidP="00992999">
      <w:pPr>
        <w:pStyle w:val="BodyText"/>
        <w:jc w:val="both"/>
      </w:pPr>
      <w:r>
        <w:t>We have nothing to report in respect of the above matter.</w:t>
      </w:r>
    </w:p>
    <w:p w14:paraId="05016398" w14:textId="77777777" w:rsidR="00B62B88" w:rsidRDefault="00B62B88" w:rsidP="002D3745">
      <w:pPr>
        <w:autoSpaceDE w:val="0"/>
        <w:autoSpaceDN w:val="0"/>
        <w:adjustRightInd w:val="0"/>
        <w:jc w:val="both"/>
        <w:rPr>
          <w:rFonts w:asciiTheme="majorHAnsi" w:hAnsiTheme="majorHAnsi" w:cs="Arial"/>
          <w:b/>
          <w:bCs/>
          <w:color w:val="000000"/>
          <w:sz w:val="19"/>
          <w:szCs w:val="19"/>
        </w:rPr>
      </w:pPr>
    </w:p>
    <w:p w14:paraId="6258D2A0" w14:textId="601774B3" w:rsidR="00B62B88" w:rsidRDefault="00B62B88" w:rsidP="00B62B88">
      <w:pPr>
        <w:ind w:right="214"/>
        <w:jc w:val="both"/>
        <w:rPr>
          <w:rFonts w:asciiTheme="majorHAnsi" w:hAnsiTheme="majorHAnsi" w:cs="Arial"/>
          <w:color w:val="000000"/>
          <w:sz w:val="19"/>
          <w:szCs w:val="19"/>
        </w:rPr>
      </w:pPr>
    </w:p>
    <w:p w14:paraId="738221D5" w14:textId="77777777" w:rsidR="00B62B88" w:rsidRPr="004D690A" w:rsidRDefault="00B62B88" w:rsidP="002D3745">
      <w:pPr>
        <w:autoSpaceDE w:val="0"/>
        <w:autoSpaceDN w:val="0"/>
        <w:adjustRightInd w:val="0"/>
        <w:jc w:val="both"/>
        <w:rPr>
          <w:rFonts w:asciiTheme="majorHAnsi" w:hAnsiTheme="majorHAnsi" w:cs="Arial"/>
          <w:b/>
          <w:bCs/>
          <w:color w:val="000000"/>
          <w:sz w:val="19"/>
          <w:szCs w:val="19"/>
        </w:rPr>
      </w:pPr>
    </w:p>
    <w:p w14:paraId="3B000B59" w14:textId="77777777" w:rsidR="00992999" w:rsidRPr="00992999" w:rsidRDefault="00992999" w:rsidP="00992999">
      <w:pPr>
        <w:pStyle w:val="Heading3"/>
        <w:rPr>
          <w:color w:val="7030A0"/>
          <w:sz w:val="18"/>
          <w:szCs w:val="18"/>
        </w:rPr>
      </w:pPr>
      <w:r w:rsidRPr="00992999">
        <w:rPr>
          <w:color w:val="7030A0"/>
          <w:sz w:val="18"/>
          <w:szCs w:val="18"/>
        </w:rPr>
        <w:t>Responsibilities of the Chief Constable</w:t>
      </w:r>
    </w:p>
    <w:p w14:paraId="0BC037A4" w14:textId="77777777" w:rsidR="00992999" w:rsidRDefault="00992999" w:rsidP="00992999">
      <w:pPr>
        <w:pStyle w:val="BodyText"/>
        <w:jc w:val="both"/>
      </w:pPr>
      <w:r>
        <w:t>The Chief Constable is responsible for putting in place proper arrangements for securing economy, efficiency and effectiveness in its use of resources.</w:t>
      </w:r>
    </w:p>
    <w:p w14:paraId="68234E0A" w14:textId="77777777" w:rsidR="00992999" w:rsidRPr="00992999" w:rsidRDefault="00992999" w:rsidP="00DF467D">
      <w:pPr>
        <w:pStyle w:val="Heading3"/>
        <w:jc w:val="both"/>
        <w:rPr>
          <w:color w:val="7030A0"/>
          <w:sz w:val="18"/>
          <w:szCs w:val="18"/>
        </w:rPr>
      </w:pPr>
      <w:r w:rsidRPr="00992999">
        <w:rPr>
          <w:color w:val="7030A0"/>
          <w:sz w:val="18"/>
          <w:szCs w:val="18"/>
        </w:rPr>
        <w:t>Auditor’s responsibilities for the review of the Chief Constable’s arrangements for securing economy, efficiency and effectiveness in its use of resources</w:t>
      </w:r>
    </w:p>
    <w:p w14:paraId="2D75D011" w14:textId="77777777" w:rsidR="00992999" w:rsidRDefault="00992999" w:rsidP="00992999">
      <w:pPr>
        <w:pStyle w:val="BodyText"/>
        <w:jc w:val="both"/>
      </w:pPr>
      <w:r>
        <w:t>We are required under Section 20(1)(c) of the Local Audit and Accountability Act 2014 to be satisfied that the Chief Constable has made proper arrangements for securing economy, efficiency and effectiveness in its use of resources. We are not required to consider, nor have we considered, whether all aspects of the Chief Constable's arrangements for securing economy, efficiency and effectiveness in its use of resources are operating effectively.</w:t>
      </w:r>
    </w:p>
    <w:p w14:paraId="1BBBEE60" w14:textId="77777777" w:rsidR="00992999" w:rsidRDefault="00992999" w:rsidP="00992999">
      <w:pPr>
        <w:pStyle w:val="BodyText"/>
        <w:jc w:val="both"/>
      </w:pPr>
      <w:r>
        <w:t xml:space="preserve">We undertake our review in accordance with the Code of Audit Practice, having regard to the guidance issued by the Comptroller and Auditor General in November 2024. This guidance sets out the arrangements that fall within the scope of ‘proper </w:t>
      </w:r>
      <w:proofErr w:type="gramStart"/>
      <w:r>
        <w:t>arrangements’</w:t>
      </w:r>
      <w:proofErr w:type="gramEnd"/>
      <w:r>
        <w:t>. When reporting on these arrangements, the Code of Audit Practice requires auditors to structure their commentary on arrangements under three specified reporting criteria:</w:t>
      </w:r>
    </w:p>
    <w:p w14:paraId="13B49652" w14:textId="77777777" w:rsidR="00992999" w:rsidRDefault="00992999" w:rsidP="00992999">
      <w:pPr>
        <w:pStyle w:val="BodyText"/>
        <w:numPr>
          <w:ilvl w:val="0"/>
          <w:numId w:val="42"/>
        </w:numPr>
        <w:ind w:left="284" w:hanging="284"/>
        <w:jc w:val="both"/>
      </w:pPr>
      <w:r>
        <w:t xml:space="preserve">Financial sustainability: how the Chief Constable plans and manages its resources to ensure it can continue to deliver its </w:t>
      </w:r>
      <w:proofErr w:type="gramStart"/>
      <w:r>
        <w:t>services;</w:t>
      </w:r>
      <w:proofErr w:type="gramEnd"/>
      <w:r>
        <w:t xml:space="preserve"> </w:t>
      </w:r>
    </w:p>
    <w:p w14:paraId="11F7792C" w14:textId="77777777" w:rsidR="00992999" w:rsidRDefault="00992999" w:rsidP="00992999">
      <w:pPr>
        <w:pStyle w:val="BodyText"/>
        <w:numPr>
          <w:ilvl w:val="0"/>
          <w:numId w:val="42"/>
        </w:numPr>
        <w:ind w:left="284" w:hanging="284"/>
        <w:jc w:val="both"/>
      </w:pPr>
      <w:r>
        <w:t xml:space="preserve">Governance: how the Chief Constable ensures that it makes informed decisions and properly manages its risks; and </w:t>
      </w:r>
    </w:p>
    <w:p w14:paraId="5DF034FF" w14:textId="77777777" w:rsidR="00992999" w:rsidRDefault="00992999" w:rsidP="00992999">
      <w:pPr>
        <w:pStyle w:val="BodyText"/>
        <w:numPr>
          <w:ilvl w:val="0"/>
          <w:numId w:val="42"/>
        </w:numPr>
        <w:ind w:left="284" w:hanging="284"/>
        <w:jc w:val="both"/>
      </w:pPr>
      <w:r>
        <w:t>Improving economy, efficiency and effectiveness: how the Chief Constable uses information about its costs and performance to improve the way it manages and delivers its services.</w:t>
      </w:r>
    </w:p>
    <w:p w14:paraId="7C3BCC6C" w14:textId="77777777" w:rsidR="00186A6D" w:rsidRDefault="00186A6D" w:rsidP="00992999">
      <w:pPr>
        <w:pStyle w:val="BodyText"/>
      </w:pPr>
    </w:p>
    <w:p w14:paraId="2A19DD90" w14:textId="77777777" w:rsidR="00186A6D" w:rsidRPr="00186A6D" w:rsidRDefault="00186A6D" w:rsidP="00186A6D">
      <w:pPr>
        <w:pStyle w:val="BodyText"/>
        <w:spacing w:before="240"/>
        <w:rPr>
          <w:sz w:val="32"/>
          <w:szCs w:val="32"/>
        </w:rPr>
      </w:pPr>
    </w:p>
    <w:p w14:paraId="632DF453" w14:textId="3C4A09E4" w:rsidR="00992999" w:rsidRDefault="00992999" w:rsidP="00186A6D">
      <w:pPr>
        <w:pStyle w:val="BodyText"/>
        <w:ind w:right="214"/>
        <w:jc w:val="both"/>
      </w:pPr>
      <w:r>
        <w:t>We document our understanding of the arrangements the Chief Constable has in place for each of these three specified reporting criteria, gathering sufficient evidence to support our risk assessment and commentary in our Auditor’s Annual Report. In undertaking our work, we consider whether there is evidence to suggest that there are significant weaknesses in arrangements.</w:t>
      </w:r>
    </w:p>
    <w:p w14:paraId="125A5496" w14:textId="77777777" w:rsidR="00186A6D" w:rsidRPr="00186A6D" w:rsidRDefault="00186A6D" w:rsidP="00186A6D">
      <w:pPr>
        <w:pStyle w:val="Heading2"/>
        <w:ind w:right="214"/>
        <w:jc w:val="both"/>
        <w:rPr>
          <w:b/>
          <w:bCs/>
          <w:color w:val="7030A0"/>
          <w:sz w:val="20"/>
          <w:szCs w:val="20"/>
        </w:rPr>
      </w:pPr>
      <w:bookmarkStart w:id="49" w:name="_Hlk182220518"/>
      <w:bookmarkStart w:id="50" w:name="_Hlk139021857"/>
      <w:r w:rsidRPr="00186A6D">
        <w:rPr>
          <w:b/>
          <w:bCs/>
          <w:color w:val="7030A0"/>
          <w:sz w:val="20"/>
          <w:szCs w:val="20"/>
        </w:rPr>
        <w:t>Report on other legal and regulatory requirements – Delay in certification of completion of the audit</w:t>
      </w:r>
    </w:p>
    <w:p w14:paraId="2E6BAA8D" w14:textId="77777777" w:rsidR="00186A6D" w:rsidRPr="00186A6D" w:rsidRDefault="00186A6D" w:rsidP="00186A6D">
      <w:pPr>
        <w:ind w:right="214"/>
        <w:jc w:val="both"/>
        <w:rPr>
          <w:rFonts w:asciiTheme="minorHAnsi" w:eastAsia="Times New Roman" w:hAnsiTheme="minorHAnsi"/>
          <w:sz w:val="18"/>
          <w:szCs w:val="18"/>
          <w:lang w:eastAsia="en-US"/>
        </w:rPr>
      </w:pPr>
      <w:bookmarkStart w:id="51" w:name="_Hlk182232768"/>
      <w:r w:rsidRPr="00186A6D">
        <w:rPr>
          <w:rFonts w:asciiTheme="minorHAnsi" w:eastAsia="Times New Roman" w:hAnsiTheme="minorHAnsi"/>
          <w:sz w:val="18"/>
          <w:szCs w:val="18"/>
          <w:lang w:eastAsia="en-US"/>
        </w:rPr>
        <w:t>We cannot formally conclude the audit and issue an audit certificate for Chief Constable of South Yorkshire Police for the period ended 6 May 2024 in accordance with the requirements of the Local Audit and Accountability Act 2014 and the Code of Audit Practice until we have completed the work necessary in relation to consolidation returns, including Whole of Government Accounts (WGA), and the National Audit Office has concluded their work in respect of WGA for the period ended 6 May 2024. We are satisfied that this work does not have a material effect on the financial statements for the period ended 6 May 2024.</w:t>
      </w:r>
    </w:p>
    <w:bookmarkEnd w:id="49"/>
    <w:bookmarkEnd w:id="50"/>
    <w:bookmarkEnd w:id="51"/>
    <w:p w14:paraId="737AB591" w14:textId="77777777" w:rsidR="00186A6D" w:rsidRPr="00186A6D" w:rsidRDefault="00186A6D" w:rsidP="00186A6D">
      <w:pPr>
        <w:pStyle w:val="Heading3"/>
        <w:rPr>
          <w:color w:val="7030A0"/>
          <w:sz w:val="18"/>
          <w:szCs w:val="18"/>
        </w:rPr>
      </w:pPr>
      <w:r w:rsidRPr="00186A6D">
        <w:rPr>
          <w:color w:val="7030A0"/>
          <w:sz w:val="18"/>
          <w:szCs w:val="18"/>
        </w:rPr>
        <w:t>Use of our report</w:t>
      </w:r>
    </w:p>
    <w:p w14:paraId="45946D6B" w14:textId="77777777" w:rsidR="00186A6D" w:rsidRDefault="00186A6D" w:rsidP="00186A6D">
      <w:pPr>
        <w:pStyle w:val="BodyText"/>
        <w:ind w:right="214"/>
        <w:jc w:val="both"/>
      </w:pPr>
      <w:r>
        <w:t>This report is made solely to the Chief Constable, as a body, in accordance with Part 5 of the Local Audit and Accountability Act 2014 and as set out in paragraph 85 of the Statement of Responsibilities of Auditors and Audited Bodies published by Public Sector Audit Appointments Limited. Our audit work has been undertaken so that we might state to the Chief Constable those matters we are required to state to the Chief Constable in an auditor's report and for no other purpose. To the fullest extent permitted by law, we do not accept or assume responsibility to anyone other than the Chief Constable as a body, for our audit work, for this report, or for the opinions we have formed.</w:t>
      </w:r>
    </w:p>
    <w:p w14:paraId="24229B74" w14:textId="77777777" w:rsidR="00186A6D" w:rsidRPr="00186A6D" w:rsidRDefault="00186A6D" w:rsidP="00186A6D">
      <w:pPr>
        <w:pStyle w:val="BodyText"/>
        <w:rPr>
          <w:b/>
          <w:bCs/>
          <w:i/>
          <w:iCs/>
          <w:sz w:val="24"/>
          <w:szCs w:val="24"/>
        </w:rPr>
      </w:pPr>
      <w:r w:rsidRPr="00186A6D">
        <w:rPr>
          <w:b/>
          <w:bCs/>
          <w:i/>
          <w:iCs/>
          <w:sz w:val="24"/>
          <w:szCs w:val="24"/>
        </w:rPr>
        <w:t xml:space="preserve">Gareth D Mills </w:t>
      </w:r>
    </w:p>
    <w:p w14:paraId="5EB288BB" w14:textId="77777777" w:rsidR="00186A6D" w:rsidRDefault="00186A6D" w:rsidP="00186A6D">
      <w:pPr>
        <w:pStyle w:val="BodyText"/>
        <w:rPr>
          <w:b/>
          <w:bCs/>
        </w:rPr>
      </w:pPr>
      <w:r>
        <w:rPr>
          <w:b/>
          <w:bCs/>
        </w:rPr>
        <w:t>Gareth Mills, Key Audit Partner</w:t>
      </w:r>
    </w:p>
    <w:p w14:paraId="023454BD" w14:textId="77777777" w:rsidR="00186A6D" w:rsidRDefault="00186A6D" w:rsidP="00186A6D">
      <w:pPr>
        <w:pStyle w:val="BodyText"/>
      </w:pPr>
      <w:r>
        <w:t>for and on behalf of Grant Thornton UK LLP, Local Auditor</w:t>
      </w:r>
    </w:p>
    <w:p w14:paraId="1A2DA46D" w14:textId="77777777" w:rsidR="00186A6D" w:rsidRPr="00186A6D" w:rsidRDefault="00186A6D" w:rsidP="00186A6D">
      <w:pPr>
        <w:rPr>
          <w:rFonts w:asciiTheme="minorHAnsi" w:eastAsia="Times New Roman" w:hAnsiTheme="minorHAnsi"/>
          <w:b/>
          <w:bCs/>
          <w:sz w:val="18"/>
          <w:szCs w:val="18"/>
          <w:lang w:eastAsia="en-US"/>
        </w:rPr>
      </w:pPr>
      <w:r w:rsidRPr="00186A6D">
        <w:rPr>
          <w:rFonts w:asciiTheme="minorHAnsi" w:eastAsia="Times New Roman" w:hAnsiTheme="minorHAnsi"/>
          <w:b/>
          <w:bCs/>
          <w:sz w:val="18"/>
          <w:szCs w:val="18"/>
          <w:lang w:eastAsia="en-US"/>
        </w:rPr>
        <w:t>Leeds</w:t>
      </w:r>
    </w:p>
    <w:p w14:paraId="64099C8C" w14:textId="77777777" w:rsidR="00186A6D" w:rsidRPr="00186A6D" w:rsidRDefault="00186A6D" w:rsidP="00186A6D">
      <w:pPr>
        <w:rPr>
          <w:rFonts w:asciiTheme="minorHAnsi" w:eastAsia="Times New Roman" w:hAnsiTheme="minorHAnsi"/>
          <w:b/>
          <w:bCs/>
          <w:sz w:val="18"/>
          <w:szCs w:val="18"/>
          <w:lang w:eastAsia="en-US"/>
        </w:rPr>
      </w:pPr>
    </w:p>
    <w:p w14:paraId="5FC7947A" w14:textId="77777777" w:rsidR="00186A6D" w:rsidRDefault="00186A6D" w:rsidP="00186A6D">
      <w:pPr>
        <w:rPr>
          <w:rFonts w:asciiTheme="minorHAnsi" w:eastAsia="Times New Roman" w:hAnsiTheme="minorHAnsi"/>
          <w:b/>
          <w:bCs/>
          <w:sz w:val="18"/>
          <w:szCs w:val="18"/>
          <w:lang w:eastAsia="en-US"/>
        </w:rPr>
      </w:pPr>
      <w:r w:rsidRPr="00186A6D">
        <w:rPr>
          <w:rFonts w:asciiTheme="minorHAnsi" w:eastAsia="Times New Roman" w:hAnsiTheme="minorHAnsi"/>
          <w:b/>
          <w:bCs/>
          <w:sz w:val="18"/>
          <w:szCs w:val="18"/>
          <w:lang w:eastAsia="en-US"/>
        </w:rPr>
        <w:t>7 April 2025</w:t>
      </w:r>
    </w:p>
    <w:p w14:paraId="6646B0E7" w14:textId="77777777" w:rsidR="00057187" w:rsidRDefault="00057187" w:rsidP="00186A6D">
      <w:pPr>
        <w:rPr>
          <w:rFonts w:asciiTheme="minorHAnsi" w:eastAsia="Times New Roman" w:hAnsiTheme="minorHAnsi"/>
          <w:b/>
          <w:bCs/>
          <w:sz w:val="18"/>
          <w:szCs w:val="18"/>
          <w:lang w:eastAsia="en-US"/>
        </w:rPr>
      </w:pPr>
    </w:p>
    <w:p w14:paraId="55E99EFB" w14:textId="77777777" w:rsidR="00057187" w:rsidRPr="00186A6D" w:rsidRDefault="00057187" w:rsidP="00186A6D">
      <w:pPr>
        <w:rPr>
          <w:rFonts w:asciiTheme="minorHAnsi" w:eastAsia="Times New Roman" w:hAnsiTheme="minorHAnsi"/>
          <w:b/>
          <w:bCs/>
          <w:sz w:val="18"/>
          <w:szCs w:val="18"/>
          <w:lang w:eastAsia="en-US"/>
        </w:rPr>
      </w:pPr>
    </w:p>
    <w:p w14:paraId="0E2E11C1"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186BCE9D"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7AE22B08"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5199D57B"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159FA807"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28FDCDF1"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2BD24F46"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3E37F72A"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0411CBB8"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39C113EE"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3F26733E"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411FECF0"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00D17DBF"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7FD1B198"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2A9710AD"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006796FE"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21182F18"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37D374A0"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462DFC3C"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6D326907"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41F42C93"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4F5EE722"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06D5D421"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5437A21F"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75535893" w14:textId="0F3428C6"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1979ED06" w14:textId="3648D635"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7586CF20" w14:textId="213D505B"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4FC4F78F" w14:textId="312CED7E"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525A0962" w14:textId="7C37B446"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6326C5AC" w14:textId="22AA30E4"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617A45DA" w14:textId="5B8CC252"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2AD6AB64"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0879E416" w14:textId="4BDD8FE5"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472FE1C7"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12F57B91"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6E922F35" w14:textId="2EB164ED"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7929F3AB"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5975EB38"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1BCDA62D" w14:textId="77777777"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3B6CD63A" w14:textId="347937FA" w:rsidR="00E05D38" w:rsidRPr="00780009" w:rsidRDefault="00E05D38" w:rsidP="00B80F70">
      <w:pPr>
        <w:spacing w:line="226" w:lineRule="auto"/>
        <w:ind w:right="45"/>
        <w:jc w:val="both"/>
        <w:rPr>
          <w:rFonts w:ascii="Calibri Light" w:eastAsia="Calibri Light" w:hAnsi="Calibri Light"/>
          <w:b/>
          <w:sz w:val="19"/>
          <w:szCs w:val="19"/>
          <w:highlight w:val="yellow"/>
          <w:lang w:eastAsia="en-US"/>
        </w:rPr>
      </w:pPr>
    </w:p>
    <w:p w14:paraId="2715DD4C" w14:textId="3FD4ED17" w:rsidR="00621326" w:rsidRDefault="00621326" w:rsidP="00621326">
      <w:pPr>
        <w:pStyle w:val="BodyText"/>
        <w:spacing w:after="0" w:line="226" w:lineRule="auto"/>
        <w:ind w:right="214"/>
        <w:jc w:val="both"/>
        <w:rPr>
          <w:rFonts w:ascii="Calibri" w:eastAsia="Calibri" w:hAnsi="Calibri" w:cs="Calibri"/>
          <w:color w:val="0092D1"/>
          <w:sz w:val="20"/>
          <w:szCs w:val="20"/>
        </w:rPr>
      </w:pPr>
    </w:p>
    <w:p w14:paraId="0CD77B24" w14:textId="6EC9542B" w:rsidR="00621326" w:rsidRDefault="00621326" w:rsidP="00621326">
      <w:pPr>
        <w:pStyle w:val="BodyText"/>
        <w:spacing w:after="0" w:line="226" w:lineRule="auto"/>
        <w:ind w:right="214"/>
        <w:jc w:val="both"/>
        <w:rPr>
          <w:rFonts w:ascii="Calibri" w:eastAsia="Calibri" w:hAnsi="Calibri" w:cs="Calibri"/>
          <w:color w:val="0092D1"/>
          <w:sz w:val="20"/>
          <w:szCs w:val="20"/>
        </w:rPr>
      </w:pPr>
    </w:p>
    <w:p w14:paraId="419BBA7B" w14:textId="636241AD" w:rsidR="00621326" w:rsidRDefault="00621326" w:rsidP="00621326">
      <w:pPr>
        <w:pStyle w:val="BodyText"/>
        <w:spacing w:after="0" w:line="226" w:lineRule="auto"/>
        <w:ind w:right="214"/>
        <w:jc w:val="both"/>
        <w:rPr>
          <w:rFonts w:ascii="Calibri" w:eastAsia="Calibri" w:hAnsi="Calibri" w:cs="Calibri"/>
          <w:color w:val="0092D1"/>
          <w:sz w:val="20"/>
          <w:szCs w:val="20"/>
        </w:rPr>
      </w:pPr>
    </w:p>
    <w:p w14:paraId="334AB6B1" w14:textId="47448B81" w:rsidR="00057187" w:rsidRPr="004D690A" w:rsidRDefault="00057187" w:rsidP="00057187">
      <w:pPr>
        <w:pStyle w:val="BodyText"/>
        <w:spacing w:after="0" w:line="226" w:lineRule="auto"/>
        <w:ind w:right="45"/>
        <w:rPr>
          <w:rFonts w:ascii="Calibri" w:eastAsia="Calibri" w:hAnsi="Calibri" w:cs="Calibri"/>
          <w:color w:val="0092D1"/>
          <w:sz w:val="20"/>
          <w:szCs w:val="20"/>
        </w:rPr>
      </w:pPr>
      <w:r w:rsidRPr="00B16524">
        <w:rPr>
          <w:rFonts w:eastAsia="Calibri" w:cs="Calibri"/>
          <w:color w:val="0092D1"/>
          <w:sz w:val="25"/>
          <w:szCs w:val="25"/>
        </w:rPr>
        <w:lastRenderedPageBreak/>
        <w:t>Independent Auditor’s Report (continued)</w:t>
      </w:r>
    </w:p>
    <w:p w14:paraId="0A99778B" w14:textId="77777777" w:rsidR="00057187" w:rsidRDefault="00057187" w:rsidP="00057187">
      <w:pPr>
        <w:autoSpaceDE w:val="0"/>
        <w:autoSpaceDN w:val="0"/>
        <w:adjustRightInd w:val="0"/>
        <w:rPr>
          <w:rFonts w:asciiTheme="minorHAnsi" w:hAnsiTheme="minorHAnsi" w:cstheme="minorHAnsi"/>
          <w:color w:val="000000"/>
          <w:sz w:val="18"/>
          <w:szCs w:val="18"/>
        </w:rPr>
      </w:pPr>
    </w:p>
    <w:p w14:paraId="485CE7E2" w14:textId="6BB6004C" w:rsidR="00D2725D" w:rsidRPr="00D2725D" w:rsidRDefault="00D2725D" w:rsidP="00057187">
      <w:pPr>
        <w:autoSpaceDE w:val="0"/>
        <w:autoSpaceDN w:val="0"/>
        <w:adjustRightInd w:val="0"/>
        <w:rPr>
          <w:rFonts w:asciiTheme="majorHAnsi" w:eastAsiaTheme="majorEastAsia" w:hAnsiTheme="majorHAnsi" w:cstheme="majorBidi"/>
          <w:b/>
          <w:bCs/>
          <w:color w:val="7030A0"/>
          <w:sz w:val="20"/>
          <w:szCs w:val="20"/>
        </w:rPr>
      </w:pPr>
      <w:r w:rsidRPr="00D2725D">
        <w:rPr>
          <w:rFonts w:asciiTheme="majorHAnsi" w:eastAsiaTheme="majorEastAsia" w:hAnsiTheme="majorHAnsi" w:cstheme="majorBidi"/>
          <w:b/>
          <w:bCs/>
          <w:color w:val="7030A0"/>
          <w:sz w:val="20"/>
          <w:szCs w:val="20"/>
        </w:rPr>
        <w:t>Independent auditor’s report to the Chief Constable of South Yorkshire Police</w:t>
      </w:r>
    </w:p>
    <w:p w14:paraId="2A1211C3" w14:textId="77777777" w:rsidR="00D2725D" w:rsidRDefault="00D2725D" w:rsidP="00057187">
      <w:pPr>
        <w:autoSpaceDE w:val="0"/>
        <w:autoSpaceDN w:val="0"/>
        <w:adjustRightInd w:val="0"/>
        <w:rPr>
          <w:rFonts w:asciiTheme="minorHAnsi" w:hAnsiTheme="minorHAnsi" w:cstheme="minorHAnsi"/>
          <w:color w:val="000000"/>
          <w:sz w:val="18"/>
          <w:szCs w:val="18"/>
        </w:rPr>
      </w:pPr>
    </w:p>
    <w:p w14:paraId="2E54CF1C" w14:textId="2CEC9193"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 xml:space="preserve">In our auditor’s report issued on 7 April 2025, we explained that we could not formally conclude the audit and issue an audit certificate for the Chief Constable for South Yorkshire Police (the ‘Chief Constable’) for the period ended 6 May 2024 in accordance with the requirements of the Local Audit and Accountability Act 2014 and the Code of Audit Practice, until we had: </w:t>
      </w:r>
    </w:p>
    <w:p w14:paraId="71EAACC0" w14:textId="77777777" w:rsidR="00057187" w:rsidRPr="00057187" w:rsidRDefault="00057187" w:rsidP="00057187">
      <w:pPr>
        <w:autoSpaceDE w:val="0"/>
        <w:autoSpaceDN w:val="0"/>
        <w:adjustRightInd w:val="0"/>
        <w:rPr>
          <w:rFonts w:asciiTheme="minorHAnsi" w:hAnsiTheme="minorHAnsi" w:cstheme="minorHAnsi"/>
          <w:color w:val="000000"/>
          <w:sz w:val="18"/>
          <w:szCs w:val="18"/>
        </w:rPr>
      </w:pPr>
    </w:p>
    <w:p w14:paraId="069A33C7" w14:textId="77777777" w:rsidR="00057187" w:rsidRPr="00057187" w:rsidRDefault="00057187" w:rsidP="00EE6555">
      <w:pPr>
        <w:pStyle w:val="ListBullet"/>
      </w:pPr>
      <w:r w:rsidRPr="00057187">
        <w:t xml:space="preserve">completed the work necessary in relation to consolidation returns, including Whole of Government Accounts (WGA), and the National Audit Office (NAO) had concluded their work in respect of WGA for the year ended 31 March 2024. The NAO has now concluded their work in respect of WGA for the year ended 31 March 2024 and confirmed that audit certificates that are open in relation to this can be issued. We are therefore satisfied all audit work necessary has been completed. </w:t>
      </w:r>
    </w:p>
    <w:p w14:paraId="64C0FB29" w14:textId="77777777" w:rsidR="00057187" w:rsidRPr="00057187" w:rsidRDefault="00057187" w:rsidP="00057187">
      <w:pPr>
        <w:autoSpaceDE w:val="0"/>
        <w:autoSpaceDN w:val="0"/>
        <w:adjustRightInd w:val="0"/>
        <w:rPr>
          <w:rFonts w:asciiTheme="minorHAnsi" w:hAnsiTheme="minorHAnsi" w:cstheme="minorHAnsi"/>
          <w:color w:val="000000"/>
          <w:sz w:val="18"/>
          <w:szCs w:val="18"/>
        </w:rPr>
      </w:pPr>
    </w:p>
    <w:p w14:paraId="5A7031A1" w14:textId="1AE2085B"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These matters have now been dealt with.</w:t>
      </w:r>
    </w:p>
    <w:p w14:paraId="531B59CF" w14:textId="77777777" w:rsidR="00057187" w:rsidRPr="00057187" w:rsidRDefault="00057187" w:rsidP="00057187">
      <w:pPr>
        <w:autoSpaceDE w:val="0"/>
        <w:autoSpaceDN w:val="0"/>
        <w:adjustRightInd w:val="0"/>
        <w:rPr>
          <w:rFonts w:asciiTheme="minorHAnsi" w:hAnsiTheme="minorHAnsi" w:cstheme="minorHAnsi"/>
          <w:color w:val="000000"/>
          <w:sz w:val="18"/>
          <w:szCs w:val="18"/>
        </w:rPr>
      </w:pPr>
    </w:p>
    <w:p w14:paraId="1D2CD03F" w14:textId="5B5129B2" w:rsidR="00057187" w:rsidRDefault="00057187" w:rsidP="00057187">
      <w:pPr>
        <w:autoSpaceDE w:val="0"/>
        <w:autoSpaceDN w:val="0"/>
        <w:adjustRightInd w:val="0"/>
        <w:rPr>
          <w:rFonts w:asciiTheme="minorHAnsi" w:hAnsiTheme="minorHAnsi" w:cstheme="minorHAnsi"/>
          <w:b/>
          <w:bCs/>
          <w:color w:val="5E359B"/>
          <w:sz w:val="18"/>
          <w:szCs w:val="18"/>
        </w:rPr>
      </w:pPr>
      <w:r w:rsidRPr="00057187">
        <w:rPr>
          <w:rFonts w:asciiTheme="minorHAnsi" w:hAnsiTheme="minorHAnsi" w:cstheme="minorHAnsi"/>
          <w:b/>
          <w:bCs/>
          <w:color w:val="5E359B"/>
          <w:sz w:val="18"/>
          <w:szCs w:val="18"/>
        </w:rPr>
        <w:t>Opinion on the financial statements</w:t>
      </w:r>
    </w:p>
    <w:p w14:paraId="0F82B5D1" w14:textId="77777777" w:rsidR="00057187" w:rsidRPr="00057187" w:rsidRDefault="00057187" w:rsidP="00057187">
      <w:pPr>
        <w:autoSpaceDE w:val="0"/>
        <w:autoSpaceDN w:val="0"/>
        <w:adjustRightInd w:val="0"/>
        <w:rPr>
          <w:rFonts w:asciiTheme="minorHAnsi" w:hAnsiTheme="minorHAnsi" w:cstheme="minorHAnsi"/>
          <w:color w:val="5E359B"/>
          <w:sz w:val="18"/>
          <w:szCs w:val="18"/>
        </w:rPr>
      </w:pPr>
    </w:p>
    <w:p w14:paraId="5B3DC3CC" w14:textId="52F23849"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In our auditor’s report for the period ended 6 May 2024 issued on 7 April 2025 we reported that, in our opinion the financial statements:</w:t>
      </w:r>
    </w:p>
    <w:p w14:paraId="3851DD4C" w14:textId="77777777" w:rsidR="00057187" w:rsidRPr="00057187" w:rsidRDefault="00057187" w:rsidP="00057187">
      <w:pPr>
        <w:autoSpaceDE w:val="0"/>
        <w:autoSpaceDN w:val="0"/>
        <w:adjustRightInd w:val="0"/>
        <w:rPr>
          <w:rFonts w:asciiTheme="minorHAnsi" w:hAnsiTheme="minorHAnsi" w:cstheme="minorHAnsi"/>
          <w:color w:val="000000"/>
          <w:sz w:val="18"/>
          <w:szCs w:val="18"/>
        </w:rPr>
      </w:pPr>
    </w:p>
    <w:p w14:paraId="6B8D4AD0" w14:textId="77777777" w:rsidR="00057187" w:rsidRPr="00057187" w:rsidRDefault="00057187" w:rsidP="00EE6555">
      <w:pPr>
        <w:pStyle w:val="ListBullet"/>
      </w:pPr>
      <w:r w:rsidRPr="00057187">
        <w:t xml:space="preserve">give a true and fair view of the financial position of the Chief Constable as </w:t>
      </w:r>
      <w:proofErr w:type="gramStart"/>
      <w:r w:rsidRPr="00057187">
        <w:t>at</w:t>
      </w:r>
      <w:proofErr w:type="gramEnd"/>
      <w:r w:rsidRPr="00057187">
        <w:t xml:space="preserve"> 6 May 2024 and of its expenditure and income for the period then ended; </w:t>
      </w:r>
    </w:p>
    <w:p w14:paraId="267C085F" w14:textId="77777777" w:rsidR="00057187" w:rsidRDefault="00057187" w:rsidP="00EE6555">
      <w:pPr>
        <w:pStyle w:val="ListBullet"/>
      </w:pPr>
      <w:r w:rsidRPr="00057187">
        <w:t xml:space="preserve">have been properly prepared in accordance with the CIPFA/LASAAC Code of Practice on Local Authority Accounting in the United Kingdom 2023/24; and </w:t>
      </w:r>
    </w:p>
    <w:p w14:paraId="546B04B0" w14:textId="77777777" w:rsidR="00DC5892" w:rsidRDefault="00DC5892" w:rsidP="00DC5892">
      <w:pPr>
        <w:pStyle w:val="ListBullet"/>
        <w:numPr>
          <w:ilvl w:val="0"/>
          <w:numId w:val="0"/>
        </w:numPr>
        <w:ind w:left="284"/>
      </w:pPr>
    </w:p>
    <w:p w14:paraId="4C41A580" w14:textId="77777777" w:rsidR="00DC5892" w:rsidRPr="00057187" w:rsidRDefault="00DC5892" w:rsidP="00DC5892">
      <w:pPr>
        <w:pStyle w:val="ListBullet"/>
        <w:numPr>
          <w:ilvl w:val="0"/>
          <w:numId w:val="0"/>
        </w:numPr>
        <w:ind w:left="284"/>
      </w:pPr>
    </w:p>
    <w:p w14:paraId="7F59F342" w14:textId="77777777" w:rsidR="00057187" w:rsidRPr="00057187" w:rsidRDefault="00057187" w:rsidP="00EE6555">
      <w:pPr>
        <w:pStyle w:val="ListBullet"/>
      </w:pPr>
      <w:r w:rsidRPr="00057187">
        <w:t xml:space="preserve">have been prepared in accordance with the requirements of the Local Audit and Accountability Act 2014. </w:t>
      </w:r>
    </w:p>
    <w:p w14:paraId="0AB67BE0" w14:textId="69ACAFB3" w:rsidR="00057187" w:rsidRPr="00EE6555" w:rsidRDefault="00057187" w:rsidP="00057187">
      <w:pPr>
        <w:autoSpaceDE w:val="0"/>
        <w:autoSpaceDN w:val="0"/>
        <w:adjustRightInd w:val="0"/>
        <w:rPr>
          <w:rFonts w:asciiTheme="minorHAnsi" w:hAnsiTheme="minorHAnsi" w:cstheme="minorHAnsi"/>
          <w:b/>
          <w:bCs/>
          <w:color w:val="5E359B"/>
          <w:sz w:val="20"/>
          <w:szCs w:val="20"/>
        </w:rPr>
      </w:pPr>
      <w:r w:rsidRPr="00EE6555">
        <w:rPr>
          <w:rFonts w:asciiTheme="minorHAnsi" w:hAnsiTheme="minorHAnsi" w:cstheme="minorHAnsi"/>
          <w:b/>
          <w:bCs/>
          <w:color w:val="5E359B"/>
          <w:sz w:val="20"/>
          <w:szCs w:val="20"/>
        </w:rPr>
        <w:t xml:space="preserve">Report on other legal and regulatory requirements – the Chief Constable’s arrangements for securing economy, efficiency and effectiveness in its use of resources </w:t>
      </w:r>
    </w:p>
    <w:p w14:paraId="73EF3555" w14:textId="77777777" w:rsidR="00057187" w:rsidRPr="00057187" w:rsidRDefault="00057187" w:rsidP="00057187">
      <w:pPr>
        <w:autoSpaceDE w:val="0"/>
        <w:autoSpaceDN w:val="0"/>
        <w:adjustRightInd w:val="0"/>
        <w:rPr>
          <w:rFonts w:asciiTheme="minorHAnsi" w:hAnsiTheme="minorHAnsi" w:cstheme="minorHAnsi"/>
          <w:color w:val="000000"/>
          <w:sz w:val="23"/>
          <w:szCs w:val="23"/>
        </w:rPr>
      </w:pPr>
    </w:p>
    <w:p w14:paraId="15BAE518" w14:textId="68AD2EA5" w:rsidR="00057187" w:rsidRPr="00EE6555" w:rsidRDefault="00057187" w:rsidP="00057187">
      <w:pPr>
        <w:autoSpaceDE w:val="0"/>
        <w:autoSpaceDN w:val="0"/>
        <w:adjustRightInd w:val="0"/>
        <w:rPr>
          <w:rFonts w:asciiTheme="minorHAnsi" w:hAnsiTheme="minorHAnsi" w:cstheme="minorHAnsi"/>
          <w:color w:val="4F2C7E"/>
          <w:sz w:val="18"/>
          <w:szCs w:val="18"/>
        </w:rPr>
      </w:pPr>
      <w:r w:rsidRPr="00EE6555">
        <w:rPr>
          <w:rFonts w:eastAsia="Calibri" w:cs="Calibri"/>
          <w:noProof/>
          <w:color w:val="0092D1"/>
          <w:sz w:val="25"/>
          <w:szCs w:val="25"/>
        </w:rPr>
        <w:drawing>
          <wp:anchor distT="0" distB="0" distL="114300" distR="114300" simplePos="0" relativeHeight="252682240" behindDoc="1" locked="0" layoutInCell="1" allowOverlap="1" wp14:anchorId="07998578" wp14:editId="604D9066">
            <wp:simplePos x="0" y="0"/>
            <wp:positionH relativeFrom="page">
              <wp:posOffset>10071100</wp:posOffset>
            </wp:positionH>
            <wp:positionV relativeFrom="paragraph">
              <wp:posOffset>-1109345</wp:posOffset>
            </wp:positionV>
            <wp:extent cx="727075" cy="7595870"/>
            <wp:effectExtent l="0" t="0" r="0" b="5080"/>
            <wp:wrapNone/>
            <wp:docPr id="134292012" name="Picture 13429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EE6555">
        <w:rPr>
          <w:rFonts w:asciiTheme="minorHAnsi" w:hAnsiTheme="minorHAnsi" w:cstheme="minorHAnsi"/>
          <w:color w:val="4F2C7E"/>
          <w:sz w:val="18"/>
          <w:szCs w:val="18"/>
        </w:rPr>
        <w:t xml:space="preserve">Matter on which we are required to report by exception – the Chief Constable’s arrangements for securing economy, efficiency and effectiveness in its use of resources </w:t>
      </w:r>
    </w:p>
    <w:p w14:paraId="6E80BCE2" w14:textId="77777777" w:rsidR="00E24534" w:rsidRPr="00057187" w:rsidRDefault="00E24534" w:rsidP="00057187">
      <w:pPr>
        <w:autoSpaceDE w:val="0"/>
        <w:autoSpaceDN w:val="0"/>
        <w:adjustRightInd w:val="0"/>
        <w:rPr>
          <w:rFonts w:asciiTheme="minorHAnsi" w:hAnsiTheme="minorHAnsi" w:cstheme="minorHAnsi"/>
          <w:color w:val="000000"/>
          <w:sz w:val="18"/>
          <w:szCs w:val="18"/>
        </w:rPr>
      </w:pPr>
    </w:p>
    <w:p w14:paraId="3DF37D58" w14:textId="2B0A8616"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Under the Code of Audit Practice, we are required to report to you if, in our opinion, we have not been able to satisfy ourselves that the Chief Constable has made proper arrangements for securing economy, efficiency and effectiveness in its use of resources for the period ended 6 May 2024.</w:t>
      </w:r>
    </w:p>
    <w:p w14:paraId="5CFC039B" w14:textId="77777777" w:rsidR="001F10B9" w:rsidRPr="00057187" w:rsidRDefault="001F10B9" w:rsidP="00057187">
      <w:pPr>
        <w:autoSpaceDE w:val="0"/>
        <w:autoSpaceDN w:val="0"/>
        <w:adjustRightInd w:val="0"/>
        <w:rPr>
          <w:rFonts w:asciiTheme="minorHAnsi" w:hAnsiTheme="minorHAnsi" w:cstheme="minorHAnsi"/>
          <w:color w:val="000000"/>
          <w:sz w:val="18"/>
          <w:szCs w:val="18"/>
        </w:rPr>
      </w:pPr>
    </w:p>
    <w:p w14:paraId="411C7894" w14:textId="5BDB19D1"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In our auditor’s report for the period ended 6 May 2024 issued on 7 April 2025 we reported that:</w:t>
      </w:r>
    </w:p>
    <w:p w14:paraId="14D63A0B" w14:textId="77777777" w:rsidR="00E24534" w:rsidRPr="00057187" w:rsidRDefault="00E24534" w:rsidP="00057187">
      <w:pPr>
        <w:autoSpaceDE w:val="0"/>
        <w:autoSpaceDN w:val="0"/>
        <w:adjustRightInd w:val="0"/>
        <w:rPr>
          <w:rFonts w:asciiTheme="minorHAnsi" w:hAnsiTheme="minorHAnsi" w:cstheme="minorHAnsi"/>
          <w:color w:val="000000"/>
          <w:sz w:val="18"/>
          <w:szCs w:val="18"/>
        </w:rPr>
      </w:pPr>
    </w:p>
    <w:p w14:paraId="7C4A96E9" w14:textId="77777777" w:rsidR="00057187" w:rsidRPr="00057187" w:rsidRDefault="00057187" w:rsidP="00EE6555">
      <w:pPr>
        <w:pStyle w:val="ListBullet"/>
      </w:pPr>
      <w:r w:rsidRPr="00057187">
        <w:t xml:space="preserve">we have nothing to report in respect of whether the Chief Constable has made proper arrangements for securing economy, efficiency and effectiveness in its use of resources for the period ended 6 May 2024. </w:t>
      </w:r>
    </w:p>
    <w:p w14:paraId="548C5DFB" w14:textId="77777777" w:rsidR="00057187" w:rsidRPr="00057187" w:rsidRDefault="00057187" w:rsidP="00057187">
      <w:pPr>
        <w:autoSpaceDE w:val="0"/>
        <w:autoSpaceDN w:val="0"/>
        <w:adjustRightInd w:val="0"/>
        <w:rPr>
          <w:rFonts w:asciiTheme="minorHAnsi" w:hAnsiTheme="minorHAnsi" w:cstheme="minorHAnsi"/>
          <w:color w:val="000000"/>
          <w:sz w:val="18"/>
          <w:szCs w:val="18"/>
        </w:rPr>
      </w:pPr>
    </w:p>
    <w:p w14:paraId="27FE5168" w14:textId="77777777"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 xml:space="preserve">No matters have come to our attention since that date that would have resulted in any additional exception reporting on the Chief Constable’s arrangements for securing economy, efficiency and effectiveness in its use of resources for the period ended 6 May 2024. </w:t>
      </w:r>
    </w:p>
    <w:p w14:paraId="5E203524" w14:textId="77777777" w:rsidR="00E24534" w:rsidRPr="00057187" w:rsidRDefault="00E24534" w:rsidP="00057187">
      <w:pPr>
        <w:autoSpaceDE w:val="0"/>
        <w:autoSpaceDN w:val="0"/>
        <w:adjustRightInd w:val="0"/>
        <w:rPr>
          <w:rFonts w:asciiTheme="minorHAnsi" w:hAnsiTheme="minorHAnsi" w:cstheme="minorHAnsi"/>
          <w:color w:val="000000"/>
          <w:sz w:val="18"/>
          <w:szCs w:val="18"/>
        </w:rPr>
      </w:pPr>
    </w:p>
    <w:p w14:paraId="6285D9D9" w14:textId="77777777" w:rsidR="00057187" w:rsidRDefault="00057187" w:rsidP="00057187">
      <w:pPr>
        <w:autoSpaceDE w:val="0"/>
        <w:autoSpaceDN w:val="0"/>
        <w:adjustRightInd w:val="0"/>
        <w:rPr>
          <w:rFonts w:asciiTheme="minorHAnsi" w:hAnsiTheme="minorHAnsi" w:cstheme="minorHAnsi"/>
          <w:b/>
          <w:bCs/>
          <w:color w:val="4F2C7E"/>
          <w:sz w:val="18"/>
          <w:szCs w:val="18"/>
        </w:rPr>
      </w:pPr>
      <w:r w:rsidRPr="00057187">
        <w:rPr>
          <w:rFonts w:asciiTheme="minorHAnsi" w:hAnsiTheme="minorHAnsi" w:cstheme="minorHAnsi"/>
          <w:b/>
          <w:bCs/>
          <w:color w:val="4F2C7E"/>
          <w:sz w:val="18"/>
          <w:szCs w:val="18"/>
        </w:rPr>
        <w:t xml:space="preserve">Responsibilities of the Chief Constable </w:t>
      </w:r>
    </w:p>
    <w:p w14:paraId="624F0AEF" w14:textId="77777777" w:rsidR="00E24534" w:rsidRPr="00057187" w:rsidRDefault="00E24534" w:rsidP="00057187">
      <w:pPr>
        <w:autoSpaceDE w:val="0"/>
        <w:autoSpaceDN w:val="0"/>
        <w:adjustRightInd w:val="0"/>
        <w:rPr>
          <w:rFonts w:asciiTheme="minorHAnsi" w:hAnsiTheme="minorHAnsi" w:cstheme="minorHAnsi"/>
          <w:color w:val="000000"/>
          <w:sz w:val="18"/>
          <w:szCs w:val="18"/>
        </w:rPr>
      </w:pPr>
    </w:p>
    <w:p w14:paraId="44033638" w14:textId="77777777" w:rsidR="00057187" w:rsidRDefault="00057187" w:rsidP="00057187">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 xml:space="preserve">The Chief Constable is responsible for putting in place proper arrangements for securing economy, efficiency and effectiveness in its use of resources. </w:t>
      </w:r>
    </w:p>
    <w:p w14:paraId="384F8719" w14:textId="77777777" w:rsidR="00E24534" w:rsidRPr="00057187" w:rsidRDefault="00E24534" w:rsidP="00057187">
      <w:pPr>
        <w:autoSpaceDE w:val="0"/>
        <w:autoSpaceDN w:val="0"/>
        <w:adjustRightInd w:val="0"/>
        <w:rPr>
          <w:rFonts w:asciiTheme="minorHAnsi" w:hAnsiTheme="minorHAnsi" w:cstheme="minorHAnsi"/>
          <w:color w:val="000000"/>
          <w:sz w:val="18"/>
          <w:szCs w:val="18"/>
        </w:rPr>
      </w:pPr>
    </w:p>
    <w:p w14:paraId="28001D00" w14:textId="77777777" w:rsidR="00E24534" w:rsidRDefault="00E24534" w:rsidP="00057187">
      <w:pPr>
        <w:autoSpaceDE w:val="0"/>
        <w:autoSpaceDN w:val="0"/>
        <w:adjustRightInd w:val="0"/>
        <w:rPr>
          <w:rFonts w:asciiTheme="minorHAnsi" w:hAnsiTheme="minorHAnsi" w:cstheme="minorHAnsi"/>
          <w:b/>
          <w:bCs/>
          <w:color w:val="4F2C7E"/>
          <w:sz w:val="18"/>
          <w:szCs w:val="18"/>
        </w:rPr>
      </w:pPr>
    </w:p>
    <w:p w14:paraId="740CCC20" w14:textId="2BA8A9F5" w:rsidR="00E24534" w:rsidRDefault="00DC5892" w:rsidP="00057187">
      <w:pPr>
        <w:autoSpaceDE w:val="0"/>
        <w:autoSpaceDN w:val="0"/>
        <w:adjustRightInd w:val="0"/>
        <w:rPr>
          <w:rFonts w:asciiTheme="minorHAnsi" w:hAnsiTheme="minorHAnsi" w:cstheme="minorHAnsi"/>
          <w:b/>
          <w:bCs/>
          <w:color w:val="4F2C7E"/>
          <w:sz w:val="18"/>
          <w:szCs w:val="18"/>
        </w:rPr>
      </w:pPr>
      <w:r w:rsidRPr="00B16524">
        <w:rPr>
          <w:rFonts w:eastAsia="Calibri" w:cs="Calibri"/>
          <w:noProof/>
          <w:color w:val="0092D1"/>
          <w:sz w:val="25"/>
          <w:szCs w:val="25"/>
        </w:rPr>
        <w:drawing>
          <wp:anchor distT="0" distB="0" distL="114300" distR="114300" simplePos="0" relativeHeight="252684288" behindDoc="1" locked="0" layoutInCell="1" allowOverlap="1" wp14:anchorId="544F7440" wp14:editId="008CEA88">
            <wp:simplePos x="0" y="0"/>
            <wp:positionH relativeFrom="page">
              <wp:align>right</wp:align>
            </wp:positionH>
            <wp:positionV relativeFrom="paragraph">
              <wp:posOffset>-728345</wp:posOffset>
            </wp:positionV>
            <wp:extent cx="727075" cy="7595870"/>
            <wp:effectExtent l="0" t="0" r="0" b="5080"/>
            <wp:wrapNone/>
            <wp:docPr id="1626979831" name="Picture 162697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693629C" w14:textId="77777777" w:rsidR="00E24534" w:rsidRDefault="00E24534" w:rsidP="00057187">
      <w:pPr>
        <w:autoSpaceDE w:val="0"/>
        <w:autoSpaceDN w:val="0"/>
        <w:adjustRightInd w:val="0"/>
        <w:rPr>
          <w:rFonts w:asciiTheme="minorHAnsi" w:hAnsiTheme="minorHAnsi" w:cstheme="minorHAnsi"/>
          <w:b/>
          <w:bCs/>
          <w:color w:val="4F2C7E"/>
          <w:sz w:val="18"/>
          <w:szCs w:val="18"/>
        </w:rPr>
      </w:pPr>
    </w:p>
    <w:p w14:paraId="4A43DAC2" w14:textId="29FFD4CC" w:rsidR="00057187" w:rsidRPr="00EE6555" w:rsidRDefault="00057187" w:rsidP="00057187">
      <w:pPr>
        <w:autoSpaceDE w:val="0"/>
        <w:autoSpaceDN w:val="0"/>
        <w:adjustRightInd w:val="0"/>
        <w:rPr>
          <w:rFonts w:asciiTheme="minorHAnsi" w:hAnsiTheme="minorHAnsi" w:cstheme="minorHAnsi"/>
          <w:color w:val="4F2C7E"/>
          <w:sz w:val="18"/>
          <w:szCs w:val="18"/>
        </w:rPr>
      </w:pPr>
      <w:r w:rsidRPr="00EE6555">
        <w:rPr>
          <w:rFonts w:asciiTheme="minorHAnsi" w:hAnsiTheme="minorHAnsi" w:cstheme="minorHAnsi"/>
          <w:color w:val="4F2C7E"/>
          <w:sz w:val="18"/>
          <w:szCs w:val="18"/>
        </w:rPr>
        <w:t xml:space="preserve">Auditor’s responsibilities for the review of the Chief Constable’s arrangements for securing economy, efficiency and effectiveness in its use of resources </w:t>
      </w:r>
    </w:p>
    <w:p w14:paraId="0DA6DD9E" w14:textId="77777777" w:rsidR="00E24534" w:rsidRPr="00057187" w:rsidRDefault="00E24534" w:rsidP="00057187">
      <w:pPr>
        <w:autoSpaceDE w:val="0"/>
        <w:autoSpaceDN w:val="0"/>
        <w:adjustRightInd w:val="0"/>
        <w:rPr>
          <w:rFonts w:asciiTheme="minorHAnsi" w:hAnsiTheme="minorHAnsi" w:cstheme="minorHAnsi"/>
          <w:color w:val="000000"/>
          <w:sz w:val="18"/>
          <w:szCs w:val="18"/>
        </w:rPr>
      </w:pPr>
    </w:p>
    <w:p w14:paraId="78842FBE" w14:textId="5148FCEF" w:rsidR="00E24534" w:rsidRPr="00E24534" w:rsidRDefault="00057187" w:rsidP="00E24534">
      <w:pPr>
        <w:autoSpaceDE w:val="0"/>
        <w:autoSpaceDN w:val="0"/>
        <w:adjustRightInd w:val="0"/>
        <w:rPr>
          <w:rFonts w:asciiTheme="minorHAnsi" w:hAnsiTheme="minorHAnsi" w:cstheme="minorHAnsi"/>
          <w:color w:val="000000"/>
          <w:sz w:val="18"/>
          <w:szCs w:val="18"/>
        </w:rPr>
      </w:pPr>
      <w:r w:rsidRPr="00057187">
        <w:rPr>
          <w:rFonts w:asciiTheme="minorHAnsi" w:hAnsiTheme="minorHAnsi" w:cstheme="minorHAnsi"/>
          <w:color w:val="000000"/>
          <w:sz w:val="18"/>
          <w:szCs w:val="18"/>
        </w:rPr>
        <w:t>We are required under Section 20(1)(c) of the Local Audit and Accountability Act 2014 to be satisfied that the Chief Constable has made proper arrangements for securing economy, efficiency and effectiveness in its use of resources. We are not required to consider, nor have we considered, whether</w:t>
      </w:r>
      <w:r w:rsidR="00E24534">
        <w:rPr>
          <w:rFonts w:asciiTheme="minorHAnsi" w:hAnsiTheme="minorHAnsi" w:cstheme="minorHAnsi"/>
          <w:color w:val="000000"/>
          <w:sz w:val="18"/>
          <w:szCs w:val="18"/>
        </w:rPr>
        <w:t xml:space="preserve"> </w:t>
      </w:r>
      <w:r w:rsidR="00E24534" w:rsidRPr="00E24534">
        <w:rPr>
          <w:rFonts w:asciiTheme="minorHAnsi" w:hAnsiTheme="minorHAnsi" w:cstheme="minorHAnsi"/>
          <w:color w:val="000000"/>
          <w:sz w:val="18"/>
          <w:szCs w:val="18"/>
        </w:rPr>
        <w:t>all aspects of the Chief Constable’s arrangements for securing economy, efficiency and effectiveness in its use of resources are operating effectively.</w:t>
      </w:r>
    </w:p>
    <w:p w14:paraId="022874B4" w14:textId="77777777" w:rsidR="00E24534" w:rsidRDefault="00E24534" w:rsidP="00E24534">
      <w:pPr>
        <w:autoSpaceDE w:val="0"/>
        <w:autoSpaceDN w:val="0"/>
        <w:adjustRightInd w:val="0"/>
        <w:rPr>
          <w:rFonts w:asciiTheme="minorHAnsi" w:hAnsiTheme="minorHAnsi" w:cstheme="minorHAnsi"/>
          <w:color w:val="000000"/>
          <w:sz w:val="18"/>
          <w:szCs w:val="18"/>
        </w:rPr>
      </w:pPr>
      <w:r w:rsidRPr="00E24534">
        <w:rPr>
          <w:rFonts w:asciiTheme="minorHAnsi" w:hAnsiTheme="minorHAnsi" w:cstheme="minorHAnsi"/>
          <w:color w:val="000000"/>
          <w:sz w:val="18"/>
          <w:szCs w:val="18"/>
        </w:rPr>
        <w:t xml:space="preserve">We have undertaken our review in accordance with the Code of Audit Practice, having regard to the guidance issued by the Comptroller and Auditor General in November 2024. This guidance sets out the arrangements that fall within the scope of ‘proper </w:t>
      </w:r>
      <w:proofErr w:type="gramStart"/>
      <w:r w:rsidRPr="00E24534">
        <w:rPr>
          <w:rFonts w:asciiTheme="minorHAnsi" w:hAnsiTheme="minorHAnsi" w:cstheme="minorHAnsi"/>
          <w:color w:val="000000"/>
          <w:sz w:val="18"/>
          <w:szCs w:val="18"/>
        </w:rPr>
        <w:t>arrangements’</w:t>
      </w:r>
      <w:proofErr w:type="gramEnd"/>
      <w:r w:rsidRPr="00E24534">
        <w:rPr>
          <w:rFonts w:asciiTheme="minorHAnsi" w:hAnsiTheme="minorHAnsi" w:cstheme="minorHAnsi"/>
          <w:color w:val="000000"/>
          <w:sz w:val="18"/>
          <w:szCs w:val="18"/>
        </w:rPr>
        <w:t>. When reporting on these arrangements, the Code of Audit Practice requires auditors to structure their commentary on arrangements under three specified reporting criteria:</w:t>
      </w:r>
    </w:p>
    <w:p w14:paraId="013914AB" w14:textId="77777777" w:rsidR="00E24534" w:rsidRPr="00E24534" w:rsidRDefault="00E24534" w:rsidP="00E24534">
      <w:pPr>
        <w:autoSpaceDE w:val="0"/>
        <w:autoSpaceDN w:val="0"/>
        <w:adjustRightInd w:val="0"/>
        <w:rPr>
          <w:rFonts w:asciiTheme="minorHAnsi" w:hAnsiTheme="minorHAnsi" w:cstheme="minorHAnsi"/>
          <w:color w:val="000000"/>
          <w:sz w:val="18"/>
          <w:szCs w:val="18"/>
        </w:rPr>
      </w:pPr>
    </w:p>
    <w:p w14:paraId="761C769D" w14:textId="02919B4C" w:rsidR="00E24534" w:rsidRDefault="00E24534" w:rsidP="00EE6555">
      <w:pPr>
        <w:pStyle w:val="ListBullet"/>
      </w:pPr>
      <w:r w:rsidRPr="00E24534">
        <w:t xml:space="preserve">Financial sustainability: how the Chief Constable plans and manages its resources to ensure it can continue to deliver its </w:t>
      </w:r>
      <w:proofErr w:type="gramStart"/>
      <w:r w:rsidRPr="00E24534">
        <w:t>services;</w:t>
      </w:r>
      <w:proofErr w:type="gramEnd"/>
    </w:p>
    <w:p w14:paraId="079978C3" w14:textId="77777777" w:rsidR="00E24534" w:rsidRPr="00E24534" w:rsidRDefault="00E24534" w:rsidP="00E24534">
      <w:pPr>
        <w:autoSpaceDE w:val="0"/>
        <w:autoSpaceDN w:val="0"/>
        <w:adjustRightInd w:val="0"/>
        <w:rPr>
          <w:rFonts w:asciiTheme="minorHAnsi" w:hAnsiTheme="minorHAnsi" w:cstheme="minorHAnsi"/>
          <w:color w:val="000000"/>
          <w:sz w:val="18"/>
          <w:szCs w:val="18"/>
        </w:rPr>
      </w:pPr>
    </w:p>
    <w:p w14:paraId="2D90BED6" w14:textId="0E7D9926" w:rsidR="00E24534" w:rsidRPr="00E24534" w:rsidRDefault="00E24534" w:rsidP="00EE6555">
      <w:pPr>
        <w:pStyle w:val="ListBullet"/>
      </w:pPr>
      <w:r w:rsidRPr="00E24534">
        <w:t>Governance: how the Chief Constable ensures that it makes informed decisions and properly manages its risks; and</w:t>
      </w:r>
    </w:p>
    <w:p w14:paraId="07DD6E5A" w14:textId="04E36AD8" w:rsidR="00E24534" w:rsidRDefault="00E24534" w:rsidP="00EE6555">
      <w:pPr>
        <w:pStyle w:val="ListBullet"/>
      </w:pPr>
      <w:r w:rsidRPr="00E24534">
        <w:t>Improving economy, efficiency and effectiveness: how the Chief Constable uses information about its costs and performance to improve the way it manages and delivers its services.</w:t>
      </w:r>
    </w:p>
    <w:p w14:paraId="793DD2C0" w14:textId="77777777" w:rsidR="00E24534" w:rsidRPr="00E24534" w:rsidRDefault="00E24534" w:rsidP="00E24534">
      <w:pPr>
        <w:autoSpaceDE w:val="0"/>
        <w:autoSpaceDN w:val="0"/>
        <w:adjustRightInd w:val="0"/>
        <w:rPr>
          <w:rFonts w:asciiTheme="minorHAnsi" w:hAnsiTheme="minorHAnsi" w:cstheme="minorHAnsi"/>
          <w:color w:val="000000"/>
          <w:sz w:val="18"/>
          <w:szCs w:val="18"/>
        </w:rPr>
      </w:pPr>
    </w:p>
    <w:p w14:paraId="54DF2126" w14:textId="77777777" w:rsidR="00E24534" w:rsidRPr="00E24534" w:rsidRDefault="00E24534" w:rsidP="00E24534">
      <w:pPr>
        <w:autoSpaceDE w:val="0"/>
        <w:autoSpaceDN w:val="0"/>
        <w:adjustRightInd w:val="0"/>
        <w:rPr>
          <w:rFonts w:asciiTheme="minorHAnsi" w:hAnsiTheme="minorHAnsi" w:cstheme="minorHAnsi"/>
          <w:color w:val="000000"/>
          <w:sz w:val="18"/>
          <w:szCs w:val="18"/>
        </w:rPr>
      </w:pPr>
      <w:r w:rsidRPr="00E24534">
        <w:rPr>
          <w:rFonts w:asciiTheme="minorHAnsi" w:hAnsiTheme="minorHAnsi" w:cstheme="minorHAnsi"/>
          <w:color w:val="000000"/>
          <w:sz w:val="18"/>
          <w:szCs w:val="18"/>
        </w:rPr>
        <w:t>We document our understanding of the arrangements the Chief Constable has in place for each of these three specified reporting criteria, gathering sufficient evidence to support our risk assessment and commentary in our Auditor’s Annual Report. In undertaking our work, we consider whether there is evidence to suggest that there are significant weaknesses in arrangements.</w:t>
      </w:r>
    </w:p>
    <w:p w14:paraId="0F07A053" w14:textId="77777777" w:rsidR="00E24534" w:rsidRDefault="00E24534" w:rsidP="00E24534">
      <w:pPr>
        <w:autoSpaceDE w:val="0"/>
        <w:autoSpaceDN w:val="0"/>
        <w:adjustRightInd w:val="0"/>
        <w:rPr>
          <w:rFonts w:asciiTheme="minorHAnsi" w:hAnsiTheme="minorHAnsi" w:cstheme="minorHAnsi"/>
          <w:color w:val="000000"/>
          <w:sz w:val="18"/>
          <w:szCs w:val="18"/>
        </w:rPr>
      </w:pPr>
      <w:r w:rsidRPr="00E24534">
        <w:rPr>
          <w:rFonts w:asciiTheme="minorHAnsi" w:hAnsiTheme="minorHAnsi" w:cstheme="minorHAnsi"/>
          <w:color w:val="000000"/>
          <w:sz w:val="18"/>
          <w:szCs w:val="18"/>
        </w:rPr>
        <w:t>Report on other legal and regulatory requirements – Audit certificate</w:t>
      </w:r>
    </w:p>
    <w:p w14:paraId="31A2A4A1" w14:textId="77777777" w:rsidR="00E24534" w:rsidRPr="00E24534" w:rsidRDefault="00E24534" w:rsidP="00E24534">
      <w:pPr>
        <w:autoSpaceDE w:val="0"/>
        <w:autoSpaceDN w:val="0"/>
        <w:adjustRightInd w:val="0"/>
        <w:rPr>
          <w:rFonts w:asciiTheme="minorHAnsi" w:hAnsiTheme="minorHAnsi" w:cstheme="minorHAnsi"/>
          <w:color w:val="000000"/>
          <w:sz w:val="18"/>
          <w:szCs w:val="18"/>
        </w:rPr>
      </w:pPr>
    </w:p>
    <w:p w14:paraId="31A7F216" w14:textId="77777777" w:rsidR="00EE6555" w:rsidRDefault="00EE6555" w:rsidP="00E24534">
      <w:pPr>
        <w:autoSpaceDE w:val="0"/>
        <w:autoSpaceDN w:val="0"/>
        <w:adjustRightInd w:val="0"/>
        <w:rPr>
          <w:rFonts w:asciiTheme="minorHAnsi" w:hAnsiTheme="minorHAnsi" w:cstheme="minorHAnsi"/>
          <w:color w:val="000000"/>
          <w:sz w:val="18"/>
          <w:szCs w:val="18"/>
        </w:rPr>
      </w:pPr>
    </w:p>
    <w:p w14:paraId="5F1D63E4"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81B65D2"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0709A67"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600B3A7" w14:textId="77777777" w:rsidR="00EE6555" w:rsidRDefault="00EE6555" w:rsidP="00E24534">
      <w:pPr>
        <w:autoSpaceDE w:val="0"/>
        <w:autoSpaceDN w:val="0"/>
        <w:adjustRightInd w:val="0"/>
        <w:rPr>
          <w:rFonts w:asciiTheme="minorHAnsi" w:hAnsiTheme="minorHAnsi" w:cstheme="minorHAnsi"/>
          <w:color w:val="000000"/>
          <w:sz w:val="18"/>
          <w:szCs w:val="18"/>
        </w:rPr>
      </w:pPr>
    </w:p>
    <w:p w14:paraId="0BB15C1D"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B95985D" w14:textId="77777777" w:rsidR="00EE6555" w:rsidRDefault="00EE6555" w:rsidP="00E24534">
      <w:pPr>
        <w:autoSpaceDE w:val="0"/>
        <w:autoSpaceDN w:val="0"/>
        <w:adjustRightInd w:val="0"/>
        <w:rPr>
          <w:rFonts w:asciiTheme="minorHAnsi" w:hAnsiTheme="minorHAnsi" w:cstheme="minorHAnsi"/>
          <w:color w:val="000000"/>
          <w:sz w:val="18"/>
          <w:szCs w:val="18"/>
        </w:rPr>
      </w:pPr>
    </w:p>
    <w:p w14:paraId="1150928E" w14:textId="77777777" w:rsidR="00EE6555" w:rsidRDefault="00EE6555" w:rsidP="00E24534">
      <w:pPr>
        <w:autoSpaceDE w:val="0"/>
        <w:autoSpaceDN w:val="0"/>
        <w:adjustRightInd w:val="0"/>
        <w:rPr>
          <w:rFonts w:asciiTheme="minorHAnsi" w:hAnsiTheme="minorHAnsi" w:cstheme="minorHAnsi"/>
          <w:color w:val="000000"/>
          <w:sz w:val="18"/>
          <w:szCs w:val="18"/>
        </w:rPr>
      </w:pPr>
    </w:p>
    <w:p w14:paraId="06ACE659"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C638A71" w14:textId="77777777" w:rsidR="00EE6555" w:rsidRDefault="00EE6555" w:rsidP="00E24534">
      <w:pPr>
        <w:autoSpaceDE w:val="0"/>
        <w:autoSpaceDN w:val="0"/>
        <w:adjustRightInd w:val="0"/>
        <w:rPr>
          <w:rFonts w:asciiTheme="minorHAnsi" w:hAnsiTheme="minorHAnsi" w:cstheme="minorHAnsi"/>
          <w:color w:val="000000"/>
          <w:sz w:val="18"/>
          <w:szCs w:val="18"/>
        </w:rPr>
      </w:pPr>
    </w:p>
    <w:p w14:paraId="5004641E"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139DB6B" w14:textId="77777777" w:rsidR="00EE6555" w:rsidRDefault="00EE6555" w:rsidP="00E24534">
      <w:pPr>
        <w:autoSpaceDE w:val="0"/>
        <w:autoSpaceDN w:val="0"/>
        <w:adjustRightInd w:val="0"/>
        <w:rPr>
          <w:rFonts w:asciiTheme="minorHAnsi" w:hAnsiTheme="minorHAnsi" w:cstheme="minorHAnsi"/>
          <w:color w:val="000000"/>
          <w:sz w:val="18"/>
          <w:szCs w:val="18"/>
        </w:rPr>
      </w:pPr>
    </w:p>
    <w:p w14:paraId="7FC42AFE" w14:textId="77777777" w:rsidR="00EE6555" w:rsidRDefault="00EE6555" w:rsidP="00E24534">
      <w:pPr>
        <w:autoSpaceDE w:val="0"/>
        <w:autoSpaceDN w:val="0"/>
        <w:adjustRightInd w:val="0"/>
        <w:rPr>
          <w:rFonts w:asciiTheme="minorHAnsi" w:hAnsiTheme="minorHAnsi" w:cstheme="minorHAnsi"/>
          <w:color w:val="000000"/>
          <w:sz w:val="18"/>
          <w:szCs w:val="18"/>
        </w:rPr>
      </w:pPr>
    </w:p>
    <w:p w14:paraId="0BE79A80" w14:textId="77777777" w:rsidR="00EE6555" w:rsidRDefault="00EE6555" w:rsidP="00E24534">
      <w:pPr>
        <w:autoSpaceDE w:val="0"/>
        <w:autoSpaceDN w:val="0"/>
        <w:adjustRightInd w:val="0"/>
        <w:rPr>
          <w:rFonts w:asciiTheme="minorHAnsi" w:hAnsiTheme="minorHAnsi" w:cstheme="minorHAnsi"/>
          <w:color w:val="000000"/>
          <w:sz w:val="18"/>
          <w:szCs w:val="18"/>
        </w:rPr>
      </w:pPr>
    </w:p>
    <w:p w14:paraId="6DFBC0E0" w14:textId="77777777" w:rsidR="00EE6555" w:rsidRDefault="00EE6555" w:rsidP="00E24534">
      <w:pPr>
        <w:autoSpaceDE w:val="0"/>
        <w:autoSpaceDN w:val="0"/>
        <w:adjustRightInd w:val="0"/>
        <w:rPr>
          <w:rFonts w:asciiTheme="minorHAnsi" w:hAnsiTheme="minorHAnsi" w:cstheme="minorHAnsi"/>
          <w:color w:val="000000"/>
          <w:sz w:val="18"/>
          <w:szCs w:val="18"/>
        </w:rPr>
      </w:pPr>
    </w:p>
    <w:p w14:paraId="5B20168B" w14:textId="77777777" w:rsidR="00EE6555" w:rsidRDefault="00EE6555" w:rsidP="00E24534">
      <w:pPr>
        <w:autoSpaceDE w:val="0"/>
        <w:autoSpaceDN w:val="0"/>
        <w:adjustRightInd w:val="0"/>
        <w:rPr>
          <w:rFonts w:asciiTheme="minorHAnsi" w:hAnsiTheme="minorHAnsi" w:cstheme="minorHAnsi"/>
          <w:color w:val="000000"/>
          <w:sz w:val="18"/>
          <w:szCs w:val="18"/>
        </w:rPr>
      </w:pPr>
    </w:p>
    <w:p w14:paraId="20310788" w14:textId="77777777" w:rsidR="00EE6555" w:rsidRDefault="00EE6555" w:rsidP="00E24534">
      <w:pPr>
        <w:autoSpaceDE w:val="0"/>
        <w:autoSpaceDN w:val="0"/>
        <w:adjustRightInd w:val="0"/>
        <w:rPr>
          <w:rFonts w:asciiTheme="minorHAnsi" w:hAnsiTheme="minorHAnsi" w:cstheme="minorHAnsi"/>
          <w:color w:val="000000"/>
          <w:sz w:val="18"/>
          <w:szCs w:val="18"/>
        </w:rPr>
      </w:pPr>
    </w:p>
    <w:p w14:paraId="1460C9E9" w14:textId="77777777" w:rsidR="00EE6555" w:rsidRDefault="00EE6555" w:rsidP="00E24534">
      <w:pPr>
        <w:autoSpaceDE w:val="0"/>
        <w:autoSpaceDN w:val="0"/>
        <w:adjustRightInd w:val="0"/>
        <w:rPr>
          <w:rFonts w:asciiTheme="minorHAnsi" w:hAnsiTheme="minorHAnsi" w:cstheme="minorHAnsi"/>
          <w:color w:val="000000"/>
          <w:sz w:val="18"/>
          <w:szCs w:val="18"/>
        </w:rPr>
      </w:pPr>
    </w:p>
    <w:p w14:paraId="7873EB16" w14:textId="77777777" w:rsidR="00EE6555" w:rsidRDefault="00EE6555" w:rsidP="00E24534">
      <w:pPr>
        <w:autoSpaceDE w:val="0"/>
        <w:autoSpaceDN w:val="0"/>
        <w:adjustRightInd w:val="0"/>
        <w:rPr>
          <w:rFonts w:asciiTheme="minorHAnsi" w:hAnsiTheme="minorHAnsi" w:cstheme="minorHAnsi"/>
          <w:color w:val="000000"/>
          <w:sz w:val="18"/>
          <w:szCs w:val="18"/>
        </w:rPr>
      </w:pPr>
    </w:p>
    <w:p w14:paraId="55A287BE" w14:textId="77777777" w:rsidR="00EE6555" w:rsidRDefault="00EE6555" w:rsidP="00E24534">
      <w:pPr>
        <w:autoSpaceDE w:val="0"/>
        <w:autoSpaceDN w:val="0"/>
        <w:adjustRightInd w:val="0"/>
        <w:rPr>
          <w:rFonts w:asciiTheme="minorHAnsi" w:hAnsiTheme="minorHAnsi" w:cstheme="minorHAnsi"/>
          <w:color w:val="000000"/>
          <w:sz w:val="18"/>
          <w:szCs w:val="18"/>
        </w:rPr>
      </w:pPr>
    </w:p>
    <w:p w14:paraId="0D75E68A" w14:textId="77777777" w:rsidR="00EE6555" w:rsidRDefault="00EE6555" w:rsidP="00E24534">
      <w:pPr>
        <w:autoSpaceDE w:val="0"/>
        <w:autoSpaceDN w:val="0"/>
        <w:adjustRightInd w:val="0"/>
        <w:rPr>
          <w:rFonts w:asciiTheme="minorHAnsi" w:hAnsiTheme="minorHAnsi" w:cstheme="minorHAnsi"/>
          <w:color w:val="000000"/>
          <w:sz w:val="18"/>
          <w:szCs w:val="18"/>
        </w:rPr>
      </w:pPr>
    </w:p>
    <w:p w14:paraId="2293D3A1" w14:textId="77777777" w:rsidR="00EE6555" w:rsidRDefault="00EE6555" w:rsidP="00E24534">
      <w:pPr>
        <w:autoSpaceDE w:val="0"/>
        <w:autoSpaceDN w:val="0"/>
        <w:adjustRightInd w:val="0"/>
        <w:rPr>
          <w:rFonts w:asciiTheme="minorHAnsi" w:hAnsiTheme="minorHAnsi" w:cstheme="minorHAnsi"/>
          <w:color w:val="000000"/>
          <w:sz w:val="18"/>
          <w:szCs w:val="18"/>
        </w:rPr>
      </w:pPr>
    </w:p>
    <w:p w14:paraId="264E954C"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E6376D0" w14:textId="77777777" w:rsidR="00EE6555" w:rsidRDefault="00EE6555" w:rsidP="00E24534">
      <w:pPr>
        <w:autoSpaceDE w:val="0"/>
        <w:autoSpaceDN w:val="0"/>
        <w:adjustRightInd w:val="0"/>
        <w:rPr>
          <w:rFonts w:asciiTheme="minorHAnsi" w:hAnsiTheme="minorHAnsi" w:cstheme="minorHAnsi"/>
          <w:color w:val="000000"/>
          <w:sz w:val="18"/>
          <w:szCs w:val="18"/>
        </w:rPr>
      </w:pPr>
    </w:p>
    <w:p w14:paraId="05CBC694" w14:textId="77777777" w:rsidR="00EE6555" w:rsidRDefault="00EE6555" w:rsidP="00E24534">
      <w:pPr>
        <w:autoSpaceDE w:val="0"/>
        <w:autoSpaceDN w:val="0"/>
        <w:adjustRightInd w:val="0"/>
        <w:rPr>
          <w:rFonts w:asciiTheme="minorHAnsi" w:hAnsiTheme="minorHAnsi" w:cstheme="minorHAnsi"/>
          <w:color w:val="000000"/>
          <w:sz w:val="18"/>
          <w:szCs w:val="18"/>
        </w:rPr>
      </w:pPr>
    </w:p>
    <w:p w14:paraId="5C710DE7"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4EFD9D7"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3FEB635"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3BBB121" w14:textId="77777777" w:rsidR="00EE6555" w:rsidRDefault="00EE6555" w:rsidP="00E24534">
      <w:pPr>
        <w:autoSpaceDE w:val="0"/>
        <w:autoSpaceDN w:val="0"/>
        <w:adjustRightInd w:val="0"/>
        <w:rPr>
          <w:rFonts w:asciiTheme="minorHAnsi" w:hAnsiTheme="minorHAnsi" w:cstheme="minorHAnsi"/>
          <w:color w:val="000000"/>
          <w:sz w:val="18"/>
          <w:szCs w:val="18"/>
        </w:rPr>
      </w:pPr>
    </w:p>
    <w:p w14:paraId="62F5D884" w14:textId="77777777" w:rsidR="00EE6555" w:rsidRDefault="00EE6555" w:rsidP="00E24534">
      <w:pPr>
        <w:autoSpaceDE w:val="0"/>
        <w:autoSpaceDN w:val="0"/>
        <w:adjustRightInd w:val="0"/>
        <w:rPr>
          <w:rFonts w:asciiTheme="minorHAnsi" w:hAnsiTheme="minorHAnsi" w:cstheme="minorHAnsi"/>
          <w:color w:val="000000"/>
          <w:sz w:val="18"/>
          <w:szCs w:val="18"/>
        </w:rPr>
      </w:pPr>
    </w:p>
    <w:p w14:paraId="2A4A8855" w14:textId="77777777" w:rsidR="00EE6555" w:rsidRDefault="00EE6555" w:rsidP="00E24534">
      <w:pPr>
        <w:autoSpaceDE w:val="0"/>
        <w:autoSpaceDN w:val="0"/>
        <w:adjustRightInd w:val="0"/>
        <w:rPr>
          <w:rFonts w:asciiTheme="minorHAnsi" w:hAnsiTheme="minorHAnsi" w:cstheme="minorHAnsi"/>
          <w:color w:val="000000"/>
          <w:sz w:val="18"/>
          <w:szCs w:val="18"/>
        </w:rPr>
      </w:pPr>
    </w:p>
    <w:p w14:paraId="7065C461" w14:textId="77777777" w:rsidR="00EE6555" w:rsidRDefault="00EE6555" w:rsidP="00E24534">
      <w:pPr>
        <w:autoSpaceDE w:val="0"/>
        <w:autoSpaceDN w:val="0"/>
        <w:adjustRightInd w:val="0"/>
        <w:rPr>
          <w:rFonts w:asciiTheme="minorHAnsi" w:hAnsiTheme="minorHAnsi" w:cstheme="minorHAnsi"/>
          <w:color w:val="000000"/>
          <w:sz w:val="18"/>
          <w:szCs w:val="18"/>
        </w:rPr>
      </w:pPr>
    </w:p>
    <w:p w14:paraId="25074CB8" w14:textId="77777777" w:rsidR="00EE6555" w:rsidRDefault="00EE6555" w:rsidP="00E24534">
      <w:pPr>
        <w:autoSpaceDE w:val="0"/>
        <w:autoSpaceDN w:val="0"/>
        <w:adjustRightInd w:val="0"/>
        <w:rPr>
          <w:rFonts w:asciiTheme="minorHAnsi" w:hAnsiTheme="minorHAnsi" w:cstheme="minorHAnsi"/>
          <w:color w:val="000000"/>
          <w:sz w:val="18"/>
          <w:szCs w:val="18"/>
        </w:rPr>
      </w:pPr>
    </w:p>
    <w:p w14:paraId="1DF509F4" w14:textId="77777777" w:rsidR="00EE6555" w:rsidRDefault="00EE6555" w:rsidP="00E24534">
      <w:pPr>
        <w:autoSpaceDE w:val="0"/>
        <w:autoSpaceDN w:val="0"/>
        <w:adjustRightInd w:val="0"/>
        <w:rPr>
          <w:rFonts w:asciiTheme="minorHAnsi" w:hAnsiTheme="minorHAnsi" w:cstheme="minorHAnsi"/>
          <w:color w:val="000000"/>
          <w:sz w:val="18"/>
          <w:szCs w:val="18"/>
        </w:rPr>
      </w:pPr>
    </w:p>
    <w:p w14:paraId="728D993F" w14:textId="77777777" w:rsidR="00EE6555" w:rsidRDefault="00EE6555" w:rsidP="00E24534">
      <w:pPr>
        <w:autoSpaceDE w:val="0"/>
        <w:autoSpaceDN w:val="0"/>
        <w:adjustRightInd w:val="0"/>
        <w:rPr>
          <w:rFonts w:asciiTheme="minorHAnsi" w:hAnsiTheme="minorHAnsi" w:cstheme="minorHAnsi"/>
          <w:color w:val="000000"/>
          <w:sz w:val="18"/>
          <w:szCs w:val="18"/>
        </w:rPr>
      </w:pPr>
    </w:p>
    <w:p w14:paraId="6608F597"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31B2A4A" w14:textId="77777777" w:rsidR="00EE6555" w:rsidRDefault="00EE6555" w:rsidP="00E24534">
      <w:pPr>
        <w:autoSpaceDE w:val="0"/>
        <w:autoSpaceDN w:val="0"/>
        <w:adjustRightInd w:val="0"/>
        <w:rPr>
          <w:rFonts w:asciiTheme="minorHAnsi" w:hAnsiTheme="minorHAnsi" w:cstheme="minorHAnsi"/>
          <w:color w:val="000000"/>
          <w:sz w:val="18"/>
          <w:szCs w:val="18"/>
        </w:rPr>
      </w:pPr>
    </w:p>
    <w:p w14:paraId="141BA87E"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5914DB6"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4C906A0" w14:textId="77777777" w:rsidR="00EE6555" w:rsidRDefault="00EE6555" w:rsidP="00E24534">
      <w:pPr>
        <w:autoSpaceDE w:val="0"/>
        <w:autoSpaceDN w:val="0"/>
        <w:adjustRightInd w:val="0"/>
        <w:rPr>
          <w:rFonts w:asciiTheme="minorHAnsi" w:hAnsiTheme="minorHAnsi" w:cstheme="minorHAnsi"/>
          <w:color w:val="000000"/>
          <w:sz w:val="18"/>
          <w:szCs w:val="18"/>
        </w:rPr>
      </w:pPr>
    </w:p>
    <w:p w14:paraId="43C0B70F" w14:textId="77777777" w:rsidR="00EE6555" w:rsidRDefault="00EE6555" w:rsidP="00E24534">
      <w:pPr>
        <w:autoSpaceDE w:val="0"/>
        <w:autoSpaceDN w:val="0"/>
        <w:adjustRightInd w:val="0"/>
        <w:rPr>
          <w:rFonts w:asciiTheme="minorHAnsi" w:hAnsiTheme="minorHAnsi" w:cstheme="minorHAnsi"/>
          <w:color w:val="000000"/>
          <w:sz w:val="18"/>
          <w:szCs w:val="18"/>
        </w:rPr>
      </w:pPr>
    </w:p>
    <w:p w14:paraId="2EDFF620"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F1FC20B" w14:textId="77777777" w:rsidR="00EE6555" w:rsidRDefault="00EE6555" w:rsidP="00E24534">
      <w:pPr>
        <w:autoSpaceDE w:val="0"/>
        <w:autoSpaceDN w:val="0"/>
        <w:adjustRightInd w:val="0"/>
        <w:rPr>
          <w:rFonts w:asciiTheme="minorHAnsi" w:hAnsiTheme="minorHAnsi" w:cstheme="minorHAnsi"/>
          <w:color w:val="000000"/>
          <w:sz w:val="18"/>
          <w:szCs w:val="18"/>
        </w:rPr>
      </w:pPr>
    </w:p>
    <w:p w14:paraId="3626563C" w14:textId="3AA06AA9" w:rsidR="00CB4DD7" w:rsidRDefault="00DC5892" w:rsidP="00E24534">
      <w:pPr>
        <w:autoSpaceDE w:val="0"/>
        <w:autoSpaceDN w:val="0"/>
        <w:adjustRightInd w:val="0"/>
        <w:rPr>
          <w:rFonts w:eastAsia="Calibri" w:cs="Calibri"/>
          <w:color w:val="0092D1"/>
          <w:sz w:val="25"/>
          <w:szCs w:val="25"/>
        </w:rPr>
      </w:pPr>
      <w:r w:rsidRPr="00EE6555">
        <w:rPr>
          <w:rFonts w:asciiTheme="minorHAnsi" w:hAnsiTheme="minorHAnsi" w:cstheme="minorHAnsi"/>
          <w:b/>
          <w:bCs/>
          <w:noProof/>
          <w:color w:val="4F2C7E"/>
          <w:sz w:val="18"/>
          <w:szCs w:val="18"/>
        </w:rPr>
        <w:lastRenderedPageBreak/>
        <w:drawing>
          <wp:anchor distT="0" distB="0" distL="114300" distR="114300" simplePos="0" relativeHeight="252686336" behindDoc="1" locked="0" layoutInCell="1" allowOverlap="1" wp14:anchorId="764C8695" wp14:editId="37289D54">
            <wp:simplePos x="0" y="0"/>
            <wp:positionH relativeFrom="page">
              <wp:align>right</wp:align>
            </wp:positionH>
            <wp:positionV relativeFrom="paragraph">
              <wp:posOffset>-803275</wp:posOffset>
            </wp:positionV>
            <wp:extent cx="727075" cy="7595870"/>
            <wp:effectExtent l="0" t="0" r="0" b="5080"/>
            <wp:wrapNone/>
            <wp:docPr id="1917958790" name="Picture 1917958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2707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B4DD7" w:rsidRPr="00B16524">
        <w:rPr>
          <w:rFonts w:eastAsia="Calibri" w:cs="Calibri"/>
          <w:color w:val="0092D1"/>
          <w:sz w:val="25"/>
          <w:szCs w:val="25"/>
        </w:rPr>
        <w:t>Independent Auditor’s Report (continued)</w:t>
      </w:r>
    </w:p>
    <w:p w14:paraId="2BE09C87" w14:textId="77777777" w:rsidR="00CB4DD7" w:rsidRDefault="00CB4DD7" w:rsidP="00E24534">
      <w:pPr>
        <w:autoSpaceDE w:val="0"/>
        <w:autoSpaceDN w:val="0"/>
        <w:adjustRightInd w:val="0"/>
        <w:rPr>
          <w:rFonts w:eastAsia="Calibri" w:cs="Calibri"/>
          <w:color w:val="0092D1"/>
          <w:sz w:val="25"/>
          <w:szCs w:val="25"/>
        </w:rPr>
      </w:pPr>
    </w:p>
    <w:p w14:paraId="0E3C04ED" w14:textId="1F84899F" w:rsidR="00E24534" w:rsidRDefault="00E24534" w:rsidP="00E24534">
      <w:pPr>
        <w:autoSpaceDE w:val="0"/>
        <w:autoSpaceDN w:val="0"/>
        <w:adjustRightInd w:val="0"/>
        <w:rPr>
          <w:rFonts w:asciiTheme="minorHAnsi" w:hAnsiTheme="minorHAnsi" w:cstheme="minorHAnsi"/>
          <w:color w:val="000000"/>
          <w:sz w:val="18"/>
          <w:szCs w:val="18"/>
        </w:rPr>
      </w:pPr>
      <w:r w:rsidRPr="00E24534">
        <w:rPr>
          <w:rFonts w:asciiTheme="minorHAnsi" w:hAnsiTheme="minorHAnsi" w:cstheme="minorHAnsi"/>
          <w:color w:val="000000"/>
          <w:sz w:val="18"/>
          <w:szCs w:val="18"/>
        </w:rPr>
        <w:t>We certify that we have completed the audit of the Chief Constable for South Yorkshire Police for the period ended 6 May 2024 in accordance with the requirements of the Local Audit and Accountability Act 2014 and the Code of Audit Practice.</w:t>
      </w:r>
    </w:p>
    <w:p w14:paraId="07B17E74" w14:textId="77777777" w:rsidR="00E24534" w:rsidRDefault="00E24534" w:rsidP="00E24534">
      <w:pPr>
        <w:autoSpaceDE w:val="0"/>
        <w:autoSpaceDN w:val="0"/>
        <w:adjustRightInd w:val="0"/>
        <w:rPr>
          <w:rFonts w:asciiTheme="minorHAnsi" w:hAnsiTheme="minorHAnsi" w:cstheme="minorHAnsi"/>
          <w:color w:val="000000"/>
          <w:sz w:val="18"/>
          <w:szCs w:val="18"/>
        </w:rPr>
      </w:pPr>
    </w:p>
    <w:p w14:paraId="7DA65CDF" w14:textId="712DB93D" w:rsidR="00E24534" w:rsidRDefault="00E24534" w:rsidP="00E24534">
      <w:pPr>
        <w:autoSpaceDE w:val="0"/>
        <w:autoSpaceDN w:val="0"/>
        <w:adjustRightInd w:val="0"/>
        <w:rPr>
          <w:rFonts w:asciiTheme="minorHAnsi" w:hAnsiTheme="minorHAnsi" w:cstheme="minorHAnsi"/>
          <w:b/>
          <w:bCs/>
          <w:color w:val="4F2C7E"/>
          <w:sz w:val="18"/>
          <w:szCs w:val="18"/>
        </w:rPr>
      </w:pPr>
      <w:r w:rsidRPr="00EE6555">
        <w:rPr>
          <w:rFonts w:asciiTheme="minorHAnsi" w:hAnsiTheme="minorHAnsi" w:cstheme="minorHAnsi"/>
          <w:b/>
          <w:bCs/>
          <w:color w:val="4F2C7E"/>
          <w:sz w:val="18"/>
          <w:szCs w:val="18"/>
        </w:rPr>
        <w:t>Use of our report</w:t>
      </w:r>
    </w:p>
    <w:p w14:paraId="01F19D68" w14:textId="77777777" w:rsidR="00EE6555" w:rsidRPr="00EE6555" w:rsidRDefault="00EE6555" w:rsidP="00E24534">
      <w:pPr>
        <w:autoSpaceDE w:val="0"/>
        <w:autoSpaceDN w:val="0"/>
        <w:adjustRightInd w:val="0"/>
        <w:rPr>
          <w:rFonts w:asciiTheme="minorHAnsi" w:hAnsiTheme="minorHAnsi" w:cstheme="minorHAnsi"/>
          <w:b/>
          <w:bCs/>
          <w:color w:val="4F2C7E"/>
          <w:sz w:val="18"/>
          <w:szCs w:val="18"/>
        </w:rPr>
      </w:pPr>
    </w:p>
    <w:p w14:paraId="7245CEE5" w14:textId="77777777" w:rsidR="00E24534" w:rsidRDefault="00E24534" w:rsidP="00E24534">
      <w:pPr>
        <w:autoSpaceDE w:val="0"/>
        <w:autoSpaceDN w:val="0"/>
        <w:adjustRightInd w:val="0"/>
        <w:rPr>
          <w:rFonts w:asciiTheme="minorHAnsi" w:hAnsiTheme="minorHAnsi" w:cstheme="minorHAnsi"/>
          <w:color w:val="000000"/>
          <w:sz w:val="18"/>
          <w:szCs w:val="18"/>
        </w:rPr>
      </w:pPr>
      <w:r w:rsidRPr="00E24534">
        <w:rPr>
          <w:rFonts w:asciiTheme="minorHAnsi" w:hAnsiTheme="minorHAnsi" w:cstheme="minorHAnsi"/>
          <w:color w:val="000000"/>
          <w:sz w:val="18"/>
          <w:szCs w:val="18"/>
        </w:rPr>
        <w:t>This report is made solely to the Chief Constable, as a body, in accordance with Part 5 of the Local Audit and Accountability Act 2014 and as set out in paragraph 85 of the Statement of Responsibilities of Auditors and Audited Bodies published by Public Sector Audit Appointments Limited. Our audit work has been undertaken so that we might state to the Chief Constable those matters we are required to state to them in an auditor's report and for no other purpose. To the fullest extent permitted by law, we do not accept or assume responsibility to anyone other than the Chief Constable as a body, for our audit work, for this report, or for the opinions we have formed.</w:t>
      </w:r>
    </w:p>
    <w:p w14:paraId="31240769" w14:textId="77777777" w:rsidR="00EE6555" w:rsidRPr="00E24534" w:rsidRDefault="00EE6555" w:rsidP="00E24534">
      <w:pPr>
        <w:autoSpaceDE w:val="0"/>
        <w:autoSpaceDN w:val="0"/>
        <w:adjustRightInd w:val="0"/>
        <w:rPr>
          <w:rFonts w:asciiTheme="minorHAnsi" w:hAnsiTheme="minorHAnsi" w:cstheme="minorHAnsi"/>
          <w:color w:val="000000"/>
          <w:sz w:val="18"/>
          <w:szCs w:val="18"/>
        </w:rPr>
      </w:pPr>
    </w:p>
    <w:p w14:paraId="7B1F1901" w14:textId="77777777" w:rsidR="00E24534" w:rsidRPr="00EE6555" w:rsidRDefault="00E24534" w:rsidP="00EE6555">
      <w:pPr>
        <w:pStyle w:val="BodyText"/>
        <w:rPr>
          <w:b/>
          <w:bCs/>
          <w:i/>
          <w:iCs/>
          <w:sz w:val="24"/>
          <w:szCs w:val="24"/>
        </w:rPr>
      </w:pPr>
      <w:r w:rsidRPr="00EE6555">
        <w:rPr>
          <w:b/>
          <w:bCs/>
          <w:i/>
          <w:iCs/>
          <w:sz w:val="24"/>
          <w:szCs w:val="24"/>
        </w:rPr>
        <w:t>Gareth D Mills</w:t>
      </w:r>
    </w:p>
    <w:p w14:paraId="730F3844" w14:textId="77777777" w:rsidR="00E24534" w:rsidRPr="00EE6555" w:rsidRDefault="00E24534" w:rsidP="00EE6555">
      <w:pPr>
        <w:pStyle w:val="BodyText"/>
        <w:rPr>
          <w:b/>
          <w:bCs/>
        </w:rPr>
      </w:pPr>
      <w:r w:rsidRPr="00EE6555">
        <w:rPr>
          <w:b/>
          <w:bCs/>
        </w:rPr>
        <w:t>Gareth Mills, Key Audit Partner</w:t>
      </w:r>
    </w:p>
    <w:p w14:paraId="29EE811D" w14:textId="77777777" w:rsidR="00E24534" w:rsidRPr="00EE6555" w:rsidRDefault="00E24534" w:rsidP="00EE6555">
      <w:pPr>
        <w:pStyle w:val="BodyText"/>
      </w:pPr>
      <w:r w:rsidRPr="00EE6555">
        <w:t>for and on behalf of Grant Thornton UK LLP, Local Auditor</w:t>
      </w:r>
    </w:p>
    <w:p w14:paraId="3DDC0B7A" w14:textId="77777777" w:rsidR="00E24534" w:rsidRPr="00EE6555" w:rsidRDefault="00E24534" w:rsidP="00EE6555">
      <w:pPr>
        <w:pStyle w:val="BodyText"/>
        <w:rPr>
          <w:b/>
          <w:bCs/>
        </w:rPr>
      </w:pPr>
      <w:r w:rsidRPr="00EE6555">
        <w:rPr>
          <w:b/>
          <w:bCs/>
        </w:rPr>
        <w:t>Leeds</w:t>
      </w:r>
    </w:p>
    <w:p w14:paraId="4AB4DCB8" w14:textId="3DB12E46" w:rsidR="00D53FD5" w:rsidRPr="00EE6555" w:rsidRDefault="00E24534" w:rsidP="00EE6555">
      <w:pPr>
        <w:rPr>
          <w:rFonts w:asciiTheme="minorHAnsi" w:eastAsia="Times New Roman" w:hAnsiTheme="minorHAnsi"/>
          <w:b/>
          <w:bCs/>
          <w:sz w:val="18"/>
          <w:szCs w:val="18"/>
          <w:lang w:eastAsia="en-US"/>
        </w:rPr>
        <w:sectPr w:rsidR="00D53FD5" w:rsidRPr="00EE6555" w:rsidSect="008D7253">
          <w:type w:val="continuous"/>
          <w:pgSz w:w="16840" w:h="11906" w:orient="landscape"/>
          <w:pgMar w:top="1172" w:right="345" w:bottom="993" w:left="860" w:header="0" w:footer="57" w:gutter="0"/>
          <w:cols w:num="4" w:space="720" w:equalWidth="0">
            <w:col w:w="4440" w:space="480"/>
            <w:col w:w="4320" w:space="620"/>
            <w:col w:w="4892" w:space="720"/>
            <w:col w:w="161"/>
          </w:cols>
          <w:docGrid w:linePitch="299"/>
        </w:sectPr>
      </w:pPr>
      <w:r w:rsidRPr="00EE6555">
        <w:rPr>
          <w:rFonts w:asciiTheme="minorHAnsi" w:eastAsia="Times New Roman" w:hAnsiTheme="minorHAnsi"/>
          <w:b/>
          <w:bCs/>
          <w:sz w:val="18"/>
          <w:szCs w:val="18"/>
          <w:lang w:eastAsia="en-US"/>
        </w:rPr>
        <w:t>22 August 2025</w:t>
      </w:r>
    </w:p>
    <w:p w14:paraId="22826AC9" w14:textId="77777777" w:rsidR="00CE036E" w:rsidRPr="00D2105F" w:rsidRDefault="00CE036E" w:rsidP="00CE036E">
      <w:pPr>
        <w:ind w:right="356"/>
        <w:jc w:val="both"/>
        <w:rPr>
          <w:color w:val="0092D1"/>
          <w:sz w:val="60"/>
          <w:szCs w:val="60"/>
        </w:rPr>
      </w:pPr>
      <w:r w:rsidRPr="00D53F70">
        <w:rPr>
          <w:noProof/>
          <w:color w:val="0092D1"/>
          <w:sz w:val="20"/>
          <w:szCs w:val="20"/>
          <w:highlight w:val="yellow"/>
        </w:rPr>
        <w:lastRenderedPageBreak/>
        <w:drawing>
          <wp:anchor distT="0" distB="0" distL="114300" distR="114300" simplePos="0" relativeHeight="252551168" behindDoc="1" locked="0" layoutInCell="1" allowOverlap="1" wp14:anchorId="52DF9EF7" wp14:editId="7DDD4947">
            <wp:simplePos x="0" y="0"/>
            <wp:positionH relativeFrom="page">
              <wp:posOffset>9960610</wp:posOffset>
            </wp:positionH>
            <wp:positionV relativeFrom="paragraph">
              <wp:posOffset>-554355</wp:posOffset>
            </wp:positionV>
            <wp:extent cx="758825" cy="7595870"/>
            <wp:effectExtent l="0" t="0" r="3175" b="508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n_band.jpg"/>
                    <pic:cNvPicPr/>
                  </pic:nvPicPr>
                  <pic:blipFill>
                    <a:blip r:embed="rId38">
                      <a:extLst>
                        <a:ext uri="{28A0092B-C50C-407E-A947-70E740481C1C}">
                          <a14:useLocalDpi xmlns:a14="http://schemas.microsoft.com/office/drawing/2010/main" val="0"/>
                        </a:ext>
                      </a:extLst>
                    </a:blip>
                    <a:stretch>
                      <a:fillRect/>
                    </a:stretch>
                  </pic:blipFill>
                  <pic:spPr>
                    <a:xfrm>
                      <a:off x="0" y="0"/>
                      <a:ext cx="758825"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Start w:id="52" w:name="page27"/>
      <w:bookmarkStart w:id="53" w:name="page28"/>
      <w:bookmarkStart w:id="54" w:name="page29"/>
      <w:bookmarkStart w:id="55" w:name="page30"/>
      <w:bookmarkStart w:id="56" w:name="page31"/>
      <w:bookmarkStart w:id="57" w:name="page32"/>
      <w:bookmarkStart w:id="58" w:name="page33"/>
      <w:bookmarkStart w:id="59" w:name="Statementofresponsbilities"/>
      <w:bookmarkStart w:id="60" w:name="CCStatementofResponsibilities"/>
      <w:bookmarkEnd w:id="52"/>
      <w:bookmarkEnd w:id="53"/>
      <w:bookmarkEnd w:id="54"/>
      <w:bookmarkEnd w:id="55"/>
      <w:bookmarkEnd w:id="56"/>
      <w:bookmarkEnd w:id="57"/>
      <w:bookmarkEnd w:id="58"/>
      <w:bookmarkEnd w:id="59"/>
      <w:bookmarkEnd w:id="60"/>
      <w:r w:rsidRPr="00D2105F">
        <w:rPr>
          <w:rFonts w:ascii="Calibri" w:eastAsia="Calibri" w:hAnsi="Calibri" w:cs="Calibri"/>
          <w:color w:val="0092D1"/>
          <w:sz w:val="60"/>
          <w:szCs w:val="60"/>
        </w:rPr>
        <w:t>Statement of Responsibilities for the Statement of Accounts</w:t>
      </w:r>
    </w:p>
    <w:p w14:paraId="00476356" w14:textId="77777777" w:rsidR="00CE036E" w:rsidRDefault="00CE036E" w:rsidP="00CE036E">
      <w:pPr>
        <w:sectPr w:rsidR="00CE036E" w:rsidSect="001F3759">
          <w:pgSz w:w="16840" w:h="11906" w:orient="landscape"/>
          <w:pgMar w:top="831" w:right="345" w:bottom="1055" w:left="852" w:header="0" w:footer="57" w:gutter="0"/>
          <w:cols w:space="720"/>
          <w:docGrid w:linePitch="299"/>
        </w:sectPr>
      </w:pPr>
    </w:p>
    <w:p w14:paraId="4DBA8434" w14:textId="77777777" w:rsidR="00CE036E" w:rsidRDefault="00CE036E" w:rsidP="00CE036E">
      <w:pPr>
        <w:ind w:left="8"/>
        <w:rPr>
          <w:rFonts w:ascii="Calibri" w:eastAsia="Calibri" w:hAnsi="Calibri" w:cs="Calibri"/>
          <w:b/>
          <w:bCs/>
          <w:color w:val="06326E"/>
          <w:sz w:val="26"/>
          <w:szCs w:val="26"/>
        </w:rPr>
        <w:sectPr w:rsidR="00CE036E">
          <w:type w:val="continuous"/>
          <w:pgSz w:w="16840" w:h="11906" w:orient="landscape"/>
          <w:pgMar w:top="831" w:right="345" w:bottom="1055" w:left="852" w:header="0" w:footer="0" w:gutter="0"/>
          <w:cols w:num="4" w:space="720" w:equalWidth="0">
            <w:col w:w="4288" w:space="640"/>
            <w:col w:w="4260" w:space="680"/>
            <w:col w:w="4892" w:space="720"/>
            <w:col w:w="161"/>
          </w:cols>
        </w:sectPr>
      </w:pPr>
    </w:p>
    <w:p w14:paraId="076E8DF2" w14:textId="77777777" w:rsidR="00CE036E" w:rsidRDefault="00CE036E" w:rsidP="00CE036E">
      <w:pPr>
        <w:ind w:left="8"/>
        <w:rPr>
          <w:rFonts w:ascii="Calibri" w:eastAsia="Calibri" w:hAnsi="Calibri" w:cs="Calibri"/>
          <w:b/>
          <w:bCs/>
          <w:color w:val="06326E"/>
          <w:sz w:val="26"/>
          <w:szCs w:val="26"/>
        </w:rPr>
      </w:pPr>
    </w:p>
    <w:p w14:paraId="3748309E" w14:textId="77777777" w:rsidR="00CE036E" w:rsidRPr="00D2105F" w:rsidRDefault="00CE036E" w:rsidP="00CE036E">
      <w:pPr>
        <w:ind w:left="8"/>
        <w:rPr>
          <w:color w:val="0092D1"/>
          <w:sz w:val="20"/>
          <w:szCs w:val="20"/>
        </w:rPr>
      </w:pPr>
      <w:r w:rsidRPr="00D2105F">
        <w:rPr>
          <w:rFonts w:ascii="Calibri" w:eastAsia="Calibri" w:hAnsi="Calibri" w:cs="Calibri"/>
          <w:b/>
          <w:bCs/>
          <w:color w:val="0092D1"/>
          <w:sz w:val="26"/>
          <w:szCs w:val="26"/>
        </w:rPr>
        <w:t>THE CHIEF CONSTABLE’S RESPONSIBILITIES</w:t>
      </w:r>
    </w:p>
    <w:p w14:paraId="677DDD9C" w14:textId="77777777" w:rsidR="00CE036E" w:rsidRPr="006656E5" w:rsidRDefault="00CE036E" w:rsidP="00CE036E">
      <w:pPr>
        <w:spacing w:line="69" w:lineRule="exact"/>
        <w:rPr>
          <w:sz w:val="20"/>
          <w:szCs w:val="20"/>
        </w:rPr>
      </w:pPr>
    </w:p>
    <w:p w14:paraId="62AB9D0F" w14:textId="77777777" w:rsidR="00CE036E" w:rsidRPr="006656E5" w:rsidRDefault="00CE036E" w:rsidP="00CE036E">
      <w:pPr>
        <w:ind w:left="8"/>
        <w:rPr>
          <w:sz w:val="20"/>
          <w:szCs w:val="20"/>
        </w:rPr>
      </w:pPr>
      <w:r w:rsidRPr="006656E5">
        <w:rPr>
          <w:rFonts w:ascii="Calibri Light" w:eastAsia="Calibri Light" w:hAnsi="Calibri Light" w:cs="Calibri Light"/>
          <w:sz w:val="20"/>
          <w:szCs w:val="20"/>
        </w:rPr>
        <w:t>The Chief Constable is required to:</w:t>
      </w:r>
    </w:p>
    <w:p w14:paraId="6CB53E29" w14:textId="77777777" w:rsidR="00CE036E" w:rsidRPr="006656E5" w:rsidRDefault="00CE036E" w:rsidP="00CE036E">
      <w:pPr>
        <w:spacing w:line="201" w:lineRule="exact"/>
        <w:rPr>
          <w:sz w:val="20"/>
          <w:szCs w:val="20"/>
        </w:rPr>
      </w:pPr>
    </w:p>
    <w:p w14:paraId="001E9273" w14:textId="3CEB2377" w:rsidR="00CE036E" w:rsidRPr="006656E5" w:rsidRDefault="00CE036E" w:rsidP="00050E7F">
      <w:pPr>
        <w:numPr>
          <w:ilvl w:val="0"/>
          <w:numId w:val="7"/>
        </w:numPr>
        <w:tabs>
          <w:tab w:val="left" w:pos="288"/>
        </w:tabs>
        <w:spacing w:line="258" w:lineRule="auto"/>
        <w:ind w:left="288" w:hanging="288"/>
        <w:jc w:val="both"/>
        <w:rPr>
          <w:rFonts w:ascii="Symbol" w:eastAsia="Symbol" w:hAnsi="Symbol" w:cs="Symbol"/>
          <w:sz w:val="20"/>
          <w:szCs w:val="20"/>
        </w:rPr>
      </w:pPr>
      <w:r w:rsidRPr="006656E5">
        <w:rPr>
          <w:rFonts w:ascii="Calibri Light" w:eastAsia="Calibri Light" w:hAnsi="Calibri Light" w:cs="Calibri Light"/>
          <w:sz w:val="20"/>
          <w:szCs w:val="20"/>
        </w:rPr>
        <w:t>make arrangements for the proper administration of h</w:t>
      </w:r>
      <w:r w:rsidR="005552D2">
        <w:rPr>
          <w:rFonts w:ascii="Calibri Light" w:eastAsia="Calibri Light" w:hAnsi="Calibri Light" w:cs="Calibri Light"/>
          <w:sz w:val="20"/>
          <w:szCs w:val="20"/>
        </w:rPr>
        <w:t>er</w:t>
      </w:r>
      <w:r w:rsidRPr="006656E5">
        <w:rPr>
          <w:rFonts w:ascii="Calibri Light" w:eastAsia="Calibri Light" w:hAnsi="Calibri Light" w:cs="Calibri Light"/>
          <w:sz w:val="20"/>
          <w:szCs w:val="20"/>
        </w:rPr>
        <w:t xml:space="preserve"> financial affairs and to secure that one of h</w:t>
      </w:r>
      <w:r w:rsidR="005552D2">
        <w:rPr>
          <w:rFonts w:ascii="Calibri Light" w:eastAsia="Calibri Light" w:hAnsi="Calibri Light" w:cs="Calibri Light"/>
          <w:sz w:val="20"/>
          <w:szCs w:val="20"/>
        </w:rPr>
        <w:t>er</w:t>
      </w:r>
      <w:r w:rsidRPr="006656E5">
        <w:rPr>
          <w:rFonts w:ascii="Calibri Light" w:eastAsia="Calibri Light" w:hAnsi="Calibri Light" w:cs="Calibri Light"/>
          <w:sz w:val="20"/>
          <w:szCs w:val="20"/>
        </w:rPr>
        <w:t xml:space="preserve"> officers has the responsibility for the administration of those affairs, in line with statute this is the Section 151 </w:t>
      </w:r>
      <w:proofErr w:type="gramStart"/>
      <w:r w:rsidRPr="006656E5">
        <w:rPr>
          <w:rFonts w:ascii="Calibri Light" w:eastAsia="Calibri Light" w:hAnsi="Calibri Light" w:cs="Calibri Light"/>
          <w:sz w:val="20"/>
          <w:szCs w:val="20"/>
        </w:rPr>
        <w:t>Officer;</w:t>
      </w:r>
      <w:proofErr w:type="gramEnd"/>
    </w:p>
    <w:p w14:paraId="2FE4FA74" w14:textId="77777777" w:rsidR="00CE036E" w:rsidRPr="006656E5" w:rsidRDefault="00CE036E" w:rsidP="00CE036E">
      <w:pPr>
        <w:spacing w:line="185" w:lineRule="exact"/>
        <w:jc w:val="both"/>
        <w:rPr>
          <w:rFonts w:ascii="Symbol" w:eastAsia="Symbol" w:hAnsi="Symbol" w:cs="Symbol"/>
          <w:sz w:val="20"/>
          <w:szCs w:val="20"/>
        </w:rPr>
      </w:pPr>
    </w:p>
    <w:p w14:paraId="7E690237" w14:textId="579763E8" w:rsidR="00CE036E" w:rsidRPr="006656E5" w:rsidRDefault="00CE036E" w:rsidP="00050E7F">
      <w:pPr>
        <w:numPr>
          <w:ilvl w:val="0"/>
          <w:numId w:val="7"/>
        </w:numPr>
        <w:tabs>
          <w:tab w:val="left" w:pos="288"/>
        </w:tabs>
        <w:spacing w:line="232" w:lineRule="auto"/>
        <w:ind w:left="288" w:hanging="288"/>
        <w:jc w:val="both"/>
        <w:rPr>
          <w:rFonts w:ascii="Symbol" w:eastAsia="Symbol" w:hAnsi="Symbol" w:cs="Symbol"/>
          <w:sz w:val="20"/>
          <w:szCs w:val="20"/>
        </w:rPr>
      </w:pPr>
      <w:r w:rsidRPr="006656E5">
        <w:rPr>
          <w:rFonts w:ascii="Calibri Light" w:eastAsia="Calibri Light" w:hAnsi="Calibri Light" w:cs="Calibri Light"/>
          <w:sz w:val="20"/>
          <w:szCs w:val="20"/>
        </w:rPr>
        <w:t>manage h</w:t>
      </w:r>
      <w:r w:rsidR="005552D2">
        <w:rPr>
          <w:rFonts w:ascii="Calibri Light" w:eastAsia="Calibri Light" w:hAnsi="Calibri Light" w:cs="Calibri Light"/>
          <w:sz w:val="20"/>
          <w:szCs w:val="20"/>
        </w:rPr>
        <w:t>er</w:t>
      </w:r>
      <w:r w:rsidRPr="006656E5">
        <w:rPr>
          <w:rFonts w:ascii="Calibri Light" w:eastAsia="Calibri Light" w:hAnsi="Calibri Light" w:cs="Calibri Light"/>
          <w:sz w:val="20"/>
          <w:szCs w:val="20"/>
        </w:rPr>
        <w:t xml:space="preserve"> affairs to secure economic, efficient and effective use of resources and safeguard h</w:t>
      </w:r>
      <w:r w:rsidR="005552D2">
        <w:rPr>
          <w:rFonts w:ascii="Calibri Light" w:eastAsia="Calibri Light" w:hAnsi="Calibri Light" w:cs="Calibri Light"/>
          <w:sz w:val="20"/>
          <w:szCs w:val="20"/>
        </w:rPr>
        <w:t>er</w:t>
      </w:r>
      <w:r w:rsidRPr="006656E5">
        <w:rPr>
          <w:rFonts w:ascii="Calibri Light" w:eastAsia="Calibri Light" w:hAnsi="Calibri Light" w:cs="Calibri Light"/>
          <w:sz w:val="20"/>
          <w:szCs w:val="20"/>
        </w:rPr>
        <w:t xml:space="preserve"> assets; and</w:t>
      </w:r>
    </w:p>
    <w:p w14:paraId="1D86EA8C" w14:textId="77777777" w:rsidR="00CE036E" w:rsidRPr="006656E5" w:rsidRDefault="00CE036E" w:rsidP="00CE036E">
      <w:pPr>
        <w:spacing w:line="148" w:lineRule="exact"/>
        <w:jc w:val="both"/>
        <w:rPr>
          <w:rFonts w:ascii="Symbol" w:eastAsia="Symbol" w:hAnsi="Symbol" w:cs="Symbol"/>
          <w:sz w:val="20"/>
          <w:szCs w:val="20"/>
        </w:rPr>
      </w:pPr>
    </w:p>
    <w:p w14:paraId="5BE0CC5B" w14:textId="77777777" w:rsidR="00CE036E" w:rsidRPr="006656E5" w:rsidRDefault="00CE036E" w:rsidP="00050E7F">
      <w:pPr>
        <w:numPr>
          <w:ilvl w:val="0"/>
          <w:numId w:val="7"/>
        </w:numPr>
        <w:tabs>
          <w:tab w:val="left" w:pos="328"/>
        </w:tabs>
        <w:ind w:left="328" w:hanging="328"/>
        <w:jc w:val="both"/>
        <w:rPr>
          <w:rFonts w:ascii="Symbol" w:eastAsia="Symbol" w:hAnsi="Symbol" w:cs="Symbol"/>
          <w:sz w:val="20"/>
          <w:szCs w:val="20"/>
        </w:rPr>
      </w:pPr>
      <w:r w:rsidRPr="006656E5">
        <w:rPr>
          <w:rFonts w:ascii="Calibri Light" w:eastAsia="Calibri Light" w:hAnsi="Calibri Light" w:cs="Calibri Light"/>
          <w:sz w:val="20"/>
          <w:szCs w:val="20"/>
        </w:rPr>
        <w:t>approve the Statement of Accounts.</w:t>
      </w:r>
    </w:p>
    <w:p w14:paraId="5A0CB48B" w14:textId="77777777" w:rsidR="00CE036E" w:rsidRPr="006656E5" w:rsidRDefault="00CE036E" w:rsidP="00CE036E">
      <w:pPr>
        <w:pStyle w:val="ListParagraph"/>
        <w:jc w:val="both"/>
        <w:rPr>
          <w:rFonts w:ascii="Symbol" w:eastAsia="Symbol" w:hAnsi="Symbol" w:cs="Symbol"/>
          <w:sz w:val="20"/>
          <w:szCs w:val="20"/>
        </w:rPr>
      </w:pPr>
    </w:p>
    <w:p w14:paraId="34773182" w14:textId="77777777" w:rsidR="00CE036E" w:rsidRPr="00D2105F" w:rsidRDefault="00CE036E" w:rsidP="00CE036E">
      <w:pPr>
        <w:spacing w:line="227" w:lineRule="auto"/>
        <w:ind w:left="8" w:right="35"/>
        <w:rPr>
          <w:color w:val="0092D1"/>
          <w:sz w:val="20"/>
          <w:szCs w:val="20"/>
        </w:rPr>
      </w:pPr>
      <w:r w:rsidRPr="00D2105F">
        <w:rPr>
          <w:rFonts w:ascii="Calibri" w:eastAsia="Calibri" w:hAnsi="Calibri" w:cs="Calibri"/>
          <w:b/>
          <w:bCs/>
          <w:color w:val="0092D1"/>
          <w:sz w:val="25"/>
          <w:szCs w:val="25"/>
        </w:rPr>
        <w:t xml:space="preserve">THE </w:t>
      </w:r>
      <w:r>
        <w:rPr>
          <w:rFonts w:ascii="Calibri" w:eastAsia="Calibri" w:hAnsi="Calibri" w:cs="Calibri"/>
          <w:b/>
          <w:color w:val="0092D1"/>
          <w:sz w:val="26"/>
          <w:szCs w:val="26"/>
        </w:rPr>
        <w:t>CHIEF FINANCE OFFICER</w:t>
      </w:r>
      <w:r w:rsidRPr="00D2105F">
        <w:rPr>
          <w:rFonts w:ascii="Calibri" w:eastAsia="Calibri" w:hAnsi="Calibri" w:cs="Calibri"/>
          <w:b/>
          <w:bCs/>
          <w:color w:val="0092D1"/>
          <w:sz w:val="25"/>
          <w:szCs w:val="25"/>
        </w:rPr>
        <w:t>’S RESPONSIBILITIES</w:t>
      </w:r>
    </w:p>
    <w:p w14:paraId="5BB3091D" w14:textId="77777777" w:rsidR="00CE036E" w:rsidRPr="006656E5" w:rsidRDefault="00CE036E" w:rsidP="00CE036E">
      <w:pPr>
        <w:spacing w:line="114" w:lineRule="exact"/>
        <w:jc w:val="both"/>
        <w:rPr>
          <w:sz w:val="20"/>
          <w:szCs w:val="20"/>
        </w:rPr>
      </w:pPr>
    </w:p>
    <w:p w14:paraId="7E7182E9" w14:textId="77777777" w:rsidR="00CE036E" w:rsidRPr="006656E5" w:rsidRDefault="00CE036E" w:rsidP="00CE036E">
      <w:pPr>
        <w:spacing w:line="250" w:lineRule="auto"/>
        <w:ind w:left="8"/>
        <w:jc w:val="both"/>
        <w:rPr>
          <w:sz w:val="20"/>
          <w:szCs w:val="20"/>
        </w:rPr>
      </w:pPr>
      <w:r w:rsidRPr="006656E5">
        <w:rPr>
          <w:rFonts w:ascii="Calibri Light" w:eastAsia="Calibri Light" w:hAnsi="Calibri Light" w:cs="Calibri Light"/>
          <w:sz w:val="20"/>
          <w:szCs w:val="20"/>
        </w:rPr>
        <w:t xml:space="preserve">The </w:t>
      </w:r>
      <w:r>
        <w:rPr>
          <w:rFonts w:ascii="Calibri Light" w:eastAsia="Calibri Light" w:hAnsi="Calibri Light" w:cs="Calibri Light"/>
          <w:sz w:val="20"/>
          <w:szCs w:val="20"/>
        </w:rPr>
        <w:t>Chief Finance Officer</w:t>
      </w:r>
      <w:r w:rsidRPr="006656E5">
        <w:rPr>
          <w:rFonts w:ascii="Calibri Light" w:eastAsia="Calibri Light" w:hAnsi="Calibri Light" w:cs="Calibri Light"/>
          <w:sz w:val="20"/>
          <w:szCs w:val="20"/>
        </w:rPr>
        <w:t xml:space="preserve"> is responsible for the preparation of the </w:t>
      </w:r>
      <w:r>
        <w:rPr>
          <w:rFonts w:ascii="Calibri Light" w:eastAsia="Calibri Light" w:hAnsi="Calibri Light" w:cs="Calibri Light"/>
          <w:sz w:val="20"/>
          <w:szCs w:val="20"/>
        </w:rPr>
        <w:t>Chief Constable</w:t>
      </w:r>
      <w:r w:rsidRPr="006656E5">
        <w:rPr>
          <w:rFonts w:ascii="Calibri Light" w:eastAsia="Calibri Light" w:hAnsi="Calibri Light" w:cs="Calibri Light"/>
          <w:sz w:val="20"/>
          <w:szCs w:val="20"/>
        </w:rPr>
        <w:t>’s Statement of Accounts in accordance with proper practices as set out in the CIPFA/LASAAC Code of Practice on Local Authority Accounting in the United Kingdom (the Code).</w:t>
      </w:r>
    </w:p>
    <w:p w14:paraId="63B81BA1" w14:textId="77777777" w:rsidR="00CE036E" w:rsidRPr="006656E5" w:rsidRDefault="00CE036E" w:rsidP="00CE036E">
      <w:pPr>
        <w:tabs>
          <w:tab w:val="left" w:pos="328"/>
        </w:tabs>
        <w:rPr>
          <w:rFonts w:ascii="Symbol" w:eastAsia="Symbol" w:hAnsi="Symbol" w:cs="Symbol"/>
          <w:sz w:val="20"/>
          <w:szCs w:val="20"/>
        </w:rPr>
      </w:pPr>
    </w:p>
    <w:p w14:paraId="2908DA6A" w14:textId="77777777" w:rsidR="00CE036E" w:rsidRPr="006656E5" w:rsidRDefault="00CE036E" w:rsidP="00CE036E">
      <w:pPr>
        <w:spacing w:line="20" w:lineRule="exact"/>
        <w:rPr>
          <w:sz w:val="20"/>
          <w:szCs w:val="20"/>
        </w:rPr>
      </w:pPr>
      <w:r w:rsidRPr="006656E5">
        <w:rPr>
          <w:sz w:val="20"/>
          <w:szCs w:val="20"/>
        </w:rPr>
        <w:br w:type="column"/>
      </w:r>
    </w:p>
    <w:p w14:paraId="53AFCFB3" w14:textId="77777777" w:rsidR="00CE036E" w:rsidRPr="006656E5" w:rsidRDefault="00CE036E" w:rsidP="00CE036E">
      <w:pPr>
        <w:spacing w:line="377" w:lineRule="exact"/>
        <w:rPr>
          <w:sz w:val="20"/>
          <w:szCs w:val="20"/>
        </w:rPr>
      </w:pPr>
    </w:p>
    <w:p w14:paraId="1ABFF2E7" w14:textId="77777777" w:rsidR="00CE036E" w:rsidRPr="006656E5" w:rsidRDefault="00CE036E" w:rsidP="00CE036E">
      <w:pPr>
        <w:jc w:val="both"/>
        <w:rPr>
          <w:sz w:val="20"/>
          <w:szCs w:val="20"/>
        </w:rPr>
      </w:pPr>
      <w:r w:rsidRPr="006656E5">
        <w:rPr>
          <w:rFonts w:ascii="Calibri Light" w:eastAsia="Calibri Light" w:hAnsi="Calibri Light" w:cs="Calibri Light"/>
          <w:sz w:val="20"/>
          <w:szCs w:val="20"/>
        </w:rPr>
        <w:t xml:space="preserve">In preparing these Statements of Accounts, the </w:t>
      </w:r>
      <w:r>
        <w:rPr>
          <w:rFonts w:ascii="Calibri Light" w:eastAsia="Calibri Light" w:hAnsi="Calibri Light" w:cs="Calibri Light"/>
          <w:sz w:val="20"/>
          <w:szCs w:val="20"/>
        </w:rPr>
        <w:t>Chief Finance Officer</w:t>
      </w:r>
      <w:r w:rsidRPr="006656E5">
        <w:rPr>
          <w:rFonts w:ascii="Calibri Light" w:eastAsia="Calibri Light" w:hAnsi="Calibri Light" w:cs="Calibri Light"/>
          <w:sz w:val="20"/>
          <w:szCs w:val="20"/>
        </w:rPr>
        <w:t xml:space="preserve"> has:</w:t>
      </w:r>
    </w:p>
    <w:p w14:paraId="50D63879" w14:textId="77777777" w:rsidR="00CE036E" w:rsidRPr="006656E5" w:rsidRDefault="00CE036E" w:rsidP="00CE036E">
      <w:pPr>
        <w:spacing w:line="203" w:lineRule="exact"/>
        <w:jc w:val="both"/>
        <w:rPr>
          <w:sz w:val="20"/>
          <w:szCs w:val="20"/>
        </w:rPr>
      </w:pPr>
    </w:p>
    <w:p w14:paraId="45414868" w14:textId="77777777" w:rsidR="00CE036E" w:rsidRPr="006656E5" w:rsidRDefault="00CE036E" w:rsidP="00050E7F">
      <w:pPr>
        <w:numPr>
          <w:ilvl w:val="0"/>
          <w:numId w:val="8"/>
        </w:numPr>
        <w:tabs>
          <w:tab w:val="left" w:pos="280"/>
        </w:tabs>
        <w:spacing w:after="100" w:line="246"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 xml:space="preserve">selected suitable accounting policies and then applied them </w:t>
      </w:r>
      <w:proofErr w:type="gramStart"/>
      <w:r w:rsidRPr="006656E5">
        <w:rPr>
          <w:rFonts w:ascii="Calibri Light" w:eastAsia="Calibri Light" w:hAnsi="Calibri Light" w:cs="Calibri Light"/>
          <w:sz w:val="20"/>
          <w:szCs w:val="20"/>
        </w:rPr>
        <w:t>consistently;</w:t>
      </w:r>
      <w:proofErr w:type="gramEnd"/>
    </w:p>
    <w:p w14:paraId="74839E70" w14:textId="77777777" w:rsidR="00CE036E" w:rsidRPr="006656E5" w:rsidRDefault="00CE036E" w:rsidP="00050E7F">
      <w:pPr>
        <w:numPr>
          <w:ilvl w:val="0"/>
          <w:numId w:val="8"/>
        </w:numPr>
        <w:tabs>
          <w:tab w:val="left" w:pos="280"/>
        </w:tabs>
        <w:spacing w:after="100" w:line="220"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made judgments and estimates that were reasonable and prudent; and</w:t>
      </w:r>
    </w:p>
    <w:p w14:paraId="786214A9" w14:textId="7323A100" w:rsidR="00CE036E" w:rsidRPr="006656E5" w:rsidRDefault="00CE036E" w:rsidP="00050E7F">
      <w:pPr>
        <w:numPr>
          <w:ilvl w:val="0"/>
          <w:numId w:val="8"/>
        </w:numPr>
        <w:tabs>
          <w:tab w:val="left" w:pos="280"/>
        </w:tabs>
        <w:spacing w:after="100"/>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complied with the Local Authority Code 20</w:t>
      </w:r>
      <w:r>
        <w:rPr>
          <w:rFonts w:ascii="Calibri Light" w:eastAsia="Calibri Light" w:hAnsi="Calibri Light" w:cs="Calibri Light"/>
          <w:sz w:val="20"/>
          <w:szCs w:val="20"/>
        </w:rPr>
        <w:t>2</w:t>
      </w:r>
      <w:r w:rsidR="00B62B88">
        <w:rPr>
          <w:rFonts w:ascii="Calibri Light" w:eastAsia="Calibri Light" w:hAnsi="Calibri Light" w:cs="Calibri Light"/>
          <w:sz w:val="20"/>
          <w:szCs w:val="20"/>
        </w:rPr>
        <w:t>3</w:t>
      </w:r>
      <w:r w:rsidRPr="006656E5">
        <w:rPr>
          <w:rFonts w:ascii="Calibri Light" w:eastAsia="Calibri Light" w:hAnsi="Calibri Light" w:cs="Calibri Light"/>
          <w:sz w:val="20"/>
          <w:szCs w:val="20"/>
        </w:rPr>
        <w:t>/</w:t>
      </w:r>
      <w:r>
        <w:rPr>
          <w:rFonts w:ascii="Calibri Light" w:eastAsia="Calibri Light" w:hAnsi="Calibri Light" w:cs="Calibri Light"/>
          <w:sz w:val="20"/>
          <w:szCs w:val="20"/>
        </w:rPr>
        <w:t>2</w:t>
      </w:r>
      <w:r w:rsidR="00B62B88">
        <w:rPr>
          <w:rFonts w:ascii="Calibri Light" w:eastAsia="Calibri Light" w:hAnsi="Calibri Light" w:cs="Calibri Light"/>
          <w:sz w:val="20"/>
          <w:szCs w:val="20"/>
        </w:rPr>
        <w:t>4</w:t>
      </w:r>
      <w:r w:rsidRPr="006656E5">
        <w:rPr>
          <w:rFonts w:ascii="Calibri Light" w:eastAsia="Calibri Light" w:hAnsi="Calibri Light" w:cs="Calibri Light"/>
          <w:sz w:val="20"/>
          <w:szCs w:val="20"/>
        </w:rPr>
        <w:t>.</w:t>
      </w:r>
    </w:p>
    <w:p w14:paraId="65BF9FD6" w14:textId="77777777" w:rsidR="00CE036E" w:rsidRPr="006656E5" w:rsidRDefault="00CE036E" w:rsidP="00CE036E">
      <w:pPr>
        <w:spacing w:line="157" w:lineRule="exact"/>
        <w:jc w:val="both"/>
        <w:rPr>
          <w:sz w:val="20"/>
          <w:szCs w:val="20"/>
        </w:rPr>
      </w:pPr>
    </w:p>
    <w:p w14:paraId="0363CC1B" w14:textId="77777777" w:rsidR="00CE036E" w:rsidRPr="006656E5" w:rsidRDefault="00CE036E" w:rsidP="00CE036E">
      <w:pPr>
        <w:jc w:val="both"/>
        <w:rPr>
          <w:sz w:val="20"/>
          <w:szCs w:val="20"/>
        </w:rPr>
      </w:pPr>
      <w:r w:rsidRPr="006656E5">
        <w:rPr>
          <w:rFonts w:ascii="Calibri Light" w:eastAsia="Calibri Light" w:hAnsi="Calibri Light" w:cs="Calibri Light"/>
          <w:sz w:val="20"/>
          <w:szCs w:val="20"/>
        </w:rPr>
        <w:t xml:space="preserve">The </w:t>
      </w:r>
      <w:r>
        <w:rPr>
          <w:rFonts w:ascii="Calibri Light" w:eastAsia="Calibri Light" w:hAnsi="Calibri Light" w:cs="Calibri Light"/>
          <w:sz w:val="20"/>
          <w:szCs w:val="20"/>
        </w:rPr>
        <w:t>Chief Finance Officer</w:t>
      </w:r>
      <w:r w:rsidRPr="006656E5">
        <w:rPr>
          <w:rFonts w:ascii="Calibri Light" w:eastAsia="Calibri Light" w:hAnsi="Calibri Light" w:cs="Calibri Light"/>
          <w:sz w:val="20"/>
          <w:szCs w:val="20"/>
        </w:rPr>
        <w:t xml:space="preserve"> has also:</w:t>
      </w:r>
    </w:p>
    <w:p w14:paraId="2699E8D9" w14:textId="77777777" w:rsidR="00CE036E" w:rsidRPr="006656E5" w:rsidRDefault="00CE036E" w:rsidP="00CE036E">
      <w:pPr>
        <w:spacing w:line="203" w:lineRule="exact"/>
        <w:jc w:val="both"/>
        <w:rPr>
          <w:sz w:val="20"/>
          <w:szCs w:val="20"/>
        </w:rPr>
      </w:pPr>
    </w:p>
    <w:p w14:paraId="798699C8" w14:textId="097E1E25" w:rsidR="00CE036E" w:rsidRPr="006656E5" w:rsidRDefault="00CE036E" w:rsidP="00050E7F">
      <w:pPr>
        <w:numPr>
          <w:ilvl w:val="0"/>
          <w:numId w:val="9"/>
        </w:numPr>
        <w:tabs>
          <w:tab w:val="left" w:pos="280"/>
        </w:tabs>
        <w:spacing w:after="60" w:line="211"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kept proper, up</w:t>
      </w:r>
      <w:r w:rsidR="0012505D">
        <w:rPr>
          <w:rFonts w:ascii="Calibri Light" w:eastAsia="Calibri Light" w:hAnsi="Calibri Light" w:cs="Calibri Light"/>
          <w:sz w:val="20"/>
          <w:szCs w:val="20"/>
        </w:rPr>
        <w:t xml:space="preserve"> to date accounting </w:t>
      </w:r>
      <w:proofErr w:type="gramStart"/>
      <w:r w:rsidR="0012505D">
        <w:rPr>
          <w:rFonts w:ascii="Calibri Light" w:eastAsia="Calibri Light" w:hAnsi="Calibri Light" w:cs="Calibri Light"/>
          <w:sz w:val="20"/>
          <w:szCs w:val="20"/>
        </w:rPr>
        <w:t>records;</w:t>
      </w:r>
      <w:proofErr w:type="gramEnd"/>
    </w:p>
    <w:p w14:paraId="3BC67C67" w14:textId="1A524479" w:rsidR="00CE036E" w:rsidRPr="006656E5" w:rsidRDefault="00CE036E" w:rsidP="00050E7F">
      <w:pPr>
        <w:numPr>
          <w:ilvl w:val="0"/>
          <w:numId w:val="9"/>
        </w:numPr>
        <w:tabs>
          <w:tab w:val="left" w:pos="280"/>
        </w:tabs>
        <w:spacing w:after="60" w:line="211"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taken reasonable steps for the prevention and detection of fra</w:t>
      </w:r>
      <w:r w:rsidR="0012505D">
        <w:rPr>
          <w:rFonts w:ascii="Calibri Light" w:eastAsia="Calibri Light" w:hAnsi="Calibri Light" w:cs="Calibri Light"/>
          <w:sz w:val="20"/>
          <w:szCs w:val="20"/>
        </w:rPr>
        <w:t xml:space="preserve">ud and other </w:t>
      </w:r>
      <w:proofErr w:type="gramStart"/>
      <w:r w:rsidR="0012505D">
        <w:rPr>
          <w:rFonts w:ascii="Calibri Light" w:eastAsia="Calibri Light" w:hAnsi="Calibri Light" w:cs="Calibri Light"/>
          <w:sz w:val="20"/>
          <w:szCs w:val="20"/>
        </w:rPr>
        <w:t>irregularities;</w:t>
      </w:r>
      <w:proofErr w:type="gramEnd"/>
      <w:r w:rsidR="0012505D">
        <w:rPr>
          <w:rFonts w:ascii="Calibri Light" w:eastAsia="Calibri Light" w:hAnsi="Calibri Light" w:cs="Calibri Light"/>
          <w:sz w:val="20"/>
          <w:szCs w:val="20"/>
        </w:rPr>
        <w:t xml:space="preserve"> </w:t>
      </w:r>
    </w:p>
    <w:p w14:paraId="489F40E0" w14:textId="725CDF97" w:rsidR="00CE036E" w:rsidRPr="006656E5" w:rsidRDefault="00CE036E" w:rsidP="00050E7F">
      <w:pPr>
        <w:numPr>
          <w:ilvl w:val="0"/>
          <w:numId w:val="9"/>
        </w:numPr>
        <w:tabs>
          <w:tab w:val="left" w:pos="280"/>
        </w:tabs>
        <w:spacing w:after="60" w:line="211"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assessed the ability to continue as a going concern, disclosing, as applicable, matte</w:t>
      </w:r>
      <w:r w:rsidR="0012505D">
        <w:rPr>
          <w:rFonts w:ascii="Calibri Light" w:eastAsia="Calibri Light" w:hAnsi="Calibri Light" w:cs="Calibri Light"/>
          <w:sz w:val="20"/>
          <w:szCs w:val="20"/>
        </w:rPr>
        <w:t xml:space="preserve">rs related to going </w:t>
      </w:r>
      <w:proofErr w:type="gramStart"/>
      <w:r w:rsidR="0012505D">
        <w:rPr>
          <w:rFonts w:ascii="Calibri Light" w:eastAsia="Calibri Light" w:hAnsi="Calibri Light" w:cs="Calibri Light"/>
          <w:sz w:val="20"/>
          <w:szCs w:val="20"/>
        </w:rPr>
        <w:t>concern;</w:t>
      </w:r>
      <w:proofErr w:type="gramEnd"/>
      <w:r w:rsidR="0012505D">
        <w:rPr>
          <w:rFonts w:ascii="Calibri Light" w:eastAsia="Calibri Light" w:hAnsi="Calibri Light" w:cs="Calibri Light"/>
          <w:sz w:val="20"/>
          <w:szCs w:val="20"/>
        </w:rPr>
        <w:t xml:space="preserve"> </w:t>
      </w:r>
    </w:p>
    <w:p w14:paraId="2088B9D4" w14:textId="77777777" w:rsidR="00CE036E" w:rsidRPr="006656E5" w:rsidRDefault="00CE036E" w:rsidP="00050E7F">
      <w:pPr>
        <w:numPr>
          <w:ilvl w:val="0"/>
          <w:numId w:val="9"/>
        </w:numPr>
        <w:tabs>
          <w:tab w:val="left" w:pos="280"/>
        </w:tabs>
        <w:spacing w:after="60" w:line="211"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used the going concern basis of accounting on the assumption that the functions will continue in operational existence for the foreseeable future; and</w:t>
      </w:r>
    </w:p>
    <w:p w14:paraId="384DB56F" w14:textId="11673F32" w:rsidR="00CE036E" w:rsidRPr="006656E5" w:rsidRDefault="00CE036E" w:rsidP="00050E7F">
      <w:pPr>
        <w:numPr>
          <w:ilvl w:val="0"/>
          <w:numId w:val="9"/>
        </w:numPr>
        <w:tabs>
          <w:tab w:val="left" w:pos="280"/>
        </w:tabs>
        <w:spacing w:after="60" w:line="211" w:lineRule="auto"/>
        <w:ind w:left="278" w:hanging="272"/>
        <w:jc w:val="both"/>
        <w:rPr>
          <w:rFonts w:ascii="Symbol" w:eastAsia="Symbol" w:hAnsi="Symbol" w:cs="Symbol"/>
          <w:sz w:val="20"/>
          <w:szCs w:val="20"/>
        </w:rPr>
      </w:pPr>
      <w:r w:rsidRPr="006656E5">
        <w:rPr>
          <w:rFonts w:ascii="Calibri Light" w:eastAsia="Calibri Light" w:hAnsi="Calibri Light" w:cs="Calibri Light"/>
          <w:sz w:val="20"/>
          <w:szCs w:val="20"/>
        </w:rPr>
        <w:t xml:space="preserve">maintained such internal control which is necessary to enable the preparation of financial </w:t>
      </w:r>
      <w:r>
        <w:rPr>
          <w:rFonts w:ascii="Calibri Light" w:eastAsia="Calibri Light" w:hAnsi="Calibri Light" w:cs="Calibri Light"/>
          <w:sz w:val="20"/>
          <w:szCs w:val="20"/>
        </w:rPr>
        <w:tab/>
      </w:r>
      <w:r w:rsidRPr="006656E5">
        <w:rPr>
          <w:rFonts w:ascii="Calibri Light" w:eastAsia="Calibri Light" w:hAnsi="Calibri Light" w:cs="Calibri Light"/>
          <w:sz w:val="20"/>
          <w:szCs w:val="20"/>
        </w:rPr>
        <w:t>statements that are free from material misstatement, whether due to fraud or error</w:t>
      </w:r>
      <w:r w:rsidR="001E0F57">
        <w:rPr>
          <w:rFonts w:ascii="Calibri Light" w:eastAsia="Calibri Light" w:hAnsi="Calibri Light" w:cs="Calibri Light"/>
          <w:sz w:val="20"/>
          <w:szCs w:val="20"/>
        </w:rPr>
        <w:t>.</w:t>
      </w:r>
    </w:p>
    <w:p w14:paraId="18363EBD" w14:textId="77777777" w:rsidR="00CE036E" w:rsidRPr="006656E5" w:rsidRDefault="00CE036E" w:rsidP="00CE036E">
      <w:pPr>
        <w:spacing w:line="20" w:lineRule="exact"/>
        <w:jc w:val="both"/>
        <w:rPr>
          <w:sz w:val="20"/>
          <w:szCs w:val="20"/>
        </w:rPr>
      </w:pPr>
      <w:r w:rsidRPr="006656E5">
        <w:rPr>
          <w:sz w:val="20"/>
          <w:szCs w:val="20"/>
        </w:rPr>
        <w:br w:type="column"/>
      </w:r>
    </w:p>
    <w:p w14:paraId="7411A336" w14:textId="77777777" w:rsidR="00CE036E" w:rsidRPr="006656E5" w:rsidRDefault="00CE036E" w:rsidP="00CE036E">
      <w:pPr>
        <w:spacing w:line="370" w:lineRule="exact"/>
        <w:jc w:val="both"/>
        <w:rPr>
          <w:sz w:val="20"/>
          <w:szCs w:val="20"/>
        </w:rPr>
      </w:pPr>
    </w:p>
    <w:p w14:paraId="63AF448D" w14:textId="77777777" w:rsidR="00CE036E" w:rsidRPr="00D2105F" w:rsidRDefault="00CE036E" w:rsidP="00CE036E">
      <w:pPr>
        <w:jc w:val="both"/>
        <w:rPr>
          <w:color w:val="0092D1"/>
          <w:sz w:val="20"/>
          <w:szCs w:val="20"/>
        </w:rPr>
      </w:pPr>
      <w:r w:rsidRPr="00D2105F">
        <w:rPr>
          <w:rFonts w:ascii="Calibri" w:eastAsia="Calibri" w:hAnsi="Calibri" w:cs="Calibri"/>
          <w:b/>
          <w:bCs/>
          <w:color w:val="0092D1"/>
          <w:sz w:val="26"/>
          <w:szCs w:val="26"/>
        </w:rPr>
        <w:t>APPROVAL OF STATEMENT</w:t>
      </w:r>
    </w:p>
    <w:p w14:paraId="55E5D1D4" w14:textId="77777777" w:rsidR="00CE036E" w:rsidRPr="00D2105F" w:rsidRDefault="00CE036E" w:rsidP="00CE036E">
      <w:pPr>
        <w:spacing w:line="2" w:lineRule="exact"/>
        <w:jc w:val="both"/>
        <w:rPr>
          <w:color w:val="0092D1"/>
          <w:sz w:val="20"/>
          <w:szCs w:val="20"/>
        </w:rPr>
      </w:pPr>
    </w:p>
    <w:p w14:paraId="6CAF8E7A" w14:textId="77777777" w:rsidR="00CE036E" w:rsidRPr="00D2105F" w:rsidRDefault="00CE036E" w:rsidP="00CE036E">
      <w:pPr>
        <w:jc w:val="both"/>
        <w:rPr>
          <w:color w:val="0092D1"/>
          <w:sz w:val="20"/>
          <w:szCs w:val="20"/>
        </w:rPr>
      </w:pPr>
      <w:r w:rsidRPr="00D2105F">
        <w:rPr>
          <w:rFonts w:ascii="Calibri" w:eastAsia="Calibri" w:hAnsi="Calibri" w:cs="Calibri"/>
          <w:b/>
          <w:bCs/>
          <w:color w:val="0092D1"/>
          <w:sz w:val="26"/>
          <w:szCs w:val="26"/>
        </w:rPr>
        <w:t>OF ACCOUNTS</w:t>
      </w:r>
    </w:p>
    <w:p w14:paraId="25F9BDB5" w14:textId="77777777" w:rsidR="00CE036E" w:rsidRPr="006656E5" w:rsidRDefault="00CE036E" w:rsidP="00CE036E">
      <w:pPr>
        <w:spacing w:line="113" w:lineRule="exact"/>
        <w:jc w:val="both"/>
        <w:rPr>
          <w:sz w:val="20"/>
          <w:szCs w:val="20"/>
        </w:rPr>
      </w:pPr>
    </w:p>
    <w:p w14:paraId="78EF8511" w14:textId="77777777" w:rsidR="00CE036E" w:rsidRPr="006656E5" w:rsidRDefault="00CE036E" w:rsidP="00CE036E">
      <w:pPr>
        <w:spacing w:line="236" w:lineRule="auto"/>
        <w:ind w:right="972"/>
        <w:jc w:val="both"/>
        <w:rPr>
          <w:sz w:val="20"/>
          <w:szCs w:val="20"/>
        </w:rPr>
      </w:pPr>
      <w:r w:rsidRPr="006656E5">
        <w:rPr>
          <w:rFonts w:ascii="Calibri Light" w:eastAsia="Calibri Light" w:hAnsi="Calibri Light" w:cs="Calibri Light"/>
          <w:sz w:val="20"/>
          <w:szCs w:val="20"/>
        </w:rPr>
        <w:t>The Statement of Accounts was approved by the Chief Constable for South Yorkshire.</w:t>
      </w:r>
    </w:p>
    <w:p w14:paraId="17D0E5D9" w14:textId="77777777" w:rsidR="00CE036E" w:rsidRPr="006656E5" w:rsidRDefault="00CE036E" w:rsidP="00CE036E">
      <w:pPr>
        <w:spacing w:line="20" w:lineRule="exact"/>
        <w:jc w:val="both"/>
        <w:rPr>
          <w:sz w:val="20"/>
          <w:szCs w:val="20"/>
        </w:rPr>
      </w:pPr>
    </w:p>
    <w:p w14:paraId="440E754C" w14:textId="77777777" w:rsidR="00CE036E" w:rsidRPr="006656E5" w:rsidRDefault="00CE036E" w:rsidP="00CE036E">
      <w:pPr>
        <w:spacing w:line="200" w:lineRule="exact"/>
        <w:jc w:val="both"/>
        <w:rPr>
          <w:sz w:val="20"/>
          <w:szCs w:val="20"/>
        </w:rPr>
      </w:pPr>
    </w:p>
    <w:p w14:paraId="3D6F8478" w14:textId="77777777" w:rsidR="004E2A29" w:rsidRDefault="004E2A29" w:rsidP="00CE036E">
      <w:pPr>
        <w:jc w:val="both"/>
        <w:rPr>
          <w:rFonts w:ascii="Calibri Light" w:eastAsia="Calibri Light" w:hAnsi="Calibri Light" w:cs="Calibri Light"/>
          <w:b/>
          <w:bCs/>
          <w:sz w:val="20"/>
          <w:szCs w:val="20"/>
        </w:rPr>
      </w:pPr>
    </w:p>
    <w:p w14:paraId="1653349A" w14:textId="62C09405" w:rsidR="004E2A29" w:rsidRDefault="004E2A29" w:rsidP="00CE036E">
      <w:pPr>
        <w:jc w:val="both"/>
        <w:rPr>
          <w:rFonts w:ascii="Calibri Light" w:eastAsia="Calibri Light" w:hAnsi="Calibri Light" w:cs="Calibri Light"/>
          <w:b/>
          <w:bCs/>
          <w:sz w:val="20"/>
          <w:szCs w:val="20"/>
        </w:rPr>
      </w:pPr>
      <w:r>
        <w:rPr>
          <w:noProof/>
        </w:rPr>
        <w:drawing>
          <wp:inline distT="0" distB="0" distL="0" distR="0" wp14:anchorId="03B790E0" wp14:editId="76DC3169">
            <wp:extent cx="1178393" cy="417195"/>
            <wp:effectExtent l="0" t="0" r="3175"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02372" cy="425684"/>
                    </a:xfrm>
                    <a:prstGeom prst="rect">
                      <a:avLst/>
                    </a:prstGeom>
                  </pic:spPr>
                </pic:pic>
              </a:graphicData>
            </a:graphic>
          </wp:inline>
        </w:drawing>
      </w:r>
    </w:p>
    <w:p w14:paraId="10FB62E7" w14:textId="77777777" w:rsidR="004E2A29" w:rsidRDefault="004E2A29" w:rsidP="00CE036E">
      <w:pPr>
        <w:jc w:val="both"/>
        <w:rPr>
          <w:rFonts w:ascii="Calibri Light" w:eastAsia="Calibri Light" w:hAnsi="Calibri Light" w:cs="Calibri Light"/>
          <w:b/>
          <w:bCs/>
          <w:sz w:val="20"/>
          <w:szCs w:val="20"/>
        </w:rPr>
      </w:pPr>
    </w:p>
    <w:p w14:paraId="1DCFB13E" w14:textId="7A39CBFA" w:rsidR="00CE036E" w:rsidRPr="006656E5" w:rsidRDefault="00CE036E" w:rsidP="00CE036E">
      <w:pPr>
        <w:jc w:val="both"/>
        <w:rPr>
          <w:rFonts w:ascii="Calibri Light" w:eastAsia="Calibri Light" w:hAnsi="Calibri Light" w:cs="Calibri Light"/>
          <w:b/>
          <w:bCs/>
          <w:sz w:val="20"/>
          <w:szCs w:val="20"/>
        </w:rPr>
      </w:pPr>
      <w:r>
        <w:rPr>
          <w:rFonts w:ascii="Calibri Light" w:eastAsia="Calibri Light" w:hAnsi="Calibri Light" w:cs="Calibri Light"/>
          <w:b/>
          <w:bCs/>
          <w:sz w:val="20"/>
          <w:szCs w:val="20"/>
        </w:rPr>
        <w:t>Lauren Poultney</w:t>
      </w:r>
    </w:p>
    <w:p w14:paraId="43CF4EBF" w14:textId="77777777" w:rsidR="00CE036E" w:rsidRPr="007B05A7" w:rsidRDefault="00CE036E" w:rsidP="00CE036E">
      <w:pPr>
        <w:jc w:val="both"/>
        <w:rPr>
          <w:rFonts w:ascii="Calibri Light" w:eastAsia="Calibri Light" w:hAnsi="Calibri Light" w:cs="Calibri Light"/>
          <w:sz w:val="20"/>
          <w:szCs w:val="20"/>
        </w:rPr>
      </w:pPr>
      <w:r w:rsidRPr="007B05A7">
        <w:rPr>
          <w:rFonts w:ascii="Calibri Light" w:eastAsia="Calibri Light" w:hAnsi="Calibri Light" w:cs="Calibri Light"/>
          <w:sz w:val="20"/>
          <w:szCs w:val="20"/>
        </w:rPr>
        <w:t>Chief Constable for South Yorkshire Police</w:t>
      </w:r>
    </w:p>
    <w:p w14:paraId="030CCA36" w14:textId="77777777" w:rsidR="00CE036E" w:rsidRPr="006656E5" w:rsidRDefault="00CE036E" w:rsidP="00CE036E">
      <w:pPr>
        <w:jc w:val="both"/>
        <w:rPr>
          <w:rFonts w:ascii="Calibri Light" w:eastAsia="Calibri Light" w:hAnsi="Calibri Light" w:cs="Calibri Light"/>
          <w:b/>
          <w:bCs/>
          <w:sz w:val="20"/>
          <w:szCs w:val="20"/>
        </w:rPr>
      </w:pPr>
    </w:p>
    <w:p w14:paraId="1CB61E69" w14:textId="2C3F73DD" w:rsidR="00CE036E" w:rsidRPr="00EA484E" w:rsidRDefault="007B05A7" w:rsidP="00CE036E">
      <w:pPr>
        <w:jc w:val="both"/>
        <w:rPr>
          <w:rFonts w:ascii="Calibri Light" w:eastAsia="Calibri Light" w:hAnsi="Calibri Light" w:cs="Calibri Light"/>
          <w:b/>
          <w:bCs/>
          <w:color w:val="000000" w:themeColor="text1"/>
          <w:sz w:val="20"/>
          <w:szCs w:val="20"/>
        </w:rPr>
      </w:pPr>
      <w:r>
        <w:rPr>
          <w:rFonts w:ascii="Calibri Light" w:eastAsia="Calibri Light" w:hAnsi="Calibri Light" w:cs="Calibri Light"/>
          <w:b/>
          <w:bCs/>
          <w:color w:val="000000" w:themeColor="text1"/>
          <w:sz w:val="20"/>
          <w:szCs w:val="20"/>
        </w:rPr>
        <w:t>31 March</w:t>
      </w:r>
      <w:r w:rsidR="000B1C7F" w:rsidRPr="000B1C7F">
        <w:rPr>
          <w:rFonts w:ascii="Calibri Light" w:eastAsia="Calibri Light" w:hAnsi="Calibri Light" w:cs="Calibri Light"/>
          <w:b/>
          <w:bCs/>
          <w:color w:val="000000" w:themeColor="text1"/>
          <w:sz w:val="20"/>
          <w:szCs w:val="20"/>
        </w:rPr>
        <w:t xml:space="preserve"> 202</w:t>
      </w:r>
      <w:r>
        <w:rPr>
          <w:rFonts w:ascii="Calibri Light" w:eastAsia="Calibri Light" w:hAnsi="Calibri Light" w:cs="Calibri Light"/>
          <w:b/>
          <w:bCs/>
          <w:color w:val="000000" w:themeColor="text1"/>
          <w:sz w:val="20"/>
          <w:szCs w:val="20"/>
        </w:rPr>
        <w:t>5</w:t>
      </w:r>
    </w:p>
    <w:p w14:paraId="11B95CBE" w14:textId="77777777" w:rsidR="00CE036E" w:rsidRPr="00EA484E" w:rsidRDefault="00CE036E" w:rsidP="00CE036E">
      <w:pPr>
        <w:jc w:val="both"/>
        <w:rPr>
          <w:rFonts w:ascii="Calibri Light" w:eastAsia="Calibri Light" w:hAnsi="Calibri Light" w:cs="Calibri Light"/>
          <w:b/>
          <w:bCs/>
          <w:sz w:val="20"/>
          <w:szCs w:val="20"/>
        </w:rPr>
      </w:pPr>
    </w:p>
    <w:p w14:paraId="0F27B127" w14:textId="77777777" w:rsidR="00CE036E" w:rsidRPr="00EA484E" w:rsidRDefault="00CE036E" w:rsidP="00CE036E">
      <w:pPr>
        <w:jc w:val="both"/>
        <w:rPr>
          <w:rFonts w:ascii="Calibri Light" w:eastAsia="Calibri Light" w:hAnsi="Calibri Light" w:cs="Calibri Light"/>
          <w:b/>
          <w:bCs/>
          <w:sz w:val="20"/>
          <w:szCs w:val="20"/>
        </w:rPr>
      </w:pPr>
    </w:p>
    <w:p w14:paraId="00C3EDA1" w14:textId="77777777" w:rsidR="00CE036E" w:rsidRPr="00EA484E" w:rsidRDefault="00CE036E" w:rsidP="00CE036E">
      <w:pPr>
        <w:jc w:val="both"/>
        <w:rPr>
          <w:rFonts w:ascii="Calibri Light" w:eastAsia="Calibri Light" w:hAnsi="Calibri Light" w:cs="Calibri Light"/>
          <w:b/>
          <w:bCs/>
          <w:sz w:val="20"/>
          <w:szCs w:val="20"/>
        </w:rPr>
      </w:pPr>
    </w:p>
    <w:p w14:paraId="777FDF66" w14:textId="72BE6FE0" w:rsidR="00CE036E" w:rsidRPr="00EA484E" w:rsidRDefault="007B05A7" w:rsidP="00CE036E">
      <w:pPr>
        <w:jc w:val="both"/>
        <w:rPr>
          <w:rFonts w:ascii="Calibri Light" w:eastAsia="Calibri Light" w:hAnsi="Calibri Light" w:cs="Calibri Light"/>
          <w:b/>
          <w:bCs/>
          <w:sz w:val="20"/>
          <w:szCs w:val="20"/>
        </w:rPr>
      </w:pPr>
      <w:r>
        <w:rPr>
          <w:rFonts w:ascii="Calibri Light" w:eastAsia="Calibri Light" w:hAnsi="Calibri Light" w:cs="Calibri Light"/>
          <w:b/>
          <w:bCs/>
          <w:noProof/>
          <w:sz w:val="20"/>
          <w:szCs w:val="20"/>
        </w:rPr>
        <w:drawing>
          <wp:inline distT="0" distB="0" distL="0" distR="0" wp14:anchorId="0ED6DF69" wp14:editId="45CB0033">
            <wp:extent cx="2276475" cy="762139"/>
            <wp:effectExtent l="0" t="0" r="0" b="0"/>
            <wp:docPr id="762955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43425" cy="784553"/>
                    </a:xfrm>
                    <a:prstGeom prst="rect">
                      <a:avLst/>
                    </a:prstGeom>
                    <a:noFill/>
                  </pic:spPr>
                </pic:pic>
              </a:graphicData>
            </a:graphic>
          </wp:inline>
        </w:drawing>
      </w:r>
    </w:p>
    <w:p w14:paraId="7FAA48CF" w14:textId="77777777" w:rsidR="00CE036E" w:rsidRPr="00EA484E" w:rsidRDefault="00CE036E" w:rsidP="00CE036E">
      <w:pPr>
        <w:jc w:val="both"/>
        <w:rPr>
          <w:rFonts w:ascii="Calibri Light" w:eastAsia="Calibri Light" w:hAnsi="Calibri Light" w:cs="Calibri Light"/>
          <w:b/>
          <w:bCs/>
          <w:sz w:val="20"/>
          <w:szCs w:val="20"/>
        </w:rPr>
      </w:pPr>
    </w:p>
    <w:p w14:paraId="42B82336" w14:textId="77777777" w:rsidR="00CE036E" w:rsidRPr="00EA484E" w:rsidRDefault="00CE036E" w:rsidP="00CE036E">
      <w:pPr>
        <w:jc w:val="both"/>
        <w:rPr>
          <w:rFonts w:ascii="Calibri Light" w:eastAsia="Calibri Light" w:hAnsi="Calibri Light" w:cs="Calibri Light"/>
          <w:b/>
          <w:bCs/>
          <w:sz w:val="20"/>
          <w:szCs w:val="20"/>
        </w:rPr>
      </w:pPr>
    </w:p>
    <w:p w14:paraId="2D2BABC1" w14:textId="77777777" w:rsidR="00CE036E" w:rsidRPr="00EA484E" w:rsidRDefault="00CE036E" w:rsidP="00CE036E">
      <w:pPr>
        <w:jc w:val="both"/>
        <w:rPr>
          <w:rFonts w:ascii="Calibri Light" w:eastAsia="Calibri Light" w:hAnsi="Calibri Light" w:cs="Calibri Light"/>
          <w:b/>
          <w:bCs/>
          <w:sz w:val="20"/>
          <w:szCs w:val="20"/>
        </w:rPr>
      </w:pPr>
    </w:p>
    <w:p w14:paraId="7F68DC7B" w14:textId="36FB8D47" w:rsidR="00CE036E" w:rsidRPr="00EA484E" w:rsidRDefault="007B05A7" w:rsidP="00CE036E">
      <w:pPr>
        <w:jc w:val="both"/>
        <w:rPr>
          <w:rFonts w:ascii="Calibri Light" w:eastAsia="Calibri Light" w:hAnsi="Calibri Light" w:cs="Calibri Light"/>
          <w:b/>
          <w:bCs/>
          <w:sz w:val="20"/>
          <w:szCs w:val="20"/>
        </w:rPr>
      </w:pPr>
      <w:r>
        <w:rPr>
          <w:rFonts w:ascii="Calibri Light" w:eastAsia="Calibri Light" w:hAnsi="Calibri Light" w:cs="Calibri Light"/>
          <w:b/>
          <w:bCs/>
          <w:sz w:val="20"/>
          <w:szCs w:val="20"/>
        </w:rPr>
        <w:t>Neil Chamberlain FCPFA</w:t>
      </w:r>
    </w:p>
    <w:p w14:paraId="6ECF7EFE" w14:textId="77777777" w:rsidR="007B05A7" w:rsidRPr="007B05A7" w:rsidRDefault="007B05A7" w:rsidP="00CE036E">
      <w:pPr>
        <w:jc w:val="both"/>
        <w:rPr>
          <w:rFonts w:ascii="Calibri Light" w:eastAsia="Calibri Light" w:hAnsi="Calibri Light" w:cs="Calibri Light"/>
          <w:sz w:val="20"/>
          <w:szCs w:val="20"/>
        </w:rPr>
      </w:pPr>
      <w:r w:rsidRPr="007B05A7">
        <w:rPr>
          <w:rFonts w:ascii="Calibri Light" w:eastAsia="Calibri Light" w:hAnsi="Calibri Light" w:cs="Calibri Light"/>
          <w:sz w:val="20"/>
          <w:szCs w:val="20"/>
        </w:rPr>
        <w:t xml:space="preserve">Interim </w:t>
      </w:r>
      <w:r w:rsidR="00CE036E" w:rsidRPr="007B05A7">
        <w:rPr>
          <w:rFonts w:ascii="Calibri Light" w:eastAsia="Calibri Light" w:hAnsi="Calibri Light" w:cs="Calibri Light"/>
          <w:sz w:val="20"/>
          <w:szCs w:val="20"/>
        </w:rPr>
        <w:t>Chief Finance Officer</w:t>
      </w:r>
    </w:p>
    <w:p w14:paraId="74DF64EC" w14:textId="2947BFD9" w:rsidR="00CE036E" w:rsidRPr="007B05A7" w:rsidRDefault="00CE036E" w:rsidP="00CE036E">
      <w:pPr>
        <w:jc w:val="both"/>
        <w:rPr>
          <w:rFonts w:ascii="Calibri Light" w:eastAsia="Calibri Light" w:hAnsi="Calibri Light" w:cs="Calibri Light"/>
          <w:sz w:val="20"/>
          <w:szCs w:val="20"/>
        </w:rPr>
      </w:pPr>
      <w:r w:rsidRPr="007B05A7">
        <w:rPr>
          <w:rFonts w:ascii="Calibri Light" w:eastAsia="Calibri Light" w:hAnsi="Calibri Light" w:cs="Calibri Light"/>
          <w:sz w:val="20"/>
          <w:szCs w:val="20"/>
        </w:rPr>
        <w:t>Section 151 Officer</w:t>
      </w:r>
    </w:p>
    <w:p w14:paraId="392FB6E2" w14:textId="77777777" w:rsidR="00CE036E" w:rsidRPr="007B05A7" w:rsidRDefault="00CE036E" w:rsidP="00CE036E">
      <w:pPr>
        <w:jc w:val="both"/>
        <w:rPr>
          <w:rFonts w:ascii="Calibri Light" w:eastAsia="Calibri Light" w:hAnsi="Calibri Light" w:cs="Calibri Light"/>
          <w:sz w:val="20"/>
          <w:szCs w:val="20"/>
        </w:rPr>
      </w:pPr>
    </w:p>
    <w:p w14:paraId="7687CD65" w14:textId="596E2E18" w:rsidR="00CE036E" w:rsidRPr="005A39F4" w:rsidRDefault="007B05A7" w:rsidP="00CE036E">
      <w:pPr>
        <w:jc w:val="both"/>
        <w:rPr>
          <w:rFonts w:ascii="Calibri Light" w:eastAsia="Calibri Light" w:hAnsi="Calibri Light" w:cs="Calibri Light"/>
          <w:b/>
          <w:bCs/>
          <w:color w:val="000000" w:themeColor="text1"/>
          <w:sz w:val="20"/>
          <w:szCs w:val="20"/>
        </w:rPr>
      </w:pPr>
      <w:r>
        <w:rPr>
          <w:rFonts w:ascii="Calibri Light" w:eastAsia="Calibri Light" w:hAnsi="Calibri Light" w:cs="Calibri Light"/>
          <w:b/>
          <w:bCs/>
          <w:color w:val="000000" w:themeColor="text1"/>
          <w:sz w:val="20"/>
          <w:szCs w:val="20"/>
        </w:rPr>
        <w:t>31 March 2025</w:t>
      </w:r>
    </w:p>
    <w:p w14:paraId="5145FC81" w14:textId="77777777" w:rsidR="002D2421" w:rsidRDefault="002D2421" w:rsidP="00C853D8">
      <w:pPr>
        <w:jc w:val="both"/>
        <w:rPr>
          <w:rFonts w:ascii="Calibri Light" w:eastAsia="Calibri Light" w:hAnsi="Calibri Light" w:cs="Calibri Light"/>
          <w:b/>
          <w:bCs/>
          <w:sz w:val="20"/>
          <w:szCs w:val="20"/>
        </w:rPr>
      </w:pPr>
    </w:p>
    <w:p w14:paraId="04F4C6D8" w14:textId="77777777" w:rsidR="002D2421" w:rsidRPr="006656E5" w:rsidRDefault="002D2421" w:rsidP="002D2421">
      <w:pPr>
        <w:jc w:val="both"/>
        <w:rPr>
          <w:sz w:val="20"/>
          <w:szCs w:val="20"/>
        </w:rPr>
      </w:pPr>
    </w:p>
    <w:p w14:paraId="3D7D081D" w14:textId="77777777" w:rsidR="0037477C" w:rsidRPr="006656E5" w:rsidRDefault="0037477C" w:rsidP="00C853D8">
      <w:pPr>
        <w:spacing w:line="20" w:lineRule="exact"/>
        <w:jc w:val="both"/>
        <w:rPr>
          <w:sz w:val="20"/>
          <w:szCs w:val="20"/>
        </w:rPr>
      </w:pPr>
    </w:p>
    <w:p w14:paraId="00AD0A7E" w14:textId="77777777" w:rsidR="0037477C" w:rsidRPr="006656E5" w:rsidRDefault="0037477C" w:rsidP="00C853D8">
      <w:pPr>
        <w:jc w:val="both"/>
        <w:sectPr w:rsidR="0037477C" w:rsidRPr="006656E5">
          <w:type w:val="continuous"/>
          <w:pgSz w:w="16840" w:h="11906" w:orient="landscape"/>
          <w:pgMar w:top="831" w:right="345" w:bottom="1055" w:left="852" w:header="0" w:footer="0" w:gutter="0"/>
          <w:cols w:num="4" w:space="720" w:equalWidth="0">
            <w:col w:w="4288" w:space="640"/>
            <w:col w:w="4260" w:space="680"/>
            <w:col w:w="4892" w:space="720"/>
            <w:col w:w="161"/>
          </w:cols>
        </w:sectPr>
      </w:pPr>
    </w:p>
    <w:p w14:paraId="097841F8" w14:textId="77777777" w:rsidR="0037477C" w:rsidRPr="006656E5" w:rsidRDefault="0037477C" w:rsidP="00C853D8">
      <w:pPr>
        <w:spacing w:line="60" w:lineRule="exact"/>
        <w:jc w:val="both"/>
        <w:rPr>
          <w:sz w:val="20"/>
          <w:szCs w:val="20"/>
        </w:rPr>
      </w:pPr>
    </w:p>
    <w:p w14:paraId="6587716D" w14:textId="77777777" w:rsidR="00651F63" w:rsidRPr="006656E5" w:rsidRDefault="00651F63" w:rsidP="00C853D8">
      <w:pPr>
        <w:spacing w:line="227" w:lineRule="auto"/>
        <w:ind w:left="8" w:right="1320"/>
        <w:jc w:val="both"/>
        <w:rPr>
          <w:rFonts w:ascii="Calibri" w:eastAsia="Calibri" w:hAnsi="Calibri" w:cs="Calibri"/>
          <w:b/>
          <w:bCs/>
          <w:color w:val="06326E"/>
          <w:sz w:val="25"/>
          <w:szCs w:val="25"/>
        </w:rPr>
      </w:pPr>
    </w:p>
    <w:p w14:paraId="18175FFE" w14:textId="77777777" w:rsidR="0037477C" w:rsidRPr="006656E5" w:rsidRDefault="0037477C" w:rsidP="00C853D8">
      <w:pPr>
        <w:spacing w:line="250" w:lineRule="auto"/>
        <w:ind w:left="8"/>
        <w:jc w:val="both"/>
        <w:rPr>
          <w:sz w:val="20"/>
          <w:szCs w:val="20"/>
        </w:rPr>
      </w:pPr>
    </w:p>
    <w:p w14:paraId="53CA58F5" w14:textId="74929809" w:rsidR="0037477C" w:rsidRPr="006656E5" w:rsidRDefault="00355EE7" w:rsidP="00C853D8">
      <w:pPr>
        <w:spacing w:line="20" w:lineRule="exact"/>
        <w:jc w:val="both"/>
        <w:rPr>
          <w:sz w:val="20"/>
          <w:szCs w:val="20"/>
        </w:rPr>
      </w:pPr>
      <w:r w:rsidRPr="006656E5">
        <w:rPr>
          <w:sz w:val="20"/>
          <w:szCs w:val="20"/>
        </w:rPr>
        <w:br w:type="column"/>
      </w:r>
    </w:p>
    <w:p w14:paraId="14C38600" w14:textId="77777777" w:rsidR="00287A43" w:rsidRPr="006656E5" w:rsidRDefault="00287A43" w:rsidP="00287A43">
      <w:pPr>
        <w:spacing w:line="157" w:lineRule="exact"/>
        <w:rPr>
          <w:sz w:val="20"/>
          <w:szCs w:val="20"/>
        </w:rPr>
      </w:pPr>
    </w:p>
    <w:p w14:paraId="2BF85D0E" w14:textId="77777777" w:rsidR="0037477C" w:rsidRPr="006656E5" w:rsidRDefault="0037477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rsidRPr="006656E5" w14:paraId="6D9BC01C" w14:textId="77777777">
        <w:trPr>
          <w:trHeight w:val="320"/>
        </w:trPr>
        <w:tc>
          <w:tcPr>
            <w:tcW w:w="120" w:type="dxa"/>
            <w:textDirection w:val="tbRl"/>
            <w:vAlign w:val="bottom"/>
          </w:tcPr>
          <w:p w14:paraId="7216BE9F" w14:textId="77777777" w:rsidR="0037477C" w:rsidRPr="006656E5" w:rsidRDefault="00355EE7">
            <w:pPr>
              <w:spacing w:line="182" w:lineRule="auto"/>
              <w:rPr>
                <w:sz w:val="20"/>
                <w:szCs w:val="20"/>
              </w:rPr>
            </w:pPr>
            <w:r w:rsidRPr="006656E5">
              <w:rPr>
                <w:rFonts w:ascii="Calibri Light" w:eastAsia="Calibri Light" w:hAnsi="Calibri Light" w:cs="Calibri Light"/>
                <w:color w:val="FFFFFF"/>
                <w:sz w:val="13"/>
                <w:szCs w:val="13"/>
              </w:rPr>
              <w:t>AND</w:t>
            </w:r>
          </w:p>
        </w:tc>
      </w:tr>
    </w:tbl>
    <w:p w14:paraId="0B25F72C" w14:textId="77777777" w:rsidR="0037477C" w:rsidRPr="006656E5" w:rsidRDefault="0037477C">
      <w:pPr>
        <w:spacing w:line="1" w:lineRule="exact"/>
        <w:rPr>
          <w:sz w:val="20"/>
          <w:szCs w:val="20"/>
        </w:rPr>
      </w:pPr>
    </w:p>
    <w:p w14:paraId="10EC006A" w14:textId="77777777" w:rsidR="0037477C" w:rsidRDefault="0037477C">
      <w:pPr>
        <w:sectPr w:rsidR="0037477C">
          <w:type w:val="continuous"/>
          <w:pgSz w:w="16840" w:h="11906" w:orient="landscape"/>
          <w:pgMar w:top="831" w:right="345" w:bottom="1055" w:left="852" w:header="0" w:footer="0" w:gutter="0"/>
          <w:cols w:num="4" w:space="720" w:equalWidth="0">
            <w:col w:w="4328" w:space="600"/>
            <w:col w:w="4220" w:space="720"/>
            <w:col w:w="4892" w:space="720"/>
            <w:col w:w="161"/>
          </w:cols>
        </w:sectPr>
      </w:pPr>
    </w:p>
    <w:p w14:paraId="48D8AA84" w14:textId="7F8DC3BD" w:rsidR="0037477C" w:rsidRDefault="00140B29">
      <w:pPr>
        <w:spacing w:line="182" w:lineRule="auto"/>
        <w:rPr>
          <w:sz w:val="20"/>
          <w:szCs w:val="20"/>
        </w:rPr>
      </w:pPr>
      <w:bookmarkStart w:id="61" w:name="page34"/>
      <w:bookmarkEnd w:id="61"/>
      <w:r w:rsidRPr="0012783F">
        <w:rPr>
          <w:rFonts w:ascii="Calibri Light" w:eastAsia="Calibri Light" w:hAnsi="Calibri Light" w:cs="Calibri Light"/>
          <w:b/>
          <w:bCs/>
          <w:noProof/>
          <w:sz w:val="20"/>
          <w:szCs w:val="20"/>
        </w:rPr>
        <w:lastRenderedPageBreak/>
        <mc:AlternateContent>
          <mc:Choice Requires="wps">
            <w:drawing>
              <wp:anchor distT="45720" distB="45720" distL="114300" distR="114300" simplePos="0" relativeHeight="252166144" behindDoc="0" locked="0" layoutInCell="1" allowOverlap="1" wp14:anchorId="02F0543D" wp14:editId="7C77905F">
                <wp:simplePos x="0" y="0"/>
                <wp:positionH relativeFrom="column">
                  <wp:posOffset>-261620</wp:posOffset>
                </wp:positionH>
                <wp:positionV relativeFrom="paragraph">
                  <wp:posOffset>8890</wp:posOffset>
                </wp:positionV>
                <wp:extent cx="2332355" cy="953135"/>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953135"/>
                        </a:xfrm>
                        <a:prstGeom prst="rect">
                          <a:avLst/>
                        </a:prstGeom>
                        <a:noFill/>
                        <a:ln w="9525">
                          <a:noFill/>
                          <a:miter lim="800000"/>
                          <a:headEnd/>
                          <a:tailEnd/>
                        </a:ln>
                      </wps:spPr>
                      <wps:txbx>
                        <w:txbxContent>
                          <w:p w14:paraId="66621C05" w14:textId="77777777" w:rsidR="007E5739" w:rsidRDefault="007E5739">
                            <w:r>
                              <w:rPr>
                                <w:rFonts w:asciiTheme="majorHAnsi" w:hAnsiTheme="majorHAnsi"/>
                              </w:rPr>
                              <w:t>Sheffield Lyceum &amp; Crucible Theatres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0543D" id="_x0000_s1049" type="#_x0000_t202" style="position:absolute;margin-left:-20.6pt;margin-top:.7pt;width:183.65pt;height:75.05pt;z-index:252166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" filled="f" stroked="f">
                <v:textbox style="mso-fit-shape-to-text:t">
                  <w:txbxContent>
                    <w:p w14:paraId="66621C05" w14:textId="77777777" w:rsidR="007E5739" w:rsidRDefault="007E5739">
                      <w:r>
                        <w:rPr>
                          <w:rFonts w:asciiTheme="majorHAnsi" w:hAnsiTheme="majorHAnsi"/>
                        </w:rPr>
                        <w:t>Sheffield Lyceum &amp; Crucible Theatres</w:t>
                      </w:r>
                    </w:p>
                  </w:txbxContent>
                </v:textbox>
                <w10:wrap type="square"/>
              </v:shape>
            </w:pict>
          </mc:Fallback>
        </mc:AlternateContent>
      </w:r>
      <w:r w:rsidRPr="003801B1">
        <w:rPr>
          <w:noProof/>
          <w:sz w:val="20"/>
          <w:szCs w:val="20"/>
        </w:rPr>
        <w:drawing>
          <wp:anchor distT="0" distB="0" distL="114300" distR="114300" simplePos="0" relativeHeight="252283904" behindDoc="1" locked="0" layoutInCell="1" allowOverlap="1" wp14:anchorId="3B9FF35D" wp14:editId="7C9B2031">
            <wp:simplePos x="0" y="0"/>
            <wp:positionH relativeFrom="page">
              <wp:align>left</wp:align>
            </wp:positionH>
            <wp:positionV relativeFrom="paragraph">
              <wp:posOffset>-184150</wp:posOffset>
            </wp:positionV>
            <wp:extent cx="10744665" cy="7596000"/>
            <wp:effectExtent l="0" t="0" r="0" b="508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section_page.jpg"/>
                    <pic:cNvPicPr/>
                  </pic:nvPicPr>
                  <pic:blipFill>
                    <a:blip r:embed="rId67">
                      <a:extLst>
                        <a:ext uri="{28A0092B-C50C-407E-A947-70E740481C1C}">
                          <a14:useLocalDpi xmlns:a14="http://schemas.microsoft.com/office/drawing/2010/main" val="0"/>
                        </a:ext>
                      </a:extLst>
                    </a:blip>
                    <a:stretch>
                      <a:fillRect/>
                    </a:stretch>
                  </pic:blipFill>
                  <pic:spPr>
                    <a:xfrm>
                      <a:off x="0" y="0"/>
                      <a:ext cx="10744665"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91D26" w:rsidRPr="00D60B0D">
        <w:rPr>
          <w:noProof/>
          <w:sz w:val="20"/>
          <w:szCs w:val="20"/>
        </w:rPr>
        <mc:AlternateContent>
          <mc:Choice Requires="wps">
            <w:drawing>
              <wp:anchor distT="45720" distB="45720" distL="114300" distR="114300" simplePos="0" relativeHeight="252285952" behindDoc="0" locked="0" layoutInCell="1" allowOverlap="1" wp14:anchorId="6D2DC969" wp14:editId="3331DD5F">
                <wp:simplePos x="0" y="0"/>
                <wp:positionH relativeFrom="page">
                  <wp:posOffset>8839200</wp:posOffset>
                </wp:positionH>
                <wp:positionV relativeFrom="paragraph">
                  <wp:posOffset>152400</wp:posOffset>
                </wp:positionV>
                <wp:extent cx="2006600" cy="5685155"/>
                <wp:effectExtent l="0" t="0" r="0" b="4445"/>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685155"/>
                        </a:xfrm>
                        <a:prstGeom prst="rect">
                          <a:avLst/>
                        </a:prstGeom>
                        <a:noFill/>
                        <a:ln w="9525">
                          <a:noFill/>
                          <a:miter lim="800000"/>
                          <a:headEnd/>
                          <a:tailEnd/>
                        </a:ln>
                      </wps:spPr>
                      <wps:txbx>
                        <w:txbxContent>
                          <w:p w14:paraId="3FE4176A" w14:textId="5E45E0EA" w:rsidR="007E5739" w:rsidRPr="000C381F" w:rsidRDefault="007E5739" w:rsidP="00191D26">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3</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Core Financial Statements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DC969" id="_x0000_s1050" type="#_x0000_t202" style="position:absolute;margin-left:696pt;margin-top:12pt;width:158pt;height:447.65pt;z-index:25228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" filled="f" stroked="f">
                <v:textbox>
                  <w:txbxContent>
                    <w:p w14:paraId="3FE4176A" w14:textId="5E45E0EA" w:rsidR="007E5739" w:rsidRPr="000C381F" w:rsidRDefault="007E5739" w:rsidP="00191D26">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3</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Core Financial Statements</w:t>
                      </w:r>
                    </w:p>
                  </w:txbxContent>
                </v:textbox>
                <w10:wrap type="square" anchorx="page"/>
              </v:shape>
            </w:pict>
          </mc:Fallback>
        </mc:AlternateContent>
      </w:r>
    </w:p>
    <w:p w14:paraId="3B1252C9" w14:textId="6AACCE0F" w:rsidR="0037477C" w:rsidRDefault="0037477C">
      <w:pPr>
        <w:sectPr w:rsidR="0037477C" w:rsidSect="00264114">
          <w:pgSz w:w="16840" w:h="11906" w:orient="landscape"/>
          <w:pgMar w:top="0" w:right="1440" w:bottom="875" w:left="1440" w:header="0" w:footer="0" w:gutter="0"/>
          <w:cols w:space="0"/>
        </w:sectPr>
      </w:pPr>
    </w:p>
    <w:p w14:paraId="48FEB1C6" w14:textId="0F82FA23" w:rsidR="00AF3449" w:rsidRDefault="00191D26" w:rsidP="0013755A">
      <w:pPr>
        <w:rPr>
          <w:rFonts w:ascii="Calibri" w:eastAsia="Calibri" w:hAnsi="Calibri" w:cs="Calibri"/>
          <w:color w:val="F8A800"/>
          <w:sz w:val="60"/>
          <w:szCs w:val="60"/>
        </w:rPr>
      </w:pPr>
      <w:bookmarkStart w:id="62" w:name="page35"/>
      <w:bookmarkStart w:id="63" w:name="CIES"/>
      <w:bookmarkStart w:id="64" w:name="CCCIES"/>
      <w:bookmarkEnd w:id="62"/>
      <w:bookmarkEnd w:id="63"/>
      <w:bookmarkEnd w:id="64"/>
      <w:r>
        <w:rPr>
          <w:rFonts w:ascii="Calibri" w:eastAsia="Calibri" w:hAnsi="Calibri" w:cs="Calibri"/>
          <w:noProof/>
          <w:color w:val="F8A800"/>
          <w:sz w:val="60"/>
          <w:szCs w:val="60"/>
        </w:rPr>
        <w:lastRenderedPageBreak/>
        <w:drawing>
          <wp:anchor distT="0" distB="0" distL="114300" distR="114300" simplePos="0" relativeHeight="252286976" behindDoc="1" locked="0" layoutInCell="1" allowOverlap="1" wp14:anchorId="0F165038" wp14:editId="077DC898">
            <wp:simplePos x="0" y="0"/>
            <wp:positionH relativeFrom="column">
              <wp:posOffset>9426695</wp:posOffset>
            </wp:positionH>
            <wp:positionV relativeFrom="paragraph">
              <wp:posOffset>-897287</wp:posOffset>
            </wp:positionV>
            <wp:extent cx="759249" cy="7595040"/>
            <wp:effectExtent l="0" t="0" r="3175"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8">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60"/>
          <w:szCs w:val="60"/>
        </w:rPr>
        <w:t>Comprehensive Income and Expenditure Statement</w:t>
      </w:r>
    </w:p>
    <w:p w14:paraId="6DF6E114" w14:textId="77777777" w:rsidR="0037477C" w:rsidRDefault="00355EE7" w:rsidP="0013755A">
      <w:pPr>
        <w:ind w:right="75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Comprehensive Income and Expenditure Statement (CIES)</w:t>
      </w:r>
      <w:r>
        <w:rPr>
          <w:rFonts w:ascii="Calibri Light" w:eastAsia="Calibri Light" w:hAnsi="Calibri Light" w:cs="Calibri Light"/>
          <w:sz w:val="20"/>
          <w:szCs w:val="20"/>
        </w:rPr>
        <w:t xml:space="preserve"> </w:t>
      </w:r>
      <w:r w:rsidR="00DC2A72">
        <w:rPr>
          <w:rFonts w:ascii="Calibri Light" w:eastAsia="Calibri Light" w:hAnsi="Calibri Light" w:cs="Calibri Light"/>
          <w:sz w:val="20"/>
          <w:szCs w:val="20"/>
        </w:rPr>
        <w:t xml:space="preserve">shows the cost in the year of providing services </w:t>
      </w:r>
      <w:r w:rsidR="007B5376">
        <w:rPr>
          <w:rFonts w:ascii="Calibri Light" w:eastAsia="Calibri Light" w:hAnsi="Calibri Light" w:cs="Calibri Light"/>
          <w:sz w:val="20"/>
          <w:szCs w:val="20"/>
        </w:rPr>
        <w:t>i</w:t>
      </w:r>
      <w:r w:rsidR="00DC2A72">
        <w:rPr>
          <w:rFonts w:ascii="Calibri Light" w:eastAsia="Calibri Light" w:hAnsi="Calibri Light" w:cs="Calibri Light"/>
          <w:sz w:val="20"/>
          <w:szCs w:val="20"/>
        </w:rPr>
        <w:t xml:space="preserve">n accordance with generally accepted accounting practices. </w:t>
      </w:r>
      <w:r w:rsidR="007B5376">
        <w:rPr>
          <w:rFonts w:ascii="Calibri Light" w:eastAsia="Calibri Light" w:hAnsi="Calibri Light" w:cs="Calibri Light"/>
          <w:sz w:val="20"/>
          <w:szCs w:val="20"/>
        </w:rPr>
        <w:t xml:space="preserve">All income relating to the Force is included in the </w:t>
      </w:r>
      <w:r w:rsidR="00DC2A72">
        <w:rPr>
          <w:rFonts w:ascii="Calibri Light" w:eastAsia="Calibri Light" w:hAnsi="Calibri Light" w:cs="Calibri Light"/>
          <w:sz w:val="20"/>
          <w:szCs w:val="20"/>
        </w:rPr>
        <w:t>PCC</w:t>
      </w:r>
      <w:r w:rsidR="007B5376">
        <w:rPr>
          <w:rFonts w:ascii="Calibri Light" w:eastAsia="Calibri Light" w:hAnsi="Calibri Light" w:cs="Calibri Light"/>
          <w:sz w:val="20"/>
          <w:szCs w:val="20"/>
        </w:rPr>
        <w:t>’</w:t>
      </w:r>
      <w:r w:rsidR="00DC2A72">
        <w:rPr>
          <w:rFonts w:ascii="Calibri Light" w:eastAsia="Calibri Light" w:hAnsi="Calibri Light" w:cs="Calibri Light"/>
          <w:sz w:val="20"/>
          <w:szCs w:val="20"/>
        </w:rPr>
        <w:t xml:space="preserve">s </w:t>
      </w:r>
      <w:r w:rsidR="007B5376">
        <w:rPr>
          <w:rFonts w:ascii="Calibri Light" w:eastAsia="Calibri Light" w:hAnsi="Calibri Light" w:cs="Calibri Light"/>
          <w:sz w:val="20"/>
          <w:szCs w:val="20"/>
        </w:rPr>
        <w:t>Income and Expenditure Statement.</w:t>
      </w:r>
    </w:p>
    <w:p w14:paraId="3325A88A" w14:textId="77777777" w:rsidR="00AF3449" w:rsidRDefault="00AF3449" w:rsidP="0013755A">
      <w:pPr>
        <w:spacing w:line="236" w:lineRule="auto"/>
        <w:ind w:right="752"/>
        <w:rPr>
          <w:rFonts w:ascii="Calibri Light" w:eastAsia="Calibri Light" w:hAnsi="Calibri Light" w:cs="Calibri Light"/>
          <w:sz w:val="20"/>
          <w:szCs w:val="20"/>
        </w:rPr>
      </w:pPr>
    </w:p>
    <w:p w14:paraId="46BF7BBE" w14:textId="77777777" w:rsidR="00147BC7" w:rsidRPr="005D10B5" w:rsidRDefault="00147BC7" w:rsidP="0013755A">
      <w:pPr>
        <w:spacing w:line="236" w:lineRule="auto"/>
        <w:ind w:right="752"/>
        <w:rPr>
          <w:rFonts w:ascii="Calibri Light" w:eastAsia="Calibri Light" w:hAnsi="Calibri Light" w:cs="Calibri Light"/>
          <w:b/>
          <w:sz w:val="20"/>
          <w:szCs w:val="20"/>
        </w:rPr>
      </w:pPr>
    </w:p>
    <w:tbl>
      <w:tblPr>
        <w:tblStyle w:val="TableGrid"/>
        <w:tblW w:w="14079"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323"/>
        <w:gridCol w:w="1515"/>
        <w:gridCol w:w="4680"/>
        <w:gridCol w:w="1353"/>
        <w:gridCol w:w="1353"/>
        <w:gridCol w:w="1134"/>
        <w:gridCol w:w="1353"/>
      </w:tblGrid>
      <w:tr w:rsidR="00EF2485" w:rsidRPr="00ED6D35" w14:paraId="42D289C9" w14:textId="77777777" w:rsidTr="00C35FAA">
        <w:tc>
          <w:tcPr>
            <w:tcW w:w="4206" w:type="dxa"/>
            <w:gridSpan w:val="3"/>
            <w:tcBorders>
              <w:top w:val="single" w:sz="12" w:space="0" w:color="FFC000" w:themeColor="accent4"/>
            </w:tcBorders>
          </w:tcPr>
          <w:p w14:paraId="3AFAF80C" w14:textId="5D2425DD" w:rsidR="00EF2485" w:rsidRPr="00A331CA" w:rsidRDefault="00B341A6" w:rsidP="00780009">
            <w:pPr>
              <w:spacing w:line="276" w:lineRule="auto"/>
              <w:ind w:right="32"/>
              <w:jc w:val="center"/>
              <w:rPr>
                <w:rFonts w:ascii="Calibri" w:eastAsia="Calibri Light" w:hAnsi="Calibri" w:cs="Calibri Light"/>
                <w:b/>
                <w:sz w:val="16"/>
                <w:szCs w:val="16"/>
              </w:rPr>
            </w:pPr>
            <w:r w:rsidRPr="00A331CA">
              <w:rPr>
                <w:rFonts w:ascii="Calibri" w:eastAsia="Calibri Light" w:hAnsi="Calibri" w:cs="Calibri Light"/>
                <w:b/>
                <w:sz w:val="16"/>
                <w:szCs w:val="16"/>
              </w:rPr>
              <w:t>20</w:t>
            </w:r>
            <w:r>
              <w:rPr>
                <w:rFonts w:ascii="Calibri" w:eastAsia="Calibri Light" w:hAnsi="Calibri" w:cs="Calibri Light"/>
                <w:b/>
                <w:sz w:val="16"/>
                <w:szCs w:val="16"/>
              </w:rPr>
              <w:t>2</w:t>
            </w:r>
            <w:r w:rsidR="00B62B88">
              <w:rPr>
                <w:rFonts w:ascii="Calibri" w:eastAsia="Calibri Light" w:hAnsi="Calibri" w:cs="Calibri Light"/>
                <w:b/>
                <w:sz w:val="16"/>
                <w:szCs w:val="16"/>
              </w:rPr>
              <w:t>2</w:t>
            </w:r>
            <w:r w:rsidRPr="00A331CA">
              <w:rPr>
                <w:rFonts w:ascii="Calibri" w:eastAsia="Calibri Light" w:hAnsi="Calibri" w:cs="Calibri Light"/>
                <w:b/>
                <w:sz w:val="16"/>
                <w:szCs w:val="16"/>
              </w:rPr>
              <w:t>/</w:t>
            </w:r>
            <w:r>
              <w:rPr>
                <w:rFonts w:ascii="Calibri" w:eastAsia="Calibri Light" w:hAnsi="Calibri" w:cs="Calibri Light"/>
                <w:b/>
                <w:sz w:val="16"/>
                <w:szCs w:val="16"/>
              </w:rPr>
              <w:t>2</w:t>
            </w:r>
            <w:r w:rsidR="00B62B88">
              <w:rPr>
                <w:rFonts w:ascii="Calibri" w:eastAsia="Calibri Light" w:hAnsi="Calibri" w:cs="Calibri Light"/>
                <w:b/>
                <w:sz w:val="16"/>
                <w:szCs w:val="16"/>
              </w:rPr>
              <w:t>3</w:t>
            </w:r>
          </w:p>
        </w:tc>
        <w:tc>
          <w:tcPr>
            <w:tcW w:w="4680" w:type="dxa"/>
            <w:tcBorders>
              <w:top w:val="single" w:sz="12" w:space="0" w:color="FFC000" w:themeColor="accent4"/>
            </w:tcBorders>
          </w:tcPr>
          <w:p w14:paraId="490ABDE6" w14:textId="77777777" w:rsidR="00EF2485" w:rsidRPr="00A331CA" w:rsidRDefault="00EF2485" w:rsidP="006F10F5">
            <w:pPr>
              <w:spacing w:line="276" w:lineRule="auto"/>
              <w:ind w:right="752"/>
              <w:rPr>
                <w:rFonts w:ascii="Calibri" w:eastAsia="Calibri Light" w:hAnsi="Calibri" w:cs="Calibri Light"/>
                <w:b/>
                <w:sz w:val="16"/>
                <w:szCs w:val="16"/>
              </w:rPr>
            </w:pPr>
          </w:p>
        </w:tc>
        <w:tc>
          <w:tcPr>
            <w:tcW w:w="1353" w:type="dxa"/>
            <w:tcBorders>
              <w:top w:val="single" w:sz="12" w:space="0" w:color="FFC000" w:themeColor="accent4"/>
            </w:tcBorders>
          </w:tcPr>
          <w:p w14:paraId="3C23FCB8" w14:textId="77777777" w:rsidR="00EF2485" w:rsidRPr="00A331CA" w:rsidRDefault="00EF2485" w:rsidP="006F10F5">
            <w:pPr>
              <w:spacing w:line="276" w:lineRule="auto"/>
              <w:ind w:right="752"/>
              <w:rPr>
                <w:rFonts w:ascii="Calibri" w:eastAsia="Calibri Light" w:hAnsi="Calibri" w:cs="Calibri Light"/>
                <w:b/>
                <w:sz w:val="16"/>
                <w:szCs w:val="16"/>
              </w:rPr>
            </w:pPr>
          </w:p>
        </w:tc>
        <w:tc>
          <w:tcPr>
            <w:tcW w:w="3840" w:type="dxa"/>
            <w:gridSpan w:val="3"/>
            <w:tcBorders>
              <w:top w:val="single" w:sz="12" w:space="0" w:color="FFC000" w:themeColor="accent4"/>
            </w:tcBorders>
          </w:tcPr>
          <w:p w14:paraId="4BA2E25B" w14:textId="6F63DFFE" w:rsidR="00EF2485" w:rsidRPr="00A331CA" w:rsidRDefault="00EF2485" w:rsidP="00B341A6">
            <w:pPr>
              <w:spacing w:line="276" w:lineRule="auto"/>
              <w:jc w:val="center"/>
              <w:rPr>
                <w:rFonts w:ascii="Calibri" w:eastAsia="Calibri Light" w:hAnsi="Calibri" w:cs="Calibri Light"/>
                <w:b/>
                <w:sz w:val="16"/>
                <w:szCs w:val="16"/>
              </w:rPr>
            </w:pPr>
            <w:r w:rsidRPr="00A331CA">
              <w:rPr>
                <w:rFonts w:ascii="Calibri" w:eastAsia="Calibri Light" w:hAnsi="Calibri" w:cs="Calibri Light"/>
                <w:b/>
                <w:sz w:val="16"/>
                <w:szCs w:val="16"/>
              </w:rPr>
              <w:t>20</w:t>
            </w:r>
            <w:r w:rsidR="00AD272A">
              <w:rPr>
                <w:rFonts w:ascii="Calibri" w:eastAsia="Calibri Light" w:hAnsi="Calibri" w:cs="Calibri Light"/>
                <w:b/>
                <w:sz w:val="16"/>
                <w:szCs w:val="16"/>
              </w:rPr>
              <w:t>2</w:t>
            </w:r>
            <w:r w:rsidR="00B62B88">
              <w:rPr>
                <w:rFonts w:ascii="Calibri" w:eastAsia="Calibri Light" w:hAnsi="Calibri" w:cs="Calibri Light"/>
                <w:b/>
                <w:sz w:val="16"/>
                <w:szCs w:val="16"/>
              </w:rPr>
              <w:t>3</w:t>
            </w:r>
            <w:r w:rsidRPr="00A331CA">
              <w:rPr>
                <w:rFonts w:ascii="Calibri" w:eastAsia="Calibri Light" w:hAnsi="Calibri" w:cs="Calibri Light"/>
                <w:b/>
                <w:sz w:val="16"/>
                <w:szCs w:val="16"/>
              </w:rPr>
              <w:t>/</w:t>
            </w:r>
            <w:r w:rsidR="00843855">
              <w:rPr>
                <w:rFonts w:ascii="Calibri" w:eastAsia="Calibri Light" w:hAnsi="Calibri" w:cs="Calibri Light"/>
                <w:b/>
                <w:sz w:val="16"/>
                <w:szCs w:val="16"/>
              </w:rPr>
              <w:t>2</w:t>
            </w:r>
            <w:r w:rsidR="00B62B88">
              <w:rPr>
                <w:rFonts w:ascii="Calibri" w:eastAsia="Calibri Light" w:hAnsi="Calibri" w:cs="Calibri Light"/>
                <w:b/>
                <w:sz w:val="16"/>
                <w:szCs w:val="16"/>
              </w:rPr>
              <w:t>4</w:t>
            </w:r>
            <w:r w:rsidR="00926AA1">
              <w:rPr>
                <w:rFonts w:ascii="Calibri" w:eastAsia="Calibri Light" w:hAnsi="Calibri" w:cs="Calibri Light"/>
                <w:b/>
                <w:sz w:val="16"/>
                <w:szCs w:val="16"/>
              </w:rPr>
              <w:t xml:space="preserve"> to 6 May</w:t>
            </w:r>
          </w:p>
        </w:tc>
      </w:tr>
      <w:tr w:rsidR="00AD272A" w:rsidRPr="00ED6D35" w14:paraId="7C120EB0" w14:textId="77777777" w:rsidTr="006F10F5">
        <w:tc>
          <w:tcPr>
            <w:tcW w:w="1368" w:type="dxa"/>
          </w:tcPr>
          <w:p w14:paraId="21FCBDDC" w14:textId="43E83885" w:rsidR="00AD272A" w:rsidRPr="00A331CA" w:rsidRDefault="00AD272A" w:rsidP="00AD272A">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23" w:type="dxa"/>
          </w:tcPr>
          <w:p w14:paraId="780C7297" w14:textId="77777777" w:rsidR="00AD272A" w:rsidRPr="00A331CA" w:rsidRDefault="00AD272A" w:rsidP="00AD272A">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515" w:type="dxa"/>
          </w:tcPr>
          <w:p w14:paraId="10950A9D" w14:textId="77777777" w:rsidR="00AD272A" w:rsidRPr="00A331CA" w:rsidRDefault="00AD272A" w:rsidP="00AD272A">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c>
          <w:tcPr>
            <w:tcW w:w="4680" w:type="dxa"/>
          </w:tcPr>
          <w:p w14:paraId="40C4D0F9" w14:textId="77777777" w:rsidR="00AD272A" w:rsidRPr="00A331CA" w:rsidRDefault="00AD272A" w:rsidP="00AD272A">
            <w:pPr>
              <w:spacing w:line="276" w:lineRule="auto"/>
              <w:ind w:right="752"/>
              <w:rPr>
                <w:rFonts w:ascii="Calibri" w:eastAsia="Calibri Light" w:hAnsi="Calibri" w:cs="Calibri Light"/>
                <w:b/>
                <w:sz w:val="16"/>
                <w:szCs w:val="16"/>
              </w:rPr>
            </w:pPr>
          </w:p>
        </w:tc>
        <w:tc>
          <w:tcPr>
            <w:tcW w:w="1353" w:type="dxa"/>
          </w:tcPr>
          <w:p w14:paraId="5991B32D" w14:textId="77777777" w:rsidR="00AD272A" w:rsidRPr="00A331CA" w:rsidRDefault="00AD272A" w:rsidP="00AD272A">
            <w:pPr>
              <w:spacing w:line="276" w:lineRule="auto"/>
              <w:ind w:right="163"/>
              <w:jc w:val="right"/>
              <w:rPr>
                <w:rFonts w:ascii="Calibri" w:eastAsia="Calibri Light" w:hAnsi="Calibri" w:cs="Calibri Light"/>
                <w:b/>
                <w:sz w:val="16"/>
                <w:szCs w:val="16"/>
              </w:rPr>
            </w:pPr>
          </w:p>
        </w:tc>
        <w:tc>
          <w:tcPr>
            <w:tcW w:w="1353" w:type="dxa"/>
          </w:tcPr>
          <w:p w14:paraId="4593B391"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134" w:type="dxa"/>
          </w:tcPr>
          <w:p w14:paraId="4E5CA2EF" w14:textId="77777777" w:rsidR="00AD272A" w:rsidRPr="00A331CA" w:rsidRDefault="00AD272A" w:rsidP="00AD272A">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Gross </w:t>
            </w:r>
          </w:p>
        </w:tc>
        <w:tc>
          <w:tcPr>
            <w:tcW w:w="1353" w:type="dxa"/>
          </w:tcPr>
          <w:p w14:paraId="52E37BD2"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Net </w:t>
            </w:r>
          </w:p>
        </w:tc>
      </w:tr>
      <w:tr w:rsidR="00AD272A" w:rsidRPr="00ED6D35" w14:paraId="68033E92" w14:textId="77777777" w:rsidTr="006F10F5">
        <w:tc>
          <w:tcPr>
            <w:tcW w:w="1368" w:type="dxa"/>
          </w:tcPr>
          <w:p w14:paraId="5BCA6940" w14:textId="5CD92167" w:rsidR="00AD272A" w:rsidRPr="00A331CA" w:rsidRDefault="00AD272A" w:rsidP="00AD272A">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323" w:type="dxa"/>
          </w:tcPr>
          <w:p w14:paraId="7F34AB11" w14:textId="77777777" w:rsidR="00AD272A" w:rsidRPr="00A331CA" w:rsidRDefault="00AD272A" w:rsidP="00AD272A">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515" w:type="dxa"/>
          </w:tcPr>
          <w:p w14:paraId="22939DD1" w14:textId="77777777" w:rsidR="00AD272A" w:rsidRPr="00A331CA" w:rsidRDefault="00AD272A" w:rsidP="00AD272A">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4680" w:type="dxa"/>
          </w:tcPr>
          <w:p w14:paraId="141A3179" w14:textId="77777777" w:rsidR="00AD272A" w:rsidRPr="00A331CA" w:rsidRDefault="00AD272A" w:rsidP="00AD272A">
            <w:pPr>
              <w:spacing w:line="276" w:lineRule="auto"/>
              <w:ind w:right="752"/>
              <w:rPr>
                <w:rFonts w:ascii="Calibri" w:eastAsia="Calibri Light" w:hAnsi="Calibri" w:cs="Calibri Light"/>
                <w:b/>
                <w:sz w:val="16"/>
                <w:szCs w:val="16"/>
              </w:rPr>
            </w:pPr>
          </w:p>
        </w:tc>
        <w:tc>
          <w:tcPr>
            <w:tcW w:w="1353" w:type="dxa"/>
          </w:tcPr>
          <w:p w14:paraId="4BE89A91" w14:textId="77777777" w:rsidR="00AD272A" w:rsidRPr="00A331CA" w:rsidRDefault="00AD272A" w:rsidP="00AD272A">
            <w:pPr>
              <w:spacing w:line="276" w:lineRule="auto"/>
              <w:ind w:right="163"/>
              <w:jc w:val="right"/>
              <w:rPr>
                <w:rFonts w:ascii="Calibri" w:eastAsia="Calibri Light" w:hAnsi="Calibri" w:cs="Calibri Light"/>
                <w:b/>
                <w:sz w:val="16"/>
                <w:szCs w:val="16"/>
              </w:rPr>
            </w:pPr>
          </w:p>
        </w:tc>
        <w:tc>
          <w:tcPr>
            <w:tcW w:w="1353" w:type="dxa"/>
          </w:tcPr>
          <w:p w14:paraId="357E7B94"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c>
          <w:tcPr>
            <w:tcW w:w="1134" w:type="dxa"/>
          </w:tcPr>
          <w:p w14:paraId="50579A82" w14:textId="77777777" w:rsidR="00AD272A" w:rsidRPr="00A331CA" w:rsidRDefault="00AD272A" w:rsidP="00AD272A">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Income</w:t>
            </w:r>
          </w:p>
        </w:tc>
        <w:tc>
          <w:tcPr>
            <w:tcW w:w="1353" w:type="dxa"/>
          </w:tcPr>
          <w:p w14:paraId="4BCF3A7A"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Expenditure</w:t>
            </w:r>
          </w:p>
        </w:tc>
      </w:tr>
      <w:tr w:rsidR="00AD272A" w:rsidRPr="00ED6D35" w14:paraId="1CE86DB0" w14:textId="77777777" w:rsidTr="006F10F5">
        <w:tc>
          <w:tcPr>
            <w:tcW w:w="1368" w:type="dxa"/>
            <w:tcBorders>
              <w:bottom w:val="single" w:sz="12" w:space="0" w:color="FFC000" w:themeColor="accent4"/>
            </w:tcBorders>
          </w:tcPr>
          <w:p w14:paraId="5F846897" w14:textId="7BA07169" w:rsidR="00AD272A" w:rsidRPr="00A331CA" w:rsidRDefault="00AD272A" w:rsidP="00AD272A">
            <w:pPr>
              <w:spacing w:line="276" w:lineRule="auto"/>
              <w:ind w:right="29"/>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23" w:type="dxa"/>
            <w:tcBorders>
              <w:bottom w:val="single" w:sz="12" w:space="0" w:color="FFC000" w:themeColor="accent4"/>
            </w:tcBorders>
          </w:tcPr>
          <w:p w14:paraId="75AD44DD" w14:textId="77777777" w:rsidR="00AD272A" w:rsidRPr="00A331CA" w:rsidRDefault="00AD272A" w:rsidP="00AD272A">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515" w:type="dxa"/>
            <w:tcBorders>
              <w:bottom w:val="single" w:sz="12" w:space="0" w:color="FFC000" w:themeColor="accent4"/>
            </w:tcBorders>
          </w:tcPr>
          <w:p w14:paraId="1337D497" w14:textId="77777777" w:rsidR="00AD272A" w:rsidRPr="00A331CA" w:rsidRDefault="00AD272A" w:rsidP="00AD272A">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4680" w:type="dxa"/>
            <w:tcBorders>
              <w:bottom w:val="single" w:sz="12" w:space="0" w:color="FFC000" w:themeColor="accent4"/>
            </w:tcBorders>
          </w:tcPr>
          <w:p w14:paraId="5FE35389" w14:textId="77777777" w:rsidR="00AD272A" w:rsidRPr="00A331CA" w:rsidRDefault="00AD272A" w:rsidP="00AD272A">
            <w:pPr>
              <w:spacing w:line="276" w:lineRule="auto"/>
              <w:ind w:right="752"/>
              <w:rPr>
                <w:rFonts w:ascii="Calibri" w:eastAsia="Calibri Light" w:hAnsi="Calibri" w:cs="Calibri Light"/>
                <w:b/>
                <w:sz w:val="16"/>
                <w:szCs w:val="16"/>
              </w:rPr>
            </w:pPr>
          </w:p>
        </w:tc>
        <w:tc>
          <w:tcPr>
            <w:tcW w:w="1353" w:type="dxa"/>
            <w:tcBorders>
              <w:bottom w:val="single" w:sz="12" w:space="0" w:color="FFC000" w:themeColor="accent4"/>
            </w:tcBorders>
          </w:tcPr>
          <w:p w14:paraId="2F088ED4" w14:textId="77777777" w:rsidR="00AD272A" w:rsidRPr="00A331CA" w:rsidRDefault="00AD272A" w:rsidP="00AD272A">
            <w:pPr>
              <w:spacing w:line="276" w:lineRule="auto"/>
              <w:ind w:right="163"/>
              <w:jc w:val="right"/>
              <w:rPr>
                <w:rFonts w:ascii="Calibri" w:eastAsia="Calibri Light" w:hAnsi="Calibri" w:cs="Calibri Light"/>
                <w:b/>
                <w:sz w:val="16"/>
                <w:szCs w:val="16"/>
              </w:rPr>
            </w:pPr>
          </w:p>
        </w:tc>
        <w:tc>
          <w:tcPr>
            <w:tcW w:w="1353" w:type="dxa"/>
            <w:tcBorders>
              <w:bottom w:val="single" w:sz="12" w:space="0" w:color="FFC000" w:themeColor="accent4"/>
            </w:tcBorders>
          </w:tcPr>
          <w:p w14:paraId="765C2F9B"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34" w:type="dxa"/>
            <w:tcBorders>
              <w:bottom w:val="single" w:sz="12" w:space="0" w:color="FFC000" w:themeColor="accent4"/>
            </w:tcBorders>
          </w:tcPr>
          <w:p w14:paraId="499B5048" w14:textId="77777777" w:rsidR="00AD272A" w:rsidRPr="00A331CA" w:rsidRDefault="00AD272A" w:rsidP="00AD272A">
            <w:pPr>
              <w:spacing w:line="276" w:lineRule="auto"/>
              <w:ind w:right="47"/>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353" w:type="dxa"/>
            <w:tcBorders>
              <w:bottom w:val="single" w:sz="12" w:space="0" w:color="FFC000" w:themeColor="accent4"/>
            </w:tcBorders>
          </w:tcPr>
          <w:p w14:paraId="6663C779" w14:textId="77777777" w:rsidR="00AD272A" w:rsidRPr="00A331CA" w:rsidRDefault="00AD272A" w:rsidP="00AD272A">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1C0D41" w:rsidRPr="001044B3" w14:paraId="087F8FF8" w14:textId="77777777" w:rsidTr="0013755A">
        <w:tc>
          <w:tcPr>
            <w:tcW w:w="1368" w:type="dxa"/>
            <w:tcBorders>
              <w:top w:val="single" w:sz="12" w:space="0" w:color="FFC000" w:themeColor="accent4"/>
            </w:tcBorders>
            <w:shd w:val="clear" w:color="auto" w:fill="FFF8E5"/>
          </w:tcPr>
          <w:p w14:paraId="1BC4AEAA" w14:textId="714BD11B" w:rsidR="001C0D41" w:rsidRPr="001044B3"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2,272</w:t>
            </w:r>
          </w:p>
        </w:tc>
        <w:tc>
          <w:tcPr>
            <w:tcW w:w="1323" w:type="dxa"/>
            <w:tcBorders>
              <w:top w:val="single" w:sz="12" w:space="0" w:color="FFC000" w:themeColor="accent4"/>
            </w:tcBorders>
            <w:shd w:val="clear" w:color="auto" w:fill="FFF8E5"/>
          </w:tcPr>
          <w:p w14:paraId="636D6C4C" w14:textId="53D52588" w:rsidR="001C0D41" w:rsidRPr="001044B3"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tcBorders>
              <w:top w:val="single" w:sz="12" w:space="0" w:color="FFC000" w:themeColor="accent4"/>
            </w:tcBorders>
            <w:shd w:val="clear" w:color="auto" w:fill="FFF8E5"/>
          </w:tcPr>
          <w:p w14:paraId="77E096D1" w14:textId="2D39EE35" w:rsidR="001C0D41" w:rsidRPr="001044B3"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2,272</w:t>
            </w:r>
          </w:p>
        </w:tc>
        <w:tc>
          <w:tcPr>
            <w:tcW w:w="4680" w:type="dxa"/>
            <w:tcBorders>
              <w:top w:val="single" w:sz="12" w:space="0" w:color="FFC000" w:themeColor="accent4"/>
            </w:tcBorders>
            <w:shd w:val="clear" w:color="auto" w:fill="FFF8E5"/>
          </w:tcPr>
          <w:p w14:paraId="7E06CFC0" w14:textId="77777777" w:rsidR="001C0D41" w:rsidRPr="001044B3" w:rsidRDefault="001C0D41" w:rsidP="001C0D41">
            <w:pPr>
              <w:spacing w:line="276" w:lineRule="auto"/>
              <w:rPr>
                <w:rFonts w:asciiTheme="majorHAnsi" w:hAnsiTheme="majorHAnsi" w:cs="Arial"/>
                <w:sz w:val="16"/>
                <w:szCs w:val="16"/>
              </w:rPr>
            </w:pPr>
            <w:r w:rsidRPr="001044B3">
              <w:rPr>
                <w:rFonts w:asciiTheme="majorHAnsi" w:hAnsiTheme="majorHAnsi" w:cs="Arial"/>
                <w:sz w:val="16"/>
                <w:szCs w:val="16"/>
              </w:rPr>
              <w:t>Senior Command Team</w:t>
            </w:r>
          </w:p>
        </w:tc>
        <w:tc>
          <w:tcPr>
            <w:tcW w:w="1353" w:type="dxa"/>
            <w:tcBorders>
              <w:top w:val="single" w:sz="12" w:space="0" w:color="FFC000" w:themeColor="accent4"/>
            </w:tcBorders>
            <w:shd w:val="clear" w:color="auto" w:fill="FFF8E5"/>
          </w:tcPr>
          <w:p w14:paraId="665CF474" w14:textId="77777777" w:rsidR="001C0D41" w:rsidRPr="001044B3" w:rsidRDefault="001C0D41" w:rsidP="001C0D41">
            <w:pPr>
              <w:spacing w:line="276" w:lineRule="auto"/>
              <w:jc w:val="right"/>
              <w:rPr>
                <w:rFonts w:asciiTheme="majorHAnsi" w:hAnsiTheme="majorHAnsi" w:cs="Arial"/>
                <w:sz w:val="16"/>
                <w:szCs w:val="16"/>
              </w:rPr>
            </w:pPr>
          </w:p>
        </w:tc>
        <w:tc>
          <w:tcPr>
            <w:tcW w:w="1353" w:type="dxa"/>
            <w:tcBorders>
              <w:top w:val="single" w:sz="12" w:space="0" w:color="FFC000" w:themeColor="accent4"/>
            </w:tcBorders>
            <w:shd w:val="clear" w:color="auto" w:fill="FFF8E5"/>
          </w:tcPr>
          <w:p w14:paraId="171B0226" w14:textId="04AF1E7C"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2,</w:t>
            </w:r>
            <w:r w:rsidR="000D3347" w:rsidRPr="00063490">
              <w:rPr>
                <w:rFonts w:asciiTheme="majorHAnsi" w:hAnsiTheme="majorHAnsi" w:cs="Arial"/>
                <w:sz w:val="16"/>
                <w:szCs w:val="16"/>
              </w:rPr>
              <w:t>681</w:t>
            </w:r>
          </w:p>
        </w:tc>
        <w:tc>
          <w:tcPr>
            <w:tcW w:w="1134" w:type="dxa"/>
            <w:tcBorders>
              <w:top w:val="single" w:sz="12" w:space="0" w:color="FFC000" w:themeColor="accent4"/>
            </w:tcBorders>
            <w:shd w:val="clear" w:color="auto" w:fill="FFF8E5"/>
          </w:tcPr>
          <w:p w14:paraId="022E36E3" w14:textId="4AAAEA1F"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tcBorders>
              <w:top w:val="single" w:sz="12" w:space="0" w:color="FFC000" w:themeColor="accent4"/>
            </w:tcBorders>
            <w:shd w:val="clear" w:color="auto" w:fill="FFF8E5"/>
          </w:tcPr>
          <w:p w14:paraId="41FC5617" w14:textId="1A398793"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2,681</w:t>
            </w:r>
          </w:p>
        </w:tc>
      </w:tr>
      <w:tr w:rsidR="001C0D41" w:rsidRPr="001044B3" w14:paraId="469C93A1" w14:textId="77777777" w:rsidTr="006F10F5">
        <w:tc>
          <w:tcPr>
            <w:tcW w:w="1368" w:type="dxa"/>
            <w:vAlign w:val="center"/>
          </w:tcPr>
          <w:p w14:paraId="20C2DEE2" w14:textId="60DDE84B"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12,088</w:t>
            </w:r>
          </w:p>
        </w:tc>
        <w:tc>
          <w:tcPr>
            <w:tcW w:w="1323" w:type="dxa"/>
            <w:vAlign w:val="center"/>
          </w:tcPr>
          <w:p w14:paraId="6EED4A02" w14:textId="04FF0FA7" w:rsidR="001C0D41" w:rsidRPr="00DE6078"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vAlign w:val="center"/>
          </w:tcPr>
          <w:p w14:paraId="203D1AA0" w14:textId="7E4E03E0"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12,088</w:t>
            </w:r>
          </w:p>
        </w:tc>
        <w:tc>
          <w:tcPr>
            <w:tcW w:w="4680" w:type="dxa"/>
          </w:tcPr>
          <w:p w14:paraId="6333352E" w14:textId="77777777" w:rsidR="001C0D41" w:rsidRPr="001044B3" w:rsidRDefault="001C0D41" w:rsidP="001C0D41">
            <w:pPr>
              <w:spacing w:line="276" w:lineRule="auto"/>
              <w:rPr>
                <w:rFonts w:asciiTheme="majorHAnsi" w:hAnsiTheme="majorHAnsi" w:cs="Arial"/>
                <w:sz w:val="16"/>
                <w:szCs w:val="16"/>
              </w:rPr>
            </w:pPr>
            <w:r w:rsidRPr="001044B3">
              <w:rPr>
                <w:rFonts w:asciiTheme="majorHAnsi" w:hAnsiTheme="majorHAnsi" w:cs="Arial"/>
                <w:sz w:val="16"/>
                <w:szCs w:val="16"/>
              </w:rPr>
              <w:t>Deputy Chief Constable</w:t>
            </w:r>
          </w:p>
        </w:tc>
        <w:tc>
          <w:tcPr>
            <w:tcW w:w="1353" w:type="dxa"/>
          </w:tcPr>
          <w:p w14:paraId="3E8C035F" w14:textId="77777777" w:rsidR="001C0D41" w:rsidRPr="001044B3" w:rsidRDefault="001C0D41" w:rsidP="001C0D41">
            <w:pPr>
              <w:rPr>
                <w:rFonts w:asciiTheme="majorHAnsi" w:hAnsiTheme="majorHAnsi" w:cs="Arial"/>
                <w:sz w:val="16"/>
                <w:szCs w:val="16"/>
              </w:rPr>
            </w:pPr>
            <w:hyperlink w:anchor="CCCIESNotes" w:history="1">
              <w:r w:rsidRPr="001044B3">
                <w:rPr>
                  <w:rStyle w:val="Hyperlink"/>
                  <w:rFonts w:asciiTheme="majorHAnsi" w:hAnsiTheme="majorHAnsi" w:cs="Arial"/>
                  <w:sz w:val="16"/>
                  <w:szCs w:val="16"/>
                </w:rPr>
                <w:t>Note 6</w:t>
              </w:r>
            </w:hyperlink>
          </w:p>
        </w:tc>
        <w:tc>
          <w:tcPr>
            <w:tcW w:w="1353" w:type="dxa"/>
            <w:vAlign w:val="center"/>
          </w:tcPr>
          <w:p w14:paraId="1C6A2F4D" w14:textId="4F4C969C"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12,968</w:t>
            </w:r>
          </w:p>
        </w:tc>
        <w:tc>
          <w:tcPr>
            <w:tcW w:w="1134" w:type="dxa"/>
            <w:vAlign w:val="center"/>
          </w:tcPr>
          <w:p w14:paraId="30A56402" w14:textId="18BE1308"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vAlign w:val="center"/>
          </w:tcPr>
          <w:p w14:paraId="53FA5BB2" w14:textId="3D1E5B30"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12,968</w:t>
            </w:r>
          </w:p>
        </w:tc>
      </w:tr>
      <w:tr w:rsidR="001C0D41" w:rsidRPr="001044B3" w14:paraId="746DA384" w14:textId="77777777" w:rsidTr="006F10F5">
        <w:tc>
          <w:tcPr>
            <w:tcW w:w="1368" w:type="dxa"/>
            <w:shd w:val="clear" w:color="auto" w:fill="FFF8E5"/>
            <w:vAlign w:val="center"/>
          </w:tcPr>
          <w:p w14:paraId="7FD86AC4" w14:textId="64223210"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150,955</w:t>
            </w:r>
          </w:p>
        </w:tc>
        <w:tc>
          <w:tcPr>
            <w:tcW w:w="1323" w:type="dxa"/>
            <w:shd w:val="clear" w:color="auto" w:fill="FFF8E5"/>
            <w:vAlign w:val="center"/>
          </w:tcPr>
          <w:p w14:paraId="2C84D4E5" w14:textId="5F1A99D9" w:rsidR="001C0D41" w:rsidRPr="00DE6078"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8E5"/>
            <w:vAlign w:val="center"/>
          </w:tcPr>
          <w:p w14:paraId="7EE81A0C" w14:textId="2CEE3957"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150,955</w:t>
            </w:r>
          </w:p>
        </w:tc>
        <w:tc>
          <w:tcPr>
            <w:tcW w:w="4680" w:type="dxa"/>
            <w:shd w:val="clear" w:color="auto" w:fill="FFF8E5"/>
          </w:tcPr>
          <w:p w14:paraId="293C3BCB" w14:textId="29B683A1" w:rsidR="001C0D41" w:rsidRPr="001044B3" w:rsidRDefault="001C0D41" w:rsidP="001C0D41">
            <w:pPr>
              <w:spacing w:line="276" w:lineRule="auto"/>
              <w:rPr>
                <w:rFonts w:asciiTheme="majorHAnsi" w:hAnsiTheme="majorHAnsi" w:cs="Arial"/>
                <w:sz w:val="16"/>
                <w:szCs w:val="16"/>
              </w:rPr>
            </w:pPr>
            <w:r>
              <w:rPr>
                <w:rFonts w:asciiTheme="majorHAnsi" w:hAnsiTheme="majorHAnsi" w:cs="Arial"/>
                <w:sz w:val="16"/>
                <w:szCs w:val="16"/>
              </w:rPr>
              <w:t>Assistant Chief Constable (Local Policing)</w:t>
            </w:r>
          </w:p>
        </w:tc>
        <w:tc>
          <w:tcPr>
            <w:tcW w:w="1353" w:type="dxa"/>
            <w:shd w:val="clear" w:color="auto" w:fill="FFF8E5"/>
          </w:tcPr>
          <w:p w14:paraId="06CE90EC" w14:textId="2BF96B1E" w:rsidR="001C0D41" w:rsidRPr="001044B3" w:rsidRDefault="001C0D41" w:rsidP="001C0D41">
            <w:pPr>
              <w:rPr>
                <w:rFonts w:asciiTheme="majorHAnsi" w:hAnsiTheme="majorHAnsi" w:cs="Arial"/>
                <w:sz w:val="16"/>
                <w:szCs w:val="16"/>
              </w:rPr>
            </w:pPr>
            <w:hyperlink w:anchor="CIESnotes" w:history="1">
              <w:r w:rsidRPr="00C904EB">
                <w:rPr>
                  <w:rStyle w:val="Hyperlink"/>
                  <w:rFonts w:asciiTheme="majorHAnsi" w:hAnsiTheme="majorHAnsi" w:cs="Arial"/>
                  <w:sz w:val="16"/>
                  <w:szCs w:val="16"/>
                </w:rPr>
                <w:t>Note 6</w:t>
              </w:r>
            </w:hyperlink>
          </w:p>
        </w:tc>
        <w:tc>
          <w:tcPr>
            <w:tcW w:w="1353" w:type="dxa"/>
            <w:shd w:val="clear" w:color="auto" w:fill="FFF8E5"/>
            <w:vAlign w:val="center"/>
          </w:tcPr>
          <w:p w14:paraId="3D9A6DB9" w14:textId="2C2DB823"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14</w:t>
            </w:r>
            <w:r w:rsidR="000D3347" w:rsidRPr="00063490">
              <w:rPr>
                <w:rFonts w:asciiTheme="majorHAnsi" w:hAnsiTheme="majorHAnsi" w:cs="Arial"/>
                <w:sz w:val="16"/>
                <w:szCs w:val="16"/>
              </w:rPr>
              <w:t>8,635</w:t>
            </w:r>
          </w:p>
        </w:tc>
        <w:tc>
          <w:tcPr>
            <w:tcW w:w="1134" w:type="dxa"/>
            <w:shd w:val="clear" w:color="auto" w:fill="FFF8E5"/>
            <w:vAlign w:val="center"/>
          </w:tcPr>
          <w:p w14:paraId="687030B1" w14:textId="19929F6E"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shd w:val="clear" w:color="auto" w:fill="FFF8E5"/>
            <w:vAlign w:val="center"/>
          </w:tcPr>
          <w:p w14:paraId="3308D204" w14:textId="5A2B27D0"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14</w:t>
            </w:r>
            <w:r w:rsidR="000D3347" w:rsidRPr="00063490">
              <w:rPr>
                <w:rFonts w:asciiTheme="majorHAnsi" w:hAnsiTheme="majorHAnsi" w:cs="Arial"/>
                <w:sz w:val="16"/>
                <w:szCs w:val="16"/>
              </w:rPr>
              <w:t>8,635</w:t>
            </w:r>
          </w:p>
        </w:tc>
      </w:tr>
      <w:tr w:rsidR="001C0D41" w:rsidRPr="001044B3" w14:paraId="6AF997D7" w14:textId="77777777" w:rsidTr="006F10F5">
        <w:tc>
          <w:tcPr>
            <w:tcW w:w="1368" w:type="dxa"/>
            <w:vAlign w:val="center"/>
          </w:tcPr>
          <w:p w14:paraId="2D26E468" w14:textId="747A7715"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59,655</w:t>
            </w:r>
          </w:p>
        </w:tc>
        <w:tc>
          <w:tcPr>
            <w:tcW w:w="1323" w:type="dxa"/>
            <w:vAlign w:val="center"/>
          </w:tcPr>
          <w:p w14:paraId="48154186" w14:textId="79AD9E07" w:rsidR="001C0D41" w:rsidRPr="00DE6078"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vAlign w:val="center"/>
          </w:tcPr>
          <w:p w14:paraId="727F800D" w14:textId="1A73A435"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59,655</w:t>
            </w:r>
          </w:p>
        </w:tc>
        <w:tc>
          <w:tcPr>
            <w:tcW w:w="4680" w:type="dxa"/>
          </w:tcPr>
          <w:p w14:paraId="206072C7" w14:textId="4BFFF540" w:rsidR="001C0D41" w:rsidRPr="001044B3" w:rsidRDefault="001C0D41" w:rsidP="001C0D41">
            <w:pPr>
              <w:spacing w:line="276" w:lineRule="auto"/>
              <w:rPr>
                <w:rFonts w:asciiTheme="majorHAnsi" w:hAnsiTheme="majorHAnsi" w:cs="Arial"/>
                <w:sz w:val="16"/>
                <w:szCs w:val="16"/>
              </w:rPr>
            </w:pPr>
            <w:r>
              <w:rPr>
                <w:rFonts w:asciiTheme="majorHAnsi" w:hAnsiTheme="majorHAnsi" w:cs="Arial"/>
                <w:sz w:val="16"/>
                <w:szCs w:val="16"/>
              </w:rPr>
              <w:t>Assistant Chief Constable (Crime)</w:t>
            </w:r>
          </w:p>
        </w:tc>
        <w:tc>
          <w:tcPr>
            <w:tcW w:w="1353" w:type="dxa"/>
          </w:tcPr>
          <w:p w14:paraId="2F20001B" w14:textId="365CC7F3" w:rsidR="001C0D41" w:rsidRPr="001044B3" w:rsidRDefault="001C0D41" w:rsidP="001C0D41">
            <w:hyperlink w:anchor="CIESnotes" w:history="1">
              <w:r w:rsidRPr="00C904EB">
                <w:rPr>
                  <w:rStyle w:val="Hyperlink"/>
                  <w:rFonts w:asciiTheme="majorHAnsi" w:hAnsiTheme="majorHAnsi" w:cs="Arial"/>
                  <w:sz w:val="16"/>
                  <w:szCs w:val="16"/>
                </w:rPr>
                <w:t>Note 6</w:t>
              </w:r>
            </w:hyperlink>
          </w:p>
        </w:tc>
        <w:tc>
          <w:tcPr>
            <w:tcW w:w="1353" w:type="dxa"/>
            <w:vAlign w:val="center"/>
          </w:tcPr>
          <w:p w14:paraId="79B0CE0B" w14:textId="34C0508B"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6</w:t>
            </w:r>
            <w:r w:rsidR="000D3347" w:rsidRPr="00063490">
              <w:rPr>
                <w:rFonts w:asciiTheme="majorHAnsi" w:hAnsiTheme="majorHAnsi" w:cs="Arial"/>
                <w:sz w:val="16"/>
                <w:szCs w:val="16"/>
              </w:rPr>
              <w:t>4,194</w:t>
            </w:r>
          </w:p>
        </w:tc>
        <w:tc>
          <w:tcPr>
            <w:tcW w:w="1134" w:type="dxa"/>
            <w:vAlign w:val="center"/>
          </w:tcPr>
          <w:p w14:paraId="0EDD6BB8" w14:textId="76E9DC9F"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vAlign w:val="center"/>
          </w:tcPr>
          <w:p w14:paraId="5F7A1EB9" w14:textId="70E92DA4"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64,194</w:t>
            </w:r>
          </w:p>
        </w:tc>
      </w:tr>
      <w:tr w:rsidR="001C0D41" w:rsidRPr="001044B3" w14:paraId="15E35B39" w14:textId="77777777" w:rsidTr="006F10F5">
        <w:tc>
          <w:tcPr>
            <w:tcW w:w="1368" w:type="dxa"/>
            <w:shd w:val="clear" w:color="auto" w:fill="FFF8E5"/>
            <w:vAlign w:val="center"/>
          </w:tcPr>
          <w:p w14:paraId="0442FDE2" w14:textId="053334D7"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29,971</w:t>
            </w:r>
          </w:p>
        </w:tc>
        <w:tc>
          <w:tcPr>
            <w:tcW w:w="1323" w:type="dxa"/>
            <w:shd w:val="clear" w:color="auto" w:fill="FFF8E5"/>
            <w:vAlign w:val="center"/>
          </w:tcPr>
          <w:p w14:paraId="19127470" w14:textId="52814939" w:rsidR="001C0D41" w:rsidRPr="00DE6078"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8E5"/>
            <w:vAlign w:val="center"/>
          </w:tcPr>
          <w:p w14:paraId="74099C0A" w14:textId="53C6E7C2"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29,971</w:t>
            </w:r>
          </w:p>
        </w:tc>
        <w:tc>
          <w:tcPr>
            <w:tcW w:w="4680" w:type="dxa"/>
            <w:shd w:val="clear" w:color="auto" w:fill="FFF8E5"/>
          </w:tcPr>
          <w:p w14:paraId="2FB4240B" w14:textId="7B19DA66" w:rsidR="001C0D41" w:rsidRPr="001044B3" w:rsidRDefault="001C0D41" w:rsidP="001C0D41">
            <w:pPr>
              <w:spacing w:line="276" w:lineRule="auto"/>
              <w:rPr>
                <w:rFonts w:asciiTheme="majorHAnsi" w:hAnsiTheme="majorHAnsi" w:cs="Arial"/>
                <w:sz w:val="16"/>
                <w:szCs w:val="16"/>
              </w:rPr>
            </w:pPr>
            <w:r>
              <w:rPr>
                <w:rFonts w:asciiTheme="majorHAnsi" w:hAnsiTheme="majorHAnsi" w:cs="Arial"/>
                <w:sz w:val="16"/>
                <w:szCs w:val="16"/>
              </w:rPr>
              <w:t>Assistant Chief Constable (Operational Support)</w:t>
            </w:r>
          </w:p>
        </w:tc>
        <w:tc>
          <w:tcPr>
            <w:tcW w:w="1353" w:type="dxa"/>
            <w:shd w:val="clear" w:color="auto" w:fill="FFF8E5"/>
          </w:tcPr>
          <w:p w14:paraId="2CD78FF1" w14:textId="0BA21705" w:rsidR="001C0D41" w:rsidRPr="001044B3" w:rsidRDefault="001C0D41" w:rsidP="001C0D41">
            <w:hyperlink w:anchor="CIESnotes2" w:history="1">
              <w:r w:rsidRPr="00C904EB">
                <w:rPr>
                  <w:rStyle w:val="Hyperlink"/>
                  <w:rFonts w:asciiTheme="majorHAnsi" w:hAnsiTheme="majorHAnsi" w:cs="Arial"/>
                  <w:sz w:val="16"/>
                  <w:szCs w:val="16"/>
                </w:rPr>
                <w:t>Note 6</w:t>
              </w:r>
            </w:hyperlink>
          </w:p>
        </w:tc>
        <w:tc>
          <w:tcPr>
            <w:tcW w:w="1353" w:type="dxa"/>
            <w:shd w:val="clear" w:color="auto" w:fill="FFF8E5"/>
            <w:vAlign w:val="center"/>
          </w:tcPr>
          <w:p w14:paraId="64B9D123" w14:textId="2C67A45B"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32,094</w:t>
            </w:r>
          </w:p>
        </w:tc>
        <w:tc>
          <w:tcPr>
            <w:tcW w:w="1134" w:type="dxa"/>
            <w:shd w:val="clear" w:color="auto" w:fill="FFF8E5"/>
            <w:vAlign w:val="center"/>
          </w:tcPr>
          <w:p w14:paraId="47991B95" w14:textId="77D5E0D1"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shd w:val="clear" w:color="auto" w:fill="FFF8E5"/>
            <w:vAlign w:val="center"/>
          </w:tcPr>
          <w:p w14:paraId="57C4043C" w14:textId="1C8026B4"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32,094</w:t>
            </w:r>
          </w:p>
        </w:tc>
      </w:tr>
      <w:tr w:rsidR="001C0D41" w:rsidRPr="001044B3" w14:paraId="124AD737" w14:textId="77777777" w:rsidTr="00562285">
        <w:tc>
          <w:tcPr>
            <w:tcW w:w="1368" w:type="dxa"/>
            <w:shd w:val="clear" w:color="auto" w:fill="auto"/>
            <w:vAlign w:val="center"/>
          </w:tcPr>
          <w:p w14:paraId="5D6FA14E" w14:textId="2CBE5CD4"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18,320</w:t>
            </w:r>
          </w:p>
        </w:tc>
        <w:tc>
          <w:tcPr>
            <w:tcW w:w="1323" w:type="dxa"/>
            <w:shd w:val="clear" w:color="auto" w:fill="auto"/>
            <w:vAlign w:val="center"/>
          </w:tcPr>
          <w:p w14:paraId="1E8C1869" w14:textId="691F6664" w:rsidR="001C0D41" w:rsidRPr="00DE6078"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auto"/>
            <w:vAlign w:val="center"/>
          </w:tcPr>
          <w:p w14:paraId="7F913D45" w14:textId="6D66B80D"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18,320</w:t>
            </w:r>
          </w:p>
        </w:tc>
        <w:tc>
          <w:tcPr>
            <w:tcW w:w="4680" w:type="dxa"/>
            <w:shd w:val="clear" w:color="auto" w:fill="auto"/>
          </w:tcPr>
          <w:p w14:paraId="01E88B10" w14:textId="5123E1CF" w:rsidR="001C0D41" w:rsidRDefault="001C0D41" w:rsidP="001C0D41">
            <w:pPr>
              <w:spacing w:line="276" w:lineRule="auto"/>
              <w:rPr>
                <w:rFonts w:asciiTheme="majorHAnsi" w:hAnsiTheme="majorHAnsi" w:cs="Arial"/>
                <w:sz w:val="16"/>
                <w:szCs w:val="16"/>
              </w:rPr>
            </w:pPr>
            <w:r>
              <w:rPr>
                <w:rFonts w:asciiTheme="majorHAnsi" w:hAnsiTheme="majorHAnsi" w:cs="Arial"/>
                <w:sz w:val="16"/>
                <w:szCs w:val="16"/>
              </w:rPr>
              <w:t>Assistant Chief Constable (CJAD, CJU &amp; Custody)</w:t>
            </w:r>
          </w:p>
        </w:tc>
        <w:tc>
          <w:tcPr>
            <w:tcW w:w="1353" w:type="dxa"/>
            <w:shd w:val="clear" w:color="auto" w:fill="auto"/>
          </w:tcPr>
          <w:p w14:paraId="512B9631" w14:textId="1A7AC602" w:rsidR="001C0D41" w:rsidRDefault="001C0D41" w:rsidP="001C0D41">
            <w:pPr>
              <w:rPr>
                <w:rStyle w:val="Hyperlink"/>
                <w:rFonts w:asciiTheme="majorHAnsi" w:hAnsiTheme="majorHAnsi" w:cs="Arial"/>
                <w:sz w:val="16"/>
                <w:szCs w:val="16"/>
              </w:rPr>
            </w:pPr>
            <w:hyperlink w:anchor="CIESnotes2" w:history="1">
              <w:r w:rsidRPr="00C904EB">
                <w:rPr>
                  <w:rStyle w:val="Hyperlink"/>
                  <w:rFonts w:asciiTheme="majorHAnsi" w:hAnsiTheme="majorHAnsi" w:cs="Arial"/>
                  <w:sz w:val="16"/>
                  <w:szCs w:val="16"/>
                </w:rPr>
                <w:t>Note 6</w:t>
              </w:r>
            </w:hyperlink>
          </w:p>
        </w:tc>
        <w:tc>
          <w:tcPr>
            <w:tcW w:w="1353" w:type="dxa"/>
            <w:shd w:val="clear" w:color="auto" w:fill="auto"/>
            <w:vAlign w:val="center"/>
          </w:tcPr>
          <w:p w14:paraId="102DA42E" w14:textId="0D50872B"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19,</w:t>
            </w:r>
            <w:r w:rsidR="000D3347" w:rsidRPr="00063490">
              <w:rPr>
                <w:rFonts w:asciiTheme="majorHAnsi" w:hAnsiTheme="majorHAnsi" w:cs="Arial"/>
                <w:sz w:val="16"/>
                <w:szCs w:val="16"/>
              </w:rPr>
              <w:t>339</w:t>
            </w:r>
          </w:p>
        </w:tc>
        <w:tc>
          <w:tcPr>
            <w:tcW w:w="1134" w:type="dxa"/>
            <w:shd w:val="clear" w:color="auto" w:fill="auto"/>
            <w:vAlign w:val="center"/>
          </w:tcPr>
          <w:p w14:paraId="4200430A" w14:textId="30A090B1"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shd w:val="clear" w:color="auto" w:fill="auto"/>
            <w:vAlign w:val="center"/>
          </w:tcPr>
          <w:p w14:paraId="1F18B7AB" w14:textId="615EC15D"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19,</w:t>
            </w:r>
            <w:r w:rsidR="000D3347" w:rsidRPr="00063490">
              <w:rPr>
                <w:rFonts w:asciiTheme="majorHAnsi" w:hAnsiTheme="majorHAnsi" w:cs="Arial"/>
                <w:sz w:val="16"/>
                <w:szCs w:val="16"/>
              </w:rPr>
              <w:t>339</w:t>
            </w:r>
          </w:p>
        </w:tc>
      </w:tr>
      <w:tr w:rsidR="001C0D41" w:rsidRPr="001044B3" w14:paraId="24326194" w14:textId="77777777" w:rsidTr="006F10F5">
        <w:tc>
          <w:tcPr>
            <w:tcW w:w="1368" w:type="dxa"/>
            <w:shd w:val="clear" w:color="auto" w:fill="FFF8E5"/>
            <w:vAlign w:val="center"/>
          </w:tcPr>
          <w:p w14:paraId="541E9D0B" w14:textId="27EF5B8A"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99,023</w:t>
            </w:r>
          </w:p>
        </w:tc>
        <w:tc>
          <w:tcPr>
            <w:tcW w:w="1323" w:type="dxa"/>
            <w:shd w:val="clear" w:color="auto" w:fill="FFF8E5"/>
            <w:vAlign w:val="center"/>
          </w:tcPr>
          <w:p w14:paraId="357B8B29" w14:textId="657C4C27" w:rsidR="001C0D41" w:rsidRPr="00DE6078"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FFF8E5"/>
            <w:vAlign w:val="center"/>
          </w:tcPr>
          <w:p w14:paraId="5F966767" w14:textId="6397939B" w:rsidR="001C0D41" w:rsidRPr="00DE6078"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99,023</w:t>
            </w:r>
          </w:p>
        </w:tc>
        <w:tc>
          <w:tcPr>
            <w:tcW w:w="4680" w:type="dxa"/>
            <w:shd w:val="clear" w:color="auto" w:fill="FFF8E5"/>
          </w:tcPr>
          <w:p w14:paraId="2809CD82" w14:textId="6B623663" w:rsidR="001C0D41" w:rsidRDefault="001C0D41" w:rsidP="001C0D41">
            <w:pPr>
              <w:spacing w:line="276" w:lineRule="auto"/>
              <w:rPr>
                <w:rFonts w:asciiTheme="majorHAnsi" w:hAnsiTheme="majorHAnsi" w:cs="Arial"/>
                <w:sz w:val="16"/>
                <w:szCs w:val="16"/>
              </w:rPr>
            </w:pPr>
            <w:r>
              <w:rPr>
                <w:rFonts w:asciiTheme="majorHAnsi" w:hAnsiTheme="majorHAnsi" w:cs="Arial"/>
                <w:sz w:val="16"/>
                <w:szCs w:val="16"/>
              </w:rPr>
              <w:t>Assistant Chief Officer (Resources)</w:t>
            </w:r>
          </w:p>
        </w:tc>
        <w:tc>
          <w:tcPr>
            <w:tcW w:w="1353" w:type="dxa"/>
            <w:shd w:val="clear" w:color="auto" w:fill="FFF8E5"/>
          </w:tcPr>
          <w:p w14:paraId="1B1DCE11" w14:textId="31CD6568" w:rsidR="001C0D41" w:rsidRDefault="001C0D41" w:rsidP="001C0D41">
            <w:pPr>
              <w:rPr>
                <w:rStyle w:val="Hyperlink"/>
                <w:rFonts w:asciiTheme="majorHAnsi" w:hAnsiTheme="majorHAnsi" w:cs="Arial"/>
                <w:sz w:val="16"/>
                <w:szCs w:val="16"/>
              </w:rPr>
            </w:pPr>
            <w:hyperlink w:anchor="CIESnotes2" w:history="1">
              <w:r w:rsidRPr="00C904EB">
                <w:rPr>
                  <w:rStyle w:val="Hyperlink"/>
                  <w:rFonts w:asciiTheme="majorHAnsi" w:hAnsiTheme="majorHAnsi" w:cs="Arial"/>
                  <w:sz w:val="16"/>
                  <w:szCs w:val="16"/>
                </w:rPr>
                <w:t>Note 6</w:t>
              </w:r>
            </w:hyperlink>
          </w:p>
        </w:tc>
        <w:tc>
          <w:tcPr>
            <w:tcW w:w="1353" w:type="dxa"/>
            <w:shd w:val="clear" w:color="auto" w:fill="FFF8E5"/>
            <w:vAlign w:val="center"/>
          </w:tcPr>
          <w:p w14:paraId="617733D9" w14:textId="10259DF0"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97,055</w:t>
            </w:r>
          </w:p>
        </w:tc>
        <w:tc>
          <w:tcPr>
            <w:tcW w:w="1134" w:type="dxa"/>
            <w:shd w:val="clear" w:color="auto" w:fill="FFF8E5"/>
            <w:vAlign w:val="center"/>
          </w:tcPr>
          <w:p w14:paraId="350CE539" w14:textId="56675F40"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shd w:val="clear" w:color="auto" w:fill="FFF8E5"/>
            <w:vAlign w:val="center"/>
          </w:tcPr>
          <w:p w14:paraId="4AC289EF" w14:textId="2A723E0B"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97,055</w:t>
            </w:r>
          </w:p>
        </w:tc>
      </w:tr>
      <w:tr w:rsidR="001C0D41" w:rsidRPr="001044B3" w14:paraId="73D7ED48" w14:textId="77777777" w:rsidTr="00562285">
        <w:tc>
          <w:tcPr>
            <w:tcW w:w="1368" w:type="dxa"/>
            <w:shd w:val="clear" w:color="auto" w:fill="auto"/>
          </w:tcPr>
          <w:p w14:paraId="767AFAA5" w14:textId="19AC2719" w:rsidR="001C0D41" w:rsidRPr="006B2655"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3,975</w:t>
            </w:r>
          </w:p>
        </w:tc>
        <w:tc>
          <w:tcPr>
            <w:tcW w:w="1323" w:type="dxa"/>
            <w:shd w:val="clear" w:color="auto" w:fill="auto"/>
          </w:tcPr>
          <w:p w14:paraId="66EE7DFB" w14:textId="3E10E530" w:rsidR="001C0D41" w:rsidRPr="002E6570"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shd w:val="clear" w:color="auto" w:fill="auto"/>
          </w:tcPr>
          <w:p w14:paraId="6663F1B4" w14:textId="77C6DEF3" w:rsidR="001C0D41" w:rsidRPr="006B2655"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3,975</w:t>
            </w:r>
          </w:p>
        </w:tc>
        <w:tc>
          <w:tcPr>
            <w:tcW w:w="4680" w:type="dxa"/>
            <w:shd w:val="clear" w:color="auto" w:fill="auto"/>
          </w:tcPr>
          <w:p w14:paraId="233C7955" w14:textId="023D7F66" w:rsidR="001C0D41" w:rsidRDefault="001C0D41" w:rsidP="001C0D41">
            <w:pPr>
              <w:spacing w:line="276" w:lineRule="auto"/>
              <w:rPr>
                <w:rFonts w:asciiTheme="majorHAnsi" w:hAnsiTheme="majorHAnsi" w:cs="Arial"/>
                <w:sz w:val="16"/>
                <w:szCs w:val="16"/>
              </w:rPr>
            </w:pPr>
            <w:r w:rsidRPr="001044B3">
              <w:rPr>
                <w:rFonts w:asciiTheme="majorHAnsi" w:hAnsiTheme="majorHAnsi" w:cs="Arial"/>
                <w:sz w:val="16"/>
                <w:szCs w:val="16"/>
              </w:rPr>
              <w:t>Hillsborough Inquests / Claims</w:t>
            </w:r>
          </w:p>
        </w:tc>
        <w:tc>
          <w:tcPr>
            <w:tcW w:w="1353" w:type="dxa"/>
            <w:shd w:val="clear" w:color="auto" w:fill="auto"/>
          </w:tcPr>
          <w:p w14:paraId="62077DC8" w14:textId="77777777" w:rsidR="001C0D41" w:rsidRDefault="001C0D41" w:rsidP="001C0D41">
            <w:pPr>
              <w:rPr>
                <w:rStyle w:val="Hyperlink"/>
                <w:rFonts w:asciiTheme="majorHAnsi" w:hAnsiTheme="majorHAnsi" w:cs="Arial"/>
                <w:sz w:val="16"/>
                <w:szCs w:val="16"/>
              </w:rPr>
            </w:pPr>
          </w:p>
        </w:tc>
        <w:tc>
          <w:tcPr>
            <w:tcW w:w="1353" w:type="dxa"/>
            <w:shd w:val="clear" w:color="auto" w:fill="auto"/>
          </w:tcPr>
          <w:p w14:paraId="54713B92" w14:textId="34D9FEF2"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43,732</w:t>
            </w:r>
          </w:p>
        </w:tc>
        <w:tc>
          <w:tcPr>
            <w:tcW w:w="1134" w:type="dxa"/>
            <w:shd w:val="clear" w:color="auto" w:fill="auto"/>
          </w:tcPr>
          <w:p w14:paraId="170728AF" w14:textId="1E35556B"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shd w:val="clear" w:color="auto" w:fill="auto"/>
          </w:tcPr>
          <w:p w14:paraId="08B0707C" w14:textId="7ECD7A3E"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43,732</w:t>
            </w:r>
          </w:p>
        </w:tc>
      </w:tr>
      <w:tr w:rsidR="001C0D41" w:rsidRPr="001044B3" w14:paraId="44CE5F3A" w14:textId="77777777" w:rsidTr="00562285">
        <w:tc>
          <w:tcPr>
            <w:tcW w:w="1368" w:type="dxa"/>
            <w:tcBorders>
              <w:bottom w:val="single" w:sz="12" w:space="0" w:color="FFCC66"/>
            </w:tcBorders>
            <w:shd w:val="clear" w:color="auto" w:fill="FFF8E5"/>
          </w:tcPr>
          <w:p w14:paraId="09D9E431" w14:textId="4DDC72D5" w:rsidR="001C0D41" w:rsidRPr="006B2655"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12,357</w:t>
            </w:r>
          </w:p>
        </w:tc>
        <w:tc>
          <w:tcPr>
            <w:tcW w:w="1323" w:type="dxa"/>
            <w:tcBorders>
              <w:bottom w:val="single" w:sz="12" w:space="0" w:color="FFCC66"/>
            </w:tcBorders>
            <w:shd w:val="clear" w:color="auto" w:fill="FFF8E5"/>
          </w:tcPr>
          <w:p w14:paraId="0713D684" w14:textId="0E5DB9F6" w:rsidR="001C0D41" w:rsidRPr="002E6570" w:rsidRDefault="001C0D41" w:rsidP="001C0D41">
            <w:pPr>
              <w:spacing w:line="276" w:lineRule="auto"/>
              <w:ind w:right="47"/>
              <w:jc w:val="right"/>
              <w:rPr>
                <w:rFonts w:asciiTheme="majorHAnsi" w:hAnsiTheme="majorHAnsi" w:cs="Arial"/>
                <w:sz w:val="16"/>
                <w:szCs w:val="16"/>
              </w:rPr>
            </w:pPr>
            <w:r w:rsidRPr="001C656F">
              <w:rPr>
                <w:rFonts w:asciiTheme="majorHAnsi" w:hAnsiTheme="majorHAnsi" w:cs="Arial"/>
                <w:sz w:val="16"/>
                <w:szCs w:val="16"/>
              </w:rPr>
              <w:t>-</w:t>
            </w:r>
          </w:p>
        </w:tc>
        <w:tc>
          <w:tcPr>
            <w:tcW w:w="1515" w:type="dxa"/>
            <w:tcBorders>
              <w:bottom w:val="single" w:sz="12" w:space="0" w:color="FFCC66"/>
            </w:tcBorders>
            <w:shd w:val="clear" w:color="auto" w:fill="FFF8E5"/>
          </w:tcPr>
          <w:p w14:paraId="1F192799" w14:textId="5812DD21" w:rsidR="001C0D41" w:rsidRPr="006B2655" w:rsidRDefault="001C0D41" w:rsidP="001C0D41">
            <w:pPr>
              <w:spacing w:line="276" w:lineRule="auto"/>
              <w:jc w:val="right"/>
              <w:rPr>
                <w:rFonts w:asciiTheme="majorHAnsi" w:hAnsiTheme="majorHAnsi" w:cs="Arial"/>
                <w:sz w:val="16"/>
                <w:szCs w:val="16"/>
              </w:rPr>
            </w:pPr>
            <w:r w:rsidRPr="001C656F">
              <w:rPr>
                <w:rFonts w:asciiTheme="majorHAnsi" w:hAnsiTheme="majorHAnsi" w:cs="Arial"/>
                <w:sz w:val="16"/>
                <w:szCs w:val="16"/>
              </w:rPr>
              <w:t>12,357</w:t>
            </w:r>
          </w:p>
        </w:tc>
        <w:tc>
          <w:tcPr>
            <w:tcW w:w="4680" w:type="dxa"/>
            <w:tcBorders>
              <w:bottom w:val="single" w:sz="12" w:space="0" w:color="FFCC66"/>
            </w:tcBorders>
            <w:shd w:val="clear" w:color="auto" w:fill="FFF8E5"/>
          </w:tcPr>
          <w:p w14:paraId="2310E16A" w14:textId="7DB78470" w:rsidR="001C0D41" w:rsidRDefault="001C0D41" w:rsidP="001C0D41">
            <w:pPr>
              <w:spacing w:line="276" w:lineRule="auto"/>
              <w:rPr>
                <w:rFonts w:asciiTheme="majorHAnsi" w:hAnsiTheme="majorHAnsi" w:cs="Arial"/>
                <w:sz w:val="16"/>
                <w:szCs w:val="16"/>
              </w:rPr>
            </w:pPr>
            <w:r w:rsidRPr="001044B3">
              <w:rPr>
                <w:rFonts w:asciiTheme="majorHAnsi" w:hAnsiTheme="majorHAnsi" w:cs="Arial"/>
                <w:sz w:val="16"/>
                <w:szCs w:val="16"/>
              </w:rPr>
              <w:t>CSE / Operation Stovewood</w:t>
            </w:r>
          </w:p>
        </w:tc>
        <w:tc>
          <w:tcPr>
            <w:tcW w:w="1353" w:type="dxa"/>
            <w:tcBorders>
              <w:bottom w:val="single" w:sz="12" w:space="0" w:color="FFCC66"/>
            </w:tcBorders>
            <w:shd w:val="clear" w:color="auto" w:fill="FFF8E5"/>
          </w:tcPr>
          <w:p w14:paraId="59A46843" w14:textId="77777777" w:rsidR="001C0D41" w:rsidRDefault="001C0D41" w:rsidP="001C0D41">
            <w:pPr>
              <w:rPr>
                <w:rStyle w:val="Hyperlink"/>
                <w:rFonts w:asciiTheme="majorHAnsi" w:hAnsiTheme="majorHAnsi" w:cs="Arial"/>
                <w:sz w:val="16"/>
                <w:szCs w:val="16"/>
              </w:rPr>
            </w:pPr>
          </w:p>
        </w:tc>
        <w:tc>
          <w:tcPr>
            <w:tcW w:w="1353" w:type="dxa"/>
            <w:tcBorders>
              <w:bottom w:val="single" w:sz="12" w:space="0" w:color="FFCC66"/>
            </w:tcBorders>
            <w:shd w:val="clear" w:color="auto" w:fill="FFF8E5"/>
          </w:tcPr>
          <w:p w14:paraId="1340BA7E" w14:textId="349C7BB7"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10,264</w:t>
            </w:r>
          </w:p>
        </w:tc>
        <w:tc>
          <w:tcPr>
            <w:tcW w:w="1134" w:type="dxa"/>
            <w:tcBorders>
              <w:bottom w:val="single" w:sz="12" w:space="0" w:color="FFCC66"/>
            </w:tcBorders>
            <w:shd w:val="clear" w:color="auto" w:fill="FFF8E5"/>
          </w:tcPr>
          <w:p w14:paraId="353F39AF" w14:textId="5E851D1F"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tcBorders>
              <w:bottom w:val="single" w:sz="12" w:space="0" w:color="FFCC66"/>
            </w:tcBorders>
            <w:shd w:val="clear" w:color="auto" w:fill="FFF8E5"/>
          </w:tcPr>
          <w:p w14:paraId="5594B41B" w14:textId="07C732CA"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10,264</w:t>
            </w:r>
          </w:p>
        </w:tc>
      </w:tr>
      <w:tr w:rsidR="001C0D41" w:rsidRPr="001044B3" w14:paraId="5142B09D" w14:textId="77777777" w:rsidTr="00562285">
        <w:tc>
          <w:tcPr>
            <w:tcW w:w="1368" w:type="dxa"/>
            <w:tcBorders>
              <w:top w:val="single" w:sz="12" w:space="0" w:color="FFCC66"/>
            </w:tcBorders>
            <w:shd w:val="clear" w:color="auto" w:fill="auto"/>
            <w:vAlign w:val="center"/>
          </w:tcPr>
          <w:p w14:paraId="2A2351BF" w14:textId="0F868F1C" w:rsidR="001C0D41" w:rsidRPr="006B2655" w:rsidRDefault="001C0D41" w:rsidP="001C0D41">
            <w:pPr>
              <w:spacing w:line="276" w:lineRule="auto"/>
              <w:jc w:val="right"/>
              <w:rPr>
                <w:rFonts w:asciiTheme="majorHAnsi" w:hAnsiTheme="majorHAnsi" w:cs="Arial"/>
                <w:sz w:val="16"/>
                <w:szCs w:val="16"/>
              </w:rPr>
            </w:pPr>
            <w:r w:rsidRPr="005F3EA8">
              <w:rPr>
                <w:rFonts w:asciiTheme="majorHAnsi" w:hAnsiTheme="majorHAnsi" w:cs="Arial"/>
                <w:b/>
                <w:sz w:val="16"/>
                <w:szCs w:val="16"/>
              </w:rPr>
              <w:t>388,61</w:t>
            </w:r>
            <w:r>
              <w:rPr>
                <w:rFonts w:asciiTheme="majorHAnsi" w:hAnsiTheme="majorHAnsi" w:cs="Arial"/>
                <w:b/>
                <w:sz w:val="16"/>
                <w:szCs w:val="16"/>
              </w:rPr>
              <w:t>6</w:t>
            </w:r>
          </w:p>
        </w:tc>
        <w:tc>
          <w:tcPr>
            <w:tcW w:w="1323" w:type="dxa"/>
            <w:tcBorders>
              <w:top w:val="single" w:sz="12" w:space="0" w:color="FFCC66"/>
            </w:tcBorders>
            <w:shd w:val="clear" w:color="auto" w:fill="auto"/>
            <w:vAlign w:val="center"/>
          </w:tcPr>
          <w:p w14:paraId="2803C795" w14:textId="2A46D813" w:rsidR="001C0D41" w:rsidRPr="002E6570" w:rsidRDefault="001C0D41" w:rsidP="001C0D41">
            <w:pPr>
              <w:spacing w:line="276" w:lineRule="auto"/>
              <w:ind w:right="47"/>
              <w:jc w:val="right"/>
              <w:rPr>
                <w:rFonts w:asciiTheme="majorHAnsi" w:hAnsiTheme="majorHAnsi" w:cs="Arial"/>
                <w:sz w:val="16"/>
                <w:szCs w:val="16"/>
              </w:rPr>
            </w:pPr>
            <w:r w:rsidRPr="005F3EA8">
              <w:rPr>
                <w:rFonts w:asciiTheme="majorHAnsi" w:hAnsiTheme="majorHAnsi" w:cs="Arial"/>
                <w:b/>
                <w:sz w:val="16"/>
                <w:szCs w:val="16"/>
              </w:rPr>
              <w:t>-</w:t>
            </w:r>
          </w:p>
        </w:tc>
        <w:tc>
          <w:tcPr>
            <w:tcW w:w="1515" w:type="dxa"/>
            <w:tcBorders>
              <w:top w:val="single" w:sz="12" w:space="0" w:color="FFCC66"/>
            </w:tcBorders>
            <w:shd w:val="clear" w:color="auto" w:fill="auto"/>
            <w:vAlign w:val="center"/>
          </w:tcPr>
          <w:p w14:paraId="340C65A3" w14:textId="69A300BD" w:rsidR="001C0D41" w:rsidRPr="006B2655" w:rsidRDefault="001C0D41" w:rsidP="001C0D41">
            <w:pPr>
              <w:spacing w:line="276" w:lineRule="auto"/>
              <w:jc w:val="right"/>
              <w:rPr>
                <w:rFonts w:asciiTheme="majorHAnsi" w:hAnsiTheme="majorHAnsi" w:cs="Arial"/>
                <w:sz w:val="16"/>
                <w:szCs w:val="16"/>
              </w:rPr>
            </w:pPr>
            <w:r w:rsidRPr="005F3EA8">
              <w:rPr>
                <w:rFonts w:asciiTheme="majorHAnsi" w:hAnsiTheme="majorHAnsi" w:cs="Arial"/>
                <w:b/>
                <w:sz w:val="16"/>
                <w:szCs w:val="16"/>
              </w:rPr>
              <w:t>388,61</w:t>
            </w:r>
            <w:r>
              <w:rPr>
                <w:rFonts w:asciiTheme="majorHAnsi" w:hAnsiTheme="majorHAnsi" w:cs="Arial"/>
                <w:b/>
                <w:sz w:val="16"/>
                <w:szCs w:val="16"/>
              </w:rPr>
              <w:t>6</w:t>
            </w:r>
          </w:p>
        </w:tc>
        <w:tc>
          <w:tcPr>
            <w:tcW w:w="4680" w:type="dxa"/>
            <w:tcBorders>
              <w:top w:val="single" w:sz="12" w:space="0" w:color="FFCC66"/>
            </w:tcBorders>
            <w:shd w:val="clear" w:color="auto" w:fill="auto"/>
          </w:tcPr>
          <w:p w14:paraId="5AA3F521" w14:textId="7DAE30C9" w:rsidR="001C0D41" w:rsidRDefault="001C0D41" w:rsidP="001C0D41">
            <w:pPr>
              <w:spacing w:line="276" w:lineRule="auto"/>
              <w:rPr>
                <w:rFonts w:asciiTheme="majorHAnsi" w:hAnsiTheme="majorHAnsi" w:cs="Arial"/>
                <w:sz w:val="16"/>
                <w:szCs w:val="16"/>
              </w:rPr>
            </w:pPr>
            <w:r w:rsidRPr="001044B3">
              <w:rPr>
                <w:rFonts w:asciiTheme="majorHAnsi" w:hAnsiTheme="majorHAnsi" w:cs="Arial"/>
                <w:b/>
                <w:sz w:val="16"/>
                <w:szCs w:val="16"/>
              </w:rPr>
              <w:t>Total Financial Resources Consumed</w:t>
            </w:r>
          </w:p>
        </w:tc>
        <w:tc>
          <w:tcPr>
            <w:tcW w:w="1353" w:type="dxa"/>
            <w:tcBorders>
              <w:top w:val="single" w:sz="12" w:space="0" w:color="FFCC66"/>
            </w:tcBorders>
            <w:shd w:val="clear" w:color="auto" w:fill="auto"/>
          </w:tcPr>
          <w:p w14:paraId="5EFFE7CD" w14:textId="77777777" w:rsidR="001C0D41" w:rsidRDefault="001C0D41" w:rsidP="001C0D41">
            <w:pPr>
              <w:rPr>
                <w:rStyle w:val="Hyperlink"/>
                <w:rFonts w:asciiTheme="majorHAnsi" w:hAnsiTheme="majorHAnsi" w:cs="Arial"/>
                <w:sz w:val="16"/>
                <w:szCs w:val="16"/>
              </w:rPr>
            </w:pPr>
          </w:p>
        </w:tc>
        <w:tc>
          <w:tcPr>
            <w:tcW w:w="1353" w:type="dxa"/>
            <w:tcBorders>
              <w:top w:val="single" w:sz="12" w:space="0" w:color="FFCC66"/>
            </w:tcBorders>
            <w:shd w:val="clear" w:color="auto" w:fill="auto"/>
            <w:vAlign w:val="center"/>
          </w:tcPr>
          <w:p w14:paraId="1A6C8422" w14:textId="738BFB09"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b/>
                <w:sz w:val="16"/>
                <w:szCs w:val="16"/>
              </w:rPr>
              <w:t>430,962</w:t>
            </w:r>
          </w:p>
        </w:tc>
        <w:tc>
          <w:tcPr>
            <w:tcW w:w="1134" w:type="dxa"/>
            <w:tcBorders>
              <w:top w:val="single" w:sz="12" w:space="0" w:color="FFCC66"/>
            </w:tcBorders>
            <w:shd w:val="clear" w:color="auto" w:fill="auto"/>
            <w:vAlign w:val="center"/>
          </w:tcPr>
          <w:p w14:paraId="5015CBF7" w14:textId="32F3CF91"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b/>
                <w:sz w:val="16"/>
                <w:szCs w:val="16"/>
              </w:rPr>
              <w:t>-</w:t>
            </w:r>
          </w:p>
        </w:tc>
        <w:tc>
          <w:tcPr>
            <w:tcW w:w="1353" w:type="dxa"/>
            <w:tcBorders>
              <w:top w:val="single" w:sz="12" w:space="0" w:color="FFCC66"/>
            </w:tcBorders>
            <w:shd w:val="clear" w:color="auto" w:fill="auto"/>
            <w:vAlign w:val="center"/>
          </w:tcPr>
          <w:p w14:paraId="6F3EA4BC" w14:textId="74EB0741"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b/>
                <w:sz w:val="16"/>
                <w:szCs w:val="16"/>
              </w:rPr>
              <w:t>430,962</w:t>
            </w:r>
          </w:p>
        </w:tc>
      </w:tr>
      <w:tr w:rsidR="001C0D41" w:rsidRPr="001044B3" w14:paraId="71F25736" w14:textId="77777777" w:rsidTr="00562285">
        <w:tc>
          <w:tcPr>
            <w:tcW w:w="1368" w:type="dxa"/>
            <w:tcBorders>
              <w:bottom w:val="single" w:sz="12" w:space="0" w:color="FFCC66"/>
            </w:tcBorders>
            <w:shd w:val="clear" w:color="auto" w:fill="FFF8E5"/>
            <w:vAlign w:val="center"/>
          </w:tcPr>
          <w:p w14:paraId="34487DF6" w14:textId="6146D1C0" w:rsidR="001C0D41" w:rsidRPr="006B2655" w:rsidRDefault="001C0D41" w:rsidP="001C0D41">
            <w:pPr>
              <w:spacing w:line="276" w:lineRule="auto"/>
              <w:jc w:val="right"/>
              <w:rPr>
                <w:rFonts w:asciiTheme="majorHAnsi" w:hAnsiTheme="majorHAnsi" w:cs="Arial"/>
                <w:sz w:val="16"/>
                <w:szCs w:val="16"/>
              </w:rPr>
            </w:pPr>
            <w:r w:rsidRPr="00B37B11">
              <w:rPr>
                <w:rFonts w:asciiTheme="majorHAnsi" w:hAnsiTheme="majorHAnsi" w:cs="Arial"/>
                <w:sz w:val="16"/>
                <w:szCs w:val="16"/>
              </w:rPr>
              <w:t>(403,90</w:t>
            </w:r>
            <w:r>
              <w:rPr>
                <w:rFonts w:asciiTheme="majorHAnsi" w:hAnsiTheme="majorHAnsi" w:cs="Arial"/>
                <w:sz w:val="16"/>
                <w:szCs w:val="16"/>
              </w:rPr>
              <w:t>7</w:t>
            </w:r>
            <w:r w:rsidRPr="00B37B11">
              <w:rPr>
                <w:rFonts w:asciiTheme="majorHAnsi" w:hAnsiTheme="majorHAnsi" w:cs="Arial"/>
                <w:sz w:val="16"/>
                <w:szCs w:val="16"/>
              </w:rPr>
              <w:t>)</w:t>
            </w:r>
          </w:p>
        </w:tc>
        <w:tc>
          <w:tcPr>
            <w:tcW w:w="1323" w:type="dxa"/>
            <w:tcBorders>
              <w:bottom w:val="single" w:sz="12" w:space="0" w:color="FFCC66"/>
            </w:tcBorders>
            <w:shd w:val="clear" w:color="auto" w:fill="FFF8E5"/>
            <w:vAlign w:val="center"/>
          </w:tcPr>
          <w:p w14:paraId="5C151EC8" w14:textId="4318DC9C" w:rsidR="001C0D41" w:rsidRPr="002E6570" w:rsidRDefault="001C0D41" w:rsidP="001C0D41">
            <w:pPr>
              <w:spacing w:line="276" w:lineRule="auto"/>
              <w:ind w:right="47"/>
              <w:jc w:val="right"/>
              <w:rPr>
                <w:rFonts w:asciiTheme="majorHAnsi" w:hAnsiTheme="majorHAnsi" w:cs="Arial"/>
                <w:sz w:val="16"/>
                <w:szCs w:val="16"/>
              </w:rPr>
            </w:pPr>
            <w:r w:rsidRPr="00B37B11">
              <w:rPr>
                <w:rFonts w:asciiTheme="majorHAnsi" w:hAnsiTheme="majorHAnsi" w:cs="Arial"/>
                <w:sz w:val="16"/>
                <w:szCs w:val="16"/>
              </w:rPr>
              <w:t>-</w:t>
            </w:r>
          </w:p>
        </w:tc>
        <w:tc>
          <w:tcPr>
            <w:tcW w:w="1515" w:type="dxa"/>
            <w:tcBorders>
              <w:bottom w:val="single" w:sz="12" w:space="0" w:color="FFCC66"/>
            </w:tcBorders>
            <w:shd w:val="clear" w:color="auto" w:fill="FFF8E5"/>
            <w:vAlign w:val="center"/>
          </w:tcPr>
          <w:p w14:paraId="314AC562" w14:textId="0218E0D2" w:rsidR="001C0D41" w:rsidRPr="006B2655" w:rsidRDefault="001C0D41" w:rsidP="001C0D41">
            <w:pPr>
              <w:spacing w:line="276" w:lineRule="auto"/>
              <w:jc w:val="right"/>
              <w:rPr>
                <w:rFonts w:asciiTheme="majorHAnsi" w:hAnsiTheme="majorHAnsi" w:cs="Arial"/>
                <w:sz w:val="16"/>
                <w:szCs w:val="16"/>
              </w:rPr>
            </w:pPr>
            <w:r w:rsidRPr="00B37B11">
              <w:rPr>
                <w:rFonts w:asciiTheme="majorHAnsi" w:hAnsiTheme="majorHAnsi" w:cs="Arial"/>
                <w:sz w:val="16"/>
                <w:szCs w:val="16"/>
              </w:rPr>
              <w:t>(403,90</w:t>
            </w:r>
            <w:r>
              <w:rPr>
                <w:rFonts w:asciiTheme="majorHAnsi" w:hAnsiTheme="majorHAnsi" w:cs="Arial"/>
                <w:sz w:val="16"/>
                <w:szCs w:val="16"/>
              </w:rPr>
              <w:t>7</w:t>
            </w:r>
            <w:r w:rsidRPr="00B37B11">
              <w:rPr>
                <w:rFonts w:asciiTheme="majorHAnsi" w:hAnsiTheme="majorHAnsi" w:cs="Arial"/>
                <w:sz w:val="16"/>
                <w:szCs w:val="16"/>
              </w:rPr>
              <w:t>)</w:t>
            </w:r>
          </w:p>
        </w:tc>
        <w:tc>
          <w:tcPr>
            <w:tcW w:w="4680" w:type="dxa"/>
            <w:tcBorders>
              <w:bottom w:val="single" w:sz="12" w:space="0" w:color="FFCC66"/>
            </w:tcBorders>
            <w:shd w:val="clear" w:color="auto" w:fill="FFF8E5"/>
          </w:tcPr>
          <w:p w14:paraId="1C831B91" w14:textId="09339822" w:rsidR="001C0D41" w:rsidRDefault="001C0D41" w:rsidP="001C0D41">
            <w:pPr>
              <w:spacing w:line="276" w:lineRule="auto"/>
              <w:rPr>
                <w:rFonts w:asciiTheme="majorHAnsi" w:hAnsiTheme="majorHAnsi" w:cs="Arial"/>
                <w:sz w:val="16"/>
                <w:szCs w:val="16"/>
              </w:rPr>
            </w:pPr>
            <w:r w:rsidRPr="001044B3">
              <w:rPr>
                <w:rFonts w:asciiTheme="majorHAnsi" w:hAnsiTheme="majorHAnsi" w:cs="Arial"/>
                <w:sz w:val="16"/>
                <w:szCs w:val="16"/>
              </w:rPr>
              <w:t>Intra Group Adjustment – funding provided by the PCC for financial resources consumed by the Chief Constable</w:t>
            </w:r>
          </w:p>
        </w:tc>
        <w:tc>
          <w:tcPr>
            <w:tcW w:w="1353" w:type="dxa"/>
            <w:tcBorders>
              <w:bottom w:val="single" w:sz="12" w:space="0" w:color="FFCC66"/>
            </w:tcBorders>
            <w:shd w:val="clear" w:color="auto" w:fill="FFF8E5"/>
          </w:tcPr>
          <w:p w14:paraId="6CC550C8" w14:textId="77777777" w:rsidR="001C0D41" w:rsidRDefault="001C0D41" w:rsidP="001C0D41">
            <w:pPr>
              <w:rPr>
                <w:rStyle w:val="Hyperlink"/>
                <w:rFonts w:asciiTheme="majorHAnsi" w:hAnsiTheme="majorHAnsi" w:cs="Arial"/>
                <w:sz w:val="16"/>
                <w:szCs w:val="16"/>
              </w:rPr>
            </w:pPr>
          </w:p>
        </w:tc>
        <w:tc>
          <w:tcPr>
            <w:tcW w:w="1353" w:type="dxa"/>
            <w:tcBorders>
              <w:bottom w:val="single" w:sz="12" w:space="0" w:color="FFCC66"/>
            </w:tcBorders>
            <w:shd w:val="clear" w:color="auto" w:fill="FFF8E5"/>
            <w:vAlign w:val="center"/>
          </w:tcPr>
          <w:p w14:paraId="68B8F0F4" w14:textId="734C3FB6"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(504,564)</w:t>
            </w:r>
          </w:p>
        </w:tc>
        <w:tc>
          <w:tcPr>
            <w:tcW w:w="1134" w:type="dxa"/>
            <w:tcBorders>
              <w:bottom w:val="single" w:sz="12" w:space="0" w:color="FFCC66"/>
            </w:tcBorders>
            <w:shd w:val="clear" w:color="auto" w:fill="FFF8E5"/>
            <w:vAlign w:val="center"/>
          </w:tcPr>
          <w:p w14:paraId="1A00BADA" w14:textId="48F1B7CC"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tcBorders>
              <w:bottom w:val="single" w:sz="12" w:space="0" w:color="FFCC66"/>
            </w:tcBorders>
            <w:shd w:val="clear" w:color="auto" w:fill="FFF8E5"/>
            <w:vAlign w:val="center"/>
          </w:tcPr>
          <w:p w14:paraId="290CFA7D" w14:textId="1CEE8E2D"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(504,564)</w:t>
            </w:r>
          </w:p>
        </w:tc>
      </w:tr>
      <w:tr w:rsidR="001C0D41" w:rsidRPr="001044B3" w14:paraId="62078A1E" w14:textId="77777777" w:rsidTr="00562285">
        <w:tc>
          <w:tcPr>
            <w:tcW w:w="1368" w:type="dxa"/>
            <w:tcBorders>
              <w:top w:val="single" w:sz="12" w:space="0" w:color="FFCC66"/>
            </w:tcBorders>
            <w:shd w:val="clear" w:color="auto" w:fill="auto"/>
            <w:vAlign w:val="center"/>
          </w:tcPr>
          <w:p w14:paraId="058A80FA" w14:textId="2CA4E2B0" w:rsidR="001C0D41" w:rsidRPr="006B2655" w:rsidRDefault="001C0D41" w:rsidP="001C0D41">
            <w:pPr>
              <w:spacing w:line="276" w:lineRule="auto"/>
              <w:jc w:val="right"/>
              <w:rPr>
                <w:rFonts w:asciiTheme="majorHAnsi" w:hAnsiTheme="majorHAnsi" w:cs="Arial"/>
                <w:sz w:val="16"/>
                <w:szCs w:val="16"/>
              </w:rPr>
            </w:pPr>
            <w:r w:rsidRPr="004E71CF">
              <w:rPr>
                <w:rFonts w:asciiTheme="majorHAnsi" w:hAnsiTheme="majorHAnsi" w:cs="Arial"/>
                <w:b/>
                <w:sz w:val="16"/>
                <w:szCs w:val="16"/>
              </w:rPr>
              <w:t>(15,29</w:t>
            </w:r>
            <w:r>
              <w:rPr>
                <w:rFonts w:asciiTheme="majorHAnsi" w:hAnsiTheme="majorHAnsi" w:cs="Arial"/>
                <w:b/>
                <w:sz w:val="16"/>
                <w:szCs w:val="16"/>
              </w:rPr>
              <w:t>1</w:t>
            </w:r>
            <w:r w:rsidRPr="004E71CF">
              <w:rPr>
                <w:rFonts w:asciiTheme="majorHAnsi" w:hAnsiTheme="majorHAnsi" w:cs="Arial"/>
                <w:b/>
                <w:sz w:val="16"/>
                <w:szCs w:val="16"/>
              </w:rPr>
              <w:t>)</w:t>
            </w:r>
          </w:p>
        </w:tc>
        <w:tc>
          <w:tcPr>
            <w:tcW w:w="1323" w:type="dxa"/>
            <w:tcBorders>
              <w:top w:val="single" w:sz="12" w:space="0" w:color="FFCC66"/>
            </w:tcBorders>
            <w:shd w:val="clear" w:color="auto" w:fill="auto"/>
            <w:vAlign w:val="center"/>
          </w:tcPr>
          <w:p w14:paraId="2D82A474" w14:textId="2F108369" w:rsidR="001C0D41" w:rsidRPr="002E6570" w:rsidRDefault="001C0D41" w:rsidP="001C0D41">
            <w:pPr>
              <w:spacing w:line="276" w:lineRule="auto"/>
              <w:ind w:right="47"/>
              <w:jc w:val="right"/>
              <w:rPr>
                <w:rFonts w:asciiTheme="majorHAnsi" w:hAnsiTheme="majorHAnsi" w:cs="Arial"/>
                <w:sz w:val="16"/>
                <w:szCs w:val="16"/>
              </w:rPr>
            </w:pPr>
            <w:r w:rsidRPr="004E71CF">
              <w:rPr>
                <w:rFonts w:asciiTheme="majorHAnsi" w:hAnsiTheme="majorHAnsi" w:cs="Arial"/>
                <w:b/>
                <w:sz w:val="16"/>
                <w:szCs w:val="16"/>
              </w:rPr>
              <w:t>-</w:t>
            </w:r>
          </w:p>
        </w:tc>
        <w:tc>
          <w:tcPr>
            <w:tcW w:w="1515" w:type="dxa"/>
            <w:tcBorders>
              <w:top w:val="single" w:sz="12" w:space="0" w:color="FFCC66"/>
            </w:tcBorders>
            <w:shd w:val="clear" w:color="auto" w:fill="auto"/>
            <w:vAlign w:val="center"/>
          </w:tcPr>
          <w:p w14:paraId="07EBC15F" w14:textId="104D202B" w:rsidR="001C0D41" w:rsidRPr="006B2655" w:rsidRDefault="001C0D41" w:rsidP="001C0D41">
            <w:pPr>
              <w:spacing w:line="276" w:lineRule="auto"/>
              <w:jc w:val="right"/>
              <w:rPr>
                <w:rFonts w:asciiTheme="majorHAnsi" w:hAnsiTheme="majorHAnsi" w:cs="Arial"/>
                <w:sz w:val="16"/>
                <w:szCs w:val="16"/>
              </w:rPr>
            </w:pPr>
            <w:r w:rsidRPr="004E71CF">
              <w:rPr>
                <w:rFonts w:asciiTheme="majorHAnsi" w:hAnsiTheme="majorHAnsi" w:cs="Arial"/>
                <w:b/>
                <w:sz w:val="16"/>
                <w:szCs w:val="16"/>
              </w:rPr>
              <w:t>(15,29</w:t>
            </w:r>
            <w:r>
              <w:rPr>
                <w:rFonts w:asciiTheme="majorHAnsi" w:hAnsiTheme="majorHAnsi" w:cs="Arial"/>
                <w:b/>
                <w:sz w:val="16"/>
                <w:szCs w:val="16"/>
              </w:rPr>
              <w:t>1</w:t>
            </w:r>
            <w:r w:rsidRPr="004E71CF">
              <w:rPr>
                <w:rFonts w:asciiTheme="majorHAnsi" w:hAnsiTheme="majorHAnsi" w:cs="Arial"/>
                <w:b/>
                <w:sz w:val="16"/>
                <w:szCs w:val="16"/>
              </w:rPr>
              <w:t>)</w:t>
            </w:r>
          </w:p>
        </w:tc>
        <w:tc>
          <w:tcPr>
            <w:tcW w:w="4680" w:type="dxa"/>
            <w:tcBorders>
              <w:top w:val="single" w:sz="12" w:space="0" w:color="FFCC66"/>
            </w:tcBorders>
            <w:shd w:val="clear" w:color="auto" w:fill="auto"/>
          </w:tcPr>
          <w:p w14:paraId="7A661B12" w14:textId="301270C1" w:rsidR="001C0D41" w:rsidRDefault="001C0D41" w:rsidP="001C0D41">
            <w:pPr>
              <w:spacing w:line="276" w:lineRule="auto"/>
              <w:rPr>
                <w:rFonts w:asciiTheme="majorHAnsi" w:hAnsiTheme="majorHAnsi" w:cs="Arial"/>
                <w:sz w:val="16"/>
                <w:szCs w:val="16"/>
              </w:rPr>
            </w:pPr>
            <w:r w:rsidRPr="001044B3">
              <w:rPr>
                <w:rFonts w:asciiTheme="majorHAnsi" w:hAnsiTheme="majorHAnsi" w:cs="Arial"/>
                <w:b/>
                <w:sz w:val="16"/>
                <w:szCs w:val="16"/>
              </w:rPr>
              <w:t>Net Cost of Policing Services</w:t>
            </w:r>
          </w:p>
        </w:tc>
        <w:tc>
          <w:tcPr>
            <w:tcW w:w="1353" w:type="dxa"/>
            <w:tcBorders>
              <w:top w:val="single" w:sz="12" w:space="0" w:color="FFCC66"/>
            </w:tcBorders>
            <w:shd w:val="clear" w:color="auto" w:fill="auto"/>
          </w:tcPr>
          <w:p w14:paraId="3A297F45" w14:textId="77777777" w:rsidR="001C0D41" w:rsidRDefault="001C0D41" w:rsidP="001C0D41">
            <w:pPr>
              <w:rPr>
                <w:rStyle w:val="Hyperlink"/>
                <w:rFonts w:asciiTheme="majorHAnsi" w:hAnsiTheme="majorHAnsi" w:cs="Arial"/>
                <w:sz w:val="16"/>
                <w:szCs w:val="16"/>
              </w:rPr>
            </w:pPr>
          </w:p>
        </w:tc>
        <w:tc>
          <w:tcPr>
            <w:tcW w:w="1353" w:type="dxa"/>
            <w:tcBorders>
              <w:top w:val="single" w:sz="12" w:space="0" w:color="FFCC66"/>
            </w:tcBorders>
            <w:shd w:val="clear" w:color="auto" w:fill="auto"/>
            <w:vAlign w:val="center"/>
          </w:tcPr>
          <w:p w14:paraId="65044C1C" w14:textId="376FAA18"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b/>
                <w:sz w:val="16"/>
                <w:szCs w:val="16"/>
              </w:rPr>
              <w:t>(7</w:t>
            </w:r>
            <w:r w:rsidR="000D3347" w:rsidRPr="00063490">
              <w:rPr>
                <w:rFonts w:asciiTheme="majorHAnsi" w:hAnsiTheme="majorHAnsi" w:cs="Arial"/>
                <w:b/>
                <w:sz w:val="16"/>
                <w:szCs w:val="16"/>
              </w:rPr>
              <w:t>3,602</w:t>
            </w:r>
            <w:r w:rsidRPr="00063490">
              <w:rPr>
                <w:rFonts w:asciiTheme="majorHAnsi" w:hAnsiTheme="majorHAnsi" w:cs="Arial"/>
                <w:b/>
                <w:sz w:val="16"/>
                <w:szCs w:val="16"/>
              </w:rPr>
              <w:t>)</w:t>
            </w:r>
          </w:p>
        </w:tc>
        <w:tc>
          <w:tcPr>
            <w:tcW w:w="1134" w:type="dxa"/>
            <w:tcBorders>
              <w:top w:val="single" w:sz="12" w:space="0" w:color="FFCC66"/>
            </w:tcBorders>
            <w:shd w:val="clear" w:color="auto" w:fill="auto"/>
            <w:vAlign w:val="center"/>
          </w:tcPr>
          <w:p w14:paraId="70E8CA66" w14:textId="11BC7D1B"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b/>
                <w:sz w:val="16"/>
                <w:szCs w:val="16"/>
              </w:rPr>
              <w:t>-</w:t>
            </w:r>
          </w:p>
        </w:tc>
        <w:tc>
          <w:tcPr>
            <w:tcW w:w="1353" w:type="dxa"/>
            <w:tcBorders>
              <w:top w:val="single" w:sz="12" w:space="0" w:color="FFCC66"/>
            </w:tcBorders>
            <w:shd w:val="clear" w:color="auto" w:fill="auto"/>
            <w:vAlign w:val="center"/>
          </w:tcPr>
          <w:p w14:paraId="2DA9B167" w14:textId="1A22E63B"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b/>
                <w:sz w:val="16"/>
                <w:szCs w:val="16"/>
              </w:rPr>
              <w:t>(73,602)</w:t>
            </w:r>
          </w:p>
        </w:tc>
      </w:tr>
      <w:tr w:rsidR="001C0D41" w:rsidRPr="004113E4" w14:paraId="75BB9F92" w14:textId="77777777" w:rsidTr="00562285">
        <w:tc>
          <w:tcPr>
            <w:tcW w:w="1368" w:type="dxa"/>
            <w:tcBorders>
              <w:bottom w:val="single" w:sz="12" w:space="0" w:color="FFCC66"/>
            </w:tcBorders>
            <w:shd w:val="clear" w:color="auto" w:fill="FFF8E5"/>
            <w:vAlign w:val="center"/>
          </w:tcPr>
          <w:p w14:paraId="659E41F0" w14:textId="659742EA" w:rsidR="001C0D41" w:rsidRPr="006B2655" w:rsidRDefault="001C0D41" w:rsidP="001C0D41">
            <w:pPr>
              <w:spacing w:line="276" w:lineRule="auto"/>
              <w:jc w:val="right"/>
              <w:rPr>
                <w:rFonts w:asciiTheme="majorHAnsi" w:hAnsiTheme="majorHAnsi" w:cs="Arial"/>
                <w:sz w:val="16"/>
                <w:szCs w:val="16"/>
              </w:rPr>
            </w:pPr>
            <w:r w:rsidRPr="005F3EA8">
              <w:rPr>
                <w:rFonts w:asciiTheme="majorHAnsi" w:hAnsiTheme="majorHAnsi" w:cs="Arial"/>
                <w:sz w:val="16"/>
                <w:szCs w:val="16"/>
              </w:rPr>
              <w:t>96,513</w:t>
            </w:r>
          </w:p>
        </w:tc>
        <w:tc>
          <w:tcPr>
            <w:tcW w:w="1323" w:type="dxa"/>
            <w:tcBorders>
              <w:bottom w:val="single" w:sz="12" w:space="0" w:color="FFCC66"/>
            </w:tcBorders>
            <w:shd w:val="clear" w:color="auto" w:fill="FFF8E5"/>
            <w:vAlign w:val="center"/>
          </w:tcPr>
          <w:p w14:paraId="03547393" w14:textId="4B4EAB22" w:rsidR="001C0D41" w:rsidRPr="002E6570" w:rsidRDefault="001C0D41" w:rsidP="001C0D41">
            <w:pPr>
              <w:spacing w:line="276" w:lineRule="auto"/>
              <w:ind w:right="47"/>
              <w:jc w:val="right"/>
              <w:rPr>
                <w:rFonts w:asciiTheme="majorHAnsi" w:hAnsiTheme="majorHAnsi" w:cs="Arial"/>
                <w:sz w:val="16"/>
                <w:szCs w:val="16"/>
              </w:rPr>
            </w:pPr>
            <w:r w:rsidRPr="005F3EA8">
              <w:rPr>
                <w:rFonts w:asciiTheme="majorHAnsi" w:hAnsiTheme="majorHAnsi" w:cs="Arial"/>
                <w:sz w:val="16"/>
                <w:szCs w:val="16"/>
              </w:rPr>
              <w:t>-</w:t>
            </w:r>
          </w:p>
        </w:tc>
        <w:tc>
          <w:tcPr>
            <w:tcW w:w="1515" w:type="dxa"/>
            <w:tcBorders>
              <w:bottom w:val="single" w:sz="12" w:space="0" w:color="FFCC66"/>
            </w:tcBorders>
            <w:shd w:val="clear" w:color="auto" w:fill="FFF8E5"/>
            <w:vAlign w:val="center"/>
          </w:tcPr>
          <w:p w14:paraId="59E28AA5" w14:textId="668DBF31" w:rsidR="001C0D41" w:rsidRPr="006B2655" w:rsidRDefault="001C0D41" w:rsidP="001C0D41">
            <w:pPr>
              <w:spacing w:line="276" w:lineRule="auto"/>
              <w:jc w:val="right"/>
              <w:rPr>
                <w:rFonts w:asciiTheme="majorHAnsi" w:hAnsiTheme="majorHAnsi" w:cs="Arial"/>
                <w:sz w:val="16"/>
                <w:szCs w:val="16"/>
              </w:rPr>
            </w:pPr>
            <w:r w:rsidRPr="005F3EA8">
              <w:rPr>
                <w:rFonts w:asciiTheme="majorHAnsi" w:hAnsiTheme="majorHAnsi" w:cs="Arial"/>
                <w:sz w:val="16"/>
                <w:szCs w:val="16"/>
              </w:rPr>
              <w:t>96,513</w:t>
            </w:r>
          </w:p>
        </w:tc>
        <w:tc>
          <w:tcPr>
            <w:tcW w:w="4680" w:type="dxa"/>
            <w:tcBorders>
              <w:bottom w:val="single" w:sz="12" w:space="0" w:color="FFCC66"/>
            </w:tcBorders>
            <w:shd w:val="clear" w:color="auto" w:fill="FFF8E5"/>
          </w:tcPr>
          <w:p w14:paraId="62EDB748" w14:textId="2319354A" w:rsidR="001C0D41" w:rsidRDefault="001C0D41" w:rsidP="001C0D41">
            <w:pPr>
              <w:spacing w:line="276" w:lineRule="auto"/>
              <w:rPr>
                <w:rFonts w:asciiTheme="majorHAnsi" w:hAnsiTheme="majorHAnsi" w:cs="Arial"/>
                <w:sz w:val="16"/>
                <w:szCs w:val="16"/>
              </w:rPr>
            </w:pPr>
            <w:r w:rsidRPr="001044B3">
              <w:rPr>
                <w:rFonts w:asciiTheme="majorHAnsi" w:hAnsiTheme="majorHAnsi" w:cs="Arial"/>
                <w:sz w:val="16"/>
                <w:szCs w:val="16"/>
              </w:rPr>
              <w:t>Financing and investment income and expenditure</w:t>
            </w:r>
          </w:p>
        </w:tc>
        <w:tc>
          <w:tcPr>
            <w:tcW w:w="1353" w:type="dxa"/>
            <w:tcBorders>
              <w:bottom w:val="single" w:sz="12" w:space="0" w:color="FFCC66"/>
            </w:tcBorders>
            <w:shd w:val="clear" w:color="auto" w:fill="FFF8E5"/>
          </w:tcPr>
          <w:p w14:paraId="549D1FBE" w14:textId="191E2057" w:rsidR="001C0D41" w:rsidRDefault="001C0D41" w:rsidP="001C0D41">
            <w:pPr>
              <w:rPr>
                <w:rStyle w:val="Hyperlink"/>
                <w:rFonts w:asciiTheme="majorHAnsi" w:hAnsiTheme="majorHAnsi" w:cs="Arial"/>
                <w:sz w:val="16"/>
                <w:szCs w:val="16"/>
              </w:rPr>
            </w:pPr>
            <w:hyperlink w:anchor="CCNote7" w:history="1">
              <w:r w:rsidRPr="001044B3">
                <w:rPr>
                  <w:rStyle w:val="Hyperlink"/>
                  <w:rFonts w:asciiTheme="majorHAnsi" w:hAnsiTheme="majorHAnsi" w:cs="Arial"/>
                  <w:sz w:val="16"/>
                  <w:szCs w:val="16"/>
                </w:rPr>
                <w:t>Note 7</w:t>
              </w:r>
            </w:hyperlink>
          </w:p>
        </w:tc>
        <w:tc>
          <w:tcPr>
            <w:tcW w:w="1353" w:type="dxa"/>
            <w:tcBorders>
              <w:bottom w:val="single" w:sz="12" w:space="0" w:color="FFCC66"/>
            </w:tcBorders>
            <w:shd w:val="clear" w:color="auto" w:fill="FFF8E5"/>
            <w:vAlign w:val="center"/>
          </w:tcPr>
          <w:p w14:paraId="2AD7AD04" w14:textId="268FE39D"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128,062</w:t>
            </w:r>
          </w:p>
        </w:tc>
        <w:tc>
          <w:tcPr>
            <w:tcW w:w="1134" w:type="dxa"/>
            <w:tcBorders>
              <w:bottom w:val="single" w:sz="12" w:space="0" w:color="FFCC66"/>
            </w:tcBorders>
            <w:shd w:val="clear" w:color="auto" w:fill="FFF8E5"/>
            <w:vAlign w:val="center"/>
          </w:tcPr>
          <w:p w14:paraId="2F1548FF" w14:textId="529473C5"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353" w:type="dxa"/>
            <w:tcBorders>
              <w:bottom w:val="single" w:sz="12" w:space="0" w:color="FFCC66"/>
            </w:tcBorders>
            <w:shd w:val="clear" w:color="auto" w:fill="FFF8E5"/>
            <w:vAlign w:val="center"/>
          </w:tcPr>
          <w:p w14:paraId="5E9E309B" w14:textId="6ECAD39C" w:rsidR="001C0D41" w:rsidRPr="00063490" w:rsidRDefault="001C0D41" w:rsidP="001C0D41">
            <w:pPr>
              <w:spacing w:line="276" w:lineRule="auto"/>
              <w:jc w:val="right"/>
              <w:rPr>
                <w:rFonts w:asciiTheme="majorHAnsi" w:hAnsiTheme="majorHAnsi" w:cs="Arial"/>
                <w:sz w:val="16"/>
                <w:szCs w:val="16"/>
              </w:rPr>
            </w:pPr>
            <w:r w:rsidRPr="00063490">
              <w:rPr>
                <w:rFonts w:asciiTheme="majorHAnsi" w:hAnsiTheme="majorHAnsi" w:cs="Arial"/>
                <w:sz w:val="16"/>
                <w:szCs w:val="16"/>
              </w:rPr>
              <w:t>128,062</w:t>
            </w:r>
          </w:p>
        </w:tc>
      </w:tr>
      <w:tr w:rsidR="001C0D41" w:rsidRPr="001044B3" w14:paraId="695ACF5C" w14:textId="77777777" w:rsidTr="00562285">
        <w:tc>
          <w:tcPr>
            <w:tcW w:w="1368" w:type="dxa"/>
            <w:tcBorders>
              <w:top w:val="single" w:sz="12" w:space="0" w:color="FFCC66"/>
            </w:tcBorders>
            <w:shd w:val="clear" w:color="auto" w:fill="auto"/>
            <w:vAlign w:val="center"/>
          </w:tcPr>
          <w:p w14:paraId="49C9365C" w14:textId="20CF3E0F" w:rsidR="001C0D41" w:rsidRPr="006B2655" w:rsidRDefault="001C0D41" w:rsidP="001C0D41">
            <w:pPr>
              <w:spacing w:line="276" w:lineRule="auto"/>
              <w:jc w:val="right"/>
              <w:rPr>
                <w:rFonts w:asciiTheme="majorHAnsi" w:hAnsiTheme="majorHAnsi" w:cs="Arial"/>
                <w:sz w:val="16"/>
                <w:szCs w:val="16"/>
              </w:rPr>
            </w:pPr>
            <w:r w:rsidRPr="00F34309">
              <w:rPr>
                <w:rFonts w:asciiTheme="majorHAnsi" w:hAnsiTheme="majorHAnsi" w:cs="Arial"/>
                <w:b/>
                <w:sz w:val="16"/>
                <w:szCs w:val="16"/>
              </w:rPr>
              <w:t>81,22</w:t>
            </w:r>
            <w:r>
              <w:rPr>
                <w:rFonts w:asciiTheme="majorHAnsi" w:hAnsiTheme="majorHAnsi" w:cs="Arial"/>
                <w:b/>
                <w:sz w:val="16"/>
                <w:szCs w:val="16"/>
              </w:rPr>
              <w:t>2</w:t>
            </w:r>
          </w:p>
        </w:tc>
        <w:tc>
          <w:tcPr>
            <w:tcW w:w="1323" w:type="dxa"/>
            <w:tcBorders>
              <w:top w:val="single" w:sz="12" w:space="0" w:color="FFCC66"/>
            </w:tcBorders>
            <w:shd w:val="clear" w:color="auto" w:fill="auto"/>
            <w:vAlign w:val="center"/>
          </w:tcPr>
          <w:p w14:paraId="47373DE4" w14:textId="2DA8E687" w:rsidR="001C0D41" w:rsidRPr="002E6570" w:rsidRDefault="001C0D41" w:rsidP="001C0D41">
            <w:pPr>
              <w:spacing w:line="276" w:lineRule="auto"/>
              <w:ind w:right="47"/>
              <w:jc w:val="right"/>
              <w:rPr>
                <w:rFonts w:asciiTheme="majorHAnsi" w:hAnsiTheme="majorHAnsi" w:cs="Arial"/>
                <w:sz w:val="16"/>
                <w:szCs w:val="16"/>
              </w:rPr>
            </w:pPr>
            <w:r w:rsidRPr="00F34309">
              <w:rPr>
                <w:rFonts w:asciiTheme="majorHAnsi" w:hAnsiTheme="majorHAnsi" w:cs="Arial"/>
                <w:b/>
                <w:sz w:val="16"/>
                <w:szCs w:val="16"/>
              </w:rPr>
              <w:t>-</w:t>
            </w:r>
          </w:p>
        </w:tc>
        <w:tc>
          <w:tcPr>
            <w:tcW w:w="1515" w:type="dxa"/>
            <w:tcBorders>
              <w:top w:val="single" w:sz="12" w:space="0" w:color="FFCC66"/>
            </w:tcBorders>
            <w:shd w:val="clear" w:color="auto" w:fill="auto"/>
            <w:vAlign w:val="center"/>
          </w:tcPr>
          <w:p w14:paraId="2D4E1ED5" w14:textId="046D4B97" w:rsidR="001C0D41" w:rsidRPr="006B2655" w:rsidRDefault="001C0D41" w:rsidP="001C0D41">
            <w:pPr>
              <w:spacing w:line="276" w:lineRule="auto"/>
              <w:jc w:val="right"/>
              <w:rPr>
                <w:rFonts w:asciiTheme="majorHAnsi" w:hAnsiTheme="majorHAnsi" w:cs="Arial"/>
                <w:sz w:val="16"/>
                <w:szCs w:val="16"/>
              </w:rPr>
            </w:pPr>
            <w:r w:rsidRPr="00F34309">
              <w:rPr>
                <w:rFonts w:asciiTheme="majorHAnsi" w:hAnsiTheme="majorHAnsi" w:cs="Arial"/>
                <w:b/>
                <w:sz w:val="16"/>
                <w:szCs w:val="16"/>
              </w:rPr>
              <w:t>81,22</w:t>
            </w:r>
            <w:r>
              <w:rPr>
                <w:rFonts w:asciiTheme="majorHAnsi" w:hAnsiTheme="majorHAnsi" w:cs="Arial"/>
                <w:b/>
                <w:sz w:val="16"/>
                <w:szCs w:val="16"/>
              </w:rPr>
              <w:t>2</w:t>
            </w:r>
          </w:p>
        </w:tc>
        <w:tc>
          <w:tcPr>
            <w:tcW w:w="4680" w:type="dxa"/>
            <w:tcBorders>
              <w:top w:val="single" w:sz="12" w:space="0" w:color="FFCC66"/>
            </w:tcBorders>
            <w:shd w:val="clear" w:color="auto" w:fill="auto"/>
          </w:tcPr>
          <w:p w14:paraId="2901A467" w14:textId="320DA27F" w:rsidR="001C0D41" w:rsidRDefault="001C0D41" w:rsidP="001C0D41">
            <w:pPr>
              <w:spacing w:line="276" w:lineRule="auto"/>
              <w:rPr>
                <w:rFonts w:asciiTheme="majorHAnsi" w:hAnsiTheme="majorHAnsi" w:cs="Arial"/>
                <w:sz w:val="16"/>
                <w:szCs w:val="16"/>
              </w:rPr>
            </w:pPr>
            <w:r w:rsidRPr="001044B3">
              <w:rPr>
                <w:rFonts w:asciiTheme="majorHAnsi" w:hAnsiTheme="majorHAnsi" w:cs="Arial"/>
                <w:b/>
                <w:sz w:val="16"/>
                <w:szCs w:val="16"/>
              </w:rPr>
              <w:t>(Surplus) or deficit on Provision of Service</w:t>
            </w:r>
          </w:p>
        </w:tc>
        <w:tc>
          <w:tcPr>
            <w:tcW w:w="1353" w:type="dxa"/>
            <w:tcBorders>
              <w:top w:val="single" w:sz="12" w:space="0" w:color="FFCC66"/>
            </w:tcBorders>
            <w:shd w:val="clear" w:color="auto" w:fill="auto"/>
          </w:tcPr>
          <w:p w14:paraId="3F0CC0C9" w14:textId="77777777" w:rsidR="001C0D41" w:rsidRDefault="001C0D41" w:rsidP="001C0D41">
            <w:pPr>
              <w:rPr>
                <w:rStyle w:val="Hyperlink"/>
                <w:rFonts w:asciiTheme="majorHAnsi" w:hAnsiTheme="majorHAnsi" w:cs="Arial"/>
                <w:sz w:val="16"/>
                <w:szCs w:val="16"/>
              </w:rPr>
            </w:pPr>
          </w:p>
        </w:tc>
        <w:tc>
          <w:tcPr>
            <w:tcW w:w="1353" w:type="dxa"/>
            <w:tcBorders>
              <w:top w:val="single" w:sz="12" w:space="0" w:color="FFCC66"/>
            </w:tcBorders>
            <w:shd w:val="clear" w:color="auto" w:fill="auto"/>
            <w:vAlign w:val="center"/>
          </w:tcPr>
          <w:p w14:paraId="674CAFCA" w14:textId="4F70E545"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b/>
                <w:sz w:val="16"/>
                <w:szCs w:val="16"/>
              </w:rPr>
              <w:t>54,460</w:t>
            </w:r>
          </w:p>
        </w:tc>
        <w:tc>
          <w:tcPr>
            <w:tcW w:w="1134" w:type="dxa"/>
            <w:tcBorders>
              <w:top w:val="single" w:sz="12" w:space="0" w:color="FFCC66"/>
            </w:tcBorders>
            <w:shd w:val="clear" w:color="auto" w:fill="auto"/>
            <w:vAlign w:val="center"/>
          </w:tcPr>
          <w:p w14:paraId="0400D13F" w14:textId="441E425F" w:rsidR="001C0D41" w:rsidRPr="00063490" w:rsidRDefault="001C0D41" w:rsidP="001C0D41">
            <w:pPr>
              <w:spacing w:line="276" w:lineRule="auto"/>
              <w:ind w:right="47"/>
              <w:jc w:val="right"/>
              <w:rPr>
                <w:rFonts w:asciiTheme="majorHAnsi" w:hAnsiTheme="majorHAnsi" w:cs="Arial"/>
                <w:sz w:val="16"/>
                <w:szCs w:val="16"/>
              </w:rPr>
            </w:pPr>
            <w:r w:rsidRPr="00063490">
              <w:rPr>
                <w:rFonts w:asciiTheme="majorHAnsi" w:hAnsiTheme="majorHAnsi" w:cs="Arial"/>
                <w:b/>
                <w:sz w:val="16"/>
                <w:szCs w:val="16"/>
              </w:rPr>
              <w:t>-</w:t>
            </w:r>
          </w:p>
        </w:tc>
        <w:tc>
          <w:tcPr>
            <w:tcW w:w="1353" w:type="dxa"/>
            <w:tcBorders>
              <w:top w:val="single" w:sz="12" w:space="0" w:color="FFCC66"/>
            </w:tcBorders>
            <w:shd w:val="clear" w:color="auto" w:fill="auto"/>
            <w:vAlign w:val="center"/>
          </w:tcPr>
          <w:p w14:paraId="2E6810D7" w14:textId="1533820E" w:rsidR="001C0D41" w:rsidRPr="00063490" w:rsidRDefault="000D3347" w:rsidP="001C0D41">
            <w:pPr>
              <w:spacing w:line="276" w:lineRule="auto"/>
              <w:jc w:val="right"/>
              <w:rPr>
                <w:rFonts w:asciiTheme="majorHAnsi" w:hAnsiTheme="majorHAnsi" w:cs="Arial"/>
                <w:sz w:val="16"/>
                <w:szCs w:val="16"/>
              </w:rPr>
            </w:pPr>
            <w:r w:rsidRPr="00063490">
              <w:rPr>
                <w:rFonts w:asciiTheme="majorHAnsi" w:hAnsiTheme="majorHAnsi" w:cs="Arial"/>
                <w:b/>
                <w:sz w:val="16"/>
                <w:szCs w:val="16"/>
              </w:rPr>
              <w:t>54,460</w:t>
            </w:r>
          </w:p>
        </w:tc>
      </w:tr>
      <w:tr w:rsidR="00B62B88" w:rsidRPr="001044B3" w14:paraId="0E1C42B0" w14:textId="77777777" w:rsidTr="00562285">
        <w:tc>
          <w:tcPr>
            <w:tcW w:w="1368" w:type="dxa"/>
            <w:shd w:val="clear" w:color="auto" w:fill="FFF8E5"/>
            <w:vAlign w:val="center"/>
          </w:tcPr>
          <w:p w14:paraId="24909396" w14:textId="77777777" w:rsidR="00B62B88" w:rsidRPr="006B2655" w:rsidRDefault="00B62B88" w:rsidP="00B62B88">
            <w:pPr>
              <w:spacing w:line="276" w:lineRule="auto"/>
              <w:jc w:val="right"/>
              <w:rPr>
                <w:rFonts w:asciiTheme="majorHAnsi" w:hAnsiTheme="majorHAnsi" w:cs="Arial"/>
                <w:sz w:val="16"/>
                <w:szCs w:val="16"/>
              </w:rPr>
            </w:pPr>
          </w:p>
        </w:tc>
        <w:tc>
          <w:tcPr>
            <w:tcW w:w="1323" w:type="dxa"/>
            <w:shd w:val="clear" w:color="auto" w:fill="FFF8E5"/>
            <w:vAlign w:val="center"/>
          </w:tcPr>
          <w:p w14:paraId="597AB14A" w14:textId="77777777" w:rsidR="00B62B88" w:rsidRPr="002E6570" w:rsidRDefault="00B62B88" w:rsidP="00B62B88">
            <w:pPr>
              <w:spacing w:line="276" w:lineRule="auto"/>
              <w:ind w:right="47"/>
              <w:jc w:val="right"/>
              <w:rPr>
                <w:rFonts w:asciiTheme="majorHAnsi" w:hAnsiTheme="majorHAnsi" w:cs="Arial"/>
                <w:sz w:val="16"/>
                <w:szCs w:val="16"/>
              </w:rPr>
            </w:pPr>
          </w:p>
        </w:tc>
        <w:tc>
          <w:tcPr>
            <w:tcW w:w="1515" w:type="dxa"/>
            <w:tcBorders>
              <w:bottom w:val="single" w:sz="12" w:space="0" w:color="FFCC66"/>
            </w:tcBorders>
            <w:shd w:val="clear" w:color="auto" w:fill="FFF8E5"/>
            <w:vAlign w:val="center"/>
          </w:tcPr>
          <w:p w14:paraId="52F04EE1" w14:textId="51AA972D" w:rsidR="00B62B88" w:rsidRPr="006B2655" w:rsidRDefault="00B62B88" w:rsidP="00B62B88">
            <w:pPr>
              <w:spacing w:line="276" w:lineRule="auto"/>
              <w:jc w:val="right"/>
              <w:rPr>
                <w:rFonts w:asciiTheme="majorHAnsi" w:hAnsiTheme="majorHAnsi" w:cs="Arial"/>
                <w:sz w:val="16"/>
                <w:szCs w:val="16"/>
              </w:rPr>
            </w:pPr>
            <w:r w:rsidRPr="00C25A42">
              <w:rPr>
                <w:rFonts w:asciiTheme="majorHAnsi" w:hAnsiTheme="majorHAnsi" w:cs="Arial"/>
                <w:sz w:val="16"/>
                <w:szCs w:val="16"/>
              </w:rPr>
              <w:t>(1,171,967)</w:t>
            </w:r>
          </w:p>
        </w:tc>
        <w:tc>
          <w:tcPr>
            <w:tcW w:w="4680" w:type="dxa"/>
            <w:shd w:val="clear" w:color="auto" w:fill="FFF8E5"/>
          </w:tcPr>
          <w:p w14:paraId="680EF643" w14:textId="4F776D0D" w:rsidR="00B62B88" w:rsidRDefault="00B62B88" w:rsidP="00B62B88">
            <w:pPr>
              <w:spacing w:line="276" w:lineRule="auto"/>
              <w:rPr>
                <w:rFonts w:asciiTheme="majorHAnsi" w:hAnsiTheme="majorHAnsi" w:cs="Arial"/>
                <w:sz w:val="16"/>
                <w:szCs w:val="16"/>
              </w:rPr>
            </w:pPr>
            <w:r w:rsidRPr="001044B3">
              <w:rPr>
                <w:rFonts w:asciiTheme="majorHAnsi" w:hAnsiTheme="majorHAnsi" w:cs="Arial"/>
                <w:sz w:val="16"/>
                <w:szCs w:val="16"/>
              </w:rPr>
              <w:t xml:space="preserve">Remeasurements of the net defined benefit liability </w:t>
            </w:r>
          </w:p>
        </w:tc>
        <w:tc>
          <w:tcPr>
            <w:tcW w:w="1353" w:type="dxa"/>
            <w:shd w:val="clear" w:color="auto" w:fill="FFF8E5"/>
          </w:tcPr>
          <w:p w14:paraId="210A5118" w14:textId="339F5886" w:rsidR="00B62B88" w:rsidRDefault="00B62B88" w:rsidP="00B62B88">
            <w:pPr>
              <w:rPr>
                <w:rStyle w:val="Hyperlink"/>
                <w:rFonts w:asciiTheme="majorHAnsi" w:hAnsiTheme="majorHAnsi" w:cs="Arial"/>
                <w:sz w:val="16"/>
                <w:szCs w:val="16"/>
              </w:rPr>
            </w:pPr>
            <w:hyperlink w:anchor="CCNote18" w:history="1">
              <w:r w:rsidRPr="001044B3">
                <w:rPr>
                  <w:rStyle w:val="Hyperlink"/>
                  <w:rFonts w:asciiTheme="majorHAnsi" w:hAnsiTheme="majorHAnsi" w:cs="Arial"/>
                  <w:sz w:val="16"/>
                  <w:szCs w:val="16"/>
                </w:rPr>
                <w:t>Note 18</w:t>
              </w:r>
            </w:hyperlink>
          </w:p>
        </w:tc>
        <w:tc>
          <w:tcPr>
            <w:tcW w:w="1353" w:type="dxa"/>
            <w:shd w:val="clear" w:color="auto" w:fill="FFF8E5"/>
            <w:vAlign w:val="center"/>
          </w:tcPr>
          <w:p w14:paraId="23D5B6A6" w14:textId="77777777" w:rsidR="00B62B88" w:rsidRPr="00063490" w:rsidRDefault="00B62B88" w:rsidP="00B62B88">
            <w:pPr>
              <w:spacing w:line="276" w:lineRule="auto"/>
              <w:jc w:val="right"/>
              <w:rPr>
                <w:rFonts w:asciiTheme="majorHAnsi" w:hAnsiTheme="majorHAnsi" w:cs="Arial"/>
                <w:sz w:val="16"/>
                <w:szCs w:val="16"/>
              </w:rPr>
            </w:pPr>
          </w:p>
        </w:tc>
        <w:tc>
          <w:tcPr>
            <w:tcW w:w="1134" w:type="dxa"/>
            <w:shd w:val="clear" w:color="auto" w:fill="FFF8E5"/>
            <w:vAlign w:val="center"/>
          </w:tcPr>
          <w:p w14:paraId="58CCC93B" w14:textId="77777777" w:rsidR="00B62B88" w:rsidRPr="00063490" w:rsidRDefault="00B62B88" w:rsidP="00B62B88">
            <w:pPr>
              <w:spacing w:line="276" w:lineRule="auto"/>
              <w:ind w:right="47"/>
              <w:jc w:val="right"/>
              <w:rPr>
                <w:rFonts w:asciiTheme="majorHAnsi" w:hAnsiTheme="majorHAnsi" w:cs="Arial"/>
                <w:sz w:val="16"/>
                <w:szCs w:val="16"/>
              </w:rPr>
            </w:pPr>
          </w:p>
        </w:tc>
        <w:tc>
          <w:tcPr>
            <w:tcW w:w="1353" w:type="dxa"/>
            <w:tcBorders>
              <w:bottom w:val="single" w:sz="12" w:space="0" w:color="FFCC66"/>
            </w:tcBorders>
            <w:shd w:val="clear" w:color="auto" w:fill="FFF8E5"/>
            <w:vAlign w:val="center"/>
          </w:tcPr>
          <w:p w14:paraId="4350CED9" w14:textId="288679BE" w:rsidR="00B62B88" w:rsidRPr="00063490" w:rsidRDefault="00B62B88" w:rsidP="00B62B88">
            <w:pPr>
              <w:spacing w:line="276" w:lineRule="auto"/>
              <w:jc w:val="right"/>
              <w:rPr>
                <w:rFonts w:asciiTheme="majorHAnsi" w:hAnsiTheme="majorHAnsi" w:cs="Arial"/>
                <w:sz w:val="16"/>
                <w:szCs w:val="16"/>
              </w:rPr>
            </w:pPr>
            <w:r w:rsidRPr="00063490">
              <w:rPr>
                <w:rFonts w:asciiTheme="majorHAnsi" w:hAnsiTheme="majorHAnsi" w:cs="Arial"/>
                <w:sz w:val="16"/>
                <w:szCs w:val="16"/>
              </w:rPr>
              <w:t>(</w:t>
            </w:r>
            <w:r w:rsidR="00FB4F94" w:rsidRPr="00063490">
              <w:rPr>
                <w:rFonts w:asciiTheme="majorHAnsi" w:hAnsiTheme="majorHAnsi" w:cs="Arial"/>
                <w:sz w:val="16"/>
                <w:szCs w:val="16"/>
              </w:rPr>
              <w:t>120</w:t>
            </w:r>
            <w:r w:rsidRPr="00063490">
              <w:rPr>
                <w:rFonts w:asciiTheme="majorHAnsi" w:hAnsiTheme="majorHAnsi" w:cs="Arial"/>
                <w:sz w:val="16"/>
                <w:szCs w:val="16"/>
              </w:rPr>
              <w:t>,</w:t>
            </w:r>
            <w:r w:rsidR="00FB4F94" w:rsidRPr="00063490">
              <w:rPr>
                <w:rFonts w:asciiTheme="majorHAnsi" w:hAnsiTheme="majorHAnsi" w:cs="Arial"/>
                <w:sz w:val="16"/>
                <w:szCs w:val="16"/>
              </w:rPr>
              <w:t>031</w:t>
            </w:r>
            <w:r w:rsidRPr="00063490">
              <w:rPr>
                <w:rFonts w:asciiTheme="majorHAnsi" w:hAnsiTheme="majorHAnsi" w:cs="Arial"/>
                <w:sz w:val="16"/>
                <w:szCs w:val="16"/>
              </w:rPr>
              <w:t>)</w:t>
            </w:r>
          </w:p>
        </w:tc>
      </w:tr>
      <w:tr w:rsidR="00B62B88" w:rsidRPr="001044B3" w14:paraId="29F86E09" w14:textId="77777777" w:rsidTr="00562285">
        <w:tc>
          <w:tcPr>
            <w:tcW w:w="1368" w:type="dxa"/>
            <w:shd w:val="clear" w:color="auto" w:fill="auto"/>
            <w:vAlign w:val="center"/>
          </w:tcPr>
          <w:p w14:paraId="6AF23AF1" w14:textId="77777777" w:rsidR="00B62B88" w:rsidRPr="006B2655" w:rsidRDefault="00B62B88" w:rsidP="00B62B88">
            <w:pPr>
              <w:spacing w:line="276" w:lineRule="auto"/>
              <w:jc w:val="right"/>
              <w:rPr>
                <w:rFonts w:asciiTheme="majorHAnsi" w:hAnsiTheme="majorHAnsi" w:cs="Arial"/>
                <w:sz w:val="16"/>
                <w:szCs w:val="16"/>
              </w:rPr>
            </w:pPr>
          </w:p>
        </w:tc>
        <w:tc>
          <w:tcPr>
            <w:tcW w:w="1323" w:type="dxa"/>
            <w:shd w:val="clear" w:color="auto" w:fill="auto"/>
            <w:vAlign w:val="center"/>
          </w:tcPr>
          <w:p w14:paraId="69CC1ED2" w14:textId="77777777" w:rsidR="00B62B88" w:rsidRPr="002E6570" w:rsidRDefault="00B62B88" w:rsidP="00B62B88">
            <w:pPr>
              <w:spacing w:line="276" w:lineRule="auto"/>
              <w:ind w:right="47"/>
              <w:jc w:val="right"/>
              <w:rPr>
                <w:rFonts w:asciiTheme="majorHAnsi" w:hAnsiTheme="majorHAnsi" w:cs="Arial"/>
                <w:sz w:val="16"/>
                <w:szCs w:val="16"/>
              </w:rPr>
            </w:pPr>
          </w:p>
        </w:tc>
        <w:tc>
          <w:tcPr>
            <w:tcW w:w="1515" w:type="dxa"/>
            <w:tcBorders>
              <w:top w:val="single" w:sz="12" w:space="0" w:color="FFCC66"/>
            </w:tcBorders>
            <w:shd w:val="clear" w:color="auto" w:fill="auto"/>
            <w:vAlign w:val="center"/>
          </w:tcPr>
          <w:p w14:paraId="56C74504" w14:textId="12BACF49" w:rsidR="00B62B88" w:rsidRPr="006B2655" w:rsidRDefault="00B62B88" w:rsidP="00B62B88">
            <w:pPr>
              <w:spacing w:line="276" w:lineRule="auto"/>
              <w:jc w:val="right"/>
              <w:rPr>
                <w:rFonts w:asciiTheme="majorHAnsi" w:hAnsiTheme="majorHAnsi" w:cs="Arial"/>
                <w:sz w:val="16"/>
                <w:szCs w:val="16"/>
              </w:rPr>
            </w:pPr>
            <w:r w:rsidRPr="00C25A42">
              <w:rPr>
                <w:rFonts w:asciiTheme="majorHAnsi" w:hAnsiTheme="majorHAnsi" w:cs="Arial"/>
                <w:b/>
                <w:sz w:val="16"/>
                <w:szCs w:val="16"/>
              </w:rPr>
              <w:t>(1,171,967)</w:t>
            </w:r>
          </w:p>
        </w:tc>
        <w:tc>
          <w:tcPr>
            <w:tcW w:w="4680" w:type="dxa"/>
            <w:shd w:val="clear" w:color="auto" w:fill="auto"/>
          </w:tcPr>
          <w:p w14:paraId="35AF856B" w14:textId="026B70E8" w:rsidR="00B62B88" w:rsidRDefault="00B62B88" w:rsidP="00B62B88">
            <w:pPr>
              <w:spacing w:line="276" w:lineRule="auto"/>
              <w:rPr>
                <w:rFonts w:asciiTheme="majorHAnsi" w:hAnsiTheme="majorHAnsi" w:cs="Arial"/>
                <w:sz w:val="16"/>
                <w:szCs w:val="16"/>
              </w:rPr>
            </w:pPr>
            <w:r w:rsidRPr="001044B3">
              <w:rPr>
                <w:rFonts w:asciiTheme="majorHAnsi" w:hAnsiTheme="majorHAnsi" w:cs="Arial"/>
                <w:b/>
                <w:sz w:val="16"/>
                <w:szCs w:val="16"/>
              </w:rPr>
              <w:t xml:space="preserve">Other Comprehensive </w:t>
            </w:r>
            <w:r>
              <w:rPr>
                <w:rFonts w:asciiTheme="majorHAnsi" w:hAnsiTheme="majorHAnsi" w:cs="Arial"/>
                <w:b/>
                <w:sz w:val="16"/>
                <w:szCs w:val="16"/>
              </w:rPr>
              <w:t>(</w:t>
            </w:r>
            <w:r w:rsidRPr="001044B3">
              <w:rPr>
                <w:rFonts w:asciiTheme="majorHAnsi" w:hAnsiTheme="majorHAnsi" w:cs="Arial"/>
                <w:b/>
                <w:sz w:val="16"/>
                <w:szCs w:val="16"/>
              </w:rPr>
              <w:t>Income</w:t>
            </w:r>
            <w:r>
              <w:rPr>
                <w:rFonts w:asciiTheme="majorHAnsi" w:hAnsiTheme="majorHAnsi" w:cs="Arial"/>
                <w:b/>
                <w:sz w:val="16"/>
                <w:szCs w:val="16"/>
              </w:rPr>
              <w:t>)</w:t>
            </w:r>
            <w:r w:rsidRPr="001044B3">
              <w:rPr>
                <w:rFonts w:asciiTheme="majorHAnsi" w:hAnsiTheme="majorHAnsi" w:cs="Arial"/>
                <w:b/>
                <w:sz w:val="16"/>
                <w:szCs w:val="16"/>
              </w:rPr>
              <w:t xml:space="preserve"> and Expenditure</w:t>
            </w:r>
          </w:p>
        </w:tc>
        <w:tc>
          <w:tcPr>
            <w:tcW w:w="1353" w:type="dxa"/>
            <w:shd w:val="clear" w:color="auto" w:fill="auto"/>
          </w:tcPr>
          <w:p w14:paraId="299E20FB" w14:textId="77777777" w:rsidR="00B62B88" w:rsidRDefault="00B62B88" w:rsidP="00B62B88">
            <w:pPr>
              <w:rPr>
                <w:rStyle w:val="Hyperlink"/>
                <w:rFonts w:asciiTheme="majorHAnsi" w:hAnsiTheme="majorHAnsi" w:cs="Arial"/>
                <w:sz w:val="16"/>
                <w:szCs w:val="16"/>
              </w:rPr>
            </w:pPr>
          </w:p>
        </w:tc>
        <w:tc>
          <w:tcPr>
            <w:tcW w:w="1353" w:type="dxa"/>
            <w:shd w:val="clear" w:color="auto" w:fill="auto"/>
            <w:vAlign w:val="center"/>
          </w:tcPr>
          <w:p w14:paraId="3263FF1F" w14:textId="77777777" w:rsidR="00B62B88" w:rsidRPr="00063490" w:rsidRDefault="00B62B88" w:rsidP="00B62B88">
            <w:pPr>
              <w:spacing w:line="276" w:lineRule="auto"/>
              <w:jc w:val="right"/>
              <w:rPr>
                <w:rFonts w:asciiTheme="majorHAnsi" w:hAnsiTheme="majorHAnsi" w:cs="Arial"/>
                <w:sz w:val="16"/>
                <w:szCs w:val="16"/>
              </w:rPr>
            </w:pPr>
          </w:p>
        </w:tc>
        <w:tc>
          <w:tcPr>
            <w:tcW w:w="1134" w:type="dxa"/>
            <w:shd w:val="clear" w:color="auto" w:fill="auto"/>
            <w:vAlign w:val="center"/>
          </w:tcPr>
          <w:p w14:paraId="413F1C1B" w14:textId="77777777" w:rsidR="00B62B88" w:rsidRPr="00063490" w:rsidRDefault="00B62B88" w:rsidP="00B62B88">
            <w:pPr>
              <w:spacing w:line="276" w:lineRule="auto"/>
              <w:ind w:right="47"/>
              <w:jc w:val="right"/>
              <w:rPr>
                <w:rFonts w:asciiTheme="majorHAnsi" w:hAnsiTheme="majorHAnsi" w:cs="Arial"/>
                <w:sz w:val="16"/>
                <w:szCs w:val="16"/>
              </w:rPr>
            </w:pPr>
          </w:p>
        </w:tc>
        <w:tc>
          <w:tcPr>
            <w:tcW w:w="1353" w:type="dxa"/>
            <w:tcBorders>
              <w:top w:val="single" w:sz="12" w:space="0" w:color="FFCC66"/>
            </w:tcBorders>
            <w:shd w:val="clear" w:color="auto" w:fill="auto"/>
            <w:vAlign w:val="center"/>
          </w:tcPr>
          <w:p w14:paraId="2D261B77" w14:textId="7D39AE53" w:rsidR="00B62B88" w:rsidRPr="00063490" w:rsidRDefault="00B62B88" w:rsidP="00B62B88">
            <w:pPr>
              <w:spacing w:line="276" w:lineRule="auto"/>
              <w:jc w:val="right"/>
              <w:rPr>
                <w:rFonts w:asciiTheme="majorHAnsi" w:hAnsiTheme="majorHAnsi" w:cs="Arial"/>
                <w:sz w:val="16"/>
                <w:szCs w:val="16"/>
              </w:rPr>
            </w:pPr>
            <w:r w:rsidRPr="00063490">
              <w:rPr>
                <w:rFonts w:asciiTheme="majorHAnsi" w:hAnsiTheme="majorHAnsi" w:cs="Arial"/>
                <w:b/>
                <w:sz w:val="16"/>
                <w:szCs w:val="16"/>
              </w:rPr>
              <w:t>(</w:t>
            </w:r>
            <w:r w:rsidR="00FB4F94" w:rsidRPr="00063490">
              <w:rPr>
                <w:rFonts w:asciiTheme="majorHAnsi" w:hAnsiTheme="majorHAnsi" w:cs="Arial"/>
                <w:b/>
                <w:sz w:val="16"/>
                <w:szCs w:val="16"/>
              </w:rPr>
              <w:t>120</w:t>
            </w:r>
            <w:r w:rsidRPr="00063490">
              <w:rPr>
                <w:rFonts w:asciiTheme="majorHAnsi" w:hAnsiTheme="majorHAnsi" w:cs="Arial"/>
                <w:b/>
                <w:sz w:val="16"/>
                <w:szCs w:val="16"/>
              </w:rPr>
              <w:t>,</w:t>
            </w:r>
            <w:r w:rsidR="00FB4F94" w:rsidRPr="00063490">
              <w:rPr>
                <w:rFonts w:asciiTheme="majorHAnsi" w:hAnsiTheme="majorHAnsi" w:cs="Arial"/>
                <w:b/>
                <w:sz w:val="16"/>
                <w:szCs w:val="16"/>
              </w:rPr>
              <w:t>031</w:t>
            </w:r>
            <w:r w:rsidRPr="00063490">
              <w:rPr>
                <w:rFonts w:asciiTheme="majorHAnsi" w:hAnsiTheme="majorHAnsi" w:cs="Arial"/>
                <w:b/>
                <w:sz w:val="16"/>
                <w:szCs w:val="16"/>
              </w:rPr>
              <w:t>)</w:t>
            </w:r>
          </w:p>
        </w:tc>
      </w:tr>
      <w:tr w:rsidR="00B62B88" w:rsidRPr="001044B3" w14:paraId="0A78B7CB" w14:textId="77777777" w:rsidTr="00562285">
        <w:tc>
          <w:tcPr>
            <w:tcW w:w="1368" w:type="dxa"/>
            <w:shd w:val="clear" w:color="auto" w:fill="FFF8E5"/>
            <w:vAlign w:val="center"/>
          </w:tcPr>
          <w:p w14:paraId="5FE09157" w14:textId="77777777" w:rsidR="00B62B88" w:rsidRPr="006B2655" w:rsidRDefault="00B62B88" w:rsidP="00B62B88">
            <w:pPr>
              <w:spacing w:line="276" w:lineRule="auto"/>
              <w:jc w:val="right"/>
              <w:rPr>
                <w:rFonts w:asciiTheme="majorHAnsi" w:hAnsiTheme="majorHAnsi" w:cs="Arial"/>
                <w:sz w:val="16"/>
                <w:szCs w:val="16"/>
              </w:rPr>
            </w:pPr>
          </w:p>
        </w:tc>
        <w:tc>
          <w:tcPr>
            <w:tcW w:w="1323" w:type="dxa"/>
            <w:shd w:val="clear" w:color="auto" w:fill="FFF8E5"/>
            <w:vAlign w:val="center"/>
          </w:tcPr>
          <w:p w14:paraId="4534A9B2" w14:textId="77777777" w:rsidR="00B62B88" w:rsidRPr="002E6570" w:rsidRDefault="00B62B88" w:rsidP="00B62B88">
            <w:pPr>
              <w:spacing w:line="276" w:lineRule="auto"/>
              <w:ind w:right="47"/>
              <w:jc w:val="right"/>
              <w:rPr>
                <w:rFonts w:asciiTheme="majorHAnsi" w:hAnsiTheme="majorHAnsi" w:cs="Arial"/>
                <w:sz w:val="16"/>
                <w:szCs w:val="16"/>
              </w:rPr>
            </w:pPr>
          </w:p>
        </w:tc>
        <w:tc>
          <w:tcPr>
            <w:tcW w:w="1515" w:type="dxa"/>
            <w:tcBorders>
              <w:bottom w:val="single" w:sz="12" w:space="0" w:color="FFCC66"/>
            </w:tcBorders>
            <w:shd w:val="clear" w:color="auto" w:fill="FFF8E5"/>
            <w:vAlign w:val="center"/>
          </w:tcPr>
          <w:p w14:paraId="105EEB82" w14:textId="77777777" w:rsidR="00B62B88" w:rsidRPr="006B2655" w:rsidRDefault="00B62B88" w:rsidP="00B62B88">
            <w:pPr>
              <w:spacing w:line="276" w:lineRule="auto"/>
              <w:jc w:val="right"/>
              <w:rPr>
                <w:rFonts w:asciiTheme="majorHAnsi" w:hAnsiTheme="majorHAnsi" w:cs="Arial"/>
                <w:sz w:val="16"/>
                <w:szCs w:val="16"/>
              </w:rPr>
            </w:pPr>
          </w:p>
        </w:tc>
        <w:tc>
          <w:tcPr>
            <w:tcW w:w="4680" w:type="dxa"/>
            <w:shd w:val="clear" w:color="auto" w:fill="FFF8E5"/>
          </w:tcPr>
          <w:p w14:paraId="247D858A" w14:textId="77777777" w:rsidR="00B62B88" w:rsidRDefault="00B62B88" w:rsidP="00B62B88">
            <w:pPr>
              <w:spacing w:line="276" w:lineRule="auto"/>
              <w:rPr>
                <w:rFonts w:asciiTheme="majorHAnsi" w:hAnsiTheme="majorHAnsi" w:cs="Arial"/>
                <w:sz w:val="16"/>
                <w:szCs w:val="16"/>
              </w:rPr>
            </w:pPr>
          </w:p>
        </w:tc>
        <w:tc>
          <w:tcPr>
            <w:tcW w:w="1353" w:type="dxa"/>
            <w:shd w:val="clear" w:color="auto" w:fill="FFF8E5"/>
          </w:tcPr>
          <w:p w14:paraId="7E78B228" w14:textId="77777777" w:rsidR="00B62B88" w:rsidRDefault="00B62B88" w:rsidP="00B62B88">
            <w:pPr>
              <w:rPr>
                <w:rStyle w:val="Hyperlink"/>
                <w:rFonts w:asciiTheme="majorHAnsi" w:hAnsiTheme="majorHAnsi" w:cs="Arial"/>
                <w:sz w:val="16"/>
                <w:szCs w:val="16"/>
              </w:rPr>
            </w:pPr>
          </w:p>
        </w:tc>
        <w:tc>
          <w:tcPr>
            <w:tcW w:w="1353" w:type="dxa"/>
            <w:shd w:val="clear" w:color="auto" w:fill="FFF8E5"/>
            <w:vAlign w:val="center"/>
          </w:tcPr>
          <w:p w14:paraId="77579D1E" w14:textId="77777777" w:rsidR="00B62B88" w:rsidRPr="00063490" w:rsidRDefault="00B62B88" w:rsidP="00B62B88">
            <w:pPr>
              <w:spacing w:line="276" w:lineRule="auto"/>
              <w:jc w:val="right"/>
              <w:rPr>
                <w:rFonts w:asciiTheme="majorHAnsi" w:hAnsiTheme="majorHAnsi" w:cs="Arial"/>
                <w:sz w:val="16"/>
                <w:szCs w:val="16"/>
              </w:rPr>
            </w:pPr>
          </w:p>
        </w:tc>
        <w:tc>
          <w:tcPr>
            <w:tcW w:w="1134" w:type="dxa"/>
            <w:shd w:val="clear" w:color="auto" w:fill="FFF8E5"/>
            <w:vAlign w:val="center"/>
          </w:tcPr>
          <w:p w14:paraId="77337A03" w14:textId="77777777" w:rsidR="00B62B88" w:rsidRPr="00063490" w:rsidRDefault="00B62B88" w:rsidP="00B62B88">
            <w:pPr>
              <w:spacing w:line="276" w:lineRule="auto"/>
              <w:ind w:right="47"/>
              <w:jc w:val="right"/>
              <w:rPr>
                <w:rFonts w:asciiTheme="majorHAnsi" w:hAnsiTheme="majorHAnsi" w:cs="Arial"/>
                <w:sz w:val="16"/>
                <w:szCs w:val="16"/>
              </w:rPr>
            </w:pPr>
          </w:p>
        </w:tc>
        <w:tc>
          <w:tcPr>
            <w:tcW w:w="1353" w:type="dxa"/>
            <w:tcBorders>
              <w:bottom w:val="single" w:sz="12" w:space="0" w:color="FFCC66"/>
            </w:tcBorders>
            <w:shd w:val="clear" w:color="auto" w:fill="FFF8E5"/>
            <w:vAlign w:val="center"/>
          </w:tcPr>
          <w:p w14:paraId="0CDCB782" w14:textId="77777777" w:rsidR="00B62B88" w:rsidRPr="00063490" w:rsidRDefault="00B62B88" w:rsidP="00B62B88">
            <w:pPr>
              <w:spacing w:line="276" w:lineRule="auto"/>
              <w:jc w:val="right"/>
              <w:rPr>
                <w:rFonts w:asciiTheme="majorHAnsi" w:hAnsiTheme="majorHAnsi" w:cs="Arial"/>
                <w:sz w:val="16"/>
                <w:szCs w:val="16"/>
              </w:rPr>
            </w:pPr>
          </w:p>
        </w:tc>
      </w:tr>
      <w:tr w:rsidR="00B62B88" w:rsidRPr="003D4DF1" w14:paraId="7564679B" w14:textId="77777777" w:rsidTr="00562285">
        <w:tc>
          <w:tcPr>
            <w:tcW w:w="1368" w:type="dxa"/>
            <w:shd w:val="clear" w:color="auto" w:fill="auto"/>
            <w:vAlign w:val="center"/>
          </w:tcPr>
          <w:p w14:paraId="587B5412" w14:textId="77777777" w:rsidR="00B62B88" w:rsidRPr="006B2655" w:rsidRDefault="00B62B88" w:rsidP="00B62B88">
            <w:pPr>
              <w:spacing w:line="276" w:lineRule="auto"/>
              <w:jc w:val="right"/>
              <w:rPr>
                <w:rFonts w:asciiTheme="majorHAnsi" w:hAnsiTheme="majorHAnsi" w:cs="Arial"/>
                <w:sz w:val="16"/>
                <w:szCs w:val="16"/>
              </w:rPr>
            </w:pPr>
          </w:p>
        </w:tc>
        <w:tc>
          <w:tcPr>
            <w:tcW w:w="1323" w:type="dxa"/>
            <w:shd w:val="clear" w:color="auto" w:fill="auto"/>
            <w:vAlign w:val="center"/>
          </w:tcPr>
          <w:p w14:paraId="0E550D29" w14:textId="77777777" w:rsidR="00B62B88" w:rsidRPr="002E6570" w:rsidRDefault="00B62B88" w:rsidP="00B62B88">
            <w:pPr>
              <w:spacing w:line="276" w:lineRule="auto"/>
              <w:ind w:right="47"/>
              <w:jc w:val="right"/>
              <w:rPr>
                <w:rFonts w:asciiTheme="majorHAnsi" w:hAnsiTheme="majorHAnsi" w:cs="Arial"/>
                <w:sz w:val="16"/>
                <w:szCs w:val="16"/>
              </w:rPr>
            </w:pPr>
          </w:p>
        </w:tc>
        <w:tc>
          <w:tcPr>
            <w:tcW w:w="1515" w:type="dxa"/>
            <w:tcBorders>
              <w:top w:val="single" w:sz="12" w:space="0" w:color="FFCC66"/>
              <w:bottom w:val="single" w:sz="12" w:space="0" w:color="FFCC66"/>
            </w:tcBorders>
            <w:shd w:val="clear" w:color="auto" w:fill="auto"/>
            <w:vAlign w:val="center"/>
          </w:tcPr>
          <w:p w14:paraId="6FE69078" w14:textId="071E736E" w:rsidR="00B62B88" w:rsidRPr="006B2655" w:rsidRDefault="00B62B88" w:rsidP="00B62B88">
            <w:pPr>
              <w:spacing w:line="276" w:lineRule="auto"/>
              <w:jc w:val="right"/>
              <w:rPr>
                <w:rFonts w:asciiTheme="majorHAnsi" w:hAnsiTheme="majorHAnsi" w:cs="Arial"/>
                <w:sz w:val="16"/>
                <w:szCs w:val="16"/>
              </w:rPr>
            </w:pPr>
            <w:r w:rsidRPr="00C25A42">
              <w:rPr>
                <w:rFonts w:asciiTheme="majorHAnsi" w:hAnsiTheme="majorHAnsi" w:cs="Arial"/>
                <w:b/>
                <w:sz w:val="16"/>
                <w:szCs w:val="16"/>
              </w:rPr>
              <w:t>(1,090,745)</w:t>
            </w:r>
          </w:p>
        </w:tc>
        <w:tc>
          <w:tcPr>
            <w:tcW w:w="4680" w:type="dxa"/>
            <w:shd w:val="clear" w:color="auto" w:fill="auto"/>
          </w:tcPr>
          <w:p w14:paraId="7B413CBB" w14:textId="67A96906" w:rsidR="00B62B88" w:rsidRDefault="00B62B88" w:rsidP="00B62B88">
            <w:pPr>
              <w:spacing w:line="276" w:lineRule="auto"/>
              <w:rPr>
                <w:rFonts w:asciiTheme="majorHAnsi" w:hAnsiTheme="majorHAnsi" w:cs="Arial"/>
                <w:sz w:val="16"/>
                <w:szCs w:val="16"/>
              </w:rPr>
            </w:pPr>
            <w:r w:rsidRPr="001044B3">
              <w:rPr>
                <w:rFonts w:asciiTheme="majorHAnsi" w:hAnsiTheme="majorHAnsi" w:cs="Arial"/>
                <w:b/>
                <w:sz w:val="16"/>
                <w:szCs w:val="16"/>
              </w:rPr>
              <w:t xml:space="preserve">Total Comprehensive </w:t>
            </w:r>
            <w:r>
              <w:rPr>
                <w:rFonts w:asciiTheme="majorHAnsi" w:hAnsiTheme="majorHAnsi" w:cs="Arial"/>
                <w:b/>
                <w:sz w:val="16"/>
                <w:szCs w:val="16"/>
              </w:rPr>
              <w:t>(</w:t>
            </w:r>
            <w:r w:rsidRPr="001044B3">
              <w:rPr>
                <w:rFonts w:asciiTheme="majorHAnsi" w:hAnsiTheme="majorHAnsi" w:cs="Arial"/>
                <w:b/>
                <w:sz w:val="16"/>
                <w:szCs w:val="16"/>
              </w:rPr>
              <w:t>Income</w:t>
            </w:r>
            <w:r>
              <w:rPr>
                <w:rFonts w:asciiTheme="majorHAnsi" w:hAnsiTheme="majorHAnsi" w:cs="Arial"/>
                <w:b/>
                <w:sz w:val="16"/>
                <w:szCs w:val="16"/>
              </w:rPr>
              <w:t>)</w:t>
            </w:r>
            <w:r w:rsidRPr="001044B3">
              <w:rPr>
                <w:rFonts w:asciiTheme="majorHAnsi" w:hAnsiTheme="majorHAnsi" w:cs="Arial"/>
                <w:b/>
                <w:sz w:val="16"/>
                <w:szCs w:val="16"/>
              </w:rPr>
              <w:t xml:space="preserve"> and Expenditure</w:t>
            </w:r>
          </w:p>
        </w:tc>
        <w:tc>
          <w:tcPr>
            <w:tcW w:w="1353" w:type="dxa"/>
            <w:shd w:val="clear" w:color="auto" w:fill="auto"/>
          </w:tcPr>
          <w:p w14:paraId="10C3DCEE" w14:textId="77777777" w:rsidR="00B62B88" w:rsidRDefault="00B62B88" w:rsidP="00B62B88">
            <w:pPr>
              <w:rPr>
                <w:rStyle w:val="Hyperlink"/>
                <w:rFonts w:asciiTheme="majorHAnsi" w:hAnsiTheme="majorHAnsi" w:cs="Arial"/>
                <w:sz w:val="16"/>
                <w:szCs w:val="16"/>
              </w:rPr>
            </w:pPr>
          </w:p>
        </w:tc>
        <w:tc>
          <w:tcPr>
            <w:tcW w:w="1353" w:type="dxa"/>
            <w:shd w:val="clear" w:color="auto" w:fill="auto"/>
            <w:vAlign w:val="center"/>
          </w:tcPr>
          <w:p w14:paraId="44FF47D7" w14:textId="77777777" w:rsidR="00B62B88" w:rsidRPr="00063490" w:rsidRDefault="00B62B88" w:rsidP="00B62B88">
            <w:pPr>
              <w:spacing w:line="276" w:lineRule="auto"/>
              <w:jc w:val="right"/>
              <w:rPr>
                <w:rFonts w:asciiTheme="majorHAnsi" w:hAnsiTheme="majorHAnsi" w:cs="Arial"/>
                <w:sz w:val="16"/>
                <w:szCs w:val="16"/>
              </w:rPr>
            </w:pPr>
          </w:p>
        </w:tc>
        <w:tc>
          <w:tcPr>
            <w:tcW w:w="1134" w:type="dxa"/>
            <w:shd w:val="clear" w:color="auto" w:fill="auto"/>
            <w:vAlign w:val="center"/>
          </w:tcPr>
          <w:p w14:paraId="1073D17C" w14:textId="77777777" w:rsidR="00B62B88" w:rsidRPr="00063490" w:rsidRDefault="00B62B88" w:rsidP="00B62B88">
            <w:pPr>
              <w:spacing w:line="276" w:lineRule="auto"/>
              <w:ind w:right="47"/>
              <w:jc w:val="right"/>
              <w:rPr>
                <w:rFonts w:asciiTheme="majorHAnsi" w:hAnsiTheme="majorHAnsi" w:cs="Arial"/>
                <w:sz w:val="16"/>
                <w:szCs w:val="16"/>
              </w:rPr>
            </w:pPr>
          </w:p>
        </w:tc>
        <w:tc>
          <w:tcPr>
            <w:tcW w:w="1353" w:type="dxa"/>
            <w:tcBorders>
              <w:top w:val="single" w:sz="12" w:space="0" w:color="FFCC66"/>
              <w:bottom w:val="single" w:sz="12" w:space="0" w:color="FFCC66"/>
            </w:tcBorders>
            <w:shd w:val="clear" w:color="auto" w:fill="auto"/>
            <w:vAlign w:val="center"/>
          </w:tcPr>
          <w:p w14:paraId="4638355F" w14:textId="1C89197A" w:rsidR="00B62B88" w:rsidRPr="00063490" w:rsidRDefault="00B62B88" w:rsidP="00B62B88">
            <w:pPr>
              <w:spacing w:line="276" w:lineRule="auto"/>
              <w:jc w:val="right"/>
              <w:rPr>
                <w:rFonts w:asciiTheme="majorHAnsi" w:hAnsiTheme="majorHAnsi" w:cs="Arial"/>
                <w:sz w:val="16"/>
                <w:szCs w:val="16"/>
              </w:rPr>
            </w:pPr>
            <w:r w:rsidRPr="00063490">
              <w:rPr>
                <w:rFonts w:asciiTheme="majorHAnsi" w:hAnsiTheme="majorHAnsi" w:cs="Arial"/>
                <w:b/>
                <w:sz w:val="16"/>
                <w:szCs w:val="16"/>
              </w:rPr>
              <w:t>(</w:t>
            </w:r>
            <w:r w:rsidR="000D3347" w:rsidRPr="00063490">
              <w:rPr>
                <w:rFonts w:asciiTheme="majorHAnsi" w:hAnsiTheme="majorHAnsi" w:cs="Arial"/>
                <w:b/>
                <w:sz w:val="16"/>
                <w:szCs w:val="16"/>
              </w:rPr>
              <w:t>65,571</w:t>
            </w:r>
            <w:r w:rsidRPr="00063490">
              <w:rPr>
                <w:rFonts w:asciiTheme="majorHAnsi" w:hAnsiTheme="majorHAnsi" w:cs="Arial"/>
                <w:b/>
                <w:sz w:val="16"/>
                <w:szCs w:val="16"/>
              </w:rPr>
              <w:t>)</w:t>
            </w:r>
          </w:p>
        </w:tc>
      </w:tr>
    </w:tbl>
    <w:p w14:paraId="3F81EAD1" w14:textId="77777777" w:rsidR="00AF3449" w:rsidRPr="00ED6D35" w:rsidRDefault="00AF3449" w:rsidP="00DC2A72">
      <w:pPr>
        <w:spacing w:line="236" w:lineRule="auto"/>
        <w:ind w:left="40" w:right="752"/>
        <w:rPr>
          <w:rFonts w:ascii="Calibri Light" w:eastAsia="Calibri Light" w:hAnsi="Calibri Light" w:cs="Calibri Light"/>
          <w:sz w:val="16"/>
          <w:szCs w:val="16"/>
        </w:rPr>
      </w:pPr>
    </w:p>
    <w:p w14:paraId="761A2080" w14:textId="77777777" w:rsidR="00AF3449" w:rsidRPr="001F5B7E" w:rsidRDefault="00AF3449" w:rsidP="00DC2A72">
      <w:pPr>
        <w:spacing w:line="236" w:lineRule="auto"/>
        <w:ind w:left="40" w:right="752"/>
        <w:rPr>
          <w:rFonts w:ascii="Calibri Light" w:eastAsia="Calibri Light" w:hAnsi="Calibri Light" w:cs="Calibri Light"/>
          <w:vanish/>
          <w:sz w:val="20"/>
          <w:szCs w:val="20"/>
          <w:specVanish/>
        </w:rPr>
      </w:pPr>
    </w:p>
    <w:p w14:paraId="635DC0C4" w14:textId="77777777" w:rsidR="0037477C" w:rsidRDefault="00355EE7">
      <w:pPr>
        <w:spacing w:line="20" w:lineRule="exact"/>
        <w:rPr>
          <w:sz w:val="20"/>
          <w:szCs w:val="20"/>
        </w:rPr>
      </w:pPr>
      <w:r>
        <w:rPr>
          <w:sz w:val="20"/>
          <w:szCs w:val="20"/>
        </w:rPr>
        <w:br w:type="column"/>
      </w:r>
    </w:p>
    <w:p w14:paraId="1EB8F932" w14:textId="77777777" w:rsidR="0037477C" w:rsidRDefault="0037477C">
      <w:pPr>
        <w:spacing w:line="200" w:lineRule="exact"/>
        <w:rPr>
          <w:sz w:val="20"/>
          <w:szCs w:val="20"/>
        </w:rPr>
      </w:pPr>
    </w:p>
    <w:p w14:paraId="393CAC69" w14:textId="77777777" w:rsidR="0037477C" w:rsidRDefault="0037477C">
      <w:pPr>
        <w:spacing w:line="200" w:lineRule="exact"/>
        <w:rPr>
          <w:sz w:val="20"/>
          <w:szCs w:val="20"/>
        </w:rPr>
      </w:pPr>
    </w:p>
    <w:p w14:paraId="67AF094A" w14:textId="77777777" w:rsidR="0037477C" w:rsidRDefault="0037477C">
      <w:pPr>
        <w:spacing w:line="200" w:lineRule="exact"/>
        <w:rPr>
          <w:sz w:val="20"/>
          <w:szCs w:val="20"/>
        </w:rPr>
      </w:pPr>
    </w:p>
    <w:p w14:paraId="41045139" w14:textId="77777777" w:rsidR="0037477C" w:rsidRDefault="0037477C">
      <w:pPr>
        <w:spacing w:line="200" w:lineRule="exact"/>
        <w:rPr>
          <w:sz w:val="20"/>
          <w:szCs w:val="20"/>
        </w:rPr>
      </w:pPr>
    </w:p>
    <w:p w14:paraId="5DACBC6A" w14:textId="77777777" w:rsidR="0037477C" w:rsidRDefault="0037477C">
      <w:pPr>
        <w:spacing w:line="200" w:lineRule="exact"/>
        <w:rPr>
          <w:sz w:val="20"/>
          <w:szCs w:val="20"/>
        </w:rPr>
      </w:pPr>
    </w:p>
    <w:p w14:paraId="46C51E00" w14:textId="77777777" w:rsidR="0037477C" w:rsidRDefault="0037477C">
      <w:pPr>
        <w:spacing w:line="200" w:lineRule="exact"/>
        <w:rPr>
          <w:sz w:val="20"/>
          <w:szCs w:val="20"/>
        </w:rPr>
      </w:pPr>
    </w:p>
    <w:p w14:paraId="131CCAA2" w14:textId="77777777" w:rsidR="0037477C" w:rsidRDefault="0037477C">
      <w:pPr>
        <w:spacing w:line="200" w:lineRule="exact"/>
        <w:rPr>
          <w:sz w:val="20"/>
          <w:szCs w:val="20"/>
        </w:rPr>
      </w:pPr>
    </w:p>
    <w:p w14:paraId="52965A27" w14:textId="77777777" w:rsidR="0037477C" w:rsidRDefault="0037477C">
      <w:pPr>
        <w:spacing w:line="200" w:lineRule="exact"/>
        <w:rPr>
          <w:sz w:val="20"/>
          <w:szCs w:val="20"/>
        </w:rPr>
      </w:pPr>
    </w:p>
    <w:p w14:paraId="6D0D77EF" w14:textId="77777777" w:rsidR="0037477C" w:rsidRDefault="0037477C">
      <w:pPr>
        <w:spacing w:line="200" w:lineRule="exact"/>
        <w:rPr>
          <w:sz w:val="20"/>
          <w:szCs w:val="20"/>
        </w:rPr>
      </w:pPr>
    </w:p>
    <w:p w14:paraId="38BF1000" w14:textId="77777777" w:rsidR="0037477C" w:rsidRDefault="0037477C">
      <w:pPr>
        <w:spacing w:line="200" w:lineRule="exact"/>
        <w:rPr>
          <w:sz w:val="20"/>
          <w:szCs w:val="20"/>
        </w:rPr>
      </w:pPr>
    </w:p>
    <w:p w14:paraId="14D5935D" w14:textId="77777777" w:rsidR="0037477C" w:rsidRDefault="0037477C">
      <w:pPr>
        <w:spacing w:line="200" w:lineRule="exact"/>
        <w:rPr>
          <w:sz w:val="20"/>
          <w:szCs w:val="20"/>
        </w:rPr>
      </w:pPr>
    </w:p>
    <w:p w14:paraId="60831593" w14:textId="77777777" w:rsidR="0037477C" w:rsidRDefault="0037477C">
      <w:pPr>
        <w:spacing w:line="328" w:lineRule="exact"/>
        <w:rPr>
          <w:sz w:val="20"/>
          <w:szCs w:val="20"/>
        </w:rPr>
      </w:pPr>
    </w:p>
    <w:p w14:paraId="1FDF8A7C" w14:textId="77777777" w:rsidR="0037477C" w:rsidRDefault="0037477C">
      <w:pPr>
        <w:spacing w:line="20" w:lineRule="exact"/>
        <w:rPr>
          <w:sz w:val="20"/>
          <w:szCs w:val="20"/>
        </w:rPr>
      </w:pPr>
    </w:p>
    <w:p w14:paraId="5DD087F8" w14:textId="77777777" w:rsidR="0037477C" w:rsidRDefault="0037477C">
      <w:pPr>
        <w:spacing w:line="1" w:lineRule="exact"/>
        <w:rPr>
          <w:sz w:val="20"/>
          <w:szCs w:val="20"/>
        </w:rPr>
      </w:pPr>
    </w:p>
    <w:p w14:paraId="23FD1587" w14:textId="77777777" w:rsidR="0037477C" w:rsidRDefault="0037477C">
      <w:pPr>
        <w:spacing w:line="1" w:lineRule="exact"/>
        <w:rPr>
          <w:sz w:val="20"/>
          <w:szCs w:val="20"/>
        </w:rPr>
      </w:pPr>
    </w:p>
    <w:p w14:paraId="3F2FAD1E" w14:textId="77777777" w:rsidR="0037477C" w:rsidRDefault="0037477C">
      <w:pPr>
        <w:spacing w:line="1" w:lineRule="exact"/>
        <w:rPr>
          <w:sz w:val="20"/>
          <w:szCs w:val="20"/>
        </w:rPr>
      </w:pPr>
    </w:p>
    <w:p w14:paraId="23111FE8" w14:textId="77777777" w:rsidR="0037477C" w:rsidRDefault="0037477C">
      <w:pPr>
        <w:spacing w:line="1" w:lineRule="exact"/>
        <w:rPr>
          <w:sz w:val="20"/>
          <w:szCs w:val="20"/>
        </w:rPr>
      </w:pPr>
    </w:p>
    <w:p w14:paraId="6301D01C" w14:textId="77777777" w:rsidR="0037477C" w:rsidRDefault="0037477C">
      <w:pPr>
        <w:sectPr w:rsidR="0037477C" w:rsidSect="0085648C">
          <w:pgSz w:w="16840" w:h="11906" w:orient="landscape"/>
          <w:pgMar w:top="1397" w:right="345" w:bottom="1055" w:left="820" w:header="0" w:footer="57" w:gutter="0"/>
          <w:cols w:num="2" w:space="720" w:equalWidth="0">
            <w:col w:w="14792" w:space="720"/>
            <w:col w:w="161"/>
          </w:cols>
          <w:docGrid w:linePitch="299"/>
        </w:sectPr>
      </w:pPr>
    </w:p>
    <w:p w14:paraId="5799B14A" w14:textId="49F86A1F" w:rsidR="0037477C" w:rsidRDefault="00191D26" w:rsidP="00ED4120">
      <w:pPr>
        <w:ind w:left="20"/>
        <w:rPr>
          <w:sz w:val="20"/>
          <w:szCs w:val="20"/>
        </w:rPr>
      </w:pPr>
      <w:bookmarkStart w:id="65" w:name="page36"/>
      <w:bookmarkStart w:id="66" w:name="CIESMIRS"/>
      <w:bookmarkStart w:id="67" w:name="page37"/>
      <w:bookmarkStart w:id="68" w:name="MIRS"/>
      <w:bookmarkEnd w:id="65"/>
      <w:bookmarkEnd w:id="66"/>
      <w:bookmarkEnd w:id="67"/>
      <w:bookmarkEnd w:id="68"/>
      <w:r>
        <w:rPr>
          <w:rFonts w:ascii="Calibri" w:eastAsia="Calibri" w:hAnsi="Calibri" w:cs="Calibri"/>
          <w:noProof/>
          <w:color w:val="F8A800"/>
          <w:sz w:val="60"/>
          <w:szCs w:val="60"/>
        </w:rPr>
        <w:lastRenderedPageBreak/>
        <w:drawing>
          <wp:anchor distT="0" distB="0" distL="114300" distR="114300" simplePos="0" relativeHeight="252289024" behindDoc="1" locked="0" layoutInCell="1" allowOverlap="1" wp14:anchorId="16495F5E" wp14:editId="6BB56D6C">
            <wp:simplePos x="0" y="0"/>
            <wp:positionH relativeFrom="column">
              <wp:posOffset>9473276</wp:posOffset>
            </wp:positionH>
            <wp:positionV relativeFrom="paragraph">
              <wp:posOffset>-509133</wp:posOffset>
            </wp:positionV>
            <wp:extent cx="758825" cy="7594600"/>
            <wp:effectExtent l="0" t="0" r="3175"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8">
                      <a:extLst>
                        <a:ext uri="{28A0092B-C50C-407E-A947-70E740481C1C}">
                          <a14:useLocalDpi xmlns:a14="http://schemas.microsoft.com/office/drawing/2010/main" val="0"/>
                        </a:ext>
                      </a:extLst>
                    </a:blip>
                    <a:stretch>
                      <a:fillRect/>
                    </a:stretch>
                  </pic:blipFill>
                  <pic:spPr>
                    <a:xfrm>
                      <a:off x="0" y="0"/>
                      <a:ext cx="758825" cy="75946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F8A800"/>
          <w:sz w:val="60"/>
          <w:szCs w:val="60"/>
        </w:rPr>
        <w:t>Movement in Reserves Statement</w:t>
      </w:r>
    </w:p>
    <w:p w14:paraId="3E334C09" w14:textId="77777777" w:rsidR="0037477C" w:rsidRDefault="0037477C">
      <w:pPr>
        <w:spacing w:line="398" w:lineRule="exact"/>
        <w:rPr>
          <w:sz w:val="20"/>
          <w:szCs w:val="20"/>
        </w:rPr>
      </w:pPr>
    </w:p>
    <w:p w14:paraId="50F8BB2D" w14:textId="2A7C94AA" w:rsidR="0037477C" w:rsidRDefault="00355EE7" w:rsidP="00294FC1">
      <w:pPr>
        <w:ind w:right="555"/>
        <w:jc w:val="both"/>
        <w:rPr>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Movement in Reserves Statement</w:t>
      </w:r>
      <w:r>
        <w:rPr>
          <w:rFonts w:ascii="Calibri Light" w:eastAsia="Calibri Light" w:hAnsi="Calibri Light" w:cs="Calibri Light"/>
          <w:sz w:val="20"/>
          <w:szCs w:val="20"/>
        </w:rPr>
        <w:t xml:space="preserve"> shows the movement in year </w:t>
      </w:r>
      <w:r w:rsidR="0008701F">
        <w:rPr>
          <w:rFonts w:ascii="Calibri Light" w:eastAsia="Calibri Light" w:hAnsi="Calibri Light" w:cs="Calibri Light"/>
          <w:sz w:val="20"/>
          <w:szCs w:val="20"/>
        </w:rPr>
        <w:t xml:space="preserve">of the different reserves held by the </w:t>
      </w:r>
      <w:r w:rsidR="00ED4120">
        <w:rPr>
          <w:rFonts w:ascii="Calibri Light" w:eastAsia="Calibri Light" w:hAnsi="Calibri Light" w:cs="Calibri Light"/>
          <w:sz w:val="20"/>
          <w:szCs w:val="20"/>
        </w:rPr>
        <w:t xml:space="preserve">Chief Constable. </w:t>
      </w:r>
      <w:proofErr w:type="gramStart"/>
      <w:r w:rsidR="00ED4120">
        <w:rPr>
          <w:rFonts w:ascii="Calibri Light" w:eastAsia="Calibri Light" w:hAnsi="Calibri Light" w:cs="Calibri Light"/>
          <w:sz w:val="20"/>
          <w:szCs w:val="20"/>
        </w:rPr>
        <w:t>The majority of</w:t>
      </w:r>
      <w:proofErr w:type="gramEnd"/>
      <w:r w:rsidR="00ED4120">
        <w:rPr>
          <w:rFonts w:ascii="Calibri Light" w:eastAsia="Calibri Light" w:hAnsi="Calibri Light" w:cs="Calibri Light"/>
          <w:sz w:val="20"/>
          <w:szCs w:val="20"/>
        </w:rPr>
        <w:t xml:space="preserve"> the reserves are owned and managed by the PCC with the exception of the Pension Reserve and Accumulated Absence Reserve, which are included in the Chief Constable’s statement below.</w:t>
      </w:r>
    </w:p>
    <w:p w14:paraId="7131993E" w14:textId="77777777" w:rsidR="0037477C" w:rsidRDefault="0037477C" w:rsidP="00294FC1">
      <w:pPr>
        <w:spacing w:line="20" w:lineRule="exact"/>
        <w:rPr>
          <w:sz w:val="20"/>
          <w:szCs w:val="20"/>
        </w:rPr>
      </w:pPr>
    </w:p>
    <w:p w14:paraId="16D0CEF2" w14:textId="77777777" w:rsidR="0008701F" w:rsidRPr="005D10B5" w:rsidRDefault="0008701F" w:rsidP="00294FC1">
      <w:pPr>
        <w:spacing w:line="236" w:lineRule="auto"/>
        <w:ind w:right="752"/>
        <w:rPr>
          <w:rFonts w:ascii="Calibri Light" w:eastAsia="Calibri Light" w:hAnsi="Calibri Light" w:cs="Calibri Light"/>
          <w:b/>
          <w:sz w:val="20"/>
          <w:szCs w:val="20"/>
        </w:rPr>
      </w:pPr>
    </w:p>
    <w:p w14:paraId="639FD149" w14:textId="77777777" w:rsidR="0037477C" w:rsidRDefault="0037477C">
      <w:pPr>
        <w:spacing w:line="200" w:lineRule="exact"/>
        <w:rPr>
          <w:sz w:val="20"/>
          <w:szCs w:val="20"/>
        </w:rPr>
      </w:pPr>
    </w:p>
    <w:tbl>
      <w:tblPr>
        <w:tblStyle w:val="TableGrid"/>
        <w:tblW w:w="14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119"/>
        <w:gridCol w:w="1310"/>
        <w:gridCol w:w="1081"/>
        <w:gridCol w:w="1121"/>
        <w:gridCol w:w="993"/>
        <w:gridCol w:w="993"/>
      </w:tblGrid>
      <w:tr w:rsidR="00F77D7F" w:rsidRPr="00ED6D35" w14:paraId="6179FDCD" w14:textId="77777777" w:rsidTr="007D24D8">
        <w:tc>
          <w:tcPr>
            <w:tcW w:w="7797" w:type="dxa"/>
            <w:tcBorders>
              <w:top w:val="single" w:sz="12" w:space="0" w:color="FFC000"/>
            </w:tcBorders>
          </w:tcPr>
          <w:p w14:paraId="052CC047"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Borders>
              <w:top w:val="single" w:sz="12" w:space="0" w:color="FFC000"/>
            </w:tcBorders>
          </w:tcPr>
          <w:p w14:paraId="20D926B5"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Borders>
              <w:top w:val="single" w:sz="12" w:space="0" w:color="FFC000"/>
            </w:tcBorders>
          </w:tcPr>
          <w:p w14:paraId="45AEA919"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General</w:t>
            </w:r>
          </w:p>
        </w:tc>
        <w:tc>
          <w:tcPr>
            <w:tcW w:w="1081" w:type="dxa"/>
            <w:tcBorders>
              <w:top w:val="single" w:sz="12" w:space="0" w:color="FFC000"/>
            </w:tcBorders>
          </w:tcPr>
          <w:p w14:paraId="5899F886" w14:textId="77777777" w:rsidR="00F70369" w:rsidRPr="00A331CA" w:rsidRDefault="00F70369" w:rsidP="00A57AB8">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Pension</w:t>
            </w:r>
          </w:p>
        </w:tc>
        <w:tc>
          <w:tcPr>
            <w:tcW w:w="1121" w:type="dxa"/>
            <w:tcBorders>
              <w:top w:val="single" w:sz="12" w:space="0" w:color="FFC000"/>
            </w:tcBorders>
          </w:tcPr>
          <w:p w14:paraId="25E021B8" w14:textId="77777777" w:rsidR="00F70369" w:rsidRPr="00A331CA" w:rsidRDefault="00F70369" w:rsidP="00F70369">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Accumulated</w:t>
            </w:r>
          </w:p>
        </w:tc>
        <w:tc>
          <w:tcPr>
            <w:tcW w:w="993" w:type="dxa"/>
            <w:tcBorders>
              <w:top w:val="single" w:sz="12" w:space="0" w:color="FFC000"/>
            </w:tcBorders>
          </w:tcPr>
          <w:p w14:paraId="227A5F0C"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c>
          <w:tcPr>
            <w:tcW w:w="993" w:type="dxa"/>
            <w:tcBorders>
              <w:top w:val="single" w:sz="12" w:space="0" w:color="FFC000"/>
            </w:tcBorders>
          </w:tcPr>
          <w:p w14:paraId="4B9D029C"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Total</w:t>
            </w:r>
          </w:p>
        </w:tc>
      </w:tr>
      <w:tr w:rsidR="00F77D7F" w:rsidRPr="00ED6D35" w14:paraId="4D9661BE" w14:textId="77777777" w:rsidTr="007D24D8">
        <w:tc>
          <w:tcPr>
            <w:tcW w:w="7797" w:type="dxa"/>
          </w:tcPr>
          <w:p w14:paraId="200A873A"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Pr>
          <w:p w14:paraId="4EF2892C"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Pr>
          <w:p w14:paraId="4985334D"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 xml:space="preserve">Fund </w:t>
            </w:r>
          </w:p>
        </w:tc>
        <w:tc>
          <w:tcPr>
            <w:tcW w:w="1081" w:type="dxa"/>
          </w:tcPr>
          <w:p w14:paraId="160DF468" w14:textId="77777777" w:rsidR="00F70369" w:rsidRPr="00A331CA" w:rsidRDefault="00F70369" w:rsidP="00F70369">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Reserve</w:t>
            </w:r>
          </w:p>
        </w:tc>
        <w:tc>
          <w:tcPr>
            <w:tcW w:w="1121" w:type="dxa"/>
          </w:tcPr>
          <w:p w14:paraId="3065EEAF" w14:textId="77777777" w:rsidR="00F70369" w:rsidRPr="00A331CA" w:rsidRDefault="00F70369" w:rsidP="00F70369">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Absence</w:t>
            </w:r>
          </w:p>
        </w:tc>
        <w:tc>
          <w:tcPr>
            <w:tcW w:w="993" w:type="dxa"/>
          </w:tcPr>
          <w:p w14:paraId="51826C31"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Unusable</w:t>
            </w:r>
          </w:p>
        </w:tc>
        <w:tc>
          <w:tcPr>
            <w:tcW w:w="993" w:type="dxa"/>
          </w:tcPr>
          <w:p w14:paraId="137D6B9F"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r>
      <w:tr w:rsidR="00F77D7F" w:rsidRPr="00ED6D35" w14:paraId="5853ACEB" w14:textId="77777777" w:rsidTr="007D24D8">
        <w:tc>
          <w:tcPr>
            <w:tcW w:w="7797" w:type="dxa"/>
          </w:tcPr>
          <w:p w14:paraId="1D308B98"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Pr>
          <w:p w14:paraId="6A680A54"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Pr>
          <w:p w14:paraId="346116A0"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Balance</w:t>
            </w:r>
          </w:p>
        </w:tc>
        <w:tc>
          <w:tcPr>
            <w:tcW w:w="1081" w:type="dxa"/>
          </w:tcPr>
          <w:p w14:paraId="0BADD75D" w14:textId="77777777" w:rsidR="00F70369" w:rsidRPr="00A331CA" w:rsidRDefault="00F70369" w:rsidP="00A57AB8">
            <w:pPr>
              <w:spacing w:line="276" w:lineRule="auto"/>
              <w:ind w:right="32"/>
              <w:jc w:val="right"/>
              <w:rPr>
                <w:rFonts w:ascii="Calibri" w:eastAsia="Calibri Light" w:hAnsi="Calibri" w:cs="Calibri Light"/>
                <w:b/>
                <w:sz w:val="16"/>
                <w:szCs w:val="16"/>
              </w:rPr>
            </w:pPr>
          </w:p>
        </w:tc>
        <w:tc>
          <w:tcPr>
            <w:tcW w:w="1121" w:type="dxa"/>
          </w:tcPr>
          <w:p w14:paraId="272BB918" w14:textId="77777777" w:rsidR="00F70369" w:rsidRPr="00A331CA" w:rsidRDefault="00F70369" w:rsidP="00F70369">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Reserve</w:t>
            </w:r>
          </w:p>
        </w:tc>
        <w:tc>
          <w:tcPr>
            <w:tcW w:w="993" w:type="dxa"/>
          </w:tcPr>
          <w:p w14:paraId="53688AEF"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Reserves</w:t>
            </w:r>
          </w:p>
        </w:tc>
        <w:tc>
          <w:tcPr>
            <w:tcW w:w="993" w:type="dxa"/>
          </w:tcPr>
          <w:p w14:paraId="6CA6DC05" w14:textId="77777777" w:rsidR="00F70369" w:rsidRPr="00A331CA" w:rsidRDefault="00F70369" w:rsidP="0078004C">
            <w:pPr>
              <w:spacing w:line="276" w:lineRule="auto"/>
              <w:jc w:val="right"/>
              <w:rPr>
                <w:rFonts w:ascii="Calibri" w:eastAsia="Calibri Light" w:hAnsi="Calibri" w:cs="Calibri Light"/>
                <w:b/>
                <w:sz w:val="16"/>
                <w:szCs w:val="16"/>
              </w:rPr>
            </w:pPr>
          </w:p>
        </w:tc>
      </w:tr>
      <w:tr w:rsidR="00F77D7F" w:rsidRPr="00ED6D35" w14:paraId="6BF59E10" w14:textId="77777777" w:rsidTr="007D24D8">
        <w:tc>
          <w:tcPr>
            <w:tcW w:w="7797" w:type="dxa"/>
            <w:tcBorders>
              <w:bottom w:val="single" w:sz="12" w:space="0" w:color="FFC000" w:themeColor="accent4"/>
            </w:tcBorders>
          </w:tcPr>
          <w:p w14:paraId="1D1D8C04" w14:textId="77777777" w:rsidR="00F70369" w:rsidRPr="00ED6D35" w:rsidRDefault="00F70369" w:rsidP="00A57AB8">
            <w:pPr>
              <w:spacing w:line="276" w:lineRule="auto"/>
              <w:ind w:right="29"/>
              <w:jc w:val="right"/>
              <w:rPr>
                <w:rFonts w:ascii="Calibri Light" w:eastAsia="Calibri Light" w:hAnsi="Calibri Light" w:cs="Calibri Light"/>
                <w:b/>
                <w:sz w:val="16"/>
                <w:szCs w:val="16"/>
              </w:rPr>
            </w:pPr>
          </w:p>
        </w:tc>
        <w:tc>
          <w:tcPr>
            <w:tcW w:w="1119" w:type="dxa"/>
            <w:tcBorders>
              <w:bottom w:val="single" w:sz="12" w:space="0" w:color="FFC000" w:themeColor="accent4"/>
            </w:tcBorders>
          </w:tcPr>
          <w:p w14:paraId="1191245D" w14:textId="77777777" w:rsidR="00F70369" w:rsidRDefault="00F70369" w:rsidP="00A57AB8">
            <w:pPr>
              <w:spacing w:line="276" w:lineRule="auto"/>
              <w:ind w:right="76"/>
              <w:jc w:val="right"/>
              <w:rPr>
                <w:rFonts w:ascii="Calibri Light" w:eastAsia="Calibri Light" w:hAnsi="Calibri Light" w:cs="Calibri Light"/>
                <w:b/>
                <w:sz w:val="16"/>
                <w:szCs w:val="16"/>
              </w:rPr>
            </w:pPr>
          </w:p>
        </w:tc>
        <w:tc>
          <w:tcPr>
            <w:tcW w:w="1310" w:type="dxa"/>
            <w:tcBorders>
              <w:bottom w:val="single" w:sz="12" w:space="0" w:color="FFC000" w:themeColor="accent4"/>
            </w:tcBorders>
          </w:tcPr>
          <w:p w14:paraId="082CAC06" w14:textId="77777777" w:rsidR="00F70369" w:rsidRPr="00A331CA" w:rsidRDefault="00F70369" w:rsidP="00A57AB8">
            <w:pPr>
              <w:spacing w:line="276" w:lineRule="auto"/>
              <w:ind w:right="76"/>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081" w:type="dxa"/>
            <w:tcBorders>
              <w:bottom w:val="single" w:sz="12" w:space="0" w:color="FFC000" w:themeColor="accent4"/>
            </w:tcBorders>
          </w:tcPr>
          <w:p w14:paraId="34D02A69" w14:textId="77777777" w:rsidR="00F70369" w:rsidRPr="00A331CA" w:rsidRDefault="00F70369"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1121" w:type="dxa"/>
            <w:tcBorders>
              <w:bottom w:val="single" w:sz="12" w:space="0" w:color="FFC000" w:themeColor="accent4"/>
            </w:tcBorders>
          </w:tcPr>
          <w:p w14:paraId="30F7DBE2" w14:textId="77777777" w:rsidR="00F70369" w:rsidRPr="00A331CA" w:rsidRDefault="00F70369" w:rsidP="00A57AB8">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2FBB297F"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993" w:type="dxa"/>
            <w:tcBorders>
              <w:bottom w:val="single" w:sz="12" w:space="0" w:color="FFC000" w:themeColor="accent4"/>
            </w:tcBorders>
          </w:tcPr>
          <w:p w14:paraId="3A33B00C" w14:textId="77777777" w:rsidR="00F70369" w:rsidRPr="00A331CA" w:rsidRDefault="00F70369" w:rsidP="0078004C">
            <w:pPr>
              <w:spacing w:line="276" w:lineRule="auto"/>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F77D7F" w:rsidRPr="00F70369" w14:paraId="68234393" w14:textId="77777777" w:rsidTr="00EA6E2C">
        <w:tc>
          <w:tcPr>
            <w:tcW w:w="7797" w:type="dxa"/>
            <w:tcBorders>
              <w:top w:val="single" w:sz="12" w:space="0" w:color="FFC000" w:themeColor="accent4"/>
            </w:tcBorders>
            <w:shd w:val="clear" w:color="auto" w:fill="FFF8E5"/>
            <w:vAlign w:val="center"/>
          </w:tcPr>
          <w:p w14:paraId="48BDC69F" w14:textId="6A39113C" w:rsidR="008C6CB3" w:rsidRPr="00DD7F04" w:rsidRDefault="008C6CB3" w:rsidP="008C6CB3">
            <w:pPr>
              <w:spacing w:line="276" w:lineRule="auto"/>
              <w:ind w:right="29"/>
              <w:rPr>
                <w:rFonts w:asciiTheme="majorHAnsi" w:hAnsiTheme="majorHAnsi" w:cs="Arial"/>
                <w:b/>
                <w:sz w:val="16"/>
                <w:szCs w:val="16"/>
              </w:rPr>
            </w:pPr>
            <w:r w:rsidRPr="00DD7F04">
              <w:rPr>
                <w:rFonts w:asciiTheme="majorHAnsi" w:hAnsiTheme="majorHAnsi" w:cs="Arial"/>
                <w:b/>
                <w:sz w:val="16"/>
                <w:szCs w:val="16"/>
              </w:rPr>
              <w:t xml:space="preserve">Balance </w:t>
            </w:r>
            <w:proofErr w:type="gramStart"/>
            <w:r w:rsidRPr="00DD7F04">
              <w:rPr>
                <w:rFonts w:asciiTheme="majorHAnsi" w:hAnsiTheme="majorHAnsi" w:cs="Arial"/>
                <w:b/>
                <w:sz w:val="16"/>
                <w:szCs w:val="16"/>
              </w:rPr>
              <w:t>at</w:t>
            </w:r>
            <w:proofErr w:type="gramEnd"/>
            <w:r w:rsidRPr="00DD7F04">
              <w:rPr>
                <w:rFonts w:asciiTheme="majorHAnsi" w:hAnsiTheme="majorHAnsi" w:cs="Arial"/>
                <w:b/>
                <w:sz w:val="16"/>
                <w:szCs w:val="16"/>
              </w:rPr>
              <w:t xml:space="preserve"> 1 April 20</w:t>
            </w:r>
            <w:r>
              <w:rPr>
                <w:rFonts w:asciiTheme="majorHAnsi" w:hAnsiTheme="majorHAnsi" w:cs="Arial"/>
                <w:b/>
                <w:sz w:val="16"/>
                <w:szCs w:val="16"/>
              </w:rPr>
              <w:t>22</w:t>
            </w:r>
          </w:p>
        </w:tc>
        <w:tc>
          <w:tcPr>
            <w:tcW w:w="1119" w:type="dxa"/>
            <w:tcBorders>
              <w:top w:val="single" w:sz="12" w:space="0" w:color="FFC000" w:themeColor="accent4"/>
            </w:tcBorders>
            <w:shd w:val="clear" w:color="auto" w:fill="FFF8E5"/>
          </w:tcPr>
          <w:p w14:paraId="33799083" w14:textId="77777777" w:rsidR="008C6CB3" w:rsidRPr="00ED4120" w:rsidRDefault="008C6CB3" w:rsidP="008C6CB3">
            <w:pPr>
              <w:spacing w:line="276" w:lineRule="auto"/>
              <w:ind w:right="76"/>
              <w:jc w:val="right"/>
              <w:rPr>
                <w:rFonts w:asciiTheme="majorHAnsi" w:hAnsiTheme="majorHAnsi" w:cs="Arial"/>
                <w:b/>
                <w:sz w:val="16"/>
                <w:szCs w:val="16"/>
                <w:highlight w:val="yellow"/>
              </w:rPr>
            </w:pPr>
          </w:p>
        </w:tc>
        <w:tc>
          <w:tcPr>
            <w:tcW w:w="1310" w:type="dxa"/>
            <w:tcBorders>
              <w:top w:val="single" w:sz="12" w:space="0" w:color="FFC000" w:themeColor="accent4"/>
              <w:bottom w:val="single" w:sz="12" w:space="0" w:color="FFC000" w:themeColor="accent4"/>
            </w:tcBorders>
            <w:shd w:val="clear" w:color="auto" w:fill="FFF8E5"/>
          </w:tcPr>
          <w:p w14:paraId="59A9C7C2" w14:textId="3431EC88" w:rsidR="008C6CB3" w:rsidRPr="00363444" w:rsidRDefault="008C6CB3" w:rsidP="008C6CB3">
            <w:pPr>
              <w:spacing w:line="276" w:lineRule="auto"/>
              <w:ind w:right="76"/>
              <w:jc w:val="right"/>
              <w:rPr>
                <w:rFonts w:asciiTheme="majorHAnsi" w:hAnsiTheme="majorHAnsi" w:cs="Arial"/>
                <w:b/>
                <w:sz w:val="16"/>
                <w:szCs w:val="16"/>
              </w:rPr>
            </w:pPr>
            <w:r w:rsidRPr="00363444">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shd w:val="clear" w:color="auto" w:fill="FFF8E5"/>
          </w:tcPr>
          <w:p w14:paraId="616132F8" w14:textId="29538ED5" w:rsidR="008C6CB3" w:rsidRPr="00363444" w:rsidRDefault="008C6CB3" w:rsidP="008C6CB3">
            <w:pPr>
              <w:spacing w:line="276" w:lineRule="auto"/>
              <w:ind w:right="32"/>
              <w:jc w:val="right"/>
              <w:rPr>
                <w:rFonts w:asciiTheme="majorHAnsi" w:hAnsiTheme="majorHAnsi" w:cs="Arial"/>
                <w:b/>
                <w:sz w:val="16"/>
                <w:szCs w:val="16"/>
              </w:rPr>
            </w:pPr>
            <w:r w:rsidRPr="008F296C">
              <w:rPr>
                <w:rFonts w:asciiTheme="majorHAnsi" w:hAnsiTheme="majorHAnsi" w:cs="Arial"/>
                <w:b/>
                <w:sz w:val="16"/>
                <w:szCs w:val="16"/>
              </w:rPr>
              <w:t>(3,647,139)</w:t>
            </w:r>
          </w:p>
        </w:tc>
        <w:tc>
          <w:tcPr>
            <w:tcW w:w="1121" w:type="dxa"/>
            <w:tcBorders>
              <w:top w:val="single" w:sz="12" w:space="0" w:color="FFC000" w:themeColor="accent4"/>
              <w:bottom w:val="single" w:sz="12" w:space="0" w:color="FFC000" w:themeColor="accent4"/>
            </w:tcBorders>
            <w:shd w:val="clear" w:color="auto" w:fill="FFF8E5"/>
          </w:tcPr>
          <w:p w14:paraId="68ED3799" w14:textId="334F4D4B" w:rsidR="008C6CB3" w:rsidRPr="00363444" w:rsidRDefault="008C6CB3" w:rsidP="008C6CB3">
            <w:pPr>
              <w:spacing w:line="276" w:lineRule="auto"/>
              <w:ind w:right="32"/>
              <w:jc w:val="right"/>
              <w:rPr>
                <w:rFonts w:asciiTheme="majorHAnsi" w:hAnsiTheme="majorHAnsi" w:cs="Arial"/>
                <w:b/>
                <w:sz w:val="16"/>
                <w:szCs w:val="16"/>
              </w:rPr>
            </w:pPr>
            <w:r w:rsidRPr="00C87A64">
              <w:rPr>
                <w:rFonts w:asciiTheme="majorHAnsi" w:hAnsiTheme="majorHAnsi" w:cs="Arial"/>
                <w:b/>
                <w:sz w:val="16"/>
                <w:szCs w:val="16"/>
              </w:rPr>
              <w:t>(3,186)</w:t>
            </w:r>
          </w:p>
        </w:tc>
        <w:tc>
          <w:tcPr>
            <w:tcW w:w="993" w:type="dxa"/>
            <w:tcBorders>
              <w:top w:val="single" w:sz="12" w:space="0" w:color="FFC000" w:themeColor="accent4"/>
              <w:bottom w:val="single" w:sz="12" w:space="0" w:color="FFC000" w:themeColor="accent4"/>
            </w:tcBorders>
            <w:shd w:val="clear" w:color="auto" w:fill="FFF8E5"/>
          </w:tcPr>
          <w:p w14:paraId="6F7ACACF" w14:textId="4D8DB6B7" w:rsidR="008C6CB3" w:rsidRPr="00363444" w:rsidRDefault="008C6CB3" w:rsidP="008C6CB3">
            <w:pPr>
              <w:spacing w:line="276" w:lineRule="auto"/>
              <w:jc w:val="right"/>
              <w:rPr>
                <w:rFonts w:asciiTheme="majorHAnsi" w:hAnsiTheme="majorHAnsi" w:cs="Arial"/>
                <w:b/>
                <w:sz w:val="16"/>
                <w:szCs w:val="16"/>
              </w:rPr>
            </w:pPr>
            <w:r w:rsidRPr="008F296C">
              <w:rPr>
                <w:rFonts w:asciiTheme="majorHAnsi" w:hAnsiTheme="majorHAnsi" w:cs="Arial"/>
                <w:b/>
                <w:sz w:val="16"/>
                <w:szCs w:val="16"/>
              </w:rPr>
              <w:t>(3,650,325)</w:t>
            </w:r>
          </w:p>
        </w:tc>
        <w:tc>
          <w:tcPr>
            <w:tcW w:w="993" w:type="dxa"/>
            <w:tcBorders>
              <w:top w:val="single" w:sz="12" w:space="0" w:color="FFC000" w:themeColor="accent4"/>
              <w:bottom w:val="single" w:sz="12" w:space="0" w:color="FFC000" w:themeColor="accent4"/>
            </w:tcBorders>
            <w:shd w:val="clear" w:color="auto" w:fill="FFF8E5"/>
          </w:tcPr>
          <w:p w14:paraId="54C36C6C" w14:textId="43ABCDD6" w:rsidR="008C6CB3" w:rsidRPr="00363444" w:rsidRDefault="008C6CB3" w:rsidP="008C6CB3">
            <w:pPr>
              <w:spacing w:line="276" w:lineRule="auto"/>
              <w:jc w:val="right"/>
              <w:rPr>
                <w:rFonts w:asciiTheme="majorHAnsi" w:hAnsiTheme="majorHAnsi" w:cs="Arial"/>
                <w:b/>
                <w:sz w:val="16"/>
                <w:szCs w:val="16"/>
              </w:rPr>
            </w:pPr>
            <w:r w:rsidRPr="00B45034">
              <w:rPr>
                <w:rFonts w:asciiTheme="majorHAnsi" w:hAnsiTheme="majorHAnsi" w:cs="Arial"/>
                <w:b/>
                <w:sz w:val="16"/>
                <w:szCs w:val="16"/>
              </w:rPr>
              <w:t>(3,650,325)</w:t>
            </w:r>
          </w:p>
        </w:tc>
      </w:tr>
      <w:tr w:rsidR="00F77D7F" w:rsidRPr="00ED6D35" w14:paraId="1B26999F" w14:textId="77777777" w:rsidTr="007D24D8">
        <w:tc>
          <w:tcPr>
            <w:tcW w:w="7797" w:type="dxa"/>
            <w:vAlign w:val="center"/>
          </w:tcPr>
          <w:p w14:paraId="2BE43E2A" w14:textId="7F980097" w:rsidR="00F70369" w:rsidRPr="00DD7F04" w:rsidRDefault="00F70369" w:rsidP="00B341A6">
            <w:pPr>
              <w:spacing w:line="276" w:lineRule="auto"/>
              <w:ind w:right="29"/>
              <w:rPr>
                <w:rFonts w:asciiTheme="majorHAnsi" w:hAnsiTheme="majorHAnsi" w:cs="Arial"/>
                <w:b/>
                <w:sz w:val="16"/>
                <w:szCs w:val="16"/>
              </w:rPr>
            </w:pPr>
            <w:r w:rsidRPr="00DD7F04">
              <w:rPr>
                <w:rFonts w:asciiTheme="majorHAnsi" w:hAnsiTheme="majorHAnsi" w:cs="Arial"/>
                <w:b/>
                <w:sz w:val="16"/>
                <w:szCs w:val="16"/>
              </w:rPr>
              <w:t>Movement in Reserves during 20</w:t>
            </w:r>
            <w:r w:rsidR="009C2586">
              <w:rPr>
                <w:rFonts w:asciiTheme="majorHAnsi" w:hAnsiTheme="majorHAnsi" w:cs="Arial"/>
                <w:b/>
                <w:sz w:val="16"/>
                <w:szCs w:val="16"/>
              </w:rPr>
              <w:t>2</w:t>
            </w:r>
            <w:r w:rsidR="008C6CB3">
              <w:rPr>
                <w:rFonts w:asciiTheme="majorHAnsi" w:hAnsiTheme="majorHAnsi" w:cs="Arial"/>
                <w:b/>
                <w:sz w:val="16"/>
                <w:szCs w:val="16"/>
              </w:rPr>
              <w:t>2</w:t>
            </w:r>
            <w:r w:rsidRPr="00DD7F04">
              <w:rPr>
                <w:rFonts w:asciiTheme="majorHAnsi" w:hAnsiTheme="majorHAnsi" w:cs="Arial"/>
                <w:b/>
                <w:sz w:val="16"/>
                <w:szCs w:val="16"/>
              </w:rPr>
              <w:t>/</w:t>
            </w:r>
            <w:r w:rsidR="00AD272A">
              <w:rPr>
                <w:rFonts w:asciiTheme="majorHAnsi" w:hAnsiTheme="majorHAnsi" w:cs="Arial"/>
                <w:b/>
                <w:sz w:val="16"/>
                <w:szCs w:val="16"/>
              </w:rPr>
              <w:t>2</w:t>
            </w:r>
            <w:r w:rsidR="008C6CB3">
              <w:rPr>
                <w:rFonts w:asciiTheme="majorHAnsi" w:hAnsiTheme="majorHAnsi" w:cs="Arial"/>
                <w:b/>
                <w:sz w:val="16"/>
                <w:szCs w:val="16"/>
              </w:rPr>
              <w:t>3</w:t>
            </w:r>
          </w:p>
        </w:tc>
        <w:tc>
          <w:tcPr>
            <w:tcW w:w="1119" w:type="dxa"/>
          </w:tcPr>
          <w:p w14:paraId="6E3189FA" w14:textId="77777777" w:rsidR="00F70369" w:rsidRPr="00ED4120" w:rsidRDefault="00F70369" w:rsidP="00A57AB8">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tcBorders>
            <w:vAlign w:val="center"/>
          </w:tcPr>
          <w:p w14:paraId="7D8728EA" w14:textId="77777777" w:rsidR="00F70369" w:rsidRPr="00ED4120" w:rsidRDefault="00F70369" w:rsidP="00A57AB8">
            <w:pPr>
              <w:spacing w:line="276" w:lineRule="auto"/>
              <w:ind w:right="76"/>
              <w:jc w:val="right"/>
              <w:rPr>
                <w:rFonts w:asciiTheme="majorHAnsi" w:hAnsiTheme="majorHAnsi" w:cs="Arial"/>
                <w:sz w:val="16"/>
                <w:szCs w:val="16"/>
                <w:highlight w:val="yellow"/>
              </w:rPr>
            </w:pPr>
          </w:p>
        </w:tc>
        <w:tc>
          <w:tcPr>
            <w:tcW w:w="1081" w:type="dxa"/>
            <w:tcBorders>
              <w:top w:val="single" w:sz="12" w:space="0" w:color="FFC000" w:themeColor="accent4"/>
            </w:tcBorders>
            <w:vAlign w:val="center"/>
          </w:tcPr>
          <w:p w14:paraId="453984D4" w14:textId="77777777" w:rsidR="00F70369" w:rsidRPr="00ED4120" w:rsidRDefault="00F70369" w:rsidP="00A57AB8">
            <w:pPr>
              <w:spacing w:line="276" w:lineRule="auto"/>
              <w:ind w:right="32"/>
              <w:jc w:val="right"/>
              <w:rPr>
                <w:rFonts w:asciiTheme="majorHAnsi" w:hAnsiTheme="majorHAnsi" w:cs="Arial"/>
                <w:sz w:val="16"/>
                <w:szCs w:val="16"/>
                <w:highlight w:val="yellow"/>
              </w:rPr>
            </w:pPr>
          </w:p>
        </w:tc>
        <w:tc>
          <w:tcPr>
            <w:tcW w:w="1121" w:type="dxa"/>
            <w:tcBorders>
              <w:top w:val="single" w:sz="12" w:space="0" w:color="FFC000" w:themeColor="accent4"/>
            </w:tcBorders>
            <w:vAlign w:val="center"/>
          </w:tcPr>
          <w:p w14:paraId="4AA9A18A" w14:textId="77777777" w:rsidR="00F70369" w:rsidRPr="00ED4120" w:rsidRDefault="00F70369" w:rsidP="00A57AB8">
            <w:pPr>
              <w:spacing w:line="276" w:lineRule="auto"/>
              <w:ind w:right="32"/>
              <w:jc w:val="right"/>
              <w:rPr>
                <w:rFonts w:asciiTheme="majorHAnsi" w:hAnsiTheme="majorHAnsi" w:cs="Arial"/>
                <w:sz w:val="16"/>
                <w:szCs w:val="16"/>
                <w:highlight w:val="yellow"/>
              </w:rPr>
            </w:pPr>
          </w:p>
        </w:tc>
        <w:tc>
          <w:tcPr>
            <w:tcW w:w="993" w:type="dxa"/>
            <w:tcBorders>
              <w:top w:val="single" w:sz="12" w:space="0" w:color="FFC000" w:themeColor="accent4"/>
            </w:tcBorders>
          </w:tcPr>
          <w:p w14:paraId="68A713E1" w14:textId="77777777" w:rsidR="00F70369" w:rsidRPr="00ED4120" w:rsidRDefault="00F70369" w:rsidP="00A57AB8">
            <w:pPr>
              <w:spacing w:line="276" w:lineRule="auto"/>
              <w:jc w:val="right"/>
              <w:rPr>
                <w:rFonts w:asciiTheme="majorHAnsi" w:hAnsiTheme="majorHAnsi" w:cs="Arial"/>
                <w:sz w:val="16"/>
                <w:szCs w:val="16"/>
                <w:highlight w:val="yellow"/>
              </w:rPr>
            </w:pPr>
          </w:p>
        </w:tc>
        <w:tc>
          <w:tcPr>
            <w:tcW w:w="993" w:type="dxa"/>
            <w:tcBorders>
              <w:top w:val="single" w:sz="12" w:space="0" w:color="FFC000" w:themeColor="accent4"/>
            </w:tcBorders>
          </w:tcPr>
          <w:p w14:paraId="6CB29C64" w14:textId="77777777" w:rsidR="00F70369" w:rsidRPr="00ED4120" w:rsidRDefault="00F70369" w:rsidP="00A57AB8">
            <w:pPr>
              <w:spacing w:line="276" w:lineRule="auto"/>
              <w:jc w:val="right"/>
              <w:rPr>
                <w:rFonts w:asciiTheme="majorHAnsi" w:hAnsiTheme="majorHAnsi" w:cs="Arial"/>
                <w:sz w:val="16"/>
                <w:szCs w:val="16"/>
                <w:highlight w:val="yellow"/>
              </w:rPr>
            </w:pPr>
          </w:p>
        </w:tc>
      </w:tr>
      <w:tr w:rsidR="00F77D7F" w:rsidRPr="00ED6D35" w14:paraId="3E9EE043" w14:textId="77777777" w:rsidTr="007D24D8">
        <w:tc>
          <w:tcPr>
            <w:tcW w:w="7797" w:type="dxa"/>
            <w:shd w:val="clear" w:color="auto" w:fill="FFF8E5"/>
            <w:vAlign w:val="center"/>
          </w:tcPr>
          <w:p w14:paraId="32E034D1" w14:textId="77777777" w:rsidR="008C6CB3" w:rsidRPr="00DD7F04" w:rsidRDefault="008C6CB3" w:rsidP="008C6CB3">
            <w:pPr>
              <w:spacing w:line="276" w:lineRule="auto"/>
              <w:ind w:right="29"/>
              <w:rPr>
                <w:rFonts w:asciiTheme="majorHAnsi" w:hAnsiTheme="majorHAnsi" w:cs="Arial"/>
                <w:b/>
                <w:sz w:val="16"/>
                <w:szCs w:val="16"/>
              </w:rPr>
            </w:pPr>
            <w:r w:rsidRPr="00DD7F04">
              <w:rPr>
                <w:rFonts w:asciiTheme="majorHAnsi" w:hAnsiTheme="majorHAnsi" w:cs="Arial"/>
                <w:b/>
                <w:sz w:val="16"/>
                <w:szCs w:val="16"/>
              </w:rPr>
              <w:t>Total Comprehensive Income and Expenditure</w:t>
            </w:r>
          </w:p>
        </w:tc>
        <w:tc>
          <w:tcPr>
            <w:tcW w:w="1119" w:type="dxa"/>
            <w:shd w:val="clear" w:color="auto" w:fill="FFF8E5"/>
          </w:tcPr>
          <w:p w14:paraId="5E56F769" w14:textId="77777777" w:rsidR="008C6CB3" w:rsidRPr="00ED4120" w:rsidRDefault="008C6CB3" w:rsidP="008C6CB3">
            <w:pPr>
              <w:spacing w:line="276" w:lineRule="auto"/>
              <w:ind w:right="76"/>
              <w:jc w:val="right"/>
              <w:rPr>
                <w:rFonts w:asciiTheme="majorHAnsi" w:hAnsiTheme="majorHAnsi" w:cs="Arial"/>
                <w:sz w:val="16"/>
                <w:szCs w:val="16"/>
                <w:highlight w:val="yellow"/>
              </w:rPr>
            </w:pPr>
          </w:p>
        </w:tc>
        <w:tc>
          <w:tcPr>
            <w:tcW w:w="1310" w:type="dxa"/>
            <w:shd w:val="clear" w:color="auto" w:fill="FFF8E5"/>
            <w:vAlign w:val="center"/>
          </w:tcPr>
          <w:p w14:paraId="495E6DE8" w14:textId="427D09CD" w:rsidR="008C6CB3" w:rsidRPr="00DD7F04" w:rsidRDefault="008C6CB3" w:rsidP="008C6CB3">
            <w:pPr>
              <w:spacing w:line="276" w:lineRule="auto"/>
              <w:ind w:right="76"/>
              <w:jc w:val="right"/>
              <w:rPr>
                <w:rFonts w:asciiTheme="majorHAnsi" w:hAnsiTheme="majorHAnsi" w:cs="Arial"/>
                <w:sz w:val="16"/>
                <w:szCs w:val="16"/>
              </w:rPr>
            </w:pPr>
            <w:r w:rsidRPr="00B17CF9">
              <w:rPr>
                <w:rFonts w:asciiTheme="majorHAnsi" w:hAnsiTheme="majorHAnsi" w:cs="Arial"/>
                <w:b/>
                <w:sz w:val="16"/>
                <w:szCs w:val="16"/>
              </w:rPr>
              <w:t>(81,222)</w:t>
            </w:r>
          </w:p>
        </w:tc>
        <w:tc>
          <w:tcPr>
            <w:tcW w:w="1081" w:type="dxa"/>
            <w:shd w:val="clear" w:color="auto" w:fill="FFF8E5"/>
            <w:vAlign w:val="center"/>
          </w:tcPr>
          <w:p w14:paraId="46AB334D" w14:textId="2ED9ADAC" w:rsidR="008C6CB3" w:rsidRPr="00DD7F04"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sz w:val="16"/>
                <w:szCs w:val="16"/>
              </w:rPr>
              <w:t>1,171,967</w:t>
            </w:r>
          </w:p>
        </w:tc>
        <w:tc>
          <w:tcPr>
            <w:tcW w:w="1121" w:type="dxa"/>
            <w:shd w:val="clear" w:color="auto" w:fill="FFF8E5"/>
          </w:tcPr>
          <w:p w14:paraId="30DBD888" w14:textId="42A8EC2A" w:rsidR="008C6CB3" w:rsidRPr="00D03F32"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w:t>
            </w:r>
          </w:p>
        </w:tc>
        <w:tc>
          <w:tcPr>
            <w:tcW w:w="993" w:type="dxa"/>
            <w:shd w:val="clear" w:color="auto" w:fill="FFF8E5"/>
          </w:tcPr>
          <w:p w14:paraId="7D0E9EC9" w14:textId="67BCA0A2" w:rsidR="008C6CB3" w:rsidRPr="00DD7F04"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1,171,967</w:t>
            </w:r>
          </w:p>
        </w:tc>
        <w:tc>
          <w:tcPr>
            <w:tcW w:w="993" w:type="dxa"/>
            <w:shd w:val="clear" w:color="auto" w:fill="FFF8E5"/>
          </w:tcPr>
          <w:p w14:paraId="34EE8CDE" w14:textId="5E7E762E" w:rsidR="008C6CB3" w:rsidRPr="00DD7F04"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1,</w:t>
            </w:r>
            <w:r w:rsidR="00FB4F94">
              <w:rPr>
                <w:rFonts w:asciiTheme="majorHAnsi" w:hAnsiTheme="majorHAnsi" w:cs="Arial"/>
                <w:b/>
                <w:sz w:val="16"/>
                <w:szCs w:val="16"/>
              </w:rPr>
              <w:t>0</w:t>
            </w:r>
            <w:r w:rsidRPr="00C25A42">
              <w:rPr>
                <w:rFonts w:asciiTheme="majorHAnsi" w:hAnsiTheme="majorHAnsi" w:cs="Arial"/>
                <w:b/>
                <w:sz w:val="16"/>
                <w:szCs w:val="16"/>
              </w:rPr>
              <w:t>90,745</w:t>
            </w:r>
          </w:p>
        </w:tc>
      </w:tr>
      <w:tr w:rsidR="00F77D7F" w:rsidRPr="00ED6D35" w14:paraId="086685DC" w14:textId="77777777" w:rsidTr="007D24D8">
        <w:tc>
          <w:tcPr>
            <w:tcW w:w="7797" w:type="dxa"/>
            <w:vAlign w:val="center"/>
          </w:tcPr>
          <w:p w14:paraId="700E4C58" w14:textId="77777777" w:rsidR="008C6CB3" w:rsidRPr="00DD7F04" w:rsidRDefault="008C6CB3" w:rsidP="008C6CB3">
            <w:pPr>
              <w:spacing w:line="276" w:lineRule="auto"/>
              <w:ind w:right="29"/>
              <w:rPr>
                <w:rFonts w:asciiTheme="majorHAnsi" w:hAnsiTheme="majorHAnsi" w:cs="Arial"/>
                <w:sz w:val="16"/>
                <w:szCs w:val="16"/>
              </w:rPr>
            </w:pPr>
            <w:r w:rsidRPr="00DD7F04">
              <w:rPr>
                <w:rFonts w:asciiTheme="majorHAnsi" w:hAnsiTheme="majorHAnsi" w:cs="Arial"/>
                <w:sz w:val="16"/>
                <w:szCs w:val="16"/>
              </w:rPr>
              <w:t>Adjustments between accounting basis and funding basis under regulations</w:t>
            </w:r>
          </w:p>
        </w:tc>
        <w:tc>
          <w:tcPr>
            <w:tcW w:w="1119" w:type="dxa"/>
          </w:tcPr>
          <w:p w14:paraId="6F93BC49" w14:textId="77777777" w:rsidR="008C6CB3" w:rsidRPr="00ED4120" w:rsidRDefault="008C6CB3" w:rsidP="008C6CB3">
            <w:pPr>
              <w:spacing w:line="276" w:lineRule="auto"/>
              <w:ind w:right="76"/>
              <w:jc w:val="right"/>
              <w:rPr>
                <w:rFonts w:asciiTheme="majorHAnsi" w:hAnsiTheme="majorHAnsi" w:cs="Arial"/>
                <w:sz w:val="16"/>
                <w:szCs w:val="16"/>
                <w:highlight w:val="yellow"/>
              </w:rPr>
            </w:pPr>
            <w:hyperlink w:anchor="CCMIRSNotes" w:history="1">
              <w:r w:rsidRPr="00DC5F07">
                <w:rPr>
                  <w:rStyle w:val="Hyperlink"/>
                  <w:rFonts w:asciiTheme="majorHAnsi" w:hAnsiTheme="majorHAnsi" w:cs="Arial"/>
                  <w:sz w:val="16"/>
                  <w:szCs w:val="16"/>
                </w:rPr>
                <w:t>Note 13</w:t>
              </w:r>
            </w:hyperlink>
          </w:p>
        </w:tc>
        <w:tc>
          <w:tcPr>
            <w:tcW w:w="1310" w:type="dxa"/>
            <w:tcBorders>
              <w:bottom w:val="single" w:sz="12" w:space="0" w:color="FFC000" w:themeColor="accent4"/>
            </w:tcBorders>
          </w:tcPr>
          <w:p w14:paraId="11AB2127" w14:textId="213E8CD0" w:rsidR="008C6CB3" w:rsidRPr="00DD7F04" w:rsidRDefault="008C6CB3" w:rsidP="008C6CB3">
            <w:pPr>
              <w:spacing w:line="276" w:lineRule="auto"/>
              <w:ind w:right="76"/>
              <w:jc w:val="right"/>
              <w:rPr>
                <w:rFonts w:asciiTheme="majorHAnsi" w:hAnsiTheme="majorHAnsi"/>
                <w:sz w:val="16"/>
                <w:szCs w:val="16"/>
              </w:rPr>
            </w:pPr>
            <w:r w:rsidRPr="00B17CF9">
              <w:rPr>
                <w:rFonts w:asciiTheme="majorHAnsi" w:hAnsiTheme="majorHAnsi"/>
                <w:sz w:val="16"/>
                <w:szCs w:val="16"/>
              </w:rPr>
              <w:t>81,222</w:t>
            </w:r>
          </w:p>
        </w:tc>
        <w:tc>
          <w:tcPr>
            <w:tcW w:w="1081" w:type="dxa"/>
            <w:tcBorders>
              <w:bottom w:val="single" w:sz="12" w:space="0" w:color="FFC000" w:themeColor="accent4"/>
            </w:tcBorders>
          </w:tcPr>
          <w:p w14:paraId="6D23868B" w14:textId="38E0BCAF" w:rsidR="008C6CB3" w:rsidRPr="00DD7F04" w:rsidRDefault="008C6CB3" w:rsidP="008C6CB3">
            <w:pPr>
              <w:spacing w:line="276" w:lineRule="auto"/>
              <w:ind w:right="32"/>
              <w:jc w:val="right"/>
              <w:rPr>
                <w:rFonts w:asciiTheme="majorHAnsi" w:hAnsiTheme="majorHAnsi" w:cs="Arial"/>
                <w:sz w:val="16"/>
                <w:szCs w:val="16"/>
              </w:rPr>
            </w:pPr>
            <w:r w:rsidRPr="00C25A42">
              <w:rPr>
                <w:rFonts w:asciiTheme="majorHAnsi" w:hAnsiTheme="majorHAnsi" w:cs="Arial"/>
                <w:sz w:val="16"/>
                <w:szCs w:val="16"/>
              </w:rPr>
              <w:t>(81,427)</w:t>
            </w:r>
          </w:p>
        </w:tc>
        <w:tc>
          <w:tcPr>
            <w:tcW w:w="1121" w:type="dxa"/>
            <w:tcBorders>
              <w:bottom w:val="single" w:sz="12" w:space="0" w:color="FFC000" w:themeColor="accent4"/>
            </w:tcBorders>
          </w:tcPr>
          <w:p w14:paraId="06ED773D" w14:textId="1C493837" w:rsidR="008C6CB3" w:rsidRPr="00DD7F04" w:rsidRDefault="008C6CB3" w:rsidP="008C6CB3">
            <w:pPr>
              <w:spacing w:line="276" w:lineRule="auto"/>
              <w:jc w:val="right"/>
              <w:rPr>
                <w:rFonts w:asciiTheme="majorHAnsi" w:hAnsiTheme="majorHAnsi" w:cs="Arial"/>
                <w:sz w:val="16"/>
                <w:szCs w:val="16"/>
              </w:rPr>
            </w:pPr>
            <w:r w:rsidRPr="00C25A42">
              <w:rPr>
                <w:rFonts w:asciiTheme="majorHAnsi" w:hAnsiTheme="majorHAnsi" w:cs="Arial"/>
                <w:sz w:val="16"/>
                <w:szCs w:val="16"/>
              </w:rPr>
              <w:t>205</w:t>
            </w:r>
          </w:p>
        </w:tc>
        <w:tc>
          <w:tcPr>
            <w:tcW w:w="993" w:type="dxa"/>
            <w:tcBorders>
              <w:bottom w:val="single" w:sz="12" w:space="0" w:color="FFC000" w:themeColor="accent4"/>
            </w:tcBorders>
          </w:tcPr>
          <w:p w14:paraId="5F0412A2" w14:textId="1E34670D" w:rsidR="008C6CB3" w:rsidRPr="00DD7F04" w:rsidRDefault="008C6CB3" w:rsidP="008C6CB3">
            <w:pPr>
              <w:spacing w:line="276" w:lineRule="auto"/>
              <w:jc w:val="right"/>
              <w:rPr>
                <w:rFonts w:asciiTheme="majorHAnsi" w:hAnsiTheme="majorHAnsi" w:cs="Arial"/>
                <w:sz w:val="16"/>
                <w:szCs w:val="16"/>
              </w:rPr>
            </w:pPr>
            <w:r w:rsidRPr="00C25A42">
              <w:rPr>
                <w:rFonts w:asciiTheme="majorHAnsi" w:hAnsiTheme="majorHAnsi" w:cs="Arial"/>
                <w:sz w:val="16"/>
                <w:szCs w:val="16"/>
              </w:rPr>
              <w:t>(81,222)</w:t>
            </w:r>
          </w:p>
        </w:tc>
        <w:tc>
          <w:tcPr>
            <w:tcW w:w="993" w:type="dxa"/>
            <w:tcBorders>
              <w:bottom w:val="single" w:sz="12" w:space="0" w:color="FFC000" w:themeColor="accent4"/>
            </w:tcBorders>
          </w:tcPr>
          <w:p w14:paraId="3A4BC8E3" w14:textId="5E570AE2" w:rsidR="008C6CB3" w:rsidRPr="00DD7F04" w:rsidRDefault="008C6CB3" w:rsidP="008C6CB3">
            <w:pPr>
              <w:spacing w:line="276" w:lineRule="auto"/>
              <w:jc w:val="right"/>
              <w:rPr>
                <w:rFonts w:asciiTheme="majorHAnsi" w:hAnsiTheme="majorHAnsi" w:cs="Arial"/>
                <w:sz w:val="16"/>
                <w:szCs w:val="16"/>
              </w:rPr>
            </w:pPr>
            <w:r w:rsidRPr="00C25A42">
              <w:rPr>
                <w:rFonts w:asciiTheme="majorHAnsi" w:hAnsiTheme="majorHAnsi" w:cs="Arial"/>
                <w:sz w:val="16"/>
                <w:szCs w:val="16"/>
              </w:rPr>
              <w:t>-</w:t>
            </w:r>
          </w:p>
        </w:tc>
      </w:tr>
      <w:tr w:rsidR="00F77D7F" w:rsidRPr="00ED6D35" w14:paraId="48C7A8B1" w14:textId="77777777" w:rsidTr="007D24D8">
        <w:tc>
          <w:tcPr>
            <w:tcW w:w="7797" w:type="dxa"/>
            <w:shd w:val="clear" w:color="auto" w:fill="FFF8E5"/>
            <w:vAlign w:val="center"/>
          </w:tcPr>
          <w:p w14:paraId="6029F0C8" w14:textId="77777777" w:rsidR="008C6CB3" w:rsidRPr="00DD7F04" w:rsidRDefault="008C6CB3" w:rsidP="008C6CB3">
            <w:pPr>
              <w:spacing w:line="276" w:lineRule="auto"/>
              <w:ind w:right="29"/>
              <w:rPr>
                <w:rFonts w:asciiTheme="majorHAnsi" w:hAnsiTheme="majorHAnsi" w:cs="Arial"/>
                <w:b/>
                <w:sz w:val="16"/>
                <w:szCs w:val="16"/>
              </w:rPr>
            </w:pPr>
            <w:r w:rsidRPr="00DD7F04">
              <w:rPr>
                <w:rFonts w:asciiTheme="majorHAnsi" w:hAnsiTheme="majorHAnsi" w:cs="Arial"/>
                <w:b/>
                <w:sz w:val="16"/>
                <w:szCs w:val="16"/>
              </w:rPr>
              <w:t>Net Increase/(Decrease) before Transfers to Earmarked Reserves</w:t>
            </w:r>
          </w:p>
        </w:tc>
        <w:tc>
          <w:tcPr>
            <w:tcW w:w="1119" w:type="dxa"/>
            <w:shd w:val="clear" w:color="auto" w:fill="FFF8E5"/>
          </w:tcPr>
          <w:p w14:paraId="44071AC6" w14:textId="77777777" w:rsidR="008C6CB3" w:rsidRPr="00ED4120" w:rsidRDefault="008C6CB3" w:rsidP="008C6CB3">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tcBorders>
            <w:shd w:val="clear" w:color="auto" w:fill="FFF8E5"/>
          </w:tcPr>
          <w:p w14:paraId="5F9AE9E8" w14:textId="0C1BAB80" w:rsidR="008C6CB3" w:rsidRPr="00DD7F04" w:rsidRDefault="008C6CB3" w:rsidP="008C6CB3">
            <w:pPr>
              <w:spacing w:line="276" w:lineRule="auto"/>
              <w:ind w:right="76"/>
              <w:jc w:val="right"/>
              <w:rPr>
                <w:rFonts w:asciiTheme="majorHAnsi" w:hAnsiTheme="majorHAnsi" w:cs="Arial"/>
                <w:b/>
                <w:sz w:val="16"/>
                <w:szCs w:val="16"/>
              </w:rPr>
            </w:pPr>
            <w:r w:rsidRPr="00B17CF9">
              <w:rPr>
                <w:rFonts w:asciiTheme="majorHAnsi" w:hAnsiTheme="majorHAnsi" w:cs="Arial"/>
                <w:b/>
                <w:sz w:val="16"/>
                <w:szCs w:val="16"/>
              </w:rPr>
              <w:t>-</w:t>
            </w:r>
          </w:p>
        </w:tc>
        <w:tc>
          <w:tcPr>
            <w:tcW w:w="1081" w:type="dxa"/>
            <w:tcBorders>
              <w:top w:val="single" w:sz="12" w:space="0" w:color="FFC000" w:themeColor="accent4"/>
            </w:tcBorders>
            <w:shd w:val="clear" w:color="auto" w:fill="FFF8E5"/>
          </w:tcPr>
          <w:p w14:paraId="550C4A2A" w14:textId="3492AF17" w:rsidR="008C6CB3" w:rsidRPr="00DD7F04"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1,090,540</w:t>
            </w:r>
          </w:p>
        </w:tc>
        <w:tc>
          <w:tcPr>
            <w:tcW w:w="1121" w:type="dxa"/>
            <w:tcBorders>
              <w:top w:val="single" w:sz="12" w:space="0" w:color="FFC000" w:themeColor="accent4"/>
            </w:tcBorders>
            <w:shd w:val="clear" w:color="auto" w:fill="FFF8E5"/>
          </w:tcPr>
          <w:p w14:paraId="538601C7" w14:textId="7B959623" w:rsidR="008C6CB3" w:rsidRPr="00DD7F04"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205</w:t>
            </w:r>
          </w:p>
        </w:tc>
        <w:tc>
          <w:tcPr>
            <w:tcW w:w="993" w:type="dxa"/>
            <w:tcBorders>
              <w:top w:val="single" w:sz="12" w:space="0" w:color="FFC000" w:themeColor="accent4"/>
            </w:tcBorders>
            <w:shd w:val="clear" w:color="auto" w:fill="FFF8E5"/>
          </w:tcPr>
          <w:p w14:paraId="56FF04EF" w14:textId="0A07002C" w:rsidR="008C6CB3" w:rsidRPr="00DD7F04"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1,090,745</w:t>
            </w:r>
          </w:p>
        </w:tc>
        <w:tc>
          <w:tcPr>
            <w:tcW w:w="993" w:type="dxa"/>
            <w:tcBorders>
              <w:top w:val="single" w:sz="12" w:space="0" w:color="FFC000" w:themeColor="accent4"/>
            </w:tcBorders>
            <w:shd w:val="clear" w:color="auto" w:fill="FFF8E5"/>
          </w:tcPr>
          <w:p w14:paraId="106D3645" w14:textId="576BAEED" w:rsidR="008C6CB3" w:rsidRPr="00DD7F04"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1,090,745</w:t>
            </w:r>
          </w:p>
        </w:tc>
      </w:tr>
      <w:tr w:rsidR="00F77D7F" w:rsidRPr="00ED6D35" w14:paraId="47DDD770" w14:textId="77777777" w:rsidTr="007D24D8">
        <w:tc>
          <w:tcPr>
            <w:tcW w:w="7797" w:type="dxa"/>
            <w:vAlign w:val="center"/>
          </w:tcPr>
          <w:p w14:paraId="2E9F6DE9" w14:textId="77777777" w:rsidR="00B341A6" w:rsidRPr="00DD7F04" w:rsidRDefault="00B341A6" w:rsidP="00B341A6">
            <w:pPr>
              <w:spacing w:line="276" w:lineRule="auto"/>
              <w:ind w:right="29"/>
              <w:rPr>
                <w:rFonts w:asciiTheme="majorHAnsi" w:hAnsiTheme="majorHAnsi" w:cs="Arial"/>
                <w:sz w:val="16"/>
                <w:szCs w:val="16"/>
              </w:rPr>
            </w:pPr>
            <w:r w:rsidRPr="00DD7F04">
              <w:rPr>
                <w:rFonts w:asciiTheme="majorHAnsi" w:hAnsiTheme="majorHAnsi" w:cs="Arial"/>
                <w:sz w:val="16"/>
                <w:szCs w:val="16"/>
              </w:rPr>
              <w:t>Transfers to/(from) Earmarked Reserves</w:t>
            </w:r>
          </w:p>
        </w:tc>
        <w:tc>
          <w:tcPr>
            <w:tcW w:w="1119" w:type="dxa"/>
          </w:tcPr>
          <w:p w14:paraId="354854CB" w14:textId="77777777" w:rsidR="00B341A6" w:rsidRPr="00ED4120" w:rsidRDefault="00B341A6" w:rsidP="00B341A6">
            <w:pPr>
              <w:spacing w:line="276" w:lineRule="auto"/>
              <w:ind w:right="76"/>
              <w:jc w:val="right"/>
              <w:rPr>
                <w:rFonts w:asciiTheme="majorHAnsi" w:hAnsiTheme="majorHAnsi" w:cs="Arial"/>
                <w:sz w:val="16"/>
                <w:szCs w:val="16"/>
                <w:highlight w:val="yellow"/>
              </w:rPr>
            </w:pPr>
          </w:p>
        </w:tc>
        <w:tc>
          <w:tcPr>
            <w:tcW w:w="1310" w:type="dxa"/>
            <w:tcBorders>
              <w:bottom w:val="single" w:sz="12" w:space="0" w:color="FFC000" w:themeColor="accent4"/>
            </w:tcBorders>
          </w:tcPr>
          <w:p w14:paraId="32E9BEB9" w14:textId="36608ED9" w:rsidR="00B341A6" w:rsidRPr="00BD1EBB" w:rsidRDefault="00B341A6" w:rsidP="00B341A6">
            <w:pPr>
              <w:spacing w:line="276" w:lineRule="auto"/>
              <w:ind w:right="76"/>
              <w:jc w:val="right"/>
              <w:rPr>
                <w:rFonts w:asciiTheme="majorHAnsi" w:hAnsiTheme="majorHAnsi" w:cs="Arial"/>
                <w:sz w:val="16"/>
                <w:szCs w:val="16"/>
              </w:rPr>
            </w:pPr>
            <w:r w:rsidRPr="007F324E">
              <w:rPr>
                <w:rFonts w:asciiTheme="majorHAnsi" w:hAnsiTheme="majorHAnsi" w:cs="Arial"/>
                <w:sz w:val="16"/>
                <w:szCs w:val="16"/>
              </w:rPr>
              <w:t>-</w:t>
            </w:r>
          </w:p>
        </w:tc>
        <w:tc>
          <w:tcPr>
            <w:tcW w:w="1081" w:type="dxa"/>
            <w:tcBorders>
              <w:bottom w:val="single" w:sz="12" w:space="0" w:color="FFC000" w:themeColor="accent4"/>
            </w:tcBorders>
          </w:tcPr>
          <w:p w14:paraId="4C4683EA" w14:textId="1515F737" w:rsidR="00B341A6" w:rsidRPr="00BD1EBB" w:rsidRDefault="00B341A6" w:rsidP="00B341A6">
            <w:pPr>
              <w:spacing w:line="276" w:lineRule="auto"/>
              <w:ind w:right="32"/>
              <w:jc w:val="right"/>
              <w:rPr>
                <w:rFonts w:asciiTheme="majorHAnsi" w:hAnsiTheme="majorHAnsi" w:cs="Arial"/>
                <w:sz w:val="16"/>
                <w:szCs w:val="16"/>
              </w:rPr>
            </w:pPr>
          </w:p>
        </w:tc>
        <w:tc>
          <w:tcPr>
            <w:tcW w:w="1121" w:type="dxa"/>
            <w:tcBorders>
              <w:bottom w:val="single" w:sz="12" w:space="0" w:color="FFC000" w:themeColor="accent4"/>
            </w:tcBorders>
          </w:tcPr>
          <w:p w14:paraId="483F9780" w14:textId="21CB4CB6" w:rsidR="00B341A6" w:rsidRPr="00BD1EBB" w:rsidRDefault="00B341A6" w:rsidP="00B341A6">
            <w:pPr>
              <w:spacing w:line="276" w:lineRule="auto"/>
              <w:jc w:val="right"/>
              <w:rPr>
                <w:rFonts w:asciiTheme="majorHAnsi" w:hAnsiTheme="majorHAnsi" w:cs="Arial"/>
                <w:sz w:val="16"/>
                <w:szCs w:val="16"/>
              </w:rPr>
            </w:pPr>
            <w:r w:rsidRPr="00C87A64">
              <w:rPr>
                <w:rFonts w:asciiTheme="majorHAnsi" w:hAnsiTheme="majorHAnsi" w:cs="Arial"/>
                <w:sz w:val="16"/>
                <w:szCs w:val="16"/>
              </w:rPr>
              <w:t>-</w:t>
            </w:r>
          </w:p>
        </w:tc>
        <w:tc>
          <w:tcPr>
            <w:tcW w:w="993" w:type="dxa"/>
            <w:tcBorders>
              <w:bottom w:val="single" w:sz="12" w:space="0" w:color="FFC000" w:themeColor="accent4"/>
            </w:tcBorders>
          </w:tcPr>
          <w:p w14:paraId="4AA3EE21" w14:textId="611BC441" w:rsidR="00B341A6" w:rsidRPr="00BD1EBB" w:rsidRDefault="00B341A6" w:rsidP="00B341A6">
            <w:pPr>
              <w:spacing w:line="276" w:lineRule="auto"/>
              <w:jc w:val="right"/>
              <w:rPr>
                <w:rFonts w:asciiTheme="majorHAnsi" w:hAnsiTheme="majorHAnsi" w:cs="Arial"/>
                <w:b/>
                <w:sz w:val="16"/>
                <w:szCs w:val="16"/>
              </w:rPr>
            </w:pPr>
          </w:p>
        </w:tc>
        <w:tc>
          <w:tcPr>
            <w:tcW w:w="993" w:type="dxa"/>
            <w:tcBorders>
              <w:bottom w:val="single" w:sz="12" w:space="0" w:color="FFC000" w:themeColor="accent4"/>
            </w:tcBorders>
          </w:tcPr>
          <w:p w14:paraId="0DF33FA8" w14:textId="0144E72E" w:rsidR="00B341A6" w:rsidRPr="00BD1EBB" w:rsidRDefault="00B341A6" w:rsidP="00B341A6">
            <w:pPr>
              <w:spacing w:line="276" w:lineRule="auto"/>
              <w:jc w:val="right"/>
              <w:rPr>
                <w:rFonts w:asciiTheme="majorHAnsi" w:hAnsiTheme="majorHAnsi" w:cs="Arial"/>
                <w:b/>
                <w:sz w:val="16"/>
                <w:szCs w:val="16"/>
              </w:rPr>
            </w:pPr>
          </w:p>
        </w:tc>
      </w:tr>
      <w:tr w:rsidR="00F77D7F" w:rsidRPr="00ED6D35" w14:paraId="5172DE24" w14:textId="77777777" w:rsidTr="007D24D8">
        <w:tc>
          <w:tcPr>
            <w:tcW w:w="7797" w:type="dxa"/>
            <w:tcBorders>
              <w:bottom w:val="single" w:sz="12" w:space="0" w:color="FFC000" w:themeColor="accent4"/>
            </w:tcBorders>
            <w:shd w:val="clear" w:color="auto" w:fill="FFF8E5"/>
            <w:vAlign w:val="center"/>
          </w:tcPr>
          <w:p w14:paraId="249EC180" w14:textId="39B53C64" w:rsidR="008C6CB3" w:rsidRPr="00DD7F04" w:rsidRDefault="008C6CB3" w:rsidP="008C6CB3">
            <w:pPr>
              <w:spacing w:line="276" w:lineRule="auto"/>
              <w:ind w:right="29"/>
              <w:rPr>
                <w:rFonts w:asciiTheme="majorHAnsi" w:hAnsiTheme="majorHAnsi" w:cs="Arial"/>
                <w:b/>
                <w:sz w:val="16"/>
                <w:szCs w:val="16"/>
              </w:rPr>
            </w:pPr>
            <w:r w:rsidRPr="00DD7F04">
              <w:rPr>
                <w:rFonts w:asciiTheme="majorHAnsi" w:hAnsiTheme="majorHAnsi" w:cs="Arial"/>
                <w:b/>
                <w:sz w:val="16"/>
                <w:szCs w:val="16"/>
              </w:rPr>
              <w:t>Increase/(Decrease) in 20</w:t>
            </w:r>
            <w:r>
              <w:rPr>
                <w:rFonts w:asciiTheme="majorHAnsi" w:hAnsiTheme="majorHAnsi" w:cs="Arial"/>
                <w:b/>
                <w:sz w:val="16"/>
                <w:szCs w:val="16"/>
              </w:rPr>
              <w:t>22</w:t>
            </w:r>
            <w:r w:rsidRPr="00DD7F04">
              <w:rPr>
                <w:rFonts w:asciiTheme="majorHAnsi" w:hAnsiTheme="majorHAnsi" w:cs="Arial"/>
                <w:b/>
                <w:sz w:val="16"/>
                <w:szCs w:val="16"/>
              </w:rPr>
              <w:t>/</w:t>
            </w:r>
            <w:r>
              <w:rPr>
                <w:rFonts w:asciiTheme="majorHAnsi" w:hAnsiTheme="majorHAnsi" w:cs="Arial"/>
                <w:b/>
                <w:sz w:val="16"/>
                <w:szCs w:val="16"/>
              </w:rPr>
              <w:t>23</w:t>
            </w:r>
          </w:p>
        </w:tc>
        <w:tc>
          <w:tcPr>
            <w:tcW w:w="1119" w:type="dxa"/>
            <w:tcBorders>
              <w:bottom w:val="single" w:sz="12" w:space="0" w:color="FFC000" w:themeColor="accent4"/>
            </w:tcBorders>
            <w:shd w:val="clear" w:color="auto" w:fill="FFF8E5"/>
          </w:tcPr>
          <w:p w14:paraId="79720EDB" w14:textId="77777777" w:rsidR="008C6CB3" w:rsidRPr="00ED4120" w:rsidRDefault="008C6CB3" w:rsidP="008C6CB3">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bottom w:val="single" w:sz="12" w:space="0" w:color="FFC000" w:themeColor="accent4"/>
            </w:tcBorders>
            <w:shd w:val="clear" w:color="auto" w:fill="FFF8E5"/>
          </w:tcPr>
          <w:p w14:paraId="27B0F314" w14:textId="7A0DDA04" w:rsidR="008C6CB3" w:rsidRPr="00BD1EBB" w:rsidRDefault="008C6CB3" w:rsidP="008C6CB3">
            <w:pPr>
              <w:spacing w:line="276" w:lineRule="auto"/>
              <w:ind w:right="76"/>
              <w:jc w:val="right"/>
              <w:rPr>
                <w:rFonts w:asciiTheme="majorHAnsi" w:hAnsiTheme="majorHAnsi" w:cs="Arial"/>
                <w:b/>
                <w:sz w:val="16"/>
                <w:szCs w:val="16"/>
              </w:rPr>
            </w:pPr>
            <w:r w:rsidRPr="00B17CF9">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shd w:val="clear" w:color="auto" w:fill="FFF8E5"/>
          </w:tcPr>
          <w:p w14:paraId="4A6A0222" w14:textId="268815D6" w:rsidR="008C6CB3" w:rsidRPr="00BD1EBB"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1,090,540</w:t>
            </w:r>
          </w:p>
        </w:tc>
        <w:tc>
          <w:tcPr>
            <w:tcW w:w="1121" w:type="dxa"/>
            <w:tcBorders>
              <w:top w:val="single" w:sz="12" w:space="0" w:color="FFC000" w:themeColor="accent4"/>
              <w:bottom w:val="single" w:sz="12" w:space="0" w:color="FFC000" w:themeColor="accent4"/>
            </w:tcBorders>
            <w:shd w:val="clear" w:color="auto" w:fill="FFF8E5"/>
          </w:tcPr>
          <w:p w14:paraId="5FE0B136" w14:textId="03CDA590" w:rsidR="008C6CB3" w:rsidRPr="00BD1EBB"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205</w:t>
            </w:r>
          </w:p>
        </w:tc>
        <w:tc>
          <w:tcPr>
            <w:tcW w:w="993" w:type="dxa"/>
            <w:tcBorders>
              <w:top w:val="single" w:sz="12" w:space="0" w:color="FFC000" w:themeColor="accent4"/>
              <w:bottom w:val="single" w:sz="12" w:space="0" w:color="FFC000" w:themeColor="accent4"/>
            </w:tcBorders>
            <w:shd w:val="clear" w:color="auto" w:fill="FFF8E5"/>
          </w:tcPr>
          <w:p w14:paraId="49FB3CCF" w14:textId="78030875" w:rsidR="008C6CB3" w:rsidRPr="00BD1EBB"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1,090,745</w:t>
            </w:r>
          </w:p>
        </w:tc>
        <w:tc>
          <w:tcPr>
            <w:tcW w:w="993" w:type="dxa"/>
            <w:tcBorders>
              <w:top w:val="single" w:sz="12" w:space="0" w:color="FFC000" w:themeColor="accent4"/>
              <w:bottom w:val="single" w:sz="12" w:space="0" w:color="FFC000" w:themeColor="accent4"/>
            </w:tcBorders>
            <w:shd w:val="clear" w:color="auto" w:fill="FFF8E5"/>
          </w:tcPr>
          <w:p w14:paraId="4658A305" w14:textId="69E738F6" w:rsidR="008C6CB3" w:rsidRPr="00BD1EBB"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1,090,745</w:t>
            </w:r>
          </w:p>
        </w:tc>
      </w:tr>
      <w:tr w:rsidR="00F77D7F" w:rsidRPr="00ED6D35" w14:paraId="0B0A3190" w14:textId="77777777" w:rsidTr="007D24D8">
        <w:tc>
          <w:tcPr>
            <w:tcW w:w="7797" w:type="dxa"/>
            <w:tcBorders>
              <w:top w:val="single" w:sz="12" w:space="0" w:color="FFC000" w:themeColor="accent4"/>
              <w:bottom w:val="single" w:sz="12" w:space="0" w:color="FFC000" w:themeColor="accent4"/>
            </w:tcBorders>
            <w:vAlign w:val="center"/>
          </w:tcPr>
          <w:p w14:paraId="3EC0F76D" w14:textId="77EDAD62" w:rsidR="008C6CB3" w:rsidRPr="00DD7F04" w:rsidRDefault="008C6CB3" w:rsidP="008C6CB3">
            <w:pPr>
              <w:spacing w:line="276" w:lineRule="auto"/>
              <w:ind w:right="29"/>
              <w:rPr>
                <w:rFonts w:asciiTheme="majorHAnsi" w:hAnsiTheme="majorHAnsi" w:cs="Arial"/>
                <w:b/>
                <w:sz w:val="16"/>
                <w:szCs w:val="16"/>
              </w:rPr>
            </w:pPr>
            <w:r w:rsidRPr="00DD7F04">
              <w:rPr>
                <w:rFonts w:asciiTheme="majorHAnsi" w:hAnsiTheme="majorHAnsi" w:cs="Arial"/>
                <w:b/>
                <w:sz w:val="16"/>
                <w:szCs w:val="16"/>
              </w:rPr>
              <w:t xml:space="preserve">Balance </w:t>
            </w:r>
            <w:proofErr w:type="gramStart"/>
            <w:r w:rsidRPr="00DD7F04">
              <w:rPr>
                <w:rFonts w:asciiTheme="majorHAnsi" w:hAnsiTheme="majorHAnsi" w:cs="Arial"/>
                <w:b/>
                <w:sz w:val="16"/>
                <w:szCs w:val="16"/>
              </w:rPr>
              <w:t>at</w:t>
            </w:r>
            <w:proofErr w:type="gramEnd"/>
            <w:r w:rsidRPr="00DD7F04">
              <w:rPr>
                <w:rFonts w:asciiTheme="majorHAnsi" w:hAnsiTheme="majorHAnsi" w:cs="Arial"/>
                <w:b/>
                <w:sz w:val="16"/>
                <w:szCs w:val="16"/>
              </w:rPr>
              <w:t xml:space="preserve"> 31 March 20</w:t>
            </w:r>
            <w:r>
              <w:rPr>
                <w:rFonts w:asciiTheme="majorHAnsi" w:hAnsiTheme="majorHAnsi" w:cs="Arial"/>
                <w:b/>
                <w:sz w:val="16"/>
                <w:szCs w:val="16"/>
              </w:rPr>
              <w:t>23</w:t>
            </w:r>
            <w:r w:rsidRPr="00DD7F04">
              <w:rPr>
                <w:rFonts w:asciiTheme="majorHAnsi" w:hAnsiTheme="majorHAnsi" w:cs="Arial"/>
                <w:b/>
                <w:sz w:val="16"/>
                <w:szCs w:val="16"/>
              </w:rPr>
              <w:t xml:space="preserve"> carried forward</w:t>
            </w:r>
          </w:p>
        </w:tc>
        <w:tc>
          <w:tcPr>
            <w:tcW w:w="1119" w:type="dxa"/>
            <w:tcBorders>
              <w:top w:val="single" w:sz="12" w:space="0" w:color="FFC000" w:themeColor="accent4"/>
              <w:bottom w:val="single" w:sz="12" w:space="0" w:color="FFC000" w:themeColor="accent4"/>
            </w:tcBorders>
          </w:tcPr>
          <w:p w14:paraId="0BE0DD1A" w14:textId="77777777" w:rsidR="008C6CB3" w:rsidRPr="00ED4120" w:rsidRDefault="008C6CB3" w:rsidP="008C6CB3">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bottom w:val="single" w:sz="12" w:space="0" w:color="FFC000" w:themeColor="accent4"/>
            </w:tcBorders>
          </w:tcPr>
          <w:p w14:paraId="4C8EF361" w14:textId="49162DFB" w:rsidR="008C6CB3" w:rsidRPr="00BD1EBB" w:rsidRDefault="008C6CB3" w:rsidP="008C6CB3">
            <w:pPr>
              <w:spacing w:line="276" w:lineRule="auto"/>
              <w:ind w:right="76"/>
              <w:jc w:val="right"/>
              <w:rPr>
                <w:rFonts w:asciiTheme="majorHAnsi" w:hAnsiTheme="majorHAnsi" w:cs="Arial"/>
                <w:b/>
                <w:sz w:val="16"/>
                <w:szCs w:val="16"/>
              </w:rPr>
            </w:pPr>
            <w:r w:rsidRPr="00B17CF9">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tcPr>
          <w:p w14:paraId="231BAE46" w14:textId="4C95C009" w:rsidR="008C6CB3" w:rsidRPr="00BD1EBB"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(2,556,599)</w:t>
            </w:r>
          </w:p>
        </w:tc>
        <w:tc>
          <w:tcPr>
            <w:tcW w:w="1121" w:type="dxa"/>
            <w:tcBorders>
              <w:top w:val="single" w:sz="12" w:space="0" w:color="FFC000" w:themeColor="accent4"/>
              <w:bottom w:val="single" w:sz="12" w:space="0" w:color="FFC000" w:themeColor="accent4"/>
            </w:tcBorders>
          </w:tcPr>
          <w:p w14:paraId="77F98BB1" w14:textId="7B9245AB" w:rsidR="008C6CB3" w:rsidRPr="00BD1EBB"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(2,981)</w:t>
            </w:r>
          </w:p>
        </w:tc>
        <w:tc>
          <w:tcPr>
            <w:tcW w:w="993" w:type="dxa"/>
            <w:tcBorders>
              <w:top w:val="single" w:sz="12" w:space="0" w:color="FFC000" w:themeColor="accent4"/>
              <w:bottom w:val="single" w:sz="12" w:space="0" w:color="FFC000" w:themeColor="accent4"/>
            </w:tcBorders>
          </w:tcPr>
          <w:p w14:paraId="3B710474" w14:textId="2FE46355" w:rsidR="008C6CB3" w:rsidRPr="00BD1EBB"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(2,559,580)</w:t>
            </w:r>
          </w:p>
        </w:tc>
        <w:tc>
          <w:tcPr>
            <w:tcW w:w="993" w:type="dxa"/>
            <w:tcBorders>
              <w:top w:val="single" w:sz="12" w:space="0" w:color="FFC000" w:themeColor="accent4"/>
              <w:bottom w:val="single" w:sz="12" w:space="0" w:color="FFC000" w:themeColor="accent4"/>
            </w:tcBorders>
          </w:tcPr>
          <w:p w14:paraId="79C4B96B" w14:textId="54F27413" w:rsidR="008C6CB3" w:rsidRPr="00BD1EBB" w:rsidRDefault="008C6CB3" w:rsidP="008C6CB3">
            <w:pPr>
              <w:spacing w:line="276" w:lineRule="auto"/>
              <w:jc w:val="right"/>
              <w:rPr>
                <w:rFonts w:asciiTheme="majorHAnsi" w:hAnsiTheme="majorHAnsi" w:cs="Arial"/>
                <w:b/>
                <w:sz w:val="16"/>
                <w:szCs w:val="16"/>
              </w:rPr>
            </w:pPr>
            <w:r w:rsidRPr="00C25A42">
              <w:rPr>
                <w:rFonts w:asciiTheme="majorHAnsi" w:hAnsiTheme="majorHAnsi" w:cs="Arial"/>
                <w:b/>
                <w:sz w:val="16"/>
                <w:szCs w:val="16"/>
              </w:rPr>
              <w:t>(2,559,580)</w:t>
            </w:r>
          </w:p>
        </w:tc>
      </w:tr>
      <w:tr w:rsidR="00F77D7F" w:rsidRPr="00ED6D35" w14:paraId="00DCEE24" w14:textId="77777777" w:rsidTr="007D24D8">
        <w:tc>
          <w:tcPr>
            <w:tcW w:w="7797" w:type="dxa"/>
            <w:tcBorders>
              <w:top w:val="single" w:sz="12" w:space="0" w:color="FFC000" w:themeColor="accent4"/>
            </w:tcBorders>
            <w:vAlign w:val="center"/>
          </w:tcPr>
          <w:p w14:paraId="211C262C" w14:textId="77777777" w:rsidR="00F70369" w:rsidRPr="00DD7F04" w:rsidRDefault="00F70369" w:rsidP="00A57AB8">
            <w:pPr>
              <w:spacing w:line="276" w:lineRule="auto"/>
              <w:ind w:right="29"/>
              <w:rPr>
                <w:rFonts w:asciiTheme="majorHAnsi" w:hAnsiTheme="majorHAnsi" w:cs="Arial"/>
                <w:b/>
                <w:sz w:val="16"/>
                <w:szCs w:val="16"/>
              </w:rPr>
            </w:pPr>
          </w:p>
        </w:tc>
        <w:tc>
          <w:tcPr>
            <w:tcW w:w="1119" w:type="dxa"/>
            <w:tcBorders>
              <w:top w:val="single" w:sz="12" w:space="0" w:color="FFC000" w:themeColor="accent4"/>
            </w:tcBorders>
          </w:tcPr>
          <w:p w14:paraId="4FF13D0D" w14:textId="77777777" w:rsidR="00F70369" w:rsidRPr="00ED4120" w:rsidRDefault="00F70369" w:rsidP="00A57AB8">
            <w:pPr>
              <w:spacing w:line="276" w:lineRule="auto"/>
              <w:ind w:right="76"/>
              <w:jc w:val="right"/>
              <w:rPr>
                <w:rFonts w:asciiTheme="majorHAnsi" w:hAnsiTheme="majorHAnsi" w:cs="Arial"/>
                <w:sz w:val="16"/>
                <w:szCs w:val="16"/>
                <w:highlight w:val="yellow"/>
              </w:rPr>
            </w:pPr>
          </w:p>
        </w:tc>
        <w:tc>
          <w:tcPr>
            <w:tcW w:w="1310" w:type="dxa"/>
            <w:tcBorders>
              <w:top w:val="single" w:sz="12" w:space="0" w:color="FFC000" w:themeColor="accent4"/>
            </w:tcBorders>
            <w:vAlign w:val="center"/>
          </w:tcPr>
          <w:p w14:paraId="74BFF81B" w14:textId="77777777" w:rsidR="00F70369" w:rsidRPr="00BD1EBB" w:rsidRDefault="00F70369" w:rsidP="00A57AB8">
            <w:pPr>
              <w:spacing w:line="276" w:lineRule="auto"/>
              <w:ind w:right="76"/>
              <w:jc w:val="right"/>
              <w:rPr>
                <w:rFonts w:asciiTheme="majorHAnsi" w:hAnsiTheme="majorHAnsi" w:cs="Arial"/>
                <w:b/>
                <w:sz w:val="16"/>
                <w:szCs w:val="16"/>
              </w:rPr>
            </w:pPr>
          </w:p>
        </w:tc>
        <w:tc>
          <w:tcPr>
            <w:tcW w:w="1081" w:type="dxa"/>
            <w:tcBorders>
              <w:top w:val="single" w:sz="12" w:space="0" w:color="FFC000" w:themeColor="accent4"/>
            </w:tcBorders>
            <w:vAlign w:val="center"/>
          </w:tcPr>
          <w:p w14:paraId="039E2297" w14:textId="77777777" w:rsidR="00F70369" w:rsidRPr="00BD1EBB" w:rsidRDefault="00F70369" w:rsidP="00A57AB8">
            <w:pPr>
              <w:spacing w:line="276" w:lineRule="auto"/>
              <w:ind w:right="32"/>
              <w:jc w:val="right"/>
              <w:rPr>
                <w:rFonts w:asciiTheme="majorHAnsi" w:hAnsiTheme="majorHAnsi" w:cs="Arial"/>
                <w:b/>
                <w:sz w:val="16"/>
                <w:szCs w:val="16"/>
              </w:rPr>
            </w:pPr>
          </w:p>
        </w:tc>
        <w:tc>
          <w:tcPr>
            <w:tcW w:w="1121" w:type="dxa"/>
            <w:tcBorders>
              <w:top w:val="single" w:sz="12" w:space="0" w:color="FFC000" w:themeColor="accent4"/>
            </w:tcBorders>
            <w:vAlign w:val="center"/>
          </w:tcPr>
          <w:p w14:paraId="64A1BB38" w14:textId="77777777" w:rsidR="00F70369" w:rsidRPr="00BD1EBB" w:rsidRDefault="00F70369" w:rsidP="00A57AB8">
            <w:pPr>
              <w:spacing w:line="276" w:lineRule="auto"/>
              <w:ind w:right="32"/>
              <w:jc w:val="right"/>
              <w:rPr>
                <w:rFonts w:asciiTheme="majorHAnsi" w:hAnsiTheme="majorHAnsi" w:cs="Arial"/>
                <w:b/>
                <w:sz w:val="16"/>
                <w:szCs w:val="16"/>
              </w:rPr>
            </w:pPr>
          </w:p>
        </w:tc>
        <w:tc>
          <w:tcPr>
            <w:tcW w:w="993" w:type="dxa"/>
            <w:tcBorders>
              <w:top w:val="single" w:sz="12" w:space="0" w:color="FFC000" w:themeColor="accent4"/>
            </w:tcBorders>
          </w:tcPr>
          <w:p w14:paraId="2B982E4F" w14:textId="77777777" w:rsidR="00F70369" w:rsidRPr="00BD1EBB" w:rsidRDefault="00F70369" w:rsidP="00A57AB8">
            <w:pPr>
              <w:spacing w:line="276" w:lineRule="auto"/>
              <w:jc w:val="right"/>
              <w:rPr>
                <w:rFonts w:asciiTheme="majorHAnsi" w:hAnsiTheme="majorHAnsi" w:cs="Arial"/>
                <w:b/>
                <w:sz w:val="16"/>
                <w:szCs w:val="16"/>
              </w:rPr>
            </w:pPr>
          </w:p>
        </w:tc>
        <w:tc>
          <w:tcPr>
            <w:tcW w:w="993" w:type="dxa"/>
            <w:tcBorders>
              <w:top w:val="single" w:sz="12" w:space="0" w:color="FFC000" w:themeColor="accent4"/>
            </w:tcBorders>
          </w:tcPr>
          <w:p w14:paraId="083553CF" w14:textId="77777777" w:rsidR="00F70369" w:rsidRPr="00BD1EBB" w:rsidRDefault="00F70369" w:rsidP="00A57AB8">
            <w:pPr>
              <w:spacing w:line="276" w:lineRule="auto"/>
              <w:jc w:val="right"/>
              <w:rPr>
                <w:rFonts w:asciiTheme="majorHAnsi" w:hAnsiTheme="majorHAnsi" w:cs="Arial"/>
                <w:b/>
                <w:sz w:val="16"/>
                <w:szCs w:val="16"/>
              </w:rPr>
            </w:pPr>
          </w:p>
        </w:tc>
      </w:tr>
      <w:tr w:rsidR="00F77D7F" w:rsidRPr="00ED6D35" w14:paraId="3C3B52A1" w14:textId="77777777" w:rsidTr="007D24D8">
        <w:tc>
          <w:tcPr>
            <w:tcW w:w="7797" w:type="dxa"/>
            <w:shd w:val="clear" w:color="auto" w:fill="FFF8E5"/>
            <w:vAlign w:val="center"/>
          </w:tcPr>
          <w:p w14:paraId="36A8888F" w14:textId="17463FF5" w:rsidR="00F70369" w:rsidRPr="00926AA1" w:rsidRDefault="00F70369" w:rsidP="00B341A6">
            <w:pPr>
              <w:spacing w:line="276" w:lineRule="auto"/>
              <w:ind w:right="29"/>
              <w:rPr>
                <w:rFonts w:asciiTheme="majorHAnsi" w:hAnsiTheme="majorHAnsi" w:cs="Arial"/>
                <w:b/>
                <w:sz w:val="16"/>
                <w:szCs w:val="16"/>
              </w:rPr>
            </w:pPr>
            <w:r w:rsidRPr="00926AA1">
              <w:rPr>
                <w:rFonts w:asciiTheme="majorHAnsi" w:hAnsiTheme="majorHAnsi" w:cs="Arial"/>
                <w:b/>
                <w:sz w:val="16"/>
                <w:szCs w:val="16"/>
              </w:rPr>
              <w:t>Movement in Reserves during 20</w:t>
            </w:r>
            <w:r w:rsidR="00AD272A" w:rsidRPr="00926AA1">
              <w:rPr>
                <w:rFonts w:asciiTheme="majorHAnsi" w:hAnsiTheme="majorHAnsi" w:cs="Arial"/>
                <w:b/>
                <w:sz w:val="16"/>
                <w:szCs w:val="16"/>
              </w:rPr>
              <w:t>2</w:t>
            </w:r>
            <w:r w:rsidR="008C6CB3" w:rsidRPr="00926AA1">
              <w:rPr>
                <w:rFonts w:asciiTheme="majorHAnsi" w:hAnsiTheme="majorHAnsi" w:cs="Arial"/>
                <w:b/>
                <w:sz w:val="16"/>
                <w:szCs w:val="16"/>
              </w:rPr>
              <w:t>3</w:t>
            </w:r>
            <w:r w:rsidRPr="00926AA1">
              <w:rPr>
                <w:rFonts w:asciiTheme="majorHAnsi" w:hAnsiTheme="majorHAnsi" w:cs="Arial"/>
                <w:b/>
                <w:sz w:val="16"/>
                <w:szCs w:val="16"/>
              </w:rPr>
              <w:t>/</w:t>
            </w:r>
            <w:r w:rsidR="00843855" w:rsidRPr="00926AA1">
              <w:rPr>
                <w:rFonts w:asciiTheme="majorHAnsi" w:hAnsiTheme="majorHAnsi" w:cs="Arial"/>
                <w:b/>
                <w:sz w:val="16"/>
                <w:szCs w:val="16"/>
              </w:rPr>
              <w:t>2</w:t>
            </w:r>
            <w:r w:rsidR="008C6CB3" w:rsidRPr="00926AA1">
              <w:rPr>
                <w:rFonts w:asciiTheme="majorHAnsi" w:hAnsiTheme="majorHAnsi" w:cs="Arial"/>
                <w:b/>
                <w:sz w:val="16"/>
                <w:szCs w:val="16"/>
              </w:rPr>
              <w:t>4</w:t>
            </w:r>
          </w:p>
        </w:tc>
        <w:tc>
          <w:tcPr>
            <w:tcW w:w="1119" w:type="dxa"/>
            <w:shd w:val="clear" w:color="auto" w:fill="FFF8E5"/>
          </w:tcPr>
          <w:p w14:paraId="7A8BB99A" w14:textId="77777777" w:rsidR="00F70369" w:rsidRPr="00ED4120" w:rsidRDefault="00F70369" w:rsidP="003762A2">
            <w:pPr>
              <w:spacing w:line="276" w:lineRule="auto"/>
              <w:ind w:right="76"/>
              <w:jc w:val="right"/>
              <w:rPr>
                <w:rFonts w:asciiTheme="majorHAnsi" w:hAnsiTheme="majorHAnsi" w:cs="Arial"/>
                <w:sz w:val="16"/>
                <w:szCs w:val="16"/>
                <w:highlight w:val="yellow"/>
              </w:rPr>
            </w:pPr>
          </w:p>
        </w:tc>
        <w:tc>
          <w:tcPr>
            <w:tcW w:w="1310" w:type="dxa"/>
            <w:shd w:val="clear" w:color="auto" w:fill="FFF8E5"/>
            <w:vAlign w:val="center"/>
          </w:tcPr>
          <w:p w14:paraId="5D5C4493" w14:textId="4DC7C52A" w:rsidR="00F70369" w:rsidRPr="00BD1EBB" w:rsidRDefault="00F70369" w:rsidP="003762A2">
            <w:pPr>
              <w:spacing w:line="276" w:lineRule="auto"/>
              <w:ind w:right="76"/>
              <w:jc w:val="right"/>
              <w:rPr>
                <w:rFonts w:asciiTheme="majorHAnsi" w:hAnsiTheme="majorHAnsi" w:cs="Arial"/>
                <w:sz w:val="16"/>
                <w:szCs w:val="16"/>
              </w:rPr>
            </w:pPr>
          </w:p>
        </w:tc>
        <w:tc>
          <w:tcPr>
            <w:tcW w:w="1081" w:type="dxa"/>
            <w:shd w:val="clear" w:color="auto" w:fill="FFF8E5"/>
            <w:vAlign w:val="center"/>
          </w:tcPr>
          <w:p w14:paraId="37BFB084" w14:textId="77777777" w:rsidR="00F70369" w:rsidRPr="00C87A64" w:rsidRDefault="00F70369" w:rsidP="003762A2">
            <w:pPr>
              <w:spacing w:line="276" w:lineRule="auto"/>
              <w:ind w:right="32"/>
              <w:jc w:val="right"/>
              <w:rPr>
                <w:rFonts w:asciiTheme="majorHAnsi" w:hAnsiTheme="majorHAnsi" w:cs="Arial"/>
                <w:sz w:val="16"/>
                <w:szCs w:val="16"/>
              </w:rPr>
            </w:pPr>
          </w:p>
        </w:tc>
        <w:tc>
          <w:tcPr>
            <w:tcW w:w="1121" w:type="dxa"/>
            <w:shd w:val="clear" w:color="auto" w:fill="FFF8E5"/>
          </w:tcPr>
          <w:p w14:paraId="4FE38E1F" w14:textId="77777777" w:rsidR="00F70369" w:rsidRPr="00BD1EBB" w:rsidRDefault="00F70369" w:rsidP="003762A2">
            <w:pPr>
              <w:spacing w:line="276" w:lineRule="auto"/>
              <w:rPr>
                <w:rFonts w:asciiTheme="majorHAnsi" w:hAnsiTheme="majorHAnsi" w:cs="Arial"/>
                <w:sz w:val="16"/>
                <w:szCs w:val="16"/>
              </w:rPr>
            </w:pPr>
          </w:p>
        </w:tc>
        <w:tc>
          <w:tcPr>
            <w:tcW w:w="993" w:type="dxa"/>
            <w:shd w:val="clear" w:color="auto" w:fill="FFF8E5"/>
          </w:tcPr>
          <w:p w14:paraId="67D010C1" w14:textId="77777777" w:rsidR="00F70369" w:rsidRPr="00BD1EBB" w:rsidRDefault="00F70369" w:rsidP="003762A2">
            <w:pPr>
              <w:spacing w:line="276" w:lineRule="auto"/>
              <w:rPr>
                <w:rFonts w:asciiTheme="majorHAnsi" w:hAnsiTheme="majorHAnsi" w:cs="Arial"/>
                <w:sz w:val="16"/>
                <w:szCs w:val="16"/>
              </w:rPr>
            </w:pPr>
          </w:p>
        </w:tc>
        <w:tc>
          <w:tcPr>
            <w:tcW w:w="993" w:type="dxa"/>
            <w:shd w:val="clear" w:color="auto" w:fill="FFF8E5"/>
          </w:tcPr>
          <w:p w14:paraId="341F9F9E" w14:textId="77777777" w:rsidR="00F70369" w:rsidRPr="00BD1EBB" w:rsidRDefault="00F70369" w:rsidP="003762A2">
            <w:pPr>
              <w:spacing w:line="276" w:lineRule="auto"/>
              <w:jc w:val="right"/>
              <w:rPr>
                <w:rFonts w:asciiTheme="majorHAnsi" w:hAnsiTheme="majorHAnsi" w:cs="Arial"/>
                <w:sz w:val="16"/>
                <w:szCs w:val="16"/>
              </w:rPr>
            </w:pPr>
          </w:p>
        </w:tc>
      </w:tr>
      <w:tr w:rsidR="00F77D7F" w:rsidRPr="00063490" w14:paraId="30D17625" w14:textId="77777777" w:rsidTr="007D24D8">
        <w:tc>
          <w:tcPr>
            <w:tcW w:w="7797" w:type="dxa"/>
            <w:vAlign w:val="center"/>
          </w:tcPr>
          <w:p w14:paraId="4ADDC959" w14:textId="77777777" w:rsidR="005D5EE1" w:rsidRPr="00063490" w:rsidRDefault="005D5EE1" w:rsidP="005D5EE1">
            <w:pPr>
              <w:spacing w:line="276" w:lineRule="auto"/>
              <w:ind w:right="29"/>
              <w:rPr>
                <w:rFonts w:asciiTheme="majorHAnsi" w:hAnsiTheme="majorHAnsi" w:cs="Arial"/>
                <w:b/>
                <w:sz w:val="16"/>
                <w:szCs w:val="16"/>
              </w:rPr>
            </w:pPr>
            <w:r w:rsidRPr="00063490">
              <w:rPr>
                <w:rFonts w:asciiTheme="majorHAnsi" w:hAnsiTheme="majorHAnsi" w:cs="Arial"/>
                <w:b/>
                <w:sz w:val="16"/>
                <w:szCs w:val="16"/>
              </w:rPr>
              <w:t>Total Comprehensive Income and Expenditure</w:t>
            </w:r>
          </w:p>
        </w:tc>
        <w:tc>
          <w:tcPr>
            <w:tcW w:w="1119" w:type="dxa"/>
          </w:tcPr>
          <w:p w14:paraId="39823386" w14:textId="77777777" w:rsidR="005D5EE1" w:rsidRPr="00063490" w:rsidRDefault="005D5EE1" w:rsidP="005D5EE1">
            <w:pPr>
              <w:spacing w:line="276" w:lineRule="auto"/>
              <w:ind w:right="76"/>
              <w:jc w:val="right"/>
              <w:rPr>
                <w:rFonts w:asciiTheme="majorHAnsi" w:hAnsiTheme="majorHAnsi" w:cs="Arial"/>
                <w:sz w:val="16"/>
                <w:szCs w:val="16"/>
              </w:rPr>
            </w:pPr>
          </w:p>
        </w:tc>
        <w:tc>
          <w:tcPr>
            <w:tcW w:w="1310" w:type="dxa"/>
            <w:vAlign w:val="center"/>
          </w:tcPr>
          <w:p w14:paraId="52FF6D80" w14:textId="0DDEFA4F" w:rsidR="005D5EE1" w:rsidRPr="00063490" w:rsidRDefault="005D5EE1" w:rsidP="005D5EE1">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r w:rsidR="00EA087F" w:rsidRPr="00063490">
              <w:rPr>
                <w:rFonts w:asciiTheme="majorHAnsi" w:hAnsiTheme="majorHAnsi" w:cs="Arial"/>
                <w:b/>
                <w:sz w:val="16"/>
                <w:szCs w:val="16"/>
              </w:rPr>
              <w:t>54,460</w:t>
            </w:r>
            <w:r w:rsidRPr="00063490">
              <w:rPr>
                <w:rFonts w:asciiTheme="majorHAnsi" w:hAnsiTheme="majorHAnsi" w:cs="Arial"/>
                <w:b/>
                <w:sz w:val="16"/>
                <w:szCs w:val="16"/>
              </w:rPr>
              <w:t>)</w:t>
            </w:r>
          </w:p>
        </w:tc>
        <w:tc>
          <w:tcPr>
            <w:tcW w:w="1081" w:type="dxa"/>
            <w:vAlign w:val="center"/>
          </w:tcPr>
          <w:p w14:paraId="2C18AED4" w14:textId="5F226CBE" w:rsidR="005D5EE1" w:rsidRPr="00063490" w:rsidRDefault="005D5EE1" w:rsidP="005D5EE1">
            <w:pPr>
              <w:spacing w:line="276" w:lineRule="auto"/>
              <w:ind w:right="32"/>
              <w:jc w:val="right"/>
              <w:rPr>
                <w:rFonts w:asciiTheme="majorHAnsi" w:hAnsiTheme="majorHAnsi" w:cs="Arial"/>
                <w:b/>
                <w:sz w:val="16"/>
                <w:szCs w:val="16"/>
              </w:rPr>
            </w:pPr>
            <w:r w:rsidRPr="00063490">
              <w:rPr>
                <w:rFonts w:asciiTheme="majorHAnsi" w:hAnsiTheme="majorHAnsi" w:cs="Arial"/>
                <w:sz w:val="16"/>
                <w:szCs w:val="16"/>
              </w:rPr>
              <w:t>1</w:t>
            </w:r>
            <w:r w:rsidR="00240D2D" w:rsidRPr="00063490">
              <w:rPr>
                <w:rFonts w:asciiTheme="majorHAnsi" w:hAnsiTheme="majorHAnsi" w:cs="Arial"/>
                <w:sz w:val="16"/>
                <w:szCs w:val="16"/>
              </w:rPr>
              <w:t>20,031</w:t>
            </w:r>
          </w:p>
        </w:tc>
        <w:tc>
          <w:tcPr>
            <w:tcW w:w="1121" w:type="dxa"/>
          </w:tcPr>
          <w:p w14:paraId="49F7C100" w14:textId="286E1A7F" w:rsidR="005D5EE1" w:rsidRPr="00063490" w:rsidRDefault="005D5EE1"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w:t>
            </w:r>
          </w:p>
        </w:tc>
        <w:tc>
          <w:tcPr>
            <w:tcW w:w="993" w:type="dxa"/>
          </w:tcPr>
          <w:p w14:paraId="40B3E981" w14:textId="67BF1FD3" w:rsidR="005D5EE1" w:rsidRPr="00063490" w:rsidRDefault="00240D2D"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120,031</w:t>
            </w:r>
          </w:p>
        </w:tc>
        <w:tc>
          <w:tcPr>
            <w:tcW w:w="993" w:type="dxa"/>
          </w:tcPr>
          <w:p w14:paraId="5111BECC" w14:textId="13C619DD" w:rsidR="005D5EE1" w:rsidRPr="00063490" w:rsidRDefault="000E0657"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65,57</w:t>
            </w:r>
            <w:r w:rsidR="00F77D7F" w:rsidRPr="00063490">
              <w:rPr>
                <w:rFonts w:asciiTheme="majorHAnsi" w:hAnsiTheme="majorHAnsi" w:cs="Arial"/>
                <w:b/>
                <w:sz w:val="16"/>
                <w:szCs w:val="16"/>
              </w:rPr>
              <w:t>1</w:t>
            </w:r>
          </w:p>
        </w:tc>
      </w:tr>
      <w:tr w:rsidR="00F77D7F" w:rsidRPr="00063490" w14:paraId="011BFDD6" w14:textId="77777777" w:rsidTr="007D24D8">
        <w:tc>
          <w:tcPr>
            <w:tcW w:w="7797" w:type="dxa"/>
            <w:shd w:val="clear" w:color="auto" w:fill="FFF8E5"/>
            <w:vAlign w:val="center"/>
          </w:tcPr>
          <w:p w14:paraId="6EAE41B4" w14:textId="77777777" w:rsidR="005D5EE1" w:rsidRPr="00063490" w:rsidRDefault="005D5EE1" w:rsidP="005D5EE1">
            <w:pPr>
              <w:spacing w:line="276" w:lineRule="auto"/>
              <w:ind w:right="29"/>
              <w:rPr>
                <w:rFonts w:asciiTheme="majorHAnsi" w:hAnsiTheme="majorHAnsi" w:cs="Arial"/>
                <w:sz w:val="16"/>
                <w:szCs w:val="16"/>
              </w:rPr>
            </w:pPr>
            <w:r w:rsidRPr="00063490">
              <w:rPr>
                <w:rFonts w:asciiTheme="majorHAnsi" w:hAnsiTheme="majorHAnsi" w:cs="Arial"/>
                <w:sz w:val="16"/>
                <w:szCs w:val="16"/>
              </w:rPr>
              <w:t>Adjustments between accounting basis and funding basis under regulations</w:t>
            </w:r>
          </w:p>
        </w:tc>
        <w:tc>
          <w:tcPr>
            <w:tcW w:w="1119" w:type="dxa"/>
            <w:shd w:val="clear" w:color="auto" w:fill="FFF8E5"/>
          </w:tcPr>
          <w:p w14:paraId="2E1B958C" w14:textId="77777777" w:rsidR="005D5EE1" w:rsidRPr="00063490" w:rsidRDefault="005D5EE1" w:rsidP="005D5EE1">
            <w:pPr>
              <w:spacing w:line="276" w:lineRule="auto"/>
              <w:ind w:right="76"/>
              <w:jc w:val="right"/>
              <w:rPr>
                <w:rFonts w:asciiTheme="majorHAnsi" w:hAnsiTheme="majorHAnsi" w:cs="Arial"/>
                <w:sz w:val="16"/>
                <w:szCs w:val="16"/>
              </w:rPr>
            </w:pPr>
            <w:hyperlink w:anchor="CCMIRSNotes" w:history="1">
              <w:r w:rsidRPr="00063490">
                <w:rPr>
                  <w:rStyle w:val="Hyperlink"/>
                  <w:rFonts w:asciiTheme="majorHAnsi" w:hAnsiTheme="majorHAnsi" w:cs="Arial"/>
                  <w:sz w:val="16"/>
                  <w:szCs w:val="16"/>
                </w:rPr>
                <w:t>Note 13</w:t>
              </w:r>
            </w:hyperlink>
          </w:p>
        </w:tc>
        <w:tc>
          <w:tcPr>
            <w:tcW w:w="1310" w:type="dxa"/>
            <w:tcBorders>
              <w:bottom w:val="single" w:sz="12" w:space="0" w:color="FFC000" w:themeColor="accent4"/>
            </w:tcBorders>
            <w:shd w:val="clear" w:color="auto" w:fill="FFF8E5"/>
          </w:tcPr>
          <w:p w14:paraId="7344D8C6" w14:textId="56E33617" w:rsidR="005D5EE1" w:rsidRPr="00063490" w:rsidRDefault="00EA087F" w:rsidP="005D5EE1">
            <w:pPr>
              <w:spacing w:line="276" w:lineRule="auto"/>
              <w:ind w:right="76"/>
              <w:jc w:val="right"/>
              <w:rPr>
                <w:rFonts w:asciiTheme="majorHAnsi" w:hAnsiTheme="majorHAnsi"/>
                <w:sz w:val="16"/>
                <w:szCs w:val="16"/>
              </w:rPr>
            </w:pPr>
            <w:r w:rsidRPr="00063490">
              <w:rPr>
                <w:rFonts w:asciiTheme="majorHAnsi" w:hAnsiTheme="majorHAnsi"/>
                <w:sz w:val="16"/>
                <w:szCs w:val="16"/>
              </w:rPr>
              <w:t>54,460</w:t>
            </w:r>
          </w:p>
        </w:tc>
        <w:tc>
          <w:tcPr>
            <w:tcW w:w="1081" w:type="dxa"/>
            <w:tcBorders>
              <w:bottom w:val="single" w:sz="12" w:space="0" w:color="FFC000" w:themeColor="accent4"/>
            </w:tcBorders>
            <w:shd w:val="clear" w:color="auto" w:fill="FFF8E5"/>
          </w:tcPr>
          <w:p w14:paraId="333D179F" w14:textId="68E36394" w:rsidR="005D5EE1" w:rsidRPr="00063490" w:rsidRDefault="005D5EE1" w:rsidP="005D5EE1">
            <w:pPr>
              <w:spacing w:line="276" w:lineRule="auto"/>
              <w:ind w:right="32"/>
              <w:jc w:val="right"/>
              <w:rPr>
                <w:rFonts w:asciiTheme="majorHAnsi" w:hAnsiTheme="majorHAnsi" w:cs="Arial"/>
                <w:sz w:val="16"/>
                <w:szCs w:val="16"/>
              </w:rPr>
            </w:pPr>
            <w:r w:rsidRPr="00063490">
              <w:rPr>
                <w:rFonts w:asciiTheme="majorHAnsi" w:hAnsiTheme="majorHAnsi" w:cs="Arial"/>
                <w:sz w:val="16"/>
                <w:szCs w:val="16"/>
              </w:rPr>
              <w:t>(</w:t>
            </w:r>
            <w:r w:rsidR="003D0085" w:rsidRPr="00063490">
              <w:rPr>
                <w:rFonts w:asciiTheme="majorHAnsi" w:hAnsiTheme="majorHAnsi" w:cs="Arial"/>
                <w:sz w:val="16"/>
                <w:szCs w:val="16"/>
              </w:rPr>
              <w:t>54</w:t>
            </w:r>
            <w:r w:rsidR="00240D2D" w:rsidRPr="00063490">
              <w:rPr>
                <w:rFonts w:asciiTheme="majorHAnsi" w:hAnsiTheme="majorHAnsi" w:cs="Arial"/>
                <w:sz w:val="16"/>
                <w:szCs w:val="16"/>
              </w:rPr>
              <w:t>,</w:t>
            </w:r>
            <w:r w:rsidR="003D0085" w:rsidRPr="00063490">
              <w:rPr>
                <w:rFonts w:asciiTheme="majorHAnsi" w:hAnsiTheme="majorHAnsi" w:cs="Arial"/>
                <w:sz w:val="16"/>
                <w:szCs w:val="16"/>
              </w:rPr>
              <w:t>025</w:t>
            </w:r>
            <w:r w:rsidRPr="00063490">
              <w:rPr>
                <w:rFonts w:asciiTheme="majorHAnsi" w:hAnsiTheme="majorHAnsi" w:cs="Arial"/>
                <w:sz w:val="16"/>
                <w:szCs w:val="16"/>
              </w:rPr>
              <w:t>)</w:t>
            </w:r>
          </w:p>
        </w:tc>
        <w:tc>
          <w:tcPr>
            <w:tcW w:w="1121" w:type="dxa"/>
            <w:tcBorders>
              <w:bottom w:val="single" w:sz="12" w:space="0" w:color="FFC000" w:themeColor="accent4"/>
            </w:tcBorders>
            <w:shd w:val="clear" w:color="auto" w:fill="FFF8E5"/>
          </w:tcPr>
          <w:p w14:paraId="49BFF39F" w14:textId="4B67D436" w:rsidR="005D5EE1" w:rsidRPr="00063490" w:rsidRDefault="00240D2D" w:rsidP="005D5EE1">
            <w:pPr>
              <w:spacing w:line="276" w:lineRule="auto"/>
              <w:jc w:val="right"/>
              <w:rPr>
                <w:rFonts w:asciiTheme="majorHAnsi" w:hAnsiTheme="majorHAnsi" w:cs="Arial"/>
                <w:sz w:val="16"/>
                <w:szCs w:val="16"/>
              </w:rPr>
            </w:pPr>
            <w:r w:rsidRPr="00063490">
              <w:rPr>
                <w:rFonts w:asciiTheme="majorHAnsi" w:hAnsiTheme="majorHAnsi" w:cs="Arial"/>
                <w:sz w:val="16"/>
                <w:szCs w:val="16"/>
              </w:rPr>
              <w:t>(43</w:t>
            </w:r>
            <w:r w:rsidR="00E075B2" w:rsidRPr="00063490">
              <w:rPr>
                <w:rFonts w:asciiTheme="majorHAnsi" w:hAnsiTheme="majorHAnsi" w:cs="Arial"/>
                <w:sz w:val="16"/>
                <w:szCs w:val="16"/>
              </w:rPr>
              <w:t>5</w:t>
            </w:r>
            <w:r w:rsidRPr="00063490">
              <w:rPr>
                <w:rFonts w:asciiTheme="majorHAnsi" w:hAnsiTheme="majorHAnsi" w:cs="Arial"/>
                <w:sz w:val="16"/>
                <w:szCs w:val="16"/>
              </w:rPr>
              <w:t>)</w:t>
            </w:r>
          </w:p>
        </w:tc>
        <w:tc>
          <w:tcPr>
            <w:tcW w:w="993" w:type="dxa"/>
            <w:tcBorders>
              <w:bottom w:val="single" w:sz="12" w:space="0" w:color="FFC000" w:themeColor="accent4"/>
            </w:tcBorders>
            <w:shd w:val="clear" w:color="auto" w:fill="FFF8E5"/>
          </w:tcPr>
          <w:p w14:paraId="63F1F1D4" w14:textId="1CED3FC5" w:rsidR="005D5EE1" w:rsidRPr="00063490" w:rsidRDefault="005D5EE1" w:rsidP="005D5EE1">
            <w:pPr>
              <w:spacing w:line="276" w:lineRule="auto"/>
              <w:jc w:val="right"/>
              <w:rPr>
                <w:rFonts w:asciiTheme="majorHAnsi" w:hAnsiTheme="majorHAnsi" w:cs="Arial"/>
                <w:sz w:val="16"/>
                <w:szCs w:val="16"/>
              </w:rPr>
            </w:pPr>
            <w:r w:rsidRPr="00063490">
              <w:rPr>
                <w:rFonts w:asciiTheme="majorHAnsi" w:hAnsiTheme="majorHAnsi" w:cs="Arial"/>
                <w:sz w:val="16"/>
                <w:szCs w:val="16"/>
              </w:rPr>
              <w:t>(</w:t>
            </w:r>
            <w:r w:rsidR="003D0085" w:rsidRPr="00063490">
              <w:rPr>
                <w:rFonts w:asciiTheme="majorHAnsi" w:hAnsiTheme="majorHAnsi" w:cs="Arial"/>
                <w:sz w:val="16"/>
                <w:szCs w:val="16"/>
              </w:rPr>
              <w:t>54</w:t>
            </w:r>
            <w:r w:rsidRPr="00063490">
              <w:rPr>
                <w:rFonts w:asciiTheme="majorHAnsi" w:hAnsiTheme="majorHAnsi" w:cs="Arial"/>
                <w:sz w:val="16"/>
                <w:szCs w:val="16"/>
              </w:rPr>
              <w:t>,</w:t>
            </w:r>
            <w:r w:rsidR="003D0085" w:rsidRPr="00063490">
              <w:rPr>
                <w:rFonts w:asciiTheme="majorHAnsi" w:hAnsiTheme="majorHAnsi" w:cs="Arial"/>
                <w:sz w:val="16"/>
                <w:szCs w:val="16"/>
              </w:rPr>
              <w:t>460</w:t>
            </w:r>
            <w:r w:rsidRPr="00063490">
              <w:rPr>
                <w:rFonts w:asciiTheme="majorHAnsi" w:hAnsiTheme="majorHAnsi" w:cs="Arial"/>
                <w:sz w:val="16"/>
                <w:szCs w:val="16"/>
              </w:rPr>
              <w:t>)</w:t>
            </w:r>
          </w:p>
        </w:tc>
        <w:tc>
          <w:tcPr>
            <w:tcW w:w="993" w:type="dxa"/>
            <w:tcBorders>
              <w:bottom w:val="single" w:sz="12" w:space="0" w:color="FFC000" w:themeColor="accent4"/>
            </w:tcBorders>
            <w:shd w:val="clear" w:color="auto" w:fill="FFF8E5"/>
          </w:tcPr>
          <w:p w14:paraId="53D72E67" w14:textId="1F1FE717" w:rsidR="005D5EE1" w:rsidRPr="00063490" w:rsidRDefault="003D0085" w:rsidP="005D5EE1">
            <w:pPr>
              <w:spacing w:line="276" w:lineRule="auto"/>
              <w:jc w:val="right"/>
              <w:rPr>
                <w:rFonts w:asciiTheme="majorHAnsi" w:hAnsiTheme="majorHAnsi" w:cs="Arial"/>
                <w:sz w:val="16"/>
                <w:szCs w:val="16"/>
              </w:rPr>
            </w:pPr>
            <w:r w:rsidRPr="00063490">
              <w:rPr>
                <w:rFonts w:asciiTheme="majorHAnsi" w:hAnsiTheme="majorHAnsi" w:cs="Arial"/>
                <w:sz w:val="16"/>
                <w:szCs w:val="16"/>
              </w:rPr>
              <w:t>-</w:t>
            </w:r>
          </w:p>
        </w:tc>
      </w:tr>
      <w:tr w:rsidR="00F77D7F" w:rsidRPr="00063490" w14:paraId="23A1A03F" w14:textId="77777777" w:rsidTr="007D24D8">
        <w:tc>
          <w:tcPr>
            <w:tcW w:w="7797" w:type="dxa"/>
            <w:vAlign w:val="center"/>
          </w:tcPr>
          <w:p w14:paraId="29E5BB1B" w14:textId="77777777" w:rsidR="005D5EE1" w:rsidRPr="00063490" w:rsidRDefault="005D5EE1" w:rsidP="005D5EE1">
            <w:pPr>
              <w:spacing w:line="276" w:lineRule="auto"/>
              <w:ind w:right="29"/>
              <w:rPr>
                <w:rFonts w:asciiTheme="majorHAnsi" w:hAnsiTheme="majorHAnsi" w:cs="Arial"/>
                <w:b/>
                <w:sz w:val="16"/>
                <w:szCs w:val="16"/>
              </w:rPr>
            </w:pPr>
            <w:r w:rsidRPr="00063490">
              <w:rPr>
                <w:rFonts w:asciiTheme="majorHAnsi" w:hAnsiTheme="majorHAnsi" w:cs="Arial"/>
                <w:b/>
                <w:sz w:val="16"/>
                <w:szCs w:val="16"/>
              </w:rPr>
              <w:t>Net Increase/(Decrease) before Transfers to Earmarked Reserves</w:t>
            </w:r>
          </w:p>
        </w:tc>
        <w:tc>
          <w:tcPr>
            <w:tcW w:w="1119" w:type="dxa"/>
          </w:tcPr>
          <w:p w14:paraId="6D47D5C5" w14:textId="77777777" w:rsidR="005D5EE1" w:rsidRPr="00063490" w:rsidRDefault="005D5EE1" w:rsidP="005D5EE1">
            <w:pPr>
              <w:spacing w:line="276" w:lineRule="auto"/>
              <w:ind w:right="76"/>
              <w:jc w:val="right"/>
              <w:rPr>
                <w:rFonts w:asciiTheme="majorHAnsi" w:hAnsiTheme="majorHAnsi" w:cs="Arial"/>
                <w:sz w:val="16"/>
                <w:szCs w:val="16"/>
              </w:rPr>
            </w:pPr>
          </w:p>
        </w:tc>
        <w:tc>
          <w:tcPr>
            <w:tcW w:w="1310" w:type="dxa"/>
            <w:tcBorders>
              <w:top w:val="single" w:sz="12" w:space="0" w:color="FFC000" w:themeColor="accent4"/>
            </w:tcBorders>
          </w:tcPr>
          <w:p w14:paraId="77E0DF89" w14:textId="38CEE760" w:rsidR="005D5EE1" w:rsidRPr="00063490" w:rsidRDefault="005D5EE1" w:rsidP="005D5EE1">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081" w:type="dxa"/>
            <w:tcBorders>
              <w:top w:val="single" w:sz="12" w:space="0" w:color="FFC000" w:themeColor="accent4"/>
            </w:tcBorders>
          </w:tcPr>
          <w:p w14:paraId="08EC81D6" w14:textId="4BBC18FA" w:rsidR="005D5EE1" w:rsidRPr="00063490" w:rsidRDefault="003D0085" w:rsidP="005D5EE1">
            <w:pPr>
              <w:spacing w:line="276" w:lineRule="auto"/>
              <w:ind w:right="32"/>
              <w:jc w:val="right"/>
              <w:rPr>
                <w:rFonts w:asciiTheme="majorHAnsi" w:hAnsiTheme="majorHAnsi" w:cs="Arial"/>
                <w:b/>
                <w:sz w:val="16"/>
                <w:szCs w:val="16"/>
              </w:rPr>
            </w:pPr>
            <w:r w:rsidRPr="00063490">
              <w:rPr>
                <w:rFonts w:asciiTheme="majorHAnsi" w:hAnsiTheme="majorHAnsi" w:cs="Arial"/>
                <w:b/>
                <w:sz w:val="16"/>
                <w:szCs w:val="16"/>
              </w:rPr>
              <w:t>66</w:t>
            </w:r>
            <w:r w:rsidR="00240D2D" w:rsidRPr="00063490">
              <w:rPr>
                <w:rFonts w:asciiTheme="majorHAnsi" w:hAnsiTheme="majorHAnsi" w:cs="Arial"/>
                <w:b/>
                <w:sz w:val="16"/>
                <w:szCs w:val="16"/>
              </w:rPr>
              <w:t>,</w:t>
            </w:r>
            <w:r w:rsidRPr="00063490">
              <w:rPr>
                <w:rFonts w:asciiTheme="majorHAnsi" w:hAnsiTheme="majorHAnsi" w:cs="Arial"/>
                <w:b/>
                <w:sz w:val="16"/>
                <w:szCs w:val="16"/>
              </w:rPr>
              <w:t>006</w:t>
            </w:r>
          </w:p>
        </w:tc>
        <w:tc>
          <w:tcPr>
            <w:tcW w:w="1121" w:type="dxa"/>
            <w:tcBorders>
              <w:top w:val="single" w:sz="12" w:space="0" w:color="FFC000" w:themeColor="accent4"/>
            </w:tcBorders>
          </w:tcPr>
          <w:p w14:paraId="743D93FB" w14:textId="15417E69" w:rsidR="005D5EE1" w:rsidRPr="00063490" w:rsidRDefault="00240D2D"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(43</w:t>
            </w:r>
            <w:r w:rsidR="00E075B2" w:rsidRPr="00063490">
              <w:rPr>
                <w:rFonts w:asciiTheme="majorHAnsi" w:hAnsiTheme="majorHAnsi" w:cs="Arial"/>
                <w:b/>
                <w:sz w:val="16"/>
                <w:szCs w:val="16"/>
              </w:rPr>
              <w:t>5</w:t>
            </w:r>
            <w:r w:rsidRPr="00063490">
              <w:rPr>
                <w:rFonts w:asciiTheme="majorHAnsi" w:hAnsiTheme="majorHAnsi" w:cs="Arial"/>
                <w:b/>
                <w:sz w:val="16"/>
                <w:szCs w:val="16"/>
              </w:rPr>
              <w:t>)</w:t>
            </w:r>
          </w:p>
        </w:tc>
        <w:tc>
          <w:tcPr>
            <w:tcW w:w="993" w:type="dxa"/>
            <w:tcBorders>
              <w:top w:val="single" w:sz="12" w:space="0" w:color="FFC000" w:themeColor="accent4"/>
            </w:tcBorders>
          </w:tcPr>
          <w:p w14:paraId="7962E896" w14:textId="018C313B" w:rsidR="005D5EE1" w:rsidRPr="00063490" w:rsidRDefault="00F77D7F"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65</w:t>
            </w:r>
            <w:r w:rsidR="00FB4F94" w:rsidRPr="00063490">
              <w:rPr>
                <w:rFonts w:asciiTheme="majorHAnsi" w:hAnsiTheme="majorHAnsi" w:cs="Arial"/>
                <w:b/>
                <w:sz w:val="16"/>
                <w:szCs w:val="16"/>
              </w:rPr>
              <w:t>,</w:t>
            </w:r>
            <w:r w:rsidRPr="00063490">
              <w:rPr>
                <w:rFonts w:asciiTheme="majorHAnsi" w:hAnsiTheme="majorHAnsi" w:cs="Arial"/>
                <w:b/>
                <w:sz w:val="16"/>
                <w:szCs w:val="16"/>
              </w:rPr>
              <w:t>571</w:t>
            </w:r>
          </w:p>
        </w:tc>
        <w:tc>
          <w:tcPr>
            <w:tcW w:w="993" w:type="dxa"/>
            <w:tcBorders>
              <w:top w:val="single" w:sz="12" w:space="0" w:color="FFC000" w:themeColor="accent4"/>
            </w:tcBorders>
          </w:tcPr>
          <w:p w14:paraId="6281AB9D" w14:textId="56F300D2" w:rsidR="005D5EE1" w:rsidRPr="00063490" w:rsidRDefault="00F77D7F"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65</w:t>
            </w:r>
            <w:r w:rsidR="00FB4F94" w:rsidRPr="00063490">
              <w:rPr>
                <w:rFonts w:asciiTheme="majorHAnsi" w:hAnsiTheme="majorHAnsi" w:cs="Arial"/>
                <w:b/>
                <w:sz w:val="16"/>
                <w:szCs w:val="16"/>
              </w:rPr>
              <w:t>,</w:t>
            </w:r>
            <w:r w:rsidRPr="00063490">
              <w:rPr>
                <w:rFonts w:asciiTheme="majorHAnsi" w:hAnsiTheme="majorHAnsi" w:cs="Arial"/>
                <w:b/>
                <w:sz w:val="16"/>
                <w:szCs w:val="16"/>
              </w:rPr>
              <w:t>571</w:t>
            </w:r>
          </w:p>
        </w:tc>
      </w:tr>
      <w:tr w:rsidR="00F77D7F" w:rsidRPr="00063490" w14:paraId="4C24F8F6" w14:textId="77777777" w:rsidTr="007D24D8">
        <w:tc>
          <w:tcPr>
            <w:tcW w:w="7797" w:type="dxa"/>
            <w:shd w:val="clear" w:color="auto" w:fill="FFF8E5"/>
            <w:vAlign w:val="center"/>
          </w:tcPr>
          <w:p w14:paraId="0A8D4E2F" w14:textId="4ABFE769" w:rsidR="005D5EE1" w:rsidRPr="00063490" w:rsidRDefault="005D5EE1" w:rsidP="005D5EE1">
            <w:pPr>
              <w:spacing w:line="276" w:lineRule="auto"/>
              <w:ind w:right="29"/>
              <w:rPr>
                <w:rFonts w:asciiTheme="majorHAnsi" w:hAnsiTheme="majorHAnsi" w:cs="Arial"/>
                <w:sz w:val="16"/>
                <w:szCs w:val="16"/>
              </w:rPr>
            </w:pPr>
            <w:r w:rsidRPr="00063490">
              <w:rPr>
                <w:rFonts w:asciiTheme="majorHAnsi" w:hAnsiTheme="majorHAnsi" w:cs="Arial"/>
                <w:sz w:val="16"/>
                <w:szCs w:val="16"/>
              </w:rPr>
              <w:t>Transfers to/(from) Earmarked Reserves</w:t>
            </w:r>
          </w:p>
        </w:tc>
        <w:tc>
          <w:tcPr>
            <w:tcW w:w="1119" w:type="dxa"/>
            <w:shd w:val="clear" w:color="auto" w:fill="FFF8E5"/>
          </w:tcPr>
          <w:p w14:paraId="69FD0483" w14:textId="77777777" w:rsidR="005D5EE1" w:rsidRPr="00063490" w:rsidRDefault="005D5EE1" w:rsidP="005D5EE1">
            <w:pPr>
              <w:spacing w:line="276" w:lineRule="auto"/>
              <w:ind w:right="76"/>
              <w:jc w:val="right"/>
              <w:rPr>
                <w:rFonts w:asciiTheme="majorHAnsi" w:hAnsiTheme="majorHAnsi" w:cs="Arial"/>
                <w:sz w:val="16"/>
                <w:szCs w:val="16"/>
              </w:rPr>
            </w:pPr>
          </w:p>
        </w:tc>
        <w:tc>
          <w:tcPr>
            <w:tcW w:w="1310" w:type="dxa"/>
            <w:tcBorders>
              <w:bottom w:val="single" w:sz="12" w:space="0" w:color="FFC000" w:themeColor="accent4"/>
            </w:tcBorders>
            <w:shd w:val="clear" w:color="auto" w:fill="FFF8E5"/>
          </w:tcPr>
          <w:p w14:paraId="2AA31292" w14:textId="748F0F96" w:rsidR="005D5EE1" w:rsidRPr="00063490" w:rsidRDefault="005D5EE1" w:rsidP="005D5EE1">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081" w:type="dxa"/>
            <w:tcBorders>
              <w:bottom w:val="single" w:sz="12" w:space="0" w:color="FFC000" w:themeColor="accent4"/>
            </w:tcBorders>
            <w:shd w:val="clear" w:color="auto" w:fill="FFF8E5"/>
          </w:tcPr>
          <w:p w14:paraId="4D0C43FA" w14:textId="77777777" w:rsidR="005D5EE1" w:rsidRPr="00063490" w:rsidRDefault="005D5EE1" w:rsidP="005D5EE1">
            <w:pPr>
              <w:spacing w:line="276" w:lineRule="auto"/>
              <w:ind w:right="32"/>
              <w:jc w:val="right"/>
              <w:rPr>
                <w:rFonts w:asciiTheme="majorHAnsi" w:hAnsiTheme="majorHAnsi" w:cs="Arial"/>
                <w:sz w:val="16"/>
                <w:szCs w:val="16"/>
              </w:rPr>
            </w:pPr>
          </w:p>
        </w:tc>
        <w:tc>
          <w:tcPr>
            <w:tcW w:w="1121" w:type="dxa"/>
            <w:tcBorders>
              <w:bottom w:val="single" w:sz="12" w:space="0" w:color="FFC000" w:themeColor="accent4"/>
            </w:tcBorders>
            <w:shd w:val="clear" w:color="auto" w:fill="FFF8E5"/>
          </w:tcPr>
          <w:p w14:paraId="6A98BEF6" w14:textId="27CFBD13" w:rsidR="005D5EE1" w:rsidRPr="00063490" w:rsidRDefault="005D5EE1" w:rsidP="005D5EE1">
            <w:pPr>
              <w:spacing w:line="276" w:lineRule="auto"/>
              <w:jc w:val="right"/>
              <w:rPr>
                <w:rFonts w:asciiTheme="majorHAnsi" w:hAnsiTheme="majorHAnsi" w:cs="Arial"/>
                <w:sz w:val="16"/>
                <w:szCs w:val="16"/>
              </w:rPr>
            </w:pPr>
            <w:r w:rsidRPr="00063490">
              <w:rPr>
                <w:rFonts w:asciiTheme="majorHAnsi" w:hAnsiTheme="majorHAnsi" w:cs="Arial"/>
                <w:sz w:val="16"/>
                <w:szCs w:val="16"/>
              </w:rPr>
              <w:t>-</w:t>
            </w:r>
          </w:p>
        </w:tc>
        <w:tc>
          <w:tcPr>
            <w:tcW w:w="993" w:type="dxa"/>
            <w:tcBorders>
              <w:bottom w:val="single" w:sz="12" w:space="0" w:color="FFC000" w:themeColor="accent4"/>
            </w:tcBorders>
            <w:shd w:val="clear" w:color="auto" w:fill="FFF8E5"/>
          </w:tcPr>
          <w:p w14:paraId="00E2C7DA" w14:textId="77777777" w:rsidR="005D5EE1" w:rsidRPr="00063490" w:rsidRDefault="005D5EE1" w:rsidP="005D5EE1">
            <w:pPr>
              <w:spacing w:line="276" w:lineRule="auto"/>
              <w:jc w:val="right"/>
              <w:rPr>
                <w:rFonts w:asciiTheme="majorHAnsi" w:hAnsiTheme="majorHAnsi" w:cs="Arial"/>
                <w:b/>
                <w:sz w:val="16"/>
                <w:szCs w:val="16"/>
              </w:rPr>
            </w:pPr>
          </w:p>
        </w:tc>
        <w:tc>
          <w:tcPr>
            <w:tcW w:w="993" w:type="dxa"/>
            <w:tcBorders>
              <w:bottom w:val="single" w:sz="12" w:space="0" w:color="FFC000" w:themeColor="accent4"/>
            </w:tcBorders>
            <w:shd w:val="clear" w:color="auto" w:fill="FFF8E5"/>
          </w:tcPr>
          <w:p w14:paraId="17199990" w14:textId="77777777" w:rsidR="005D5EE1" w:rsidRPr="00063490" w:rsidRDefault="005D5EE1" w:rsidP="005D5EE1">
            <w:pPr>
              <w:spacing w:line="276" w:lineRule="auto"/>
              <w:jc w:val="right"/>
              <w:rPr>
                <w:rFonts w:asciiTheme="majorHAnsi" w:hAnsiTheme="majorHAnsi" w:cs="Arial"/>
                <w:b/>
                <w:sz w:val="16"/>
                <w:szCs w:val="16"/>
              </w:rPr>
            </w:pPr>
          </w:p>
        </w:tc>
      </w:tr>
      <w:tr w:rsidR="00F77D7F" w:rsidRPr="00063490" w14:paraId="772C3A6F" w14:textId="77777777" w:rsidTr="007D24D8">
        <w:tc>
          <w:tcPr>
            <w:tcW w:w="7797" w:type="dxa"/>
            <w:tcBorders>
              <w:bottom w:val="single" w:sz="12" w:space="0" w:color="FFC000" w:themeColor="accent4"/>
            </w:tcBorders>
            <w:vAlign w:val="center"/>
          </w:tcPr>
          <w:p w14:paraId="416FDDEE" w14:textId="109DF5DD" w:rsidR="008C6CB3" w:rsidRPr="00063490" w:rsidRDefault="008C6CB3" w:rsidP="008C6CB3">
            <w:pPr>
              <w:spacing w:line="276" w:lineRule="auto"/>
              <w:ind w:right="29"/>
              <w:rPr>
                <w:rFonts w:asciiTheme="majorHAnsi" w:hAnsiTheme="majorHAnsi" w:cs="Arial"/>
                <w:b/>
                <w:sz w:val="16"/>
                <w:szCs w:val="16"/>
              </w:rPr>
            </w:pPr>
            <w:r w:rsidRPr="00063490">
              <w:rPr>
                <w:rFonts w:asciiTheme="majorHAnsi" w:hAnsiTheme="majorHAnsi" w:cs="Arial"/>
                <w:b/>
                <w:sz w:val="16"/>
                <w:szCs w:val="16"/>
              </w:rPr>
              <w:t>Increase/(Decrease) in 2023/24</w:t>
            </w:r>
          </w:p>
        </w:tc>
        <w:tc>
          <w:tcPr>
            <w:tcW w:w="1119" w:type="dxa"/>
            <w:tcBorders>
              <w:bottom w:val="single" w:sz="12" w:space="0" w:color="FFC000" w:themeColor="accent4"/>
            </w:tcBorders>
          </w:tcPr>
          <w:p w14:paraId="7BA1CC79" w14:textId="77777777" w:rsidR="008C6CB3" w:rsidRPr="00063490" w:rsidRDefault="008C6CB3" w:rsidP="008C6CB3">
            <w:pPr>
              <w:spacing w:line="276" w:lineRule="auto"/>
              <w:ind w:right="76"/>
              <w:jc w:val="right"/>
              <w:rPr>
                <w:rFonts w:asciiTheme="majorHAnsi" w:hAnsiTheme="majorHAnsi" w:cs="Arial"/>
                <w:sz w:val="16"/>
                <w:szCs w:val="16"/>
              </w:rPr>
            </w:pPr>
          </w:p>
        </w:tc>
        <w:tc>
          <w:tcPr>
            <w:tcW w:w="1310" w:type="dxa"/>
            <w:tcBorders>
              <w:top w:val="single" w:sz="12" w:space="0" w:color="FFC000" w:themeColor="accent4"/>
              <w:bottom w:val="single" w:sz="12" w:space="0" w:color="FFC000" w:themeColor="accent4"/>
            </w:tcBorders>
          </w:tcPr>
          <w:p w14:paraId="092E3612" w14:textId="79EC663C" w:rsidR="008C6CB3" w:rsidRPr="00063490" w:rsidRDefault="008C6CB3" w:rsidP="008C6CB3">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081" w:type="dxa"/>
            <w:tcBorders>
              <w:top w:val="single" w:sz="12" w:space="0" w:color="FFC000" w:themeColor="accent4"/>
              <w:bottom w:val="single" w:sz="12" w:space="0" w:color="FFC000" w:themeColor="accent4"/>
            </w:tcBorders>
          </w:tcPr>
          <w:p w14:paraId="4CDD0A9C" w14:textId="6708FF37" w:rsidR="008C6CB3" w:rsidRPr="00063490" w:rsidRDefault="003D0085" w:rsidP="008C6CB3">
            <w:pPr>
              <w:spacing w:line="276" w:lineRule="auto"/>
              <w:ind w:right="32"/>
              <w:jc w:val="right"/>
              <w:rPr>
                <w:rFonts w:asciiTheme="majorHAnsi" w:hAnsiTheme="majorHAnsi" w:cs="Arial"/>
                <w:b/>
                <w:sz w:val="16"/>
                <w:szCs w:val="16"/>
              </w:rPr>
            </w:pPr>
            <w:r w:rsidRPr="00063490">
              <w:rPr>
                <w:rFonts w:asciiTheme="majorHAnsi" w:hAnsiTheme="majorHAnsi" w:cs="Arial"/>
                <w:b/>
                <w:sz w:val="16"/>
                <w:szCs w:val="16"/>
              </w:rPr>
              <w:t>66</w:t>
            </w:r>
            <w:r w:rsidR="00240D2D" w:rsidRPr="00063490">
              <w:rPr>
                <w:rFonts w:asciiTheme="majorHAnsi" w:hAnsiTheme="majorHAnsi" w:cs="Arial"/>
                <w:b/>
                <w:sz w:val="16"/>
                <w:szCs w:val="16"/>
              </w:rPr>
              <w:t>,</w:t>
            </w:r>
            <w:r w:rsidRPr="00063490">
              <w:rPr>
                <w:rFonts w:asciiTheme="majorHAnsi" w:hAnsiTheme="majorHAnsi" w:cs="Arial"/>
                <w:b/>
                <w:sz w:val="16"/>
                <w:szCs w:val="16"/>
              </w:rPr>
              <w:t>006</w:t>
            </w:r>
          </w:p>
        </w:tc>
        <w:tc>
          <w:tcPr>
            <w:tcW w:w="1121" w:type="dxa"/>
            <w:tcBorders>
              <w:top w:val="single" w:sz="12" w:space="0" w:color="FFC000" w:themeColor="accent4"/>
              <w:bottom w:val="single" w:sz="12" w:space="0" w:color="FFC000" w:themeColor="accent4"/>
            </w:tcBorders>
          </w:tcPr>
          <w:p w14:paraId="56ECD3BE" w14:textId="3D4499D1" w:rsidR="008C6CB3" w:rsidRPr="00063490" w:rsidRDefault="00240D2D" w:rsidP="008C6CB3">
            <w:pPr>
              <w:spacing w:line="276" w:lineRule="auto"/>
              <w:jc w:val="right"/>
              <w:rPr>
                <w:rFonts w:asciiTheme="majorHAnsi" w:hAnsiTheme="majorHAnsi" w:cs="Arial"/>
                <w:b/>
                <w:sz w:val="16"/>
                <w:szCs w:val="16"/>
              </w:rPr>
            </w:pPr>
            <w:r w:rsidRPr="00063490">
              <w:rPr>
                <w:rFonts w:asciiTheme="majorHAnsi" w:hAnsiTheme="majorHAnsi" w:cs="Arial"/>
                <w:b/>
                <w:sz w:val="16"/>
                <w:szCs w:val="16"/>
              </w:rPr>
              <w:t>(43</w:t>
            </w:r>
            <w:r w:rsidR="00E075B2" w:rsidRPr="00063490">
              <w:rPr>
                <w:rFonts w:asciiTheme="majorHAnsi" w:hAnsiTheme="majorHAnsi" w:cs="Arial"/>
                <w:b/>
                <w:sz w:val="16"/>
                <w:szCs w:val="16"/>
              </w:rPr>
              <w:t>5</w:t>
            </w:r>
            <w:r w:rsidRPr="00063490">
              <w:rPr>
                <w:rFonts w:asciiTheme="majorHAnsi" w:hAnsiTheme="majorHAnsi" w:cs="Arial"/>
                <w:b/>
                <w:sz w:val="16"/>
                <w:szCs w:val="16"/>
              </w:rPr>
              <w:t>)</w:t>
            </w:r>
          </w:p>
        </w:tc>
        <w:tc>
          <w:tcPr>
            <w:tcW w:w="993" w:type="dxa"/>
            <w:tcBorders>
              <w:top w:val="single" w:sz="12" w:space="0" w:color="FFC000" w:themeColor="accent4"/>
              <w:bottom w:val="single" w:sz="12" w:space="0" w:color="FFC000" w:themeColor="accent4"/>
            </w:tcBorders>
          </w:tcPr>
          <w:p w14:paraId="56840E64" w14:textId="76E06EB2" w:rsidR="008C6CB3" w:rsidRPr="00063490" w:rsidRDefault="00F77D7F" w:rsidP="008C6CB3">
            <w:pPr>
              <w:spacing w:line="276" w:lineRule="auto"/>
              <w:jc w:val="right"/>
              <w:rPr>
                <w:rFonts w:asciiTheme="majorHAnsi" w:hAnsiTheme="majorHAnsi" w:cs="Arial"/>
                <w:b/>
                <w:sz w:val="16"/>
                <w:szCs w:val="16"/>
              </w:rPr>
            </w:pPr>
            <w:r w:rsidRPr="00063490">
              <w:rPr>
                <w:rFonts w:asciiTheme="majorHAnsi" w:hAnsiTheme="majorHAnsi" w:cs="Arial"/>
                <w:b/>
                <w:sz w:val="16"/>
                <w:szCs w:val="16"/>
              </w:rPr>
              <w:t>65,571</w:t>
            </w:r>
          </w:p>
        </w:tc>
        <w:tc>
          <w:tcPr>
            <w:tcW w:w="993" w:type="dxa"/>
            <w:tcBorders>
              <w:top w:val="single" w:sz="12" w:space="0" w:color="FFC000" w:themeColor="accent4"/>
              <w:bottom w:val="single" w:sz="12" w:space="0" w:color="FFC000" w:themeColor="accent4"/>
            </w:tcBorders>
          </w:tcPr>
          <w:p w14:paraId="23290186" w14:textId="106BDFFE" w:rsidR="008C6CB3" w:rsidRPr="00063490" w:rsidRDefault="00F77D7F" w:rsidP="008C6CB3">
            <w:pPr>
              <w:spacing w:line="276" w:lineRule="auto"/>
              <w:jc w:val="right"/>
              <w:rPr>
                <w:rFonts w:asciiTheme="majorHAnsi" w:hAnsiTheme="majorHAnsi" w:cs="Arial"/>
                <w:b/>
                <w:sz w:val="16"/>
                <w:szCs w:val="16"/>
              </w:rPr>
            </w:pPr>
            <w:r w:rsidRPr="00063490">
              <w:rPr>
                <w:rFonts w:asciiTheme="majorHAnsi" w:hAnsiTheme="majorHAnsi" w:cs="Arial"/>
                <w:b/>
                <w:sz w:val="16"/>
                <w:szCs w:val="16"/>
              </w:rPr>
              <w:t>65,571</w:t>
            </w:r>
          </w:p>
        </w:tc>
      </w:tr>
      <w:tr w:rsidR="00F77D7F" w:rsidRPr="00A57AB8" w14:paraId="28AE9475" w14:textId="77777777" w:rsidTr="007D24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97" w:type="dxa"/>
            <w:tcBorders>
              <w:top w:val="single" w:sz="12" w:space="0" w:color="FFC000" w:themeColor="accent4"/>
              <w:left w:val="nil"/>
              <w:bottom w:val="single" w:sz="12" w:space="0" w:color="FFC000" w:themeColor="accent4"/>
              <w:right w:val="nil"/>
            </w:tcBorders>
          </w:tcPr>
          <w:p w14:paraId="76CA9C79" w14:textId="56A32690" w:rsidR="005D5EE1" w:rsidRPr="00063490" w:rsidRDefault="005D5EE1" w:rsidP="005D5EE1">
            <w:pPr>
              <w:spacing w:line="276" w:lineRule="auto"/>
              <w:ind w:right="29"/>
              <w:rPr>
                <w:rFonts w:asciiTheme="majorHAnsi" w:hAnsiTheme="majorHAnsi" w:cs="Arial"/>
                <w:b/>
                <w:sz w:val="16"/>
                <w:szCs w:val="16"/>
              </w:rPr>
            </w:pPr>
            <w:r w:rsidRPr="00063490">
              <w:rPr>
                <w:rFonts w:asciiTheme="majorHAnsi" w:hAnsiTheme="majorHAnsi" w:cs="Arial"/>
                <w:b/>
                <w:sz w:val="16"/>
                <w:szCs w:val="16"/>
              </w:rPr>
              <w:t xml:space="preserve">Balance </w:t>
            </w:r>
            <w:proofErr w:type="gramStart"/>
            <w:r w:rsidRPr="00063490">
              <w:rPr>
                <w:rFonts w:asciiTheme="majorHAnsi" w:hAnsiTheme="majorHAnsi" w:cs="Arial"/>
                <w:b/>
                <w:sz w:val="16"/>
                <w:szCs w:val="16"/>
              </w:rPr>
              <w:t>at</w:t>
            </w:r>
            <w:proofErr w:type="gramEnd"/>
            <w:r w:rsidRPr="00063490">
              <w:rPr>
                <w:rFonts w:asciiTheme="majorHAnsi" w:hAnsiTheme="majorHAnsi" w:cs="Arial"/>
                <w:b/>
                <w:sz w:val="16"/>
                <w:szCs w:val="16"/>
              </w:rPr>
              <w:t xml:space="preserve"> </w:t>
            </w:r>
            <w:r w:rsidR="00926AA1" w:rsidRPr="00063490">
              <w:rPr>
                <w:rFonts w:asciiTheme="majorHAnsi" w:hAnsiTheme="majorHAnsi" w:cs="Arial"/>
                <w:b/>
                <w:sz w:val="16"/>
                <w:szCs w:val="16"/>
              </w:rPr>
              <w:t>6 May</w:t>
            </w:r>
            <w:r w:rsidRPr="00063490">
              <w:rPr>
                <w:rFonts w:asciiTheme="majorHAnsi" w:hAnsiTheme="majorHAnsi" w:cs="Arial"/>
                <w:b/>
                <w:sz w:val="16"/>
                <w:szCs w:val="16"/>
              </w:rPr>
              <w:t xml:space="preserve"> 202</w:t>
            </w:r>
            <w:r w:rsidR="008C6CB3" w:rsidRPr="00063490">
              <w:rPr>
                <w:rFonts w:asciiTheme="majorHAnsi" w:hAnsiTheme="majorHAnsi" w:cs="Arial"/>
                <w:b/>
                <w:sz w:val="16"/>
                <w:szCs w:val="16"/>
              </w:rPr>
              <w:t>4</w:t>
            </w:r>
            <w:r w:rsidRPr="00063490">
              <w:rPr>
                <w:rFonts w:asciiTheme="majorHAnsi" w:hAnsiTheme="majorHAnsi" w:cs="Arial"/>
                <w:b/>
                <w:sz w:val="16"/>
                <w:szCs w:val="16"/>
              </w:rPr>
              <w:t xml:space="preserve"> carried forward</w:t>
            </w:r>
          </w:p>
        </w:tc>
        <w:tc>
          <w:tcPr>
            <w:tcW w:w="1119" w:type="dxa"/>
            <w:tcBorders>
              <w:top w:val="single" w:sz="12" w:space="0" w:color="FFC000" w:themeColor="accent4"/>
              <w:left w:val="nil"/>
              <w:bottom w:val="single" w:sz="12" w:space="0" w:color="FFC000" w:themeColor="accent4"/>
              <w:right w:val="nil"/>
            </w:tcBorders>
          </w:tcPr>
          <w:p w14:paraId="55E1BA61" w14:textId="77777777" w:rsidR="005D5EE1" w:rsidRPr="00063490" w:rsidRDefault="005D5EE1" w:rsidP="005D5EE1">
            <w:pPr>
              <w:spacing w:line="276" w:lineRule="auto"/>
              <w:ind w:right="76"/>
              <w:jc w:val="right"/>
              <w:rPr>
                <w:rFonts w:asciiTheme="majorHAnsi" w:hAnsiTheme="majorHAnsi" w:cs="Arial"/>
                <w:b/>
                <w:sz w:val="16"/>
                <w:szCs w:val="16"/>
              </w:rPr>
            </w:pPr>
          </w:p>
        </w:tc>
        <w:tc>
          <w:tcPr>
            <w:tcW w:w="1310" w:type="dxa"/>
            <w:tcBorders>
              <w:top w:val="single" w:sz="12" w:space="0" w:color="FFC000" w:themeColor="accent4"/>
              <w:left w:val="nil"/>
              <w:bottom w:val="single" w:sz="12" w:space="0" w:color="FFC000" w:themeColor="accent4"/>
              <w:right w:val="nil"/>
            </w:tcBorders>
          </w:tcPr>
          <w:p w14:paraId="4FB7EEC8" w14:textId="0A84A5C4" w:rsidR="005D5EE1" w:rsidRPr="00063490" w:rsidRDefault="005D5EE1" w:rsidP="005D5EE1">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081" w:type="dxa"/>
            <w:tcBorders>
              <w:top w:val="single" w:sz="12" w:space="0" w:color="FFC000" w:themeColor="accent4"/>
              <w:left w:val="nil"/>
              <w:bottom w:val="single" w:sz="12" w:space="0" w:color="FFC000" w:themeColor="accent4"/>
              <w:right w:val="nil"/>
            </w:tcBorders>
          </w:tcPr>
          <w:p w14:paraId="5E505CCD" w14:textId="17F5DBA3" w:rsidR="005D5EE1" w:rsidRPr="00063490" w:rsidRDefault="005D5EE1" w:rsidP="005D5EE1">
            <w:pPr>
              <w:spacing w:line="276" w:lineRule="auto"/>
              <w:ind w:right="32"/>
              <w:jc w:val="right"/>
              <w:rPr>
                <w:rFonts w:asciiTheme="majorHAnsi" w:hAnsiTheme="majorHAnsi" w:cs="Arial"/>
                <w:b/>
                <w:sz w:val="16"/>
                <w:szCs w:val="16"/>
              </w:rPr>
            </w:pPr>
            <w:r w:rsidRPr="00063490">
              <w:rPr>
                <w:rFonts w:asciiTheme="majorHAnsi" w:hAnsiTheme="majorHAnsi" w:cs="Arial"/>
                <w:b/>
                <w:sz w:val="16"/>
                <w:szCs w:val="16"/>
              </w:rPr>
              <w:t>(2,</w:t>
            </w:r>
            <w:r w:rsidR="00240D2D" w:rsidRPr="00063490">
              <w:rPr>
                <w:rFonts w:asciiTheme="majorHAnsi" w:hAnsiTheme="majorHAnsi" w:cs="Arial"/>
                <w:b/>
                <w:sz w:val="16"/>
                <w:szCs w:val="16"/>
              </w:rPr>
              <w:t>4</w:t>
            </w:r>
            <w:r w:rsidR="003D0085" w:rsidRPr="00063490">
              <w:rPr>
                <w:rFonts w:asciiTheme="majorHAnsi" w:hAnsiTheme="majorHAnsi" w:cs="Arial"/>
                <w:b/>
                <w:sz w:val="16"/>
                <w:szCs w:val="16"/>
              </w:rPr>
              <w:t>90</w:t>
            </w:r>
            <w:r w:rsidRPr="00063490">
              <w:rPr>
                <w:rFonts w:asciiTheme="majorHAnsi" w:hAnsiTheme="majorHAnsi" w:cs="Arial"/>
                <w:b/>
                <w:sz w:val="16"/>
                <w:szCs w:val="16"/>
              </w:rPr>
              <w:t>,</w:t>
            </w:r>
            <w:r w:rsidR="003D0085" w:rsidRPr="00063490">
              <w:rPr>
                <w:rFonts w:asciiTheme="majorHAnsi" w:hAnsiTheme="majorHAnsi" w:cs="Arial"/>
                <w:b/>
                <w:sz w:val="16"/>
                <w:szCs w:val="16"/>
              </w:rPr>
              <w:t>593</w:t>
            </w:r>
            <w:r w:rsidRPr="00063490">
              <w:rPr>
                <w:rFonts w:asciiTheme="majorHAnsi" w:hAnsiTheme="majorHAnsi" w:cs="Arial"/>
                <w:b/>
                <w:sz w:val="16"/>
                <w:szCs w:val="16"/>
              </w:rPr>
              <w:t>)</w:t>
            </w:r>
          </w:p>
        </w:tc>
        <w:tc>
          <w:tcPr>
            <w:tcW w:w="1121" w:type="dxa"/>
            <w:tcBorders>
              <w:top w:val="single" w:sz="12" w:space="0" w:color="FFC000" w:themeColor="accent4"/>
              <w:left w:val="nil"/>
              <w:bottom w:val="single" w:sz="12" w:space="0" w:color="FFC000" w:themeColor="accent4"/>
              <w:right w:val="nil"/>
            </w:tcBorders>
          </w:tcPr>
          <w:p w14:paraId="4C04FEC3" w14:textId="53A9D5B0" w:rsidR="005D5EE1" w:rsidRPr="00063490" w:rsidRDefault="005D5EE1" w:rsidP="005D5EE1">
            <w:pPr>
              <w:spacing w:line="276" w:lineRule="auto"/>
              <w:ind w:right="-13"/>
              <w:jc w:val="right"/>
              <w:rPr>
                <w:rFonts w:asciiTheme="majorHAnsi" w:hAnsiTheme="majorHAnsi" w:cs="Arial"/>
                <w:b/>
                <w:sz w:val="16"/>
                <w:szCs w:val="16"/>
              </w:rPr>
            </w:pPr>
            <w:r w:rsidRPr="00063490">
              <w:rPr>
                <w:rFonts w:asciiTheme="majorHAnsi" w:hAnsiTheme="majorHAnsi" w:cs="Arial"/>
                <w:b/>
                <w:sz w:val="16"/>
                <w:szCs w:val="16"/>
              </w:rPr>
              <w:t>(</w:t>
            </w:r>
            <w:r w:rsidR="00240D2D" w:rsidRPr="00063490">
              <w:rPr>
                <w:rFonts w:asciiTheme="majorHAnsi" w:hAnsiTheme="majorHAnsi" w:cs="Arial"/>
                <w:b/>
                <w:sz w:val="16"/>
                <w:szCs w:val="16"/>
              </w:rPr>
              <w:t>3</w:t>
            </w:r>
            <w:r w:rsidRPr="00063490">
              <w:rPr>
                <w:rFonts w:asciiTheme="majorHAnsi" w:hAnsiTheme="majorHAnsi" w:cs="Arial"/>
                <w:b/>
                <w:sz w:val="16"/>
                <w:szCs w:val="16"/>
              </w:rPr>
              <w:t>,</w:t>
            </w:r>
            <w:r w:rsidR="00240D2D" w:rsidRPr="00063490">
              <w:rPr>
                <w:rFonts w:asciiTheme="majorHAnsi" w:hAnsiTheme="majorHAnsi" w:cs="Arial"/>
                <w:b/>
                <w:sz w:val="16"/>
                <w:szCs w:val="16"/>
              </w:rPr>
              <w:t>41</w:t>
            </w:r>
            <w:r w:rsidR="00E075B2" w:rsidRPr="00063490">
              <w:rPr>
                <w:rFonts w:asciiTheme="majorHAnsi" w:hAnsiTheme="majorHAnsi" w:cs="Arial"/>
                <w:b/>
                <w:sz w:val="16"/>
                <w:szCs w:val="16"/>
              </w:rPr>
              <w:t>6</w:t>
            </w:r>
            <w:r w:rsidRPr="00063490">
              <w:rPr>
                <w:rFonts w:asciiTheme="majorHAnsi" w:hAnsiTheme="majorHAnsi" w:cs="Arial"/>
                <w:b/>
                <w:sz w:val="16"/>
                <w:szCs w:val="16"/>
              </w:rPr>
              <w:t>)</w:t>
            </w:r>
          </w:p>
        </w:tc>
        <w:tc>
          <w:tcPr>
            <w:tcW w:w="993" w:type="dxa"/>
            <w:tcBorders>
              <w:top w:val="single" w:sz="12" w:space="0" w:color="FFC000" w:themeColor="accent4"/>
              <w:left w:val="nil"/>
              <w:bottom w:val="single" w:sz="12" w:space="0" w:color="FFC000" w:themeColor="accent4"/>
              <w:right w:val="nil"/>
            </w:tcBorders>
          </w:tcPr>
          <w:p w14:paraId="76AE53F5" w14:textId="22C2D9AB" w:rsidR="005D5EE1" w:rsidRPr="00063490" w:rsidRDefault="005D5EE1"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(2,</w:t>
            </w:r>
            <w:r w:rsidR="00240D2D" w:rsidRPr="00063490">
              <w:rPr>
                <w:rFonts w:asciiTheme="majorHAnsi" w:hAnsiTheme="majorHAnsi" w:cs="Arial"/>
                <w:b/>
                <w:sz w:val="16"/>
                <w:szCs w:val="16"/>
              </w:rPr>
              <w:t>4</w:t>
            </w:r>
            <w:r w:rsidR="00F77D7F" w:rsidRPr="00063490">
              <w:rPr>
                <w:rFonts w:asciiTheme="majorHAnsi" w:hAnsiTheme="majorHAnsi" w:cs="Arial"/>
                <w:b/>
                <w:sz w:val="16"/>
                <w:szCs w:val="16"/>
              </w:rPr>
              <w:t>94</w:t>
            </w:r>
            <w:r w:rsidRPr="00063490">
              <w:rPr>
                <w:rFonts w:asciiTheme="majorHAnsi" w:hAnsiTheme="majorHAnsi" w:cs="Arial"/>
                <w:b/>
                <w:sz w:val="16"/>
                <w:szCs w:val="16"/>
              </w:rPr>
              <w:t>,</w:t>
            </w:r>
            <w:r w:rsidR="00F77D7F" w:rsidRPr="00063490">
              <w:rPr>
                <w:rFonts w:asciiTheme="majorHAnsi" w:hAnsiTheme="majorHAnsi" w:cs="Arial"/>
                <w:b/>
                <w:sz w:val="16"/>
                <w:szCs w:val="16"/>
              </w:rPr>
              <w:t>009)</w:t>
            </w:r>
          </w:p>
        </w:tc>
        <w:tc>
          <w:tcPr>
            <w:tcW w:w="993" w:type="dxa"/>
            <w:tcBorders>
              <w:top w:val="single" w:sz="12" w:space="0" w:color="FFC000" w:themeColor="accent4"/>
              <w:left w:val="nil"/>
              <w:bottom w:val="single" w:sz="12" w:space="0" w:color="FFC000" w:themeColor="accent4"/>
              <w:right w:val="nil"/>
            </w:tcBorders>
          </w:tcPr>
          <w:p w14:paraId="18D7C508" w14:textId="38BC229D" w:rsidR="005D5EE1" w:rsidRPr="00063490" w:rsidRDefault="005D5EE1" w:rsidP="005D5EE1">
            <w:pPr>
              <w:spacing w:line="276" w:lineRule="auto"/>
              <w:jc w:val="right"/>
              <w:rPr>
                <w:rFonts w:asciiTheme="majorHAnsi" w:hAnsiTheme="majorHAnsi" w:cs="Arial"/>
                <w:b/>
                <w:sz w:val="16"/>
                <w:szCs w:val="16"/>
              </w:rPr>
            </w:pPr>
            <w:r w:rsidRPr="00063490">
              <w:rPr>
                <w:rFonts w:asciiTheme="majorHAnsi" w:hAnsiTheme="majorHAnsi" w:cs="Arial"/>
                <w:b/>
                <w:sz w:val="16"/>
                <w:szCs w:val="16"/>
              </w:rPr>
              <w:t>(2,</w:t>
            </w:r>
            <w:r w:rsidR="00F77D7F" w:rsidRPr="00063490">
              <w:rPr>
                <w:rFonts w:asciiTheme="majorHAnsi" w:hAnsiTheme="majorHAnsi" w:cs="Arial"/>
                <w:b/>
                <w:sz w:val="16"/>
                <w:szCs w:val="16"/>
              </w:rPr>
              <w:t>494,009)</w:t>
            </w:r>
          </w:p>
        </w:tc>
      </w:tr>
    </w:tbl>
    <w:p w14:paraId="4C820A18" w14:textId="77777777" w:rsidR="0037477C" w:rsidRDefault="0037477C">
      <w:pPr>
        <w:spacing w:line="200" w:lineRule="exact"/>
        <w:rPr>
          <w:sz w:val="20"/>
          <w:szCs w:val="20"/>
        </w:rPr>
      </w:pPr>
    </w:p>
    <w:p w14:paraId="33CA2066" w14:textId="77777777" w:rsidR="0037477C" w:rsidRDefault="0037477C">
      <w:pPr>
        <w:spacing w:line="219" w:lineRule="exact"/>
        <w:rPr>
          <w:sz w:val="20"/>
          <w:szCs w:val="20"/>
        </w:rPr>
      </w:pPr>
    </w:p>
    <w:p w14:paraId="6C49AF2F" w14:textId="77777777" w:rsidR="0037477C" w:rsidRDefault="0037477C">
      <w:pPr>
        <w:spacing w:line="200" w:lineRule="exact"/>
        <w:rPr>
          <w:sz w:val="20"/>
          <w:szCs w:val="20"/>
        </w:rPr>
      </w:pPr>
    </w:p>
    <w:p w14:paraId="61D29EE0" w14:textId="77777777" w:rsidR="0037477C" w:rsidRDefault="00355EE7">
      <w:pPr>
        <w:spacing w:line="20" w:lineRule="exact"/>
        <w:rPr>
          <w:sz w:val="20"/>
          <w:szCs w:val="20"/>
        </w:rPr>
      </w:pPr>
      <w:r>
        <w:rPr>
          <w:sz w:val="20"/>
          <w:szCs w:val="20"/>
        </w:rPr>
        <w:br w:type="column"/>
      </w:r>
    </w:p>
    <w:p w14:paraId="6825DA81" w14:textId="77777777" w:rsidR="0037477C" w:rsidRDefault="0037477C">
      <w:pPr>
        <w:spacing w:line="200" w:lineRule="exact"/>
        <w:rPr>
          <w:sz w:val="20"/>
          <w:szCs w:val="20"/>
        </w:rPr>
      </w:pPr>
    </w:p>
    <w:p w14:paraId="0F3C6C9F" w14:textId="77777777" w:rsidR="0037477C" w:rsidRDefault="0037477C">
      <w:pPr>
        <w:spacing w:line="200" w:lineRule="exact"/>
        <w:rPr>
          <w:sz w:val="20"/>
          <w:szCs w:val="20"/>
        </w:rPr>
      </w:pPr>
    </w:p>
    <w:p w14:paraId="1C1FB681" w14:textId="77777777" w:rsidR="0037477C" w:rsidRDefault="0037477C">
      <w:pPr>
        <w:spacing w:line="200" w:lineRule="exact"/>
        <w:rPr>
          <w:sz w:val="20"/>
          <w:szCs w:val="20"/>
        </w:rPr>
      </w:pPr>
    </w:p>
    <w:p w14:paraId="07A922D2" w14:textId="77777777" w:rsidR="0037477C" w:rsidRDefault="0037477C">
      <w:pPr>
        <w:spacing w:line="200" w:lineRule="exact"/>
        <w:rPr>
          <w:sz w:val="20"/>
          <w:szCs w:val="20"/>
        </w:rPr>
      </w:pPr>
    </w:p>
    <w:p w14:paraId="7EA98F5A" w14:textId="77777777" w:rsidR="0037477C" w:rsidRDefault="0037477C">
      <w:pPr>
        <w:spacing w:line="200" w:lineRule="exact"/>
        <w:rPr>
          <w:sz w:val="20"/>
          <w:szCs w:val="20"/>
        </w:rPr>
      </w:pPr>
    </w:p>
    <w:p w14:paraId="49ED7152" w14:textId="77777777" w:rsidR="0037477C" w:rsidRDefault="0037477C">
      <w:pPr>
        <w:spacing w:line="200" w:lineRule="exact"/>
        <w:rPr>
          <w:sz w:val="20"/>
          <w:szCs w:val="20"/>
        </w:rPr>
      </w:pPr>
    </w:p>
    <w:p w14:paraId="352139EC" w14:textId="77777777" w:rsidR="0037477C" w:rsidRDefault="0037477C">
      <w:pPr>
        <w:spacing w:line="200" w:lineRule="exact"/>
        <w:rPr>
          <w:sz w:val="20"/>
          <w:szCs w:val="20"/>
        </w:rPr>
      </w:pPr>
    </w:p>
    <w:p w14:paraId="56B7D21F" w14:textId="77777777" w:rsidR="0037477C" w:rsidRDefault="0037477C">
      <w:pPr>
        <w:spacing w:line="200" w:lineRule="exact"/>
        <w:rPr>
          <w:sz w:val="20"/>
          <w:szCs w:val="20"/>
        </w:rPr>
      </w:pPr>
    </w:p>
    <w:p w14:paraId="6504E2B9" w14:textId="77777777" w:rsidR="0037477C" w:rsidRDefault="0037477C">
      <w:pPr>
        <w:spacing w:line="200" w:lineRule="exact"/>
        <w:rPr>
          <w:sz w:val="20"/>
          <w:szCs w:val="20"/>
        </w:rPr>
      </w:pPr>
    </w:p>
    <w:p w14:paraId="077ACFE4" w14:textId="77777777" w:rsidR="0037477C" w:rsidRDefault="0037477C">
      <w:pPr>
        <w:spacing w:line="200" w:lineRule="exact"/>
        <w:rPr>
          <w:sz w:val="20"/>
          <w:szCs w:val="20"/>
        </w:rPr>
      </w:pPr>
    </w:p>
    <w:p w14:paraId="0D861AE6" w14:textId="77777777" w:rsidR="0037477C" w:rsidRDefault="0037477C">
      <w:pPr>
        <w:spacing w:line="200" w:lineRule="exact"/>
        <w:rPr>
          <w:sz w:val="20"/>
          <w:szCs w:val="20"/>
        </w:rPr>
      </w:pPr>
    </w:p>
    <w:p w14:paraId="6CC29E74" w14:textId="77777777" w:rsidR="0037477C" w:rsidRDefault="0037477C">
      <w:pPr>
        <w:spacing w:line="200" w:lineRule="exact"/>
        <w:rPr>
          <w:sz w:val="20"/>
          <w:szCs w:val="20"/>
        </w:rPr>
      </w:pPr>
    </w:p>
    <w:p w14:paraId="0145AB20" w14:textId="77777777" w:rsidR="0037477C" w:rsidRDefault="0037477C">
      <w:pPr>
        <w:spacing w:line="200" w:lineRule="exact"/>
        <w:rPr>
          <w:sz w:val="20"/>
          <w:szCs w:val="20"/>
        </w:rPr>
      </w:pPr>
    </w:p>
    <w:p w14:paraId="68C29C27" w14:textId="77777777" w:rsidR="0037477C" w:rsidRDefault="0037477C">
      <w:pPr>
        <w:spacing w:line="200" w:lineRule="exact"/>
        <w:rPr>
          <w:sz w:val="20"/>
          <w:szCs w:val="20"/>
        </w:rPr>
      </w:pPr>
    </w:p>
    <w:p w14:paraId="0CED607C" w14:textId="77777777" w:rsidR="0037477C" w:rsidRDefault="0037477C">
      <w:pPr>
        <w:spacing w:line="338" w:lineRule="exact"/>
        <w:rPr>
          <w:sz w:val="20"/>
          <w:szCs w:val="20"/>
        </w:rPr>
      </w:pPr>
    </w:p>
    <w:p w14:paraId="099B2B99" w14:textId="77777777" w:rsidR="0037477C" w:rsidRDefault="0037477C">
      <w:pPr>
        <w:spacing w:line="20" w:lineRule="exact"/>
        <w:rPr>
          <w:sz w:val="20"/>
          <w:szCs w:val="20"/>
        </w:rPr>
      </w:pPr>
    </w:p>
    <w:p w14:paraId="20E4490D" w14:textId="77777777" w:rsidR="0037477C" w:rsidRDefault="0037477C">
      <w:pPr>
        <w:spacing w:line="1" w:lineRule="exact"/>
        <w:rPr>
          <w:sz w:val="20"/>
          <w:szCs w:val="20"/>
        </w:rPr>
      </w:pPr>
    </w:p>
    <w:p w14:paraId="70D34199" w14:textId="77777777" w:rsidR="0037477C" w:rsidRDefault="0037477C">
      <w:pPr>
        <w:spacing w:line="1" w:lineRule="exact"/>
        <w:rPr>
          <w:sz w:val="20"/>
          <w:szCs w:val="20"/>
        </w:rPr>
      </w:pPr>
    </w:p>
    <w:p w14:paraId="73888E87" w14:textId="77777777" w:rsidR="0037477C" w:rsidRDefault="0037477C">
      <w:pPr>
        <w:spacing w:line="1" w:lineRule="exact"/>
        <w:rPr>
          <w:sz w:val="20"/>
          <w:szCs w:val="20"/>
        </w:rPr>
      </w:pPr>
    </w:p>
    <w:p w14:paraId="58D0CC4C" w14:textId="77777777" w:rsidR="0037477C" w:rsidRDefault="0037477C">
      <w:pPr>
        <w:sectPr w:rsidR="0037477C" w:rsidSect="0085648C">
          <w:pgSz w:w="16840" w:h="11906" w:orient="landscape"/>
          <w:pgMar w:top="788" w:right="345" w:bottom="384" w:left="740" w:header="0" w:footer="57" w:gutter="0"/>
          <w:cols w:num="2" w:space="720" w:equalWidth="0">
            <w:col w:w="14872" w:space="720"/>
            <w:col w:w="161"/>
          </w:cols>
          <w:docGrid w:linePitch="299"/>
        </w:sectPr>
      </w:pPr>
    </w:p>
    <w:p w14:paraId="2720ED6D" w14:textId="77777777" w:rsidR="0037477C" w:rsidRDefault="00355EE7">
      <w:pPr>
        <w:rPr>
          <w:sz w:val="20"/>
          <w:szCs w:val="20"/>
        </w:rPr>
      </w:pPr>
      <w:bookmarkStart w:id="69" w:name="page38"/>
      <w:bookmarkStart w:id="70" w:name="page39"/>
      <w:bookmarkStart w:id="71" w:name="BalanceSheet"/>
      <w:bookmarkStart w:id="72" w:name="CCBalanceSheet"/>
      <w:bookmarkEnd w:id="69"/>
      <w:bookmarkEnd w:id="70"/>
      <w:bookmarkEnd w:id="71"/>
      <w:bookmarkEnd w:id="72"/>
      <w:r>
        <w:rPr>
          <w:rFonts w:ascii="Calibri" w:eastAsia="Calibri" w:hAnsi="Calibri" w:cs="Calibri"/>
          <w:color w:val="F8A800"/>
          <w:sz w:val="60"/>
          <w:szCs w:val="60"/>
        </w:rPr>
        <w:lastRenderedPageBreak/>
        <w:t>Balance Sheet</w:t>
      </w:r>
    </w:p>
    <w:p w14:paraId="35414657" w14:textId="77777777" w:rsidR="0037477C" w:rsidRDefault="0037477C">
      <w:pPr>
        <w:spacing w:line="200" w:lineRule="exact"/>
        <w:rPr>
          <w:sz w:val="20"/>
          <w:szCs w:val="20"/>
        </w:rPr>
      </w:pPr>
    </w:p>
    <w:p w14:paraId="243445FC" w14:textId="77777777" w:rsidR="0037477C" w:rsidRDefault="0037477C">
      <w:pPr>
        <w:spacing w:line="200" w:lineRule="exact"/>
        <w:rPr>
          <w:sz w:val="20"/>
          <w:szCs w:val="20"/>
        </w:rPr>
      </w:pPr>
    </w:p>
    <w:p w14:paraId="046D87E0" w14:textId="77777777" w:rsidR="00E771E2" w:rsidRDefault="00355EE7"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Balance Sheet</w:t>
      </w:r>
      <w:r>
        <w:rPr>
          <w:rFonts w:ascii="Calibri Light" w:eastAsia="Calibri Light" w:hAnsi="Calibri Light" w:cs="Calibri Light"/>
          <w:sz w:val="20"/>
          <w:szCs w:val="20"/>
        </w:rPr>
        <w:t xml:space="preserve"> shows the </w:t>
      </w:r>
      <w:r w:rsidR="007B5376">
        <w:rPr>
          <w:rFonts w:ascii="Calibri Light" w:eastAsia="Calibri Light" w:hAnsi="Calibri Light" w:cs="Calibri Light"/>
          <w:sz w:val="20"/>
          <w:szCs w:val="20"/>
        </w:rPr>
        <w:t xml:space="preserve">assets, liabilities and reserves as at the year end. </w:t>
      </w:r>
      <w:r w:rsidR="0078004C">
        <w:rPr>
          <w:rFonts w:ascii="Calibri Light" w:eastAsia="Calibri Light" w:hAnsi="Calibri Light" w:cs="Calibri Light"/>
          <w:sz w:val="20"/>
          <w:szCs w:val="20"/>
        </w:rPr>
        <w:t xml:space="preserve"> </w:t>
      </w:r>
    </w:p>
    <w:p w14:paraId="7902601B" w14:textId="77777777" w:rsidR="00E771E2" w:rsidRDefault="00E771E2" w:rsidP="00C853D8">
      <w:pPr>
        <w:spacing w:line="250" w:lineRule="auto"/>
        <w:jc w:val="both"/>
        <w:rPr>
          <w:rFonts w:ascii="Calibri Light" w:eastAsia="Calibri Light" w:hAnsi="Calibri Light" w:cs="Calibri Light"/>
          <w:sz w:val="20"/>
          <w:szCs w:val="20"/>
        </w:rPr>
      </w:pPr>
    </w:p>
    <w:p w14:paraId="6B2DF3CD" w14:textId="1616AF68" w:rsidR="00E771E2" w:rsidRDefault="0078004C"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net assets</w:t>
      </w:r>
      <w:r w:rsidR="003F719F">
        <w:rPr>
          <w:rFonts w:ascii="Calibri Light" w:eastAsia="Calibri Light" w:hAnsi="Calibri Light" w:cs="Calibri Light"/>
          <w:sz w:val="20"/>
          <w:szCs w:val="20"/>
        </w:rPr>
        <w:t>/ (</w:t>
      </w:r>
      <w:r>
        <w:rPr>
          <w:rFonts w:ascii="Calibri Light" w:eastAsia="Calibri Light" w:hAnsi="Calibri Light" w:cs="Calibri Light"/>
          <w:sz w:val="20"/>
          <w:szCs w:val="20"/>
        </w:rPr>
        <w:t>liabilities) (assets less liabilities) are matched by the reserves held. Reserves are</w:t>
      </w:r>
      <w:r w:rsidR="00E771E2">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reported in two categories. </w:t>
      </w:r>
    </w:p>
    <w:p w14:paraId="5CEEF363" w14:textId="77777777" w:rsidR="00E771E2" w:rsidRDefault="00E771E2" w:rsidP="00C853D8">
      <w:pPr>
        <w:spacing w:line="250" w:lineRule="auto"/>
        <w:jc w:val="both"/>
        <w:rPr>
          <w:rFonts w:ascii="Calibri Light" w:eastAsia="Calibri Light" w:hAnsi="Calibri Light" w:cs="Calibri Light"/>
          <w:sz w:val="20"/>
          <w:szCs w:val="20"/>
        </w:rPr>
      </w:pPr>
    </w:p>
    <w:p w14:paraId="55FBF6CE" w14:textId="77777777" w:rsidR="007B5376" w:rsidRDefault="0078004C"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first category of reserves is usable reserves,</w:t>
      </w:r>
      <w:r w:rsidR="007B5376">
        <w:rPr>
          <w:rFonts w:ascii="Calibri Light" w:eastAsia="Calibri Light" w:hAnsi="Calibri Light" w:cs="Calibri Light"/>
          <w:sz w:val="20"/>
          <w:szCs w:val="20"/>
        </w:rPr>
        <w:t xml:space="preserve"> which may be used to fund services and are all held by the PCC. </w:t>
      </w:r>
    </w:p>
    <w:p w14:paraId="3E380E82" w14:textId="77777777" w:rsidR="007B5376" w:rsidRDefault="007B5376" w:rsidP="00C853D8">
      <w:pPr>
        <w:spacing w:line="250" w:lineRule="auto"/>
        <w:jc w:val="both"/>
        <w:rPr>
          <w:rFonts w:ascii="Calibri Light" w:eastAsia="Calibri Light" w:hAnsi="Calibri Light" w:cs="Calibri Light"/>
          <w:sz w:val="20"/>
          <w:szCs w:val="20"/>
        </w:rPr>
      </w:pPr>
    </w:p>
    <w:p w14:paraId="07916A9F" w14:textId="77777777" w:rsidR="007B5376" w:rsidRDefault="007B5376" w:rsidP="00C853D8">
      <w:pPr>
        <w:spacing w:line="250"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Unusable reserves cannot be used to provide services and are used to reflect the accounting arrangements for retirement and employee benefits.</w:t>
      </w:r>
      <w:r w:rsidR="0078004C">
        <w:rPr>
          <w:rFonts w:ascii="Calibri Light" w:eastAsia="Calibri Light" w:hAnsi="Calibri Light" w:cs="Calibri Light"/>
          <w:sz w:val="20"/>
          <w:szCs w:val="20"/>
        </w:rPr>
        <w:t xml:space="preserve"> </w:t>
      </w:r>
    </w:p>
    <w:p w14:paraId="70B3FD9F" w14:textId="3CF76A87" w:rsidR="0037477C" w:rsidRDefault="00191D26">
      <w:pPr>
        <w:spacing w:line="20" w:lineRule="exact"/>
        <w:rPr>
          <w:sz w:val="20"/>
          <w:szCs w:val="20"/>
        </w:rPr>
      </w:pPr>
      <w:r>
        <w:rPr>
          <w:rFonts w:ascii="Calibri" w:eastAsia="Calibri" w:hAnsi="Calibri" w:cs="Calibri"/>
          <w:noProof/>
          <w:color w:val="F8A800"/>
          <w:sz w:val="60"/>
          <w:szCs w:val="60"/>
        </w:rPr>
        <w:drawing>
          <wp:anchor distT="0" distB="0" distL="114300" distR="114300" simplePos="0" relativeHeight="252291072" behindDoc="1" locked="0" layoutInCell="1" allowOverlap="1" wp14:anchorId="66047CCA" wp14:editId="5D76E63D">
            <wp:simplePos x="0" y="0"/>
            <wp:positionH relativeFrom="column">
              <wp:posOffset>9403104</wp:posOffset>
            </wp:positionH>
            <wp:positionV relativeFrom="paragraph">
              <wp:posOffset>-4035923</wp:posOffset>
            </wp:positionV>
            <wp:extent cx="758825" cy="7594600"/>
            <wp:effectExtent l="0" t="0" r="3175"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8">
                      <a:extLst>
                        <a:ext uri="{28A0092B-C50C-407E-A947-70E740481C1C}">
                          <a14:useLocalDpi xmlns:a14="http://schemas.microsoft.com/office/drawing/2010/main" val="0"/>
                        </a:ext>
                      </a:extLst>
                    </a:blip>
                    <a:stretch>
                      <a:fillRect/>
                    </a:stretch>
                  </pic:blipFill>
                  <pic:spPr>
                    <a:xfrm>
                      <a:off x="0" y="0"/>
                      <a:ext cx="758825" cy="75946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4415AEE1" w14:textId="2A33A778" w:rsidR="0037477C" w:rsidRDefault="0037477C">
      <w:pPr>
        <w:spacing w:line="200" w:lineRule="exact"/>
        <w:rPr>
          <w:sz w:val="20"/>
          <w:szCs w:val="20"/>
        </w:rPr>
      </w:pPr>
    </w:p>
    <w:p w14:paraId="0EE2B9CB" w14:textId="77777777" w:rsidR="0037477C" w:rsidRDefault="0037477C">
      <w:pPr>
        <w:spacing w:line="200" w:lineRule="exact"/>
        <w:rPr>
          <w:sz w:val="20"/>
          <w:szCs w:val="20"/>
        </w:rPr>
      </w:pPr>
    </w:p>
    <w:p w14:paraId="2AFE623C" w14:textId="77777777" w:rsidR="0037477C" w:rsidRDefault="0037477C">
      <w:pPr>
        <w:spacing w:line="200" w:lineRule="exact"/>
        <w:rPr>
          <w:sz w:val="20"/>
          <w:szCs w:val="20"/>
        </w:rPr>
      </w:pPr>
    </w:p>
    <w:p w14:paraId="7C0B6831" w14:textId="77777777" w:rsidR="0037477C" w:rsidRDefault="0037477C">
      <w:pPr>
        <w:spacing w:line="200" w:lineRule="exact"/>
        <w:rPr>
          <w:sz w:val="20"/>
          <w:szCs w:val="20"/>
        </w:rPr>
      </w:pPr>
    </w:p>
    <w:p w14:paraId="5CA91C2E" w14:textId="77777777" w:rsidR="0037477C" w:rsidRDefault="0037477C">
      <w:pPr>
        <w:spacing w:line="389" w:lineRule="exact"/>
        <w:rPr>
          <w:sz w:val="20"/>
          <w:szCs w:val="20"/>
        </w:rPr>
      </w:pPr>
    </w:p>
    <w:tbl>
      <w:tblPr>
        <w:tblStyle w:val="TableGrid"/>
        <w:tblW w:w="651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544"/>
        <w:gridCol w:w="992"/>
        <w:gridCol w:w="991"/>
      </w:tblGrid>
      <w:tr w:rsidR="00240D2D" w:rsidRPr="00ED6D35" w14:paraId="6EBDFDB3" w14:textId="77777777" w:rsidTr="007B5376">
        <w:tc>
          <w:tcPr>
            <w:tcW w:w="992" w:type="dxa"/>
            <w:tcBorders>
              <w:top w:val="single" w:sz="12" w:space="0" w:color="FFC000"/>
            </w:tcBorders>
          </w:tcPr>
          <w:p w14:paraId="5EAAFEA1" w14:textId="3ED4DC54" w:rsidR="007B5376" w:rsidRPr="00A331CA" w:rsidRDefault="007B5376" w:rsidP="00B341A6">
            <w:pPr>
              <w:spacing w:line="276" w:lineRule="auto"/>
              <w:ind w:right="33"/>
              <w:jc w:val="right"/>
              <w:rPr>
                <w:rFonts w:ascii="Calibri" w:eastAsia="Calibri Light" w:hAnsi="Calibri" w:cs="Calibri Light"/>
                <w:b/>
                <w:sz w:val="16"/>
                <w:szCs w:val="16"/>
              </w:rPr>
            </w:pPr>
            <w:r w:rsidRPr="00A331CA">
              <w:rPr>
                <w:rFonts w:ascii="Calibri" w:eastAsia="Calibri Light" w:hAnsi="Calibri" w:cs="Calibri Light"/>
                <w:b/>
                <w:sz w:val="16"/>
                <w:szCs w:val="16"/>
              </w:rPr>
              <w:t>31 March 20</w:t>
            </w:r>
            <w:r w:rsidR="00AD272A">
              <w:rPr>
                <w:rFonts w:ascii="Calibri" w:eastAsia="Calibri Light" w:hAnsi="Calibri" w:cs="Calibri Light"/>
                <w:b/>
                <w:sz w:val="16"/>
                <w:szCs w:val="16"/>
              </w:rPr>
              <w:t>2</w:t>
            </w:r>
            <w:r w:rsidR="008C6CB3">
              <w:rPr>
                <w:rFonts w:ascii="Calibri" w:eastAsia="Calibri Light" w:hAnsi="Calibri" w:cs="Calibri Light"/>
                <w:b/>
                <w:sz w:val="16"/>
                <w:szCs w:val="16"/>
              </w:rPr>
              <w:t>3</w:t>
            </w:r>
          </w:p>
        </w:tc>
        <w:tc>
          <w:tcPr>
            <w:tcW w:w="3544" w:type="dxa"/>
            <w:tcBorders>
              <w:top w:val="single" w:sz="12" w:space="0" w:color="FFC000"/>
            </w:tcBorders>
          </w:tcPr>
          <w:p w14:paraId="60F7523C" w14:textId="77777777" w:rsidR="007B5376" w:rsidRPr="00A331CA" w:rsidRDefault="007B5376" w:rsidP="007B5376">
            <w:pPr>
              <w:spacing w:line="276" w:lineRule="auto"/>
              <w:ind w:right="163"/>
              <w:jc w:val="right"/>
              <w:rPr>
                <w:rFonts w:ascii="Calibri" w:eastAsia="Calibri Light" w:hAnsi="Calibri" w:cs="Calibri Light"/>
                <w:b/>
                <w:sz w:val="16"/>
                <w:szCs w:val="16"/>
              </w:rPr>
            </w:pPr>
          </w:p>
        </w:tc>
        <w:tc>
          <w:tcPr>
            <w:tcW w:w="992" w:type="dxa"/>
            <w:tcBorders>
              <w:top w:val="single" w:sz="12" w:space="0" w:color="FFC000"/>
            </w:tcBorders>
          </w:tcPr>
          <w:p w14:paraId="0B1AA948" w14:textId="77777777" w:rsidR="007B5376" w:rsidRPr="00A331CA" w:rsidRDefault="007B5376" w:rsidP="007B5376">
            <w:pPr>
              <w:spacing w:line="276" w:lineRule="auto"/>
              <w:ind w:right="69"/>
              <w:jc w:val="right"/>
              <w:rPr>
                <w:rFonts w:ascii="Calibri" w:eastAsia="Calibri Light" w:hAnsi="Calibri" w:cs="Calibri Light"/>
                <w:b/>
                <w:sz w:val="16"/>
                <w:szCs w:val="16"/>
              </w:rPr>
            </w:pPr>
          </w:p>
        </w:tc>
        <w:tc>
          <w:tcPr>
            <w:tcW w:w="991" w:type="dxa"/>
            <w:tcBorders>
              <w:top w:val="single" w:sz="12" w:space="0" w:color="FFC000"/>
            </w:tcBorders>
          </w:tcPr>
          <w:p w14:paraId="18DCEEB3" w14:textId="060D176E" w:rsidR="007B5376" w:rsidRPr="00A331CA" w:rsidRDefault="00926AA1" w:rsidP="00B341A6">
            <w:pPr>
              <w:spacing w:line="276" w:lineRule="auto"/>
              <w:ind w:right="69"/>
              <w:jc w:val="right"/>
              <w:rPr>
                <w:rFonts w:ascii="Calibri" w:eastAsia="Calibri Light" w:hAnsi="Calibri" w:cs="Calibri Light"/>
                <w:b/>
                <w:sz w:val="16"/>
                <w:szCs w:val="16"/>
              </w:rPr>
            </w:pPr>
            <w:r w:rsidRPr="00926AA1">
              <w:rPr>
                <w:rFonts w:ascii="Calibri" w:eastAsia="Calibri Light" w:hAnsi="Calibri" w:cs="Calibri Light"/>
                <w:b/>
                <w:sz w:val="16"/>
                <w:szCs w:val="16"/>
              </w:rPr>
              <w:t>6 May</w:t>
            </w:r>
            <w:r w:rsidR="007B5376" w:rsidRPr="00926AA1">
              <w:rPr>
                <w:rFonts w:ascii="Calibri" w:eastAsia="Calibri Light" w:hAnsi="Calibri" w:cs="Calibri Light"/>
                <w:b/>
                <w:sz w:val="16"/>
                <w:szCs w:val="16"/>
              </w:rPr>
              <w:t xml:space="preserve"> 20</w:t>
            </w:r>
            <w:r w:rsidR="00843855" w:rsidRPr="00926AA1">
              <w:rPr>
                <w:rFonts w:ascii="Calibri" w:eastAsia="Calibri Light" w:hAnsi="Calibri" w:cs="Calibri Light"/>
                <w:b/>
                <w:sz w:val="16"/>
                <w:szCs w:val="16"/>
              </w:rPr>
              <w:t>2</w:t>
            </w:r>
            <w:r w:rsidRPr="00926AA1">
              <w:rPr>
                <w:rFonts w:ascii="Calibri" w:eastAsia="Calibri Light" w:hAnsi="Calibri" w:cs="Calibri Light"/>
                <w:b/>
                <w:sz w:val="16"/>
                <w:szCs w:val="16"/>
              </w:rPr>
              <w:t>4</w:t>
            </w:r>
          </w:p>
        </w:tc>
      </w:tr>
      <w:tr w:rsidR="00240D2D" w:rsidRPr="00ED6D35" w14:paraId="56584357" w14:textId="77777777" w:rsidTr="007B5376">
        <w:tc>
          <w:tcPr>
            <w:tcW w:w="992" w:type="dxa"/>
            <w:tcBorders>
              <w:bottom w:val="single" w:sz="12" w:space="0" w:color="FFC000"/>
            </w:tcBorders>
          </w:tcPr>
          <w:p w14:paraId="09BAB078" w14:textId="77777777" w:rsidR="007B5376" w:rsidRPr="00A331CA" w:rsidRDefault="007B5376" w:rsidP="007B5376">
            <w:pPr>
              <w:spacing w:line="276" w:lineRule="auto"/>
              <w:ind w:right="33"/>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3544" w:type="dxa"/>
            <w:tcBorders>
              <w:bottom w:val="single" w:sz="12" w:space="0" w:color="FFC000"/>
            </w:tcBorders>
          </w:tcPr>
          <w:p w14:paraId="5A10A98F" w14:textId="77777777" w:rsidR="007B5376" w:rsidRPr="00A331CA" w:rsidRDefault="007B5376" w:rsidP="007B5376">
            <w:pPr>
              <w:spacing w:line="276" w:lineRule="auto"/>
              <w:ind w:right="33"/>
              <w:jc w:val="right"/>
              <w:rPr>
                <w:rFonts w:ascii="Calibri" w:eastAsia="Calibri Light" w:hAnsi="Calibri" w:cs="Calibri Light"/>
                <w:b/>
                <w:sz w:val="16"/>
                <w:szCs w:val="16"/>
              </w:rPr>
            </w:pPr>
          </w:p>
        </w:tc>
        <w:tc>
          <w:tcPr>
            <w:tcW w:w="992" w:type="dxa"/>
            <w:tcBorders>
              <w:bottom w:val="single" w:sz="12" w:space="0" w:color="FFC000"/>
            </w:tcBorders>
          </w:tcPr>
          <w:p w14:paraId="4C45B51B" w14:textId="77777777" w:rsidR="007B5376" w:rsidRPr="00A331CA" w:rsidRDefault="007B5376" w:rsidP="007B5376">
            <w:pPr>
              <w:spacing w:line="276" w:lineRule="auto"/>
              <w:ind w:right="32"/>
              <w:jc w:val="right"/>
              <w:rPr>
                <w:rFonts w:ascii="Calibri" w:eastAsia="Calibri Light" w:hAnsi="Calibri" w:cs="Calibri Light"/>
                <w:b/>
                <w:sz w:val="16"/>
                <w:szCs w:val="16"/>
              </w:rPr>
            </w:pPr>
          </w:p>
        </w:tc>
        <w:tc>
          <w:tcPr>
            <w:tcW w:w="991" w:type="dxa"/>
            <w:tcBorders>
              <w:bottom w:val="single" w:sz="12" w:space="0" w:color="FFC000"/>
            </w:tcBorders>
          </w:tcPr>
          <w:p w14:paraId="2941A4B4" w14:textId="77777777" w:rsidR="007B5376" w:rsidRPr="00A331CA" w:rsidRDefault="007B5376" w:rsidP="007B5376">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240D2D" w:rsidRPr="00C25A42" w14:paraId="66C5AA70" w14:textId="77777777" w:rsidTr="00280250">
        <w:tc>
          <w:tcPr>
            <w:tcW w:w="992" w:type="dxa"/>
            <w:tcBorders>
              <w:top w:val="single" w:sz="12" w:space="0" w:color="FFC000"/>
              <w:bottom w:val="single" w:sz="12" w:space="0" w:color="FFC000"/>
            </w:tcBorders>
            <w:vAlign w:val="center"/>
          </w:tcPr>
          <w:p w14:paraId="131C320E" w14:textId="6A1F0E8C" w:rsidR="008C6CB3" w:rsidRPr="00C25A42" w:rsidRDefault="008C6CB3" w:rsidP="008C6CB3">
            <w:pPr>
              <w:spacing w:line="276" w:lineRule="auto"/>
              <w:ind w:right="32"/>
              <w:jc w:val="right"/>
              <w:rPr>
                <w:rFonts w:asciiTheme="majorHAnsi" w:hAnsiTheme="majorHAnsi" w:cs="Arial"/>
                <w:sz w:val="16"/>
                <w:szCs w:val="16"/>
              </w:rPr>
            </w:pPr>
            <w:r w:rsidRPr="00C25A42">
              <w:rPr>
                <w:rFonts w:asciiTheme="majorHAnsi" w:hAnsiTheme="majorHAnsi" w:cs="Arial"/>
                <w:sz w:val="16"/>
                <w:szCs w:val="16"/>
              </w:rPr>
              <w:t>0</w:t>
            </w:r>
          </w:p>
        </w:tc>
        <w:tc>
          <w:tcPr>
            <w:tcW w:w="3544" w:type="dxa"/>
            <w:tcBorders>
              <w:top w:val="single" w:sz="12" w:space="0" w:color="FFC000"/>
              <w:bottom w:val="single" w:sz="12" w:space="0" w:color="FFC000"/>
            </w:tcBorders>
            <w:vAlign w:val="center"/>
          </w:tcPr>
          <w:p w14:paraId="3BB90792" w14:textId="1DAE9EF3" w:rsidR="008C6CB3" w:rsidRPr="00C25A42" w:rsidRDefault="008C6CB3" w:rsidP="008C6CB3">
            <w:pPr>
              <w:spacing w:line="276" w:lineRule="auto"/>
              <w:ind w:right="29"/>
              <w:rPr>
                <w:rFonts w:asciiTheme="majorHAnsi" w:hAnsiTheme="majorHAnsi" w:cs="Arial"/>
                <w:sz w:val="16"/>
                <w:szCs w:val="16"/>
              </w:rPr>
            </w:pPr>
            <w:r w:rsidRPr="00C25A42">
              <w:rPr>
                <w:rFonts w:asciiTheme="majorHAnsi" w:hAnsiTheme="majorHAnsi" w:cs="Arial"/>
                <w:sz w:val="16"/>
                <w:szCs w:val="16"/>
              </w:rPr>
              <w:t>Asset related to LGPS Pension Scheme</w:t>
            </w:r>
          </w:p>
        </w:tc>
        <w:tc>
          <w:tcPr>
            <w:tcW w:w="992" w:type="dxa"/>
            <w:tcBorders>
              <w:top w:val="single" w:sz="12" w:space="0" w:color="FFC000"/>
              <w:bottom w:val="single" w:sz="12" w:space="0" w:color="FFC000"/>
            </w:tcBorders>
          </w:tcPr>
          <w:p w14:paraId="446446A1" w14:textId="5896F198" w:rsidR="008C6CB3" w:rsidRPr="00C25A42" w:rsidRDefault="008C6CB3" w:rsidP="008C6CB3">
            <w:pPr>
              <w:spacing w:line="276" w:lineRule="auto"/>
              <w:ind w:right="32"/>
              <w:rPr>
                <w:rFonts w:asciiTheme="majorHAnsi" w:hAnsiTheme="majorHAnsi" w:cs="Arial"/>
                <w:sz w:val="16"/>
                <w:szCs w:val="16"/>
              </w:rPr>
            </w:pPr>
            <w:hyperlink w:anchor="CCNote18" w:history="1">
              <w:r w:rsidRPr="00C25A42">
                <w:rPr>
                  <w:rStyle w:val="Hyperlink"/>
                  <w:rFonts w:asciiTheme="majorHAnsi" w:hAnsiTheme="majorHAnsi" w:cs="Arial"/>
                  <w:sz w:val="16"/>
                  <w:szCs w:val="16"/>
                </w:rPr>
                <w:t>Note 18</w:t>
              </w:r>
            </w:hyperlink>
          </w:p>
        </w:tc>
        <w:tc>
          <w:tcPr>
            <w:tcW w:w="991" w:type="dxa"/>
            <w:tcBorders>
              <w:top w:val="single" w:sz="12" w:space="0" w:color="FFC000"/>
              <w:bottom w:val="single" w:sz="12" w:space="0" w:color="FFC000"/>
            </w:tcBorders>
            <w:vAlign w:val="center"/>
          </w:tcPr>
          <w:p w14:paraId="55F6591E" w14:textId="62628586" w:rsidR="008C6CB3" w:rsidRPr="00FB4F94" w:rsidRDefault="008C6CB3" w:rsidP="008C6CB3">
            <w:pPr>
              <w:spacing w:line="276" w:lineRule="auto"/>
              <w:ind w:right="32"/>
              <w:jc w:val="right"/>
              <w:rPr>
                <w:rFonts w:asciiTheme="majorHAnsi" w:hAnsiTheme="majorHAnsi" w:cs="Arial"/>
                <w:sz w:val="16"/>
                <w:szCs w:val="16"/>
              </w:rPr>
            </w:pPr>
            <w:r w:rsidRPr="00FB4F94">
              <w:rPr>
                <w:rFonts w:asciiTheme="majorHAnsi" w:hAnsiTheme="majorHAnsi" w:cs="Arial"/>
                <w:sz w:val="16"/>
                <w:szCs w:val="16"/>
              </w:rPr>
              <w:t>0</w:t>
            </w:r>
          </w:p>
        </w:tc>
      </w:tr>
      <w:tr w:rsidR="00240D2D" w:rsidRPr="00C25A42" w14:paraId="4FD71918" w14:textId="77777777" w:rsidTr="00280250">
        <w:tc>
          <w:tcPr>
            <w:tcW w:w="992" w:type="dxa"/>
            <w:tcBorders>
              <w:top w:val="single" w:sz="12" w:space="0" w:color="FFC000"/>
            </w:tcBorders>
            <w:shd w:val="clear" w:color="auto" w:fill="FFF8E5"/>
            <w:vAlign w:val="center"/>
          </w:tcPr>
          <w:p w14:paraId="48288306" w14:textId="2F147604"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0</w:t>
            </w:r>
          </w:p>
        </w:tc>
        <w:tc>
          <w:tcPr>
            <w:tcW w:w="3544" w:type="dxa"/>
            <w:tcBorders>
              <w:top w:val="single" w:sz="12" w:space="0" w:color="FFC000"/>
            </w:tcBorders>
            <w:shd w:val="clear" w:color="auto" w:fill="FFF8E5"/>
            <w:vAlign w:val="center"/>
          </w:tcPr>
          <w:p w14:paraId="55374C14" w14:textId="77777777" w:rsidR="008C6CB3" w:rsidRPr="00C25A42" w:rsidRDefault="008C6CB3" w:rsidP="008C6CB3">
            <w:pPr>
              <w:spacing w:line="276" w:lineRule="auto"/>
              <w:ind w:right="29"/>
              <w:rPr>
                <w:rFonts w:asciiTheme="majorHAnsi" w:hAnsiTheme="majorHAnsi" w:cs="Arial"/>
                <w:b/>
                <w:sz w:val="16"/>
                <w:szCs w:val="16"/>
              </w:rPr>
            </w:pPr>
            <w:r w:rsidRPr="00C25A42">
              <w:rPr>
                <w:rFonts w:asciiTheme="majorHAnsi" w:hAnsiTheme="majorHAnsi" w:cs="Arial"/>
                <w:b/>
                <w:sz w:val="16"/>
                <w:szCs w:val="16"/>
              </w:rPr>
              <w:t>Long-Term Assets</w:t>
            </w:r>
          </w:p>
        </w:tc>
        <w:tc>
          <w:tcPr>
            <w:tcW w:w="992" w:type="dxa"/>
            <w:tcBorders>
              <w:top w:val="single" w:sz="12" w:space="0" w:color="FFC000"/>
            </w:tcBorders>
            <w:shd w:val="clear" w:color="auto" w:fill="FFF8E5"/>
          </w:tcPr>
          <w:p w14:paraId="456E7F5F"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top w:val="single" w:sz="12" w:space="0" w:color="FFC000"/>
            </w:tcBorders>
            <w:shd w:val="clear" w:color="auto" w:fill="FFF8E5"/>
            <w:vAlign w:val="center"/>
          </w:tcPr>
          <w:p w14:paraId="3B192CC3" w14:textId="11C28E4D" w:rsidR="008C6CB3" w:rsidRPr="00FB4F94" w:rsidRDefault="008C6CB3" w:rsidP="008C6CB3">
            <w:pPr>
              <w:spacing w:line="276" w:lineRule="auto"/>
              <w:ind w:right="32"/>
              <w:jc w:val="right"/>
              <w:rPr>
                <w:rFonts w:asciiTheme="majorHAnsi" w:hAnsiTheme="majorHAnsi" w:cs="Arial"/>
                <w:b/>
                <w:sz w:val="16"/>
                <w:szCs w:val="16"/>
              </w:rPr>
            </w:pPr>
            <w:r w:rsidRPr="00FB4F94">
              <w:rPr>
                <w:rFonts w:asciiTheme="majorHAnsi" w:hAnsiTheme="majorHAnsi" w:cs="Arial"/>
                <w:b/>
                <w:sz w:val="16"/>
                <w:szCs w:val="16"/>
              </w:rPr>
              <w:t>0</w:t>
            </w:r>
          </w:p>
        </w:tc>
      </w:tr>
      <w:tr w:rsidR="00240D2D" w:rsidRPr="00C25A42" w14:paraId="2E06A83D" w14:textId="77777777" w:rsidTr="00280250">
        <w:tc>
          <w:tcPr>
            <w:tcW w:w="992" w:type="dxa"/>
            <w:vAlign w:val="center"/>
          </w:tcPr>
          <w:p w14:paraId="09EA88E9" w14:textId="77777777" w:rsidR="008C6CB3" w:rsidRPr="00C25A42" w:rsidRDefault="008C6CB3" w:rsidP="008C6CB3">
            <w:pPr>
              <w:spacing w:line="276" w:lineRule="auto"/>
              <w:ind w:right="32"/>
              <w:jc w:val="right"/>
              <w:rPr>
                <w:rFonts w:asciiTheme="majorHAnsi" w:hAnsiTheme="majorHAnsi" w:cs="Arial"/>
                <w:b/>
                <w:sz w:val="16"/>
                <w:szCs w:val="16"/>
              </w:rPr>
            </w:pPr>
          </w:p>
        </w:tc>
        <w:tc>
          <w:tcPr>
            <w:tcW w:w="3544" w:type="dxa"/>
            <w:vAlign w:val="center"/>
          </w:tcPr>
          <w:p w14:paraId="0593084C" w14:textId="77777777" w:rsidR="008C6CB3" w:rsidRPr="00C25A42" w:rsidRDefault="008C6CB3" w:rsidP="008C6CB3">
            <w:pPr>
              <w:spacing w:line="276" w:lineRule="auto"/>
              <w:ind w:right="29"/>
              <w:rPr>
                <w:rFonts w:asciiTheme="majorHAnsi" w:hAnsiTheme="majorHAnsi" w:cs="Arial"/>
                <w:b/>
                <w:sz w:val="16"/>
                <w:szCs w:val="16"/>
              </w:rPr>
            </w:pPr>
          </w:p>
        </w:tc>
        <w:tc>
          <w:tcPr>
            <w:tcW w:w="992" w:type="dxa"/>
          </w:tcPr>
          <w:p w14:paraId="74B2012E"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vAlign w:val="center"/>
          </w:tcPr>
          <w:p w14:paraId="6BE43D0A" w14:textId="77777777" w:rsidR="008C6CB3" w:rsidRPr="008C6CB3" w:rsidRDefault="008C6CB3" w:rsidP="008C6CB3">
            <w:pPr>
              <w:spacing w:line="276" w:lineRule="auto"/>
              <w:ind w:right="32"/>
              <w:jc w:val="right"/>
              <w:rPr>
                <w:rFonts w:asciiTheme="majorHAnsi" w:hAnsiTheme="majorHAnsi" w:cs="Arial"/>
                <w:b/>
                <w:sz w:val="16"/>
                <w:szCs w:val="16"/>
                <w:highlight w:val="yellow"/>
              </w:rPr>
            </w:pPr>
          </w:p>
        </w:tc>
      </w:tr>
      <w:tr w:rsidR="00240D2D" w:rsidRPr="00C25A42" w14:paraId="38662B3D" w14:textId="77777777" w:rsidTr="00280250">
        <w:tc>
          <w:tcPr>
            <w:tcW w:w="992" w:type="dxa"/>
            <w:tcBorders>
              <w:bottom w:val="single" w:sz="12" w:space="0" w:color="FFC000"/>
            </w:tcBorders>
            <w:shd w:val="clear" w:color="auto" w:fill="FFF8E5"/>
            <w:vAlign w:val="center"/>
          </w:tcPr>
          <w:p w14:paraId="5070EC86" w14:textId="0AFC1342"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w:t>
            </w:r>
          </w:p>
        </w:tc>
        <w:tc>
          <w:tcPr>
            <w:tcW w:w="3544" w:type="dxa"/>
            <w:tcBorders>
              <w:bottom w:val="single" w:sz="12" w:space="0" w:color="FFC000"/>
            </w:tcBorders>
            <w:shd w:val="clear" w:color="auto" w:fill="FFF8E5"/>
            <w:vAlign w:val="center"/>
          </w:tcPr>
          <w:p w14:paraId="172EABA5" w14:textId="77777777" w:rsidR="008C6CB3" w:rsidRPr="00C25A42" w:rsidRDefault="008C6CB3" w:rsidP="008C6CB3">
            <w:pPr>
              <w:spacing w:line="276" w:lineRule="auto"/>
              <w:ind w:right="29"/>
              <w:rPr>
                <w:rFonts w:asciiTheme="majorHAnsi" w:hAnsiTheme="majorHAnsi" w:cs="Arial"/>
                <w:sz w:val="16"/>
                <w:szCs w:val="16"/>
              </w:rPr>
            </w:pPr>
            <w:r w:rsidRPr="00C25A42">
              <w:rPr>
                <w:rFonts w:asciiTheme="majorHAnsi" w:hAnsiTheme="majorHAnsi" w:cs="Arial"/>
                <w:sz w:val="16"/>
                <w:szCs w:val="16"/>
              </w:rPr>
              <w:t>Current Assets</w:t>
            </w:r>
          </w:p>
        </w:tc>
        <w:tc>
          <w:tcPr>
            <w:tcW w:w="992" w:type="dxa"/>
            <w:tcBorders>
              <w:bottom w:val="single" w:sz="12" w:space="0" w:color="FFC000"/>
            </w:tcBorders>
            <w:shd w:val="clear" w:color="auto" w:fill="FFF8E5"/>
          </w:tcPr>
          <w:p w14:paraId="747BA00C"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bottom w:val="single" w:sz="12" w:space="0" w:color="FFC000"/>
            </w:tcBorders>
            <w:shd w:val="clear" w:color="auto" w:fill="FFF8E5"/>
            <w:vAlign w:val="center"/>
          </w:tcPr>
          <w:p w14:paraId="45B7D4A9" w14:textId="1932EA0A" w:rsidR="008C6CB3" w:rsidRPr="00F07072" w:rsidRDefault="008C6CB3" w:rsidP="008C6CB3">
            <w:pPr>
              <w:spacing w:line="276" w:lineRule="auto"/>
              <w:ind w:right="32"/>
              <w:jc w:val="right"/>
              <w:rPr>
                <w:rFonts w:asciiTheme="majorHAnsi" w:hAnsiTheme="majorHAnsi" w:cs="Arial"/>
                <w:b/>
                <w:sz w:val="16"/>
                <w:szCs w:val="16"/>
              </w:rPr>
            </w:pPr>
            <w:r w:rsidRPr="00F07072">
              <w:rPr>
                <w:rFonts w:asciiTheme="majorHAnsi" w:hAnsiTheme="majorHAnsi" w:cs="Arial"/>
                <w:b/>
                <w:sz w:val="16"/>
                <w:szCs w:val="16"/>
              </w:rPr>
              <w:t>-</w:t>
            </w:r>
          </w:p>
        </w:tc>
      </w:tr>
      <w:tr w:rsidR="00240D2D" w:rsidRPr="00C25A42" w14:paraId="32F2C80A" w14:textId="77777777" w:rsidTr="00F80DFE">
        <w:tc>
          <w:tcPr>
            <w:tcW w:w="992" w:type="dxa"/>
            <w:tcBorders>
              <w:top w:val="single" w:sz="12" w:space="0" w:color="FFC000"/>
            </w:tcBorders>
          </w:tcPr>
          <w:p w14:paraId="4295A6D1" w14:textId="327B67A7"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w:t>
            </w:r>
          </w:p>
        </w:tc>
        <w:tc>
          <w:tcPr>
            <w:tcW w:w="3544" w:type="dxa"/>
            <w:tcBorders>
              <w:top w:val="single" w:sz="12" w:space="0" w:color="FFC000"/>
            </w:tcBorders>
            <w:vAlign w:val="center"/>
          </w:tcPr>
          <w:p w14:paraId="022D69BC" w14:textId="77777777" w:rsidR="008C6CB3" w:rsidRPr="00C25A42" w:rsidRDefault="008C6CB3" w:rsidP="008C6CB3">
            <w:pPr>
              <w:spacing w:line="276" w:lineRule="auto"/>
              <w:ind w:right="29"/>
              <w:rPr>
                <w:rFonts w:asciiTheme="majorHAnsi" w:hAnsiTheme="majorHAnsi" w:cs="Arial"/>
                <w:b/>
                <w:sz w:val="16"/>
                <w:szCs w:val="16"/>
              </w:rPr>
            </w:pPr>
            <w:r w:rsidRPr="00C25A42">
              <w:rPr>
                <w:rFonts w:asciiTheme="majorHAnsi" w:hAnsiTheme="majorHAnsi" w:cs="Arial"/>
                <w:b/>
                <w:sz w:val="16"/>
                <w:szCs w:val="16"/>
              </w:rPr>
              <w:t>Current Assets</w:t>
            </w:r>
          </w:p>
        </w:tc>
        <w:tc>
          <w:tcPr>
            <w:tcW w:w="992" w:type="dxa"/>
            <w:tcBorders>
              <w:top w:val="single" w:sz="12" w:space="0" w:color="FFC000"/>
            </w:tcBorders>
          </w:tcPr>
          <w:p w14:paraId="233E018E"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top w:val="single" w:sz="12" w:space="0" w:color="FFC000"/>
            </w:tcBorders>
          </w:tcPr>
          <w:p w14:paraId="1CCE572B" w14:textId="3B0A0487" w:rsidR="008C6CB3" w:rsidRPr="00F07072" w:rsidRDefault="008C6CB3" w:rsidP="008C6CB3">
            <w:pPr>
              <w:spacing w:line="276" w:lineRule="auto"/>
              <w:ind w:right="32"/>
              <w:jc w:val="right"/>
              <w:rPr>
                <w:rFonts w:asciiTheme="majorHAnsi" w:hAnsiTheme="majorHAnsi" w:cs="Arial"/>
                <w:b/>
                <w:sz w:val="16"/>
                <w:szCs w:val="16"/>
              </w:rPr>
            </w:pPr>
            <w:r w:rsidRPr="00F07072">
              <w:rPr>
                <w:rFonts w:asciiTheme="majorHAnsi" w:hAnsiTheme="majorHAnsi" w:cs="Arial"/>
                <w:b/>
                <w:sz w:val="16"/>
                <w:szCs w:val="16"/>
              </w:rPr>
              <w:t>-</w:t>
            </w:r>
          </w:p>
        </w:tc>
      </w:tr>
      <w:tr w:rsidR="00240D2D" w:rsidRPr="00C25A42" w14:paraId="317FDC3C" w14:textId="77777777" w:rsidTr="007B5376">
        <w:tc>
          <w:tcPr>
            <w:tcW w:w="992" w:type="dxa"/>
            <w:shd w:val="clear" w:color="auto" w:fill="FFF8E5"/>
          </w:tcPr>
          <w:p w14:paraId="26F1030C" w14:textId="77777777" w:rsidR="008C6CB3" w:rsidRPr="00C25A42" w:rsidRDefault="008C6CB3" w:rsidP="008C6CB3">
            <w:pPr>
              <w:spacing w:line="276" w:lineRule="auto"/>
              <w:ind w:right="29"/>
              <w:jc w:val="right"/>
              <w:rPr>
                <w:rFonts w:asciiTheme="majorHAnsi" w:hAnsiTheme="majorHAnsi" w:cs="Arial"/>
                <w:sz w:val="16"/>
                <w:szCs w:val="16"/>
              </w:rPr>
            </w:pPr>
          </w:p>
        </w:tc>
        <w:tc>
          <w:tcPr>
            <w:tcW w:w="3544" w:type="dxa"/>
            <w:shd w:val="clear" w:color="auto" w:fill="FFF8E5"/>
            <w:vAlign w:val="center"/>
          </w:tcPr>
          <w:p w14:paraId="070EADEB" w14:textId="77777777" w:rsidR="008C6CB3" w:rsidRPr="00C25A42" w:rsidRDefault="008C6CB3" w:rsidP="008C6CB3">
            <w:pPr>
              <w:spacing w:line="276" w:lineRule="auto"/>
              <w:ind w:right="29"/>
              <w:rPr>
                <w:rFonts w:asciiTheme="majorHAnsi" w:hAnsiTheme="majorHAnsi" w:cs="Arial"/>
                <w:sz w:val="16"/>
                <w:szCs w:val="16"/>
              </w:rPr>
            </w:pPr>
          </w:p>
        </w:tc>
        <w:tc>
          <w:tcPr>
            <w:tcW w:w="992" w:type="dxa"/>
            <w:shd w:val="clear" w:color="auto" w:fill="FFF8E5"/>
          </w:tcPr>
          <w:p w14:paraId="5932B995" w14:textId="77777777" w:rsidR="008C6CB3" w:rsidRPr="00C25A42" w:rsidRDefault="008C6CB3" w:rsidP="008C6CB3">
            <w:pPr>
              <w:spacing w:line="276" w:lineRule="auto"/>
              <w:ind w:right="32"/>
              <w:rPr>
                <w:rFonts w:asciiTheme="majorHAnsi" w:hAnsiTheme="majorHAnsi" w:cs="Arial"/>
                <w:sz w:val="16"/>
                <w:szCs w:val="16"/>
              </w:rPr>
            </w:pPr>
          </w:p>
        </w:tc>
        <w:tc>
          <w:tcPr>
            <w:tcW w:w="991" w:type="dxa"/>
            <w:shd w:val="clear" w:color="auto" w:fill="FFF8E5"/>
          </w:tcPr>
          <w:p w14:paraId="0A065F3A" w14:textId="77777777" w:rsidR="008C6CB3" w:rsidRPr="008C6CB3" w:rsidRDefault="008C6CB3" w:rsidP="008C6CB3">
            <w:pPr>
              <w:spacing w:line="276" w:lineRule="auto"/>
              <w:ind w:right="29"/>
              <w:jc w:val="right"/>
              <w:rPr>
                <w:rFonts w:asciiTheme="majorHAnsi" w:hAnsiTheme="majorHAnsi" w:cs="Arial"/>
                <w:sz w:val="16"/>
                <w:szCs w:val="16"/>
                <w:highlight w:val="yellow"/>
              </w:rPr>
            </w:pPr>
          </w:p>
        </w:tc>
      </w:tr>
      <w:tr w:rsidR="00240D2D" w:rsidRPr="00C25A42" w14:paraId="57A6AABE" w14:textId="77777777" w:rsidTr="00F80DFE">
        <w:tc>
          <w:tcPr>
            <w:tcW w:w="992" w:type="dxa"/>
            <w:tcBorders>
              <w:bottom w:val="single" w:sz="12" w:space="0" w:color="FFC000"/>
            </w:tcBorders>
          </w:tcPr>
          <w:p w14:paraId="1130AB10" w14:textId="2B17CE2C" w:rsidR="008C6CB3" w:rsidRPr="00C25A42" w:rsidRDefault="008C6CB3" w:rsidP="008C6CB3">
            <w:pPr>
              <w:spacing w:line="276" w:lineRule="auto"/>
              <w:ind w:right="29"/>
              <w:jc w:val="right"/>
              <w:rPr>
                <w:rFonts w:asciiTheme="majorHAnsi" w:hAnsiTheme="majorHAnsi" w:cs="Arial"/>
                <w:sz w:val="16"/>
                <w:szCs w:val="16"/>
              </w:rPr>
            </w:pPr>
            <w:r w:rsidRPr="00C25A42">
              <w:rPr>
                <w:rFonts w:asciiTheme="majorHAnsi" w:hAnsiTheme="majorHAnsi" w:cs="Arial"/>
                <w:sz w:val="16"/>
                <w:szCs w:val="16"/>
              </w:rPr>
              <w:t>(2,981)</w:t>
            </w:r>
          </w:p>
        </w:tc>
        <w:tc>
          <w:tcPr>
            <w:tcW w:w="3544" w:type="dxa"/>
            <w:tcBorders>
              <w:bottom w:val="single" w:sz="12" w:space="0" w:color="FFC000"/>
            </w:tcBorders>
            <w:vAlign w:val="center"/>
          </w:tcPr>
          <w:p w14:paraId="131F404F" w14:textId="77777777" w:rsidR="008C6CB3" w:rsidRPr="00C25A42" w:rsidRDefault="008C6CB3" w:rsidP="008C6CB3">
            <w:pPr>
              <w:spacing w:line="276" w:lineRule="auto"/>
              <w:ind w:right="29"/>
              <w:rPr>
                <w:rFonts w:asciiTheme="majorHAnsi" w:hAnsiTheme="majorHAnsi" w:cs="Arial"/>
                <w:sz w:val="16"/>
                <w:szCs w:val="16"/>
              </w:rPr>
            </w:pPr>
            <w:r w:rsidRPr="00C25A42">
              <w:rPr>
                <w:rFonts w:asciiTheme="majorHAnsi" w:hAnsiTheme="majorHAnsi" w:cs="Arial"/>
                <w:sz w:val="16"/>
                <w:szCs w:val="16"/>
              </w:rPr>
              <w:t>Current Liabilities</w:t>
            </w:r>
          </w:p>
        </w:tc>
        <w:tc>
          <w:tcPr>
            <w:tcW w:w="992" w:type="dxa"/>
            <w:tcBorders>
              <w:bottom w:val="single" w:sz="12" w:space="0" w:color="FFC000"/>
            </w:tcBorders>
          </w:tcPr>
          <w:p w14:paraId="30F2D2B8" w14:textId="77777777" w:rsidR="008C6CB3" w:rsidRPr="00C25A42" w:rsidRDefault="008C6CB3" w:rsidP="008C6CB3">
            <w:pPr>
              <w:spacing w:line="276" w:lineRule="auto"/>
              <w:ind w:right="32"/>
              <w:rPr>
                <w:rFonts w:asciiTheme="majorHAnsi" w:hAnsiTheme="majorHAnsi" w:cs="Arial"/>
                <w:sz w:val="16"/>
                <w:szCs w:val="16"/>
              </w:rPr>
            </w:pPr>
            <w:hyperlink w:anchor="CCNote15" w:history="1">
              <w:r w:rsidRPr="00C25A42">
                <w:rPr>
                  <w:rStyle w:val="Hyperlink"/>
                  <w:rFonts w:asciiTheme="majorHAnsi" w:hAnsiTheme="majorHAnsi" w:cs="Arial"/>
                  <w:sz w:val="16"/>
                  <w:szCs w:val="16"/>
                </w:rPr>
                <w:t>Note 15</w:t>
              </w:r>
            </w:hyperlink>
          </w:p>
        </w:tc>
        <w:tc>
          <w:tcPr>
            <w:tcW w:w="991" w:type="dxa"/>
            <w:tcBorders>
              <w:bottom w:val="single" w:sz="12" w:space="0" w:color="FFC000"/>
            </w:tcBorders>
          </w:tcPr>
          <w:p w14:paraId="6E8AA346" w14:textId="5E324CED" w:rsidR="008C6CB3" w:rsidRPr="00F07072" w:rsidRDefault="008C6CB3" w:rsidP="008C6CB3">
            <w:pPr>
              <w:spacing w:line="276" w:lineRule="auto"/>
              <w:ind w:right="29"/>
              <w:jc w:val="right"/>
              <w:rPr>
                <w:rFonts w:asciiTheme="majorHAnsi" w:hAnsiTheme="majorHAnsi" w:cs="Arial"/>
                <w:sz w:val="16"/>
                <w:szCs w:val="16"/>
              </w:rPr>
            </w:pPr>
            <w:r w:rsidRPr="00F07072">
              <w:rPr>
                <w:rFonts w:asciiTheme="majorHAnsi" w:hAnsiTheme="majorHAnsi" w:cs="Arial"/>
                <w:sz w:val="16"/>
                <w:szCs w:val="16"/>
              </w:rPr>
              <w:t>(</w:t>
            </w:r>
            <w:r w:rsidR="00F07072" w:rsidRPr="00F07072">
              <w:rPr>
                <w:rFonts w:asciiTheme="majorHAnsi" w:hAnsiTheme="majorHAnsi" w:cs="Arial"/>
                <w:sz w:val="16"/>
                <w:szCs w:val="16"/>
              </w:rPr>
              <w:t>3</w:t>
            </w:r>
            <w:r w:rsidRPr="00F07072">
              <w:rPr>
                <w:rFonts w:asciiTheme="majorHAnsi" w:hAnsiTheme="majorHAnsi" w:cs="Arial"/>
                <w:sz w:val="16"/>
                <w:szCs w:val="16"/>
              </w:rPr>
              <w:t>,</w:t>
            </w:r>
            <w:r w:rsidR="00F07072" w:rsidRPr="00F07072">
              <w:rPr>
                <w:rFonts w:asciiTheme="majorHAnsi" w:hAnsiTheme="majorHAnsi" w:cs="Arial"/>
                <w:sz w:val="16"/>
                <w:szCs w:val="16"/>
              </w:rPr>
              <w:t>41</w:t>
            </w:r>
            <w:r w:rsidR="00E95825">
              <w:rPr>
                <w:rFonts w:asciiTheme="majorHAnsi" w:hAnsiTheme="majorHAnsi" w:cs="Arial"/>
                <w:sz w:val="16"/>
                <w:szCs w:val="16"/>
              </w:rPr>
              <w:t>6</w:t>
            </w:r>
            <w:r w:rsidRPr="00F07072">
              <w:rPr>
                <w:rFonts w:asciiTheme="majorHAnsi" w:hAnsiTheme="majorHAnsi" w:cs="Arial"/>
                <w:sz w:val="16"/>
                <w:szCs w:val="16"/>
              </w:rPr>
              <w:t>)</w:t>
            </w:r>
          </w:p>
        </w:tc>
      </w:tr>
      <w:tr w:rsidR="00240D2D" w:rsidRPr="00C25A42" w14:paraId="095A7EB4" w14:textId="77777777" w:rsidTr="00280250">
        <w:tc>
          <w:tcPr>
            <w:tcW w:w="992" w:type="dxa"/>
            <w:tcBorders>
              <w:top w:val="single" w:sz="12" w:space="0" w:color="FFC000"/>
            </w:tcBorders>
            <w:shd w:val="clear" w:color="auto" w:fill="FFF8E5"/>
            <w:vAlign w:val="center"/>
          </w:tcPr>
          <w:p w14:paraId="2FF10DAC" w14:textId="6BA73F67"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(2,981)</w:t>
            </w:r>
          </w:p>
        </w:tc>
        <w:tc>
          <w:tcPr>
            <w:tcW w:w="3544" w:type="dxa"/>
            <w:tcBorders>
              <w:top w:val="single" w:sz="12" w:space="0" w:color="FFC000"/>
            </w:tcBorders>
            <w:shd w:val="clear" w:color="auto" w:fill="FFF8E5"/>
            <w:vAlign w:val="center"/>
          </w:tcPr>
          <w:p w14:paraId="4DA6405F" w14:textId="77777777" w:rsidR="008C6CB3" w:rsidRPr="00C25A42" w:rsidRDefault="008C6CB3" w:rsidP="008C6CB3">
            <w:pPr>
              <w:spacing w:line="276" w:lineRule="auto"/>
              <w:ind w:right="29"/>
              <w:rPr>
                <w:rFonts w:asciiTheme="majorHAnsi" w:hAnsiTheme="majorHAnsi" w:cs="Arial"/>
                <w:b/>
                <w:sz w:val="16"/>
                <w:szCs w:val="16"/>
              </w:rPr>
            </w:pPr>
            <w:r w:rsidRPr="00C25A42">
              <w:rPr>
                <w:rFonts w:asciiTheme="majorHAnsi" w:hAnsiTheme="majorHAnsi" w:cs="Arial"/>
                <w:b/>
                <w:sz w:val="16"/>
                <w:szCs w:val="16"/>
              </w:rPr>
              <w:t>Current Liabilities</w:t>
            </w:r>
          </w:p>
        </w:tc>
        <w:tc>
          <w:tcPr>
            <w:tcW w:w="992" w:type="dxa"/>
            <w:tcBorders>
              <w:top w:val="single" w:sz="12" w:space="0" w:color="FFC000"/>
            </w:tcBorders>
            <w:shd w:val="clear" w:color="auto" w:fill="FFF8E5"/>
          </w:tcPr>
          <w:p w14:paraId="7E0061E3"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top w:val="single" w:sz="12" w:space="0" w:color="FFC000"/>
            </w:tcBorders>
            <w:shd w:val="clear" w:color="auto" w:fill="FFF8E5"/>
            <w:vAlign w:val="center"/>
          </w:tcPr>
          <w:p w14:paraId="6FB83873" w14:textId="79D74528" w:rsidR="008C6CB3" w:rsidRPr="00F07072" w:rsidRDefault="008C6CB3" w:rsidP="008C6CB3">
            <w:pPr>
              <w:spacing w:line="276" w:lineRule="auto"/>
              <w:ind w:right="32"/>
              <w:jc w:val="right"/>
              <w:rPr>
                <w:rFonts w:asciiTheme="majorHAnsi" w:hAnsiTheme="majorHAnsi" w:cs="Arial"/>
                <w:b/>
                <w:sz w:val="16"/>
                <w:szCs w:val="16"/>
              </w:rPr>
            </w:pPr>
            <w:r w:rsidRPr="00F07072">
              <w:rPr>
                <w:rFonts w:asciiTheme="majorHAnsi" w:hAnsiTheme="majorHAnsi" w:cs="Arial"/>
                <w:b/>
                <w:sz w:val="16"/>
                <w:szCs w:val="16"/>
              </w:rPr>
              <w:t>(</w:t>
            </w:r>
            <w:r w:rsidR="00F07072" w:rsidRPr="00F07072">
              <w:rPr>
                <w:rFonts w:asciiTheme="majorHAnsi" w:hAnsiTheme="majorHAnsi" w:cs="Arial"/>
                <w:b/>
                <w:sz w:val="16"/>
                <w:szCs w:val="16"/>
              </w:rPr>
              <w:t>3</w:t>
            </w:r>
            <w:r w:rsidRPr="00F07072">
              <w:rPr>
                <w:rFonts w:asciiTheme="majorHAnsi" w:hAnsiTheme="majorHAnsi" w:cs="Arial"/>
                <w:b/>
                <w:sz w:val="16"/>
                <w:szCs w:val="16"/>
              </w:rPr>
              <w:t>,</w:t>
            </w:r>
            <w:r w:rsidR="00F07072" w:rsidRPr="00F07072">
              <w:rPr>
                <w:rFonts w:asciiTheme="majorHAnsi" w:hAnsiTheme="majorHAnsi" w:cs="Arial"/>
                <w:b/>
                <w:sz w:val="16"/>
                <w:szCs w:val="16"/>
              </w:rPr>
              <w:t>41</w:t>
            </w:r>
            <w:r w:rsidR="00E95825">
              <w:rPr>
                <w:rFonts w:asciiTheme="majorHAnsi" w:hAnsiTheme="majorHAnsi" w:cs="Arial"/>
                <w:b/>
                <w:sz w:val="16"/>
                <w:szCs w:val="16"/>
              </w:rPr>
              <w:t>6</w:t>
            </w:r>
            <w:r w:rsidRPr="00F07072">
              <w:rPr>
                <w:rFonts w:asciiTheme="majorHAnsi" w:hAnsiTheme="majorHAnsi" w:cs="Arial"/>
                <w:b/>
                <w:sz w:val="16"/>
                <w:szCs w:val="16"/>
              </w:rPr>
              <w:t>)</w:t>
            </w:r>
          </w:p>
        </w:tc>
      </w:tr>
      <w:tr w:rsidR="00240D2D" w:rsidRPr="00C25A42" w14:paraId="6C38BA18" w14:textId="77777777" w:rsidTr="00F80DFE">
        <w:tc>
          <w:tcPr>
            <w:tcW w:w="992" w:type="dxa"/>
          </w:tcPr>
          <w:p w14:paraId="6FBB7AA8" w14:textId="77777777" w:rsidR="008C6CB3" w:rsidRPr="00C25A42" w:rsidRDefault="008C6CB3" w:rsidP="008C6CB3">
            <w:pPr>
              <w:spacing w:line="276" w:lineRule="auto"/>
              <w:ind w:right="29"/>
              <w:jc w:val="right"/>
              <w:rPr>
                <w:rFonts w:asciiTheme="majorHAnsi" w:hAnsiTheme="majorHAnsi" w:cs="Arial"/>
                <w:sz w:val="16"/>
                <w:szCs w:val="16"/>
              </w:rPr>
            </w:pPr>
          </w:p>
        </w:tc>
        <w:tc>
          <w:tcPr>
            <w:tcW w:w="3544" w:type="dxa"/>
            <w:vAlign w:val="center"/>
          </w:tcPr>
          <w:p w14:paraId="065D72E0" w14:textId="77777777" w:rsidR="008C6CB3" w:rsidRPr="00C25A42" w:rsidRDefault="008C6CB3" w:rsidP="008C6CB3">
            <w:pPr>
              <w:spacing w:line="276" w:lineRule="auto"/>
              <w:ind w:right="29"/>
              <w:rPr>
                <w:rFonts w:asciiTheme="majorHAnsi" w:hAnsiTheme="majorHAnsi" w:cs="Arial"/>
                <w:sz w:val="16"/>
                <w:szCs w:val="16"/>
              </w:rPr>
            </w:pPr>
          </w:p>
        </w:tc>
        <w:tc>
          <w:tcPr>
            <w:tcW w:w="992" w:type="dxa"/>
          </w:tcPr>
          <w:p w14:paraId="4A0CA7F5" w14:textId="77777777" w:rsidR="008C6CB3" w:rsidRPr="00C25A42" w:rsidRDefault="008C6CB3" w:rsidP="008C6CB3">
            <w:pPr>
              <w:spacing w:line="276" w:lineRule="auto"/>
              <w:ind w:right="32"/>
              <w:rPr>
                <w:rFonts w:asciiTheme="majorHAnsi" w:hAnsiTheme="majorHAnsi" w:cs="Arial"/>
                <w:sz w:val="16"/>
                <w:szCs w:val="16"/>
              </w:rPr>
            </w:pPr>
          </w:p>
        </w:tc>
        <w:tc>
          <w:tcPr>
            <w:tcW w:w="991" w:type="dxa"/>
          </w:tcPr>
          <w:p w14:paraId="62943EC3" w14:textId="77777777" w:rsidR="008C6CB3" w:rsidRPr="008C6CB3" w:rsidRDefault="008C6CB3" w:rsidP="008C6CB3">
            <w:pPr>
              <w:spacing w:line="276" w:lineRule="auto"/>
              <w:ind w:right="29"/>
              <w:jc w:val="right"/>
              <w:rPr>
                <w:rFonts w:asciiTheme="majorHAnsi" w:hAnsiTheme="majorHAnsi" w:cs="Arial"/>
                <w:sz w:val="16"/>
                <w:szCs w:val="16"/>
                <w:highlight w:val="yellow"/>
              </w:rPr>
            </w:pPr>
          </w:p>
        </w:tc>
      </w:tr>
      <w:tr w:rsidR="00240D2D" w:rsidRPr="00C25A42" w14:paraId="344DA65D" w14:textId="77777777" w:rsidTr="00280250">
        <w:tc>
          <w:tcPr>
            <w:tcW w:w="992" w:type="dxa"/>
            <w:tcBorders>
              <w:bottom w:val="single" w:sz="12" w:space="0" w:color="FFC000"/>
            </w:tcBorders>
            <w:shd w:val="clear" w:color="auto" w:fill="FFF8E5"/>
            <w:vAlign w:val="center"/>
          </w:tcPr>
          <w:p w14:paraId="57482334" w14:textId="2D8A124D" w:rsidR="008C6CB3" w:rsidRPr="00C25A42" w:rsidRDefault="008C6CB3" w:rsidP="008C6CB3">
            <w:pPr>
              <w:spacing w:line="276" w:lineRule="auto"/>
              <w:ind w:right="32"/>
              <w:jc w:val="right"/>
              <w:rPr>
                <w:rFonts w:asciiTheme="majorHAnsi" w:hAnsiTheme="majorHAnsi" w:cs="Arial"/>
                <w:sz w:val="16"/>
                <w:szCs w:val="16"/>
              </w:rPr>
            </w:pPr>
            <w:r w:rsidRPr="00C25A42">
              <w:rPr>
                <w:rFonts w:asciiTheme="majorHAnsi" w:hAnsiTheme="majorHAnsi" w:cs="Arial"/>
                <w:sz w:val="16"/>
                <w:szCs w:val="16"/>
              </w:rPr>
              <w:t>(</w:t>
            </w:r>
            <w:r w:rsidRPr="00C25A42">
              <w:rPr>
                <w:rFonts w:asciiTheme="majorHAnsi" w:eastAsia="Calibri Light" w:hAnsiTheme="majorHAnsi" w:cs="Calibri Light"/>
                <w:sz w:val="16"/>
                <w:szCs w:val="16"/>
              </w:rPr>
              <w:t>2,556,599)</w:t>
            </w:r>
          </w:p>
        </w:tc>
        <w:tc>
          <w:tcPr>
            <w:tcW w:w="3544" w:type="dxa"/>
            <w:tcBorders>
              <w:bottom w:val="single" w:sz="12" w:space="0" w:color="FFC000"/>
            </w:tcBorders>
            <w:shd w:val="clear" w:color="auto" w:fill="FFF8E5"/>
            <w:vAlign w:val="center"/>
          </w:tcPr>
          <w:p w14:paraId="057B5EBB" w14:textId="77777777" w:rsidR="008C6CB3" w:rsidRPr="00C25A42" w:rsidRDefault="008C6CB3" w:rsidP="008C6CB3">
            <w:pPr>
              <w:spacing w:line="276" w:lineRule="auto"/>
              <w:ind w:right="29"/>
              <w:rPr>
                <w:rFonts w:asciiTheme="majorHAnsi" w:hAnsiTheme="majorHAnsi" w:cs="Arial"/>
                <w:sz w:val="16"/>
                <w:szCs w:val="16"/>
              </w:rPr>
            </w:pPr>
            <w:r w:rsidRPr="00C25A42">
              <w:rPr>
                <w:rFonts w:asciiTheme="majorHAnsi" w:hAnsiTheme="majorHAnsi" w:cs="Arial"/>
                <w:sz w:val="16"/>
                <w:szCs w:val="16"/>
              </w:rPr>
              <w:t>Other Long-Term Liabilities</w:t>
            </w:r>
          </w:p>
        </w:tc>
        <w:tc>
          <w:tcPr>
            <w:tcW w:w="992" w:type="dxa"/>
            <w:tcBorders>
              <w:bottom w:val="single" w:sz="12" w:space="0" w:color="FFC000"/>
            </w:tcBorders>
            <w:shd w:val="clear" w:color="auto" w:fill="FFF8E5"/>
          </w:tcPr>
          <w:p w14:paraId="68EDE16E" w14:textId="77777777" w:rsidR="008C6CB3" w:rsidRPr="00C25A42" w:rsidRDefault="008C6CB3" w:rsidP="008C6CB3">
            <w:pPr>
              <w:spacing w:line="276" w:lineRule="auto"/>
              <w:ind w:right="32"/>
              <w:rPr>
                <w:rFonts w:asciiTheme="majorHAnsi" w:hAnsiTheme="majorHAnsi" w:cs="Arial"/>
                <w:sz w:val="16"/>
                <w:szCs w:val="16"/>
              </w:rPr>
            </w:pPr>
            <w:hyperlink w:anchor="CCNote16" w:history="1">
              <w:r w:rsidRPr="00C25A42">
                <w:rPr>
                  <w:rStyle w:val="Hyperlink"/>
                  <w:rFonts w:asciiTheme="majorHAnsi" w:hAnsiTheme="majorHAnsi" w:cs="Arial"/>
                  <w:sz w:val="16"/>
                  <w:szCs w:val="16"/>
                </w:rPr>
                <w:t>Note 16</w:t>
              </w:r>
            </w:hyperlink>
          </w:p>
        </w:tc>
        <w:tc>
          <w:tcPr>
            <w:tcW w:w="991" w:type="dxa"/>
            <w:tcBorders>
              <w:bottom w:val="single" w:sz="12" w:space="0" w:color="FFC000"/>
            </w:tcBorders>
            <w:shd w:val="clear" w:color="auto" w:fill="FFF8E5"/>
            <w:vAlign w:val="center"/>
          </w:tcPr>
          <w:p w14:paraId="08EE2D54" w14:textId="0315A9CB" w:rsidR="008C6CB3" w:rsidRPr="00063490" w:rsidRDefault="008C6CB3" w:rsidP="008C6CB3">
            <w:pPr>
              <w:spacing w:line="276" w:lineRule="auto"/>
              <w:ind w:right="32"/>
              <w:jc w:val="right"/>
              <w:rPr>
                <w:rFonts w:asciiTheme="majorHAnsi" w:hAnsiTheme="majorHAnsi" w:cs="Arial"/>
                <w:sz w:val="16"/>
                <w:szCs w:val="16"/>
              </w:rPr>
            </w:pPr>
            <w:r w:rsidRPr="00063490">
              <w:rPr>
                <w:rFonts w:asciiTheme="majorHAnsi" w:hAnsiTheme="majorHAnsi" w:cs="Arial"/>
                <w:sz w:val="16"/>
                <w:szCs w:val="16"/>
              </w:rPr>
              <w:t>(</w:t>
            </w:r>
            <w:r w:rsidRPr="00063490">
              <w:rPr>
                <w:rFonts w:asciiTheme="majorHAnsi" w:eastAsia="Calibri Light" w:hAnsiTheme="majorHAnsi" w:cs="Calibri Light"/>
                <w:sz w:val="16"/>
                <w:szCs w:val="16"/>
              </w:rPr>
              <w:t>2,</w:t>
            </w:r>
            <w:r w:rsidR="00626F83" w:rsidRPr="00063490">
              <w:rPr>
                <w:rFonts w:asciiTheme="majorHAnsi" w:eastAsia="Calibri Light" w:hAnsiTheme="majorHAnsi" w:cs="Calibri Light"/>
                <w:sz w:val="16"/>
                <w:szCs w:val="16"/>
              </w:rPr>
              <w:t>4</w:t>
            </w:r>
            <w:r w:rsidR="00C47645" w:rsidRPr="00063490">
              <w:rPr>
                <w:rFonts w:asciiTheme="majorHAnsi" w:eastAsia="Calibri Light" w:hAnsiTheme="majorHAnsi" w:cs="Calibri Light"/>
                <w:sz w:val="16"/>
                <w:szCs w:val="16"/>
              </w:rPr>
              <w:t>90,593</w:t>
            </w:r>
            <w:r w:rsidRPr="00063490">
              <w:rPr>
                <w:rFonts w:asciiTheme="majorHAnsi" w:eastAsia="Calibri Light" w:hAnsiTheme="majorHAnsi" w:cs="Calibri Light"/>
                <w:sz w:val="16"/>
                <w:szCs w:val="16"/>
              </w:rPr>
              <w:t>)</w:t>
            </w:r>
          </w:p>
        </w:tc>
      </w:tr>
      <w:tr w:rsidR="00240D2D" w:rsidRPr="00C25A42" w14:paraId="4D8C24F1" w14:textId="77777777" w:rsidTr="00F80DFE">
        <w:tc>
          <w:tcPr>
            <w:tcW w:w="992" w:type="dxa"/>
            <w:tcBorders>
              <w:top w:val="single" w:sz="12" w:space="0" w:color="FFC000"/>
            </w:tcBorders>
          </w:tcPr>
          <w:p w14:paraId="21F41621" w14:textId="2E2A503B"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(2,556,559)</w:t>
            </w:r>
          </w:p>
        </w:tc>
        <w:tc>
          <w:tcPr>
            <w:tcW w:w="3544" w:type="dxa"/>
            <w:tcBorders>
              <w:top w:val="single" w:sz="12" w:space="0" w:color="FFC000"/>
            </w:tcBorders>
            <w:vAlign w:val="center"/>
          </w:tcPr>
          <w:p w14:paraId="2C01A963" w14:textId="77777777" w:rsidR="008C6CB3" w:rsidRPr="00C25A42" w:rsidRDefault="008C6CB3" w:rsidP="008C6CB3">
            <w:pPr>
              <w:spacing w:line="276" w:lineRule="auto"/>
              <w:ind w:right="29"/>
              <w:rPr>
                <w:rFonts w:asciiTheme="majorHAnsi" w:hAnsiTheme="majorHAnsi" w:cs="Arial"/>
                <w:b/>
                <w:sz w:val="16"/>
                <w:szCs w:val="16"/>
              </w:rPr>
            </w:pPr>
            <w:r w:rsidRPr="00C25A42">
              <w:rPr>
                <w:rFonts w:asciiTheme="majorHAnsi" w:hAnsiTheme="majorHAnsi" w:cs="Arial"/>
                <w:b/>
                <w:sz w:val="16"/>
                <w:szCs w:val="16"/>
              </w:rPr>
              <w:t>Long-Term Liabilities</w:t>
            </w:r>
          </w:p>
        </w:tc>
        <w:tc>
          <w:tcPr>
            <w:tcW w:w="992" w:type="dxa"/>
            <w:tcBorders>
              <w:top w:val="single" w:sz="12" w:space="0" w:color="FFC000"/>
            </w:tcBorders>
          </w:tcPr>
          <w:p w14:paraId="56CBF3AF"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top w:val="single" w:sz="12" w:space="0" w:color="FFC000"/>
            </w:tcBorders>
          </w:tcPr>
          <w:p w14:paraId="69506DAB" w14:textId="26707C16" w:rsidR="008C6CB3" w:rsidRPr="00063490" w:rsidRDefault="008C6CB3" w:rsidP="008C6CB3">
            <w:pPr>
              <w:spacing w:line="276" w:lineRule="auto"/>
              <w:ind w:right="32"/>
              <w:jc w:val="right"/>
              <w:rPr>
                <w:rFonts w:asciiTheme="majorHAnsi" w:hAnsiTheme="majorHAnsi" w:cs="Arial"/>
                <w:b/>
                <w:sz w:val="16"/>
                <w:szCs w:val="16"/>
              </w:rPr>
            </w:pPr>
            <w:r w:rsidRPr="00063490">
              <w:rPr>
                <w:rFonts w:asciiTheme="majorHAnsi" w:hAnsiTheme="majorHAnsi" w:cs="Arial"/>
                <w:b/>
                <w:sz w:val="16"/>
                <w:szCs w:val="16"/>
              </w:rPr>
              <w:t>(2,</w:t>
            </w:r>
            <w:r w:rsidR="00240D2D" w:rsidRPr="00063490">
              <w:rPr>
                <w:rFonts w:asciiTheme="majorHAnsi" w:hAnsiTheme="majorHAnsi" w:cs="Arial"/>
                <w:b/>
                <w:sz w:val="16"/>
                <w:szCs w:val="16"/>
              </w:rPr>
              <w:t>4</w:t>
            </w:r>
            <w:r w:rsidR="00C47645" w:rsidRPr="00063490">
              <w:rPr>
                <w:rFonts w:asciiTheme="majorHAnsi" w:hAnsiTheme="majorHAnsi" w:cs="Arial"/>
                <w:b/>
                <w:sz w:val="16"/>
                <w:szCs w:val="16"/>
              </w:rPr>
              <w:t>90,593</w:t>
            </w:r>
            <w:r w:rsidRPr="00063490">
              <w:rPr>
                <w:rFonts w:asciiTheme="majorHAnsi" w:hAnsiTheme="majorHAnsi" w:cs="Arial"/>
                <w:b/>
                <w:sz w:val="16"/>
                <w:szCs w:val="16"/>
              </w:rPr>
              <w:t>)</w:t>
            </w:r>
          </w:p>
        </w:tc>
      </w:tr>
      <w:tr w:rsidR="00240D2D" w:rsidRPr="00C25A42" w14:paraId="3F08E44B" w14:textId="77777777" w:rsidTr="00F80DFE">
        <w:tc>
          <w:tcPr>
            <w:tcW w:w="992" w:type="dxa"/>
            <w:tcBorders>
              <w:bottom w:val="single" w:sz="12" w:space="0" w:color="FFC000"/>
            </w:tcBorders>
            <w:shd w:val="clear" w:color="auto" w:fill="FFF8E5"/>
          </w:tcPr>
          <w:p w14:paraId="14721A01" w14:textId="77777777" w:rsidR="008C6CB3" w:rsidRPr="00C25A42" w:rsidRDefault="008C6CB3" w:rsidP="008C6CB3">
            <w:pPr>
              <w:spacing w:line="276" w:lineRule="auto"/>
              <w:ind w:right="32"/>
              <w:jc w:val="right"/>
              <w:rPr>
                <w:rFonts w:asciiTheme="majorHAnsi" w:hAnsiTheme="majorHAnsi" w:cs="Arial"/>
                <w:sz w:val="16"/>
                <w:szCs w:val="16"/>
              </w:rPr>
            </w:pPr>
          </w:p>
        </w:tc>
        <w:tc>
          <w:tcPr>
            <w:tcW w:w="3544" w:type="dxa"/>
            <w:tcBorders>
              <w:bottom w:val="single" w:sz="12" w:space="0" w:color="FFC000"/>
            </w:tcBorders>
            <w:shd w:val="clear" w:color="auto" w:fill="FFF8E5"/>
            <w:vAlign w:val="center"/>
          </w:tcPr>
          <w:p w14:paraId="785C53C7" w14:textId="77777777" w:rsidR="008C6CB3" w:rsidRPr="00C25A42" w:rsidRDefault="008C6CB3" w:rsidP="008C6CB3">
            <w:pPr>
              <w:spacing w:line="276" w:lineRule="auto"/>
              <w:ind w:right="29"/>
              <w:rPr>
                <w:rFonts w:asciiTheme="majorHAnsi" w:hAnsiTheme="majorHAnsi" w:cs="Arial"/>
                <w:sz w:val="16"/>
                <w:szCs w:val="16"/>
              </w:rPr>
            </w:pPr>
          </w:p>
        </w:tc>
        <w:tc>
          <w:tcPr>
            <w:tcW w:w="992" w:type="dxa"/>
            <w:tcBorders>
              <w:bottom w:val="single" w:sz="12" w:space="0" w:color="FFC000"/>
            </w:tcBorders>
            <w:shd w:val="clear" w:color="auto" w:fill="FFF8E5"/>
          </w:tcPr>
          <w:p w14:paraId="0906FB13" w14:textId="77777777" w:rsidR="008C6CB3" w:rsidRPr="00C25A42" w:rsidRDefault="008C6CB3" w:rsidP="008C6CB3">
            <w:pPr>
              <w:spacing w:line="276" w:lineRule="auto"/>
              <w:ind w:right="32"/>
              <w:rPr>
                <w:rFonts w:asciiTheme="majorHAnsi" w:hAnsiTheme="majorHAnsi" w:cs="Arial"/>
                <w:sz w:val="16"/>
                <w:szCs w:val="16"/>
              </w:rPr>
            </w:pPr>
          </w:p>
        </w:tc>
        <w:tc>
          <w:tcPr>
            <w:tcW w:w="991" w:type="dxa"/>
            <w:tcBorders>
              <w:bottom w:val="single" w:sz="12" w:space="0" w:color="FFC000"/>
            </w:tcBorders>
            <w:shd w:val="clear" w:color="auto" w:fill="FFF8E5"/>
          </w:tcPr>
          <w:p w14:paraId="6BDAAC17" w14:textId="77777777" w:rsidR="008C6CB3" w:rsidRPr="00063490" w:rsidRDefault="008C6CB3" w:rsidP="008C6CB3">
            <w:pPr>
              <w:spacing w:line="276" w:lineRule="auto"/>
              <w:ind w:right="32"/>
              <w:jc w:val="right"/>
              <w:rPr>
                <w:rFonts w:asciiTheme="majorHAnsi" w:hAnsiTheme="majorHAnsi" w:cs="Arial"/>
                <w:sz w:val="16"/>
                <w:szCs w:val="16"/>
              </w:rPr>
            </w:pPr>
          </w:p>
        </w:tc>
      </w:tr>
      <w:tr w:rsidR="00240D2D" w:rsidRPr="00C25A42" w14:paraId="0A8BB3F3" w14:textId="77777777" w:rsidTr="00F80DFE">
        <w:tc>
          <w:tcPr>
            <w:tcW w:w="992" w:type="dxa"/>
            <w:tcBorders>
              <w:top w:val="single" w:sz="12" w:space="0" w:color="FFC000"/>
              <w:bottom w:val="single" w:sz="12" w:space="0" w:color="FFC000"/>
            </w:tcBorders>
          </w:tcPr>
          <w:p w14:paraId="532AE77D" w14:textId="541D67E8"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eastAsia="Calibri Light" w:hAnsiTheme="majorHAnsi" w:cs="Calibri Light"/>
                <w:b/>
                <w:sz w:val="16"/>
                <w:szCs w:val="16"/>
              </w:rPr>
              <w:t>(2,559,580)</w:t>
            </w:r>
          </w:p>
        </w:tc>
        <w:tc>
          <w:tcPr>
            <w:tcW w:w="3544" w:type="dxa"/>
            <w:tcBorders>
              <w:top w:val="single" w:sz="12" w:space="0" w:color="FFC000"/>
              <w:bottom w:val="single" w:sz="12" w:space="0" w:color="FFC000"/>
            </w:tcBorders>
            <w:vAlign w:val="center"/>
          </w:tcPr>
          <w:p w14:paraId="2FFF82DF" w14:textId="77777777" w:rsidR="008C6CB3" w:rsidRPr="00C25A42" w:rsidRDefault="008C6CB3" w:rsidP="008C6CB3">
            <w:pPr>
              <w:spacing w:line="276" w:lineRule="auto"/>
              <w:ind w:right="29"/>
              <w:rPr>
                <w:rFonts w:asciiTheme="majorHAnsi" w:hAnsiTheme="majorHAnsi" w:cs="Arial"/>
                <w:b/>
                <w:sz w:val="16"/>
                <w:szCs w:val="16"/>
              </w:rPr>
            </w:pPr>
            <w:r w:rsidRPr="00C25A42">
              <w:rPr>
                <w:rFonts w:asciiTheme="majorHAnsi" w:hAnsiTheme="majorHAnsi" w:cs="Arial"/>
                <w:b/>
                <w:sz w:val="16"/>
                <w:szCs w:val="16"/>
              </w:rPr>
              <w:t>Net Assets/(Liabilities)</w:t>
            </w:r>
          </w:p>
        </w:tc>
        <w:tc>
          <w:tcPr>
            <w:tcW w:w="992" w:type="dxa"/>
            <w:tcBorders>
              <w:top w:val="single" w:sz="12" w:space="0" w:color="FFC000"/>
              <w:bottom w:val="single" w:sz="12" w:space="0" w:color="FFC000"/>
            </w:tcBorders>
          </w:tcPr>
          <w:p w14:paraId="784C8464"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top w:val="single" w:sz="12" w:space="0" w:color="FFC000"/>
              <w:bottom w:val="single" w:sz="12" w:space="0" w:color="FFC000"/>
            </w:tcBorders>
          </w:tcPr>
          <w:p w14:paraId="2A7FF94C" w14:textId="29C9A6AD" w:rsidR="008C6CB3" w:rsidRPr="00063490" w:rsidRDefault="008C6CB3" w:rsidP="008C6CB3">
            <w:pPr>
              <w:spacing w:line="276" w:lineRule="auto"/>
              <w:ind w:right="32"/>
              <w:jc w:val="right"/>
              <w:rPr>
                <w:rFonts w:asciiTheme="majorHAnsi" w:hAnsiTheme="majorHAnsi" w:cs="Arial"/>
                <w:b/>
                <w:sz w:val="16"/>
                <w:szCs w:val="16"/>
              </w:rPr>
            </w:pPr>
            <w:r w:rsidRPr="00063490">
              <w:rPr>
                <w:rFonts w:asciiTheme="majorHAnsi" w:eastAsia="Calibri Light" w:hAnsiTheme="majorHAnsi" w:cs="Calibri Light"/>
                <w:b/>
                <w:sz w:val="16"/>
                <w:szCs w:val="16"/>
              </w:rPr>
              <w:t>(2,</w:t>
            </w:r>
            <w:r w:rsidR="00240D2D" w:rsidRPr="00063490">
              <w:rPr>
                <w:rFonts w:asciiTheme="majorHAnsi" w:eastAsia="Calibri Light" w:hAnsiTheme="majorHAnsi" w:cs="Calibri Light"/>
                <w:b/>
                <w:sz w:val="16"/>
                <w:szCs w:val="16"/>
              </w:rPr>
              <w:t>4</w:t>
            </w:r>
            <w:r w:rsidR="00C47645" w:rsidRPr="00063490">
              <w:rPr>
                <w:rFonts w:asciiTheme="majorHAnsi" w:eastAsia="Calibri Light" w:hAnsiTheme="majorHAnsi" w:cs="Calibri Light"/>
                <w:b/>
                <w:sz w:val="16"/>
                <w:szCs w:val="16"/>
              </w:rPr>
              <w:t>94,009</w:t>
            </w:r>
            <w:r w:rsidRPr="00063490">
              <w:rPr>
                <w:rFonts w:asciiTheme="majorHAnsi" w:eastAsia="Calibri Light" w:hAnsiTheme="majorHAnsi" w:cs="Calibri Light"/>
                <w:b/>
                <w:sz w:val="16"/>
                <w:szCs w:val="16"/>
              </w:rPr>
              <w:t>)</w:t>
            </w:r>
          </w:p>
        </w:tc>
      </w:tr>
      <w:tr w:rsidR="00240D2D" w:rsidRPr="00C25A42" w14:paraId="5CE3D799" w14:textId="77777777" w:rsidTr="00280250">
        <w:tc>
          <w:tcPr>
            <w:tcW w:w="992" w:type="dxa"/>
            <w:tcBorders>
              <w:top w:val="single" w:sz="12" w:space="0" w:color="FFC000"/>
            </w:tcBorders>
            <w:shd w:val="clear" w:color="auto" w:fill="FFF8E5"/>
            <w:vAlign w:val="center"/>
          </w:tcPr>
          <w:p w14:paraId="2C8334DD" w14:textId="77777777" w:rsidR="008C6CB3" w:rsidRPr="00C25A42" w:rsidRDefault="008C6CB3" w:rsidP="008C6CB3">
            <w:pPr>
              <w:spacing w:line="276" w:lineRule="auto"/>
              <w:ind w:right="32"/>
              <w:jc w:val="right"/>
              <w:rPr>
                <w:rFonts w:asciiTheme="majorHAnsi" w:hAnsiTheme="majorHAnsi" w:cs="Arial"/>
                <w:sz w:val="16"/>
                <w:szCs w:val="16"/>
              </w:rPr>
            </w:pPr>
          </w:p>
        </w:tc>
        <w:tc>
          <w:tcPr>
            <w:tcW w:w="3544" w:type="dxa"/>
            <w:tcBorders>
              <w:top w:val="single" w:sz="12" w:space="0" w:color="FFC000"/>
            </w:tcBorders>
            <w:shd w:val="clear" w:color="auto" w:fill="FFF8E5"/>
            <w:vAlign w:val="center"/>
          </w:tcPr>
          <w:p w14:paraId="408FD5FB" w14:textId="77777777" w:rsidR="008C6CB3" w:rsidRPr="00C25A42" w:rsidRDefault="008C6CB3" w:rsidP="008C6CB3">
            <w:pPr>
              <w:spacing w:line="276" w:lineRule="auto"/>
              <w:ind w:right="29"/>
              <w:rPr>
                <w:rFonts w:asciiTheme="majorHAnsi" w:hAnsiTheme="majorHAnsi" w:cs="Arial"/>
                <w:sz w:val="16"/>
                <w:szCs w:val="16"/>
              </w:rPr>
            </w:pPr>
          </w:p>
        </w:tc>
        <w:tc>
          <w:tcPr>
            <w:tcW w:w="992" w:type="dxa"/>
            <w:tcBorders>
              <w:top w:val="single" w:sz="12" w:space="0" w:color="FFC000"/>
            </w:tcBorders>
            <w:shd w:val="clear" w:color="auto" w:fill="FFF8E5"/>
          </w:tcPr>
          <w:p w14:paraId="6910D3E6" w14:textId="77777777" w:rsidR="008C6CB3" w:rsidRPr="00C25A42" w:rsidRDefault="008C6CB3" w:rsidP="008C6CB3">
            <w:pPr>
              <w:spacing w:line="276" w:lineRule="auto"/>
              <w:ind w:right="32"/>
              <w:rPr>
                <w:rFonts w:asciiTheme="majorHAnsi" w:hAnsiTheme="majorHAnsi" w:cs="Arial"/>
                <w:sz w:val="16"/>
                <w:szCs w:val="16"/>
              </w:rPr>
            </w:pPr>
          </w:p>
        </w:tc>
        <w:tc>
          <w:tcPr>
            <w:tcW w:w="991" w:type="dxa"/>
            <w:tcBorders>
              <w:top w:val="single" w:sz="12" w:space="0" w:color="FFC000"/>
            </w:tcBorders>
            <w:shd w:val="clear" w:color="auto" w:fill="FFF8E5"/>
            <w:vAlign w:val="center"/>
          </w:tcPr>
          <w:p w14:paraId="459E16F7" w14:textId="77777777" w:rsidR="008C6CB3" w:rsidRPr="00063490" w:rsidRDefault="008C6CB3" w:rsidP="008C6CB3">
            <w:pPr>
              <w:spacing w:line="276" w:lineRule="auto"/>
              <w:ind w:right="32"/>
              <w:jc w:val="right"/>
              <w:rPr>
                <w:rFonts w:asciiTheme="majorHAnsi" w:hAnsiTheme="majorHAnsi" w:cs="Arial"/>
                <w:sz w:val="16"/>
                <w:szCs w:val="16"/>
              </w:rPr>
            </w:pPr>
          </w:p>
        </w:tc>
      </w:tr>
      <w:tr w:rsidR="00240D2D" w:rsidRPr="00C25A42" w14:paraId="039D9922" w14:textId="77777777" w:rsidTr="00280250">
        <w:tc>
          <w:tcPr>
            <w:tcW w:w="992" w:type="dxa"/>
            <w:vAlign w:val="center"/>
          </w:tcPr>
          <w:p w14:paraId="2BD2E891" w14:textId="266E5660" w:rsidR="008C6CB3" w:rsidRPr="00C25A42" w:rsidRDefault="008C6CB3" w:rsidP="008C6CB3">
            <w:pPr>
              <w:spacing w:line="276" w:lineRule="auto"/>
              <w:ind w:right="32"/>
              <w:jc w:val="right"/>
              <w:rPr>
                <w:rFonts w:asciiTheme="majorHAnsi" w:hAnsiTheme="majorHAnsi" w:cs="Arial"/>
                <w:sz w:val="16"/>
                <w:szCs w:val="16"/>
              </w:rPr>
            </w:pPr>
            <w:r w:rsidRPr="00C25A42">
              <w:rPr>
                <w:rFonts w:asciiTheme="majorHAnsi" w:hAnsiTheme="majorHAnsi" w:cs="Arial"/>
                <w:sz w:val="16"/>
                <w:szCs w:val="16"/>
              </w:rPr>
              <w:t>-</w:t>
            </w:r>
          </w:p>
        </w:tc>
        <w:tc>
          <w:tcPr>
            <w:tcW w:w="3544" w:type="dxa"/>
            <w:vAlign w:val="center"/>
          </w:tcPr>
          <w:p w14:paraId="5530D04D" w14:textId="77777777" w:rsidR="008C6CB3" w:rsidRPr="00C25A42" w:rsidRDefault="008C6CB3" w:rsidP="008C6CB3">
            <w:pPr>
              <w:spacing w:line="276" w:lineRule="auto"/>
              <w:ind w:right="29"/>
              <w:rPr>
                <w:rFonts w:asciiTheme="majorHAnsi" w:hAnsiTheme="majorHAnsi" w:cs="Arial"/>
                <w:sz w:val="16"/>
                <w:szCs w:val="16"/>
              </w:rPr>
            </w:pPr>
            <w:r w:rsidRPr="00C25A42">
              <w:rPr>
                <w:rFonts w:asciiTheme="majorHAnsi" w:hAnsiTheme="majorHAnsi" w:cs="Arial"/>
                <w:sz w:val="16"/>
                <w:szCs w:val="16"/>
              </w:rPr>
              <w:t>Usable Reserves</w:t>
            </w:r>
          </w:p>
        </w:tc>
        <w:tc>
          <w:tcPr>
            <w:tcW w:w="992" w:type="dxa"/>
          </w:tcPr>
          <w:p w14:paraId="4CB3FAB4" w14:textId="77777777" w:rsidR="008C6CB3" w:rsidRPr="00C25A42" w:rsidRDefault="008C6CB3" w:rsidP="008C6CB3">
            <w:pPr>
              <w:spacing w:line="276" w:lineRule="auto"/>
              <w:ind w:right="32"/>
              <w:rPr>
                <w:rFonts w:asciiTheme="majorHAnsi" w:hAnsiTheme="majorHAnsi" w:cs="Arial"/>
                <w:sz w:val="16"/>
                <w:szCs w:val="16"/>
              </w:rPr>
            </w:pPr>
          </w:p>
        </w:tc>
        <w:tc>
          <w:tcPr>
            <w:tcW w:w="991" w:type="dxa"/>
            <w:vAlign w:val="center"/>
          </w:tcPr>
          <w:p w14:paraId="2FA5B856" w14:textId="03E3BCEB" w:rsidR="008C6CB3" w:rsidRPr="00063490" w:rsidRDefault="008C6CB3" w:rsidP="008C6CB3">
            <w:pPr>
              <w:spacing w:line="276" w:lineRule="auto"/>
              <w:ind w:right="32"/>
              <w:jc w:val="right"/>
              <w:rPr>
                <w:rFonts w:asciiTheme="majorHAnsi" w:hAnsiTheme="majorHAnsi" w:cs="Arial"/>
                <w:sz w:val="16"/>
                <w:szCs w:val="16"/>
              </w:rPr>
            </w:pPr>
            <w:r w:rsidRPr="00063490">
              <w:rPr>
                <w:rFonts w:asciiTheme="majorHAnsi" w:hAnsiTheme="majorHAnsi" w:cs="Arial"/>
                <w:sz w:val="16"/>
                <w:szCs w:val="16"/>
              </w:rPr>
              <w:t>-</w:t>
            </w:r>
          </w:p>
        </w:tc>
      </w:tr>
      <w:tr w:rsidR="00240D2D" w:rsidRPr="00C25A42" w14:paraId="5E928264" w14:textId="77777777" w:rsidTr="00280250">
        <w:tc>
          <w:tcPr>
            <w:tcW w:w="992" w:type="dxa"/>
            <w:tcBorders>
              <w:bottom w:val="single" w:sz="12" w:space="0" w:color="FFC000" w:themeColor="accent4"/>
            </w:tcBorders>
            <w:shd w:val="clear" w:color="auto" w:fill="FFF8E5"/>
            <w:vAlign w:val="center"/>
          </w:tcPr>
          <w:p w14:paraId="50085151" w14:textId="477419ED" w:rsidR="008C6CB3" w:rsidRPr="00C25A42" w:rsidRDefault="008C6CB3" w:rsidP="008C6CB3">
            <w:pPr>
              <w:spacing w:line="276" w:lineRule="auto"/>
              <w:ind w:right="32"/>
              <w:jc w:val="right"/>
              <w:rPr>
                <w:rFonts w:asciiTheme="majorHAnsi" w:hAnsiTheme="majorHAnsi" w:cs="Arial"/>
                <w:sz w:val="16"/>
                <w:szCs w:val="16"/>
              </w:rPr>
            </w:pPr>
            <w:r w:rsidRPr="00C25A42">
              <w:rPr>
                <w:rFonts w:asciiTheme="majorHAnsi" w:hAnsiTheme="majorHAnsi" w:cs="Arial"/>
                <w:sz w:val="16"/>
                <w:szCs w:val="16"/>
              </w:rPr>
              <w:t>(2,559,580)</w:t>
            </w:r>
          </w:p>
        </w:tc>
        <w:tc>
          <w:tcPr>
            <w:tcW w:w="3544" w:type="dxa"/>
            <w:tcBorders>
              <w:bottom w:val="single" w:sz="12" w:space="0" w:color="FFC000" w:themeColor="accent4"/>
            </w:tcBorders>
            <w:shd w:val="clear" w:color="auto" w:fill="FFF8E5"/>
            <w:vAlign w:val="center"/>
          </w:tcPr>
          <w:p w14:paraId="6A247175" w14:textId="77777777" w:rsidR="008C6CB3" w:rsidRPr="00C25A42" w:rsidRDefault="008C6CB3" w:rsidP="008C6CB3">
            <w:pPr>
              <w:spacing w:line="276" w:lineRule="auto"/>
              <w:ind w:right="29"/>
              <w:rPr>
                <w:rFonts w:asciiTheme="majorHAnsi" w:hAnsiTheme="majorHAnsi" w:cs="Arial"/>
                <w:sz w:val="16"/>
                <w:szCs w:val="16"/>
              </w:rPr>
            </w:pPr>
            <w:r w:rsidRPr="00C25A42">
              <w:rPr>
                <w:rFonts w:asciiTheme="majorHAnsi" w:hAnsiTheme="majorHAnsi" w:cs="Arial"/>
                <w:sz w:val="16"/>
                <w:szCs w:val="16"/>
              </w:rPr>
              <w:t>Unusable Reserves</w:t>
            </w:r>
          </w:p>
        </w:tc>
        <w:tc>
          <w:tcPr>
            <w:tcW w:w="992" w:type="dxa"/>
            <w:tcBorders>
              <w:bottom w:val="single" w:sz="12" w:space="0" w:color="FFC000" w:themeColor="accent4"/>
            </w:tcBorders>
            <w:shd w:val="clear" w:color="auto" w:fill="FFF8E5"/>
          </w:tcPr>
          <w:p w14:paraId="132177F6" w14:textId="77777777" w:rsidR="008C6CB3" w:rsidRPr="00C25A42" w:rsidRDefault="008C6CB3" w:rsidP="008C6CB3">
            <w:pPr>
              <w:spacing w:line="276" w:lineRule="auto"/>
              <w:ind w:right="32"/>
              <w:rPr>
                <w:rFonts w:asciiTheme="majorHAnsi" w:hAnsiTheme="majorHAnsi" w:cs="Arial"/>
                <w:sz w:val="16"/>
                <w:szCs w:val="16"/>
              </w:rPr>
            </w:pPr>
            <w:hyperlink w:anchor="CCNote17" w:history="1">
              <w:r w:rsidRPr="00C25A42">
                <w:rPr>
                  <w:rStyle w:val="Hyperlink"/>
                  <w:rFonts w:asciiTheme="majorHAnsi" w:hAnsiTheme="majorHAnsi" w:cs="Arial"/>
                  <w:sz w:val="16"/>
                  <w:szCs w:val="16"/>
                </w:rPr>
                <w:t>Note 17</w:t>
              </w:r>
            </w:hyperlink>
          </w:p>
        </w:tc>
        <w:tc>
          <w:tcPr>
            <w:tcW w:w="991" w:type="dxa"/>
            <w:tcBorders>
              <w:bottom w:val="single" w:sz="12" w:space="0" w:color="FFC000" w:themeColor="accent4"/>
            </w:tcBorders>
            <w:shd w:val="clear" w:color="auto" w:fill="FFF8E5"/>
            <w:vAlign w:val="center"/>
          </w:tcPr>
          <w:p w14:paraId="0603E5C6" w14:textId="174E40AA" w:rsidR="008C6CB3" w:rsidRPr="00063490" w:rsidRDefault="008C6CB3" w:rsidP="008C6CB3">
            <w:pPr>
              <w:spacing w:line="276" w:lineRule="auto"/>
              <w:ind w:right="32"/>
              <w:jc w:val="right"/>
              <w:rPr>
                <w:rFonts w:asciiTheme="majorHAnsi" w:hAnsiTheme="majorHAnsi" w:cs="Arial"/>
                <w:sz w:val="16"/>
                <w:szCs w:val="16"/>
              </w:rPr>
            </w:pPr>
            <w:r w:rsidRPr="00063490">
              <w:rPr>
                <w:rFonts w:asciiTheme="majorHAnsi" w:hAnsiTheme="majorHAnsi" w:cs="Arial"/>
                <w:sz w:val="16"/>
                <w:szCs w:val="16"/>
              </w:rPr>
              <w:t>(2,</w:t>
            </w:r>
            <w:r w:rsidR="00C47645" w:rsidRPr="00063490">
              <w:rPr>
                <w:rFonts w:asciiTheme="majorHAnsi" w:hAnsiTheme="majorHAnsi" w:cs="Arial"/>
                <w:sz w:val="16"/>
                <w:szCs w:val="16"/>
              </w:rPr>
              <w:t>494,009</w:t>
            </w:r>
            <w:r w:rsidRPr="00063490">
              <w:rPr>
                <w:rFonts w:asciiTheme="majorHAnsi" w:hAnsiTheme="majorHAnsi" w:cs="Arial"/>
                <w:sz w:val="16"/>
                <w:szCs w:val="16"/>
              </w:rPr>
              <w:t>)</w:t>
            </w:r>
          </w:p>
        </w:tc>
      </w:tr>
      <w:tr w:rsidR="00240D2D" w:rsidRPr="00C25A42" w14:paraId="391525C8" w14:textId="77777777" w:rsidTr="00B2142A">
        <w:tc>
          <w:tcPr>
            <w:tcW w:w="992" w:type="dxa"/>
            <w:tcBorders>
              <w:top w:val="single" w:sz="12" w:space="0" w:color="FFC000" w:themeColor="accent4"/>
              <w:bottom w:val="single" w:sz="12" w:space="0" w:color="FFC000" w:themeColor="accent4"/>
            </w:tcBorders>
          </w:tcPr>
          <w:p w14:paraId="35A12FA3" w14:textId="77777777" w:rsidR="008C6CB3" w:rsidRPr="00C25A42" w:rsidRDefault="008C6CB3" w:rsidP="008C6CB3">
            <w:pPr>
              <w:spacing w:line="276" w:lineRule="auto"/>
              <w:ind w:right="32"/>
              <w:jc w:val="right"/>
              <w:rPr>
                <w:rFonts w:asciiTheme="majorHAnsi" w:hAnsiTheme="majorHAnsi" w:cs="Arial"/>
                <w:sz w:val="16"/>
                <w:szCs w:val="16"/>
              </w:rPr>
            </w:pPr>
          </w:p>
        </w:tc>
        <w:tc>
          <w:tcPr>
            <w:tcW w:w="3544" w:type="dxa"/>
            <w:tcBorders>
              <w:top w:val="single" w:sz="12" w:space="0" w:color="FFC000" w:themeColor="accent4"/>
              <w:bottom w:val="single" w:sz="12" w:space="0" w:color="FFC000" w:themeColor="accent4"/>
            </w:tcBorders>
            <w:vAlign w:val="center"/>
          </w:tcPr>
          <w:p w14:paraId="03AD5CFB" w14:textId="77777777" w:rsidR="008C6CB3" w:rsidRPr="00C25A42" w:rsidRDefault="008C6CB3" w:rsidP="008C6CB3">
            <w:pPr>
              <w:spacing w:line="276" w:lineRule="auto"/>
              <w:ind w:right="29"/>
              <w:rPr>
                <w:rFonts w:asciiTheme="majorHAnsi" w:hAnsiTheme="majorHAnsi" w:cs="Arial"/>
                <w:sz w:val="16"/>
                <w:szCs w:val="16"/>
              </w:rPr>
            </w:pPr>
          </w:p>
        </w:tc>
        <w:tc>
          <w:tcPr>
            <w:tcW w:w="992" w:type="dxa"/>
            <w:tcBorders>
              <w:top w:val="single" w:sz="12" w:space="0" w:color="FFC000" w:themeColor="accent4"/>
              <w:bottom w:val="single" w:sz="12" w:space="0" w:color="FFC000" w:themeColor="accent4"/>
            </w:tcBorders>
          </w:tcPr>
          <w:p w14:paraId="2CD4B7B7" w14:textId="77777777" w:rsidR="008C6CB3" w:rsidRPr="00C25A42" w:rsidRDefault="008C6CB3" w:rsidP="008C6CB3">
            <w:pPr>
              <w:spacing w:line="276" w:lineRule="auto"/>
              <w:ind w:right="32"/>
              <w:rPr>
                <w:rFonts w:asciiTheme="majorHAnsi" w:hAnsiTheme="majorHAnsi" w:cs="Arial"/>
                <w:sz w:val="16"/>
                <w:szCs w:val="16"/>
              </w:rPr>
            </w:pPr>
          </w:p>
        </w:tc>
        <w:tc>
          <w:tcPr>
            <w:tcW w:w="991" w:type="dxa"/>
            <w:tcBorders>
              <w:top w:val="single" w:sz="12" w:space="0" w:color="FFC000" w:themeColor="accent4"/>
              <w:bottom w:val="single" w:sz="12" w:space="0" w:color="FFC000" w:themeColor="accent4"/>
            </w:tcBorders>
          </w:tcPr>
          <w:p w14:paraId="7798B999" w14:textId="77777777" w:rsidR="008C6CB3" w:rsidRPr="00063490" w:rsidRDefault="008C6CB3" w:rsidP="008C6CB3">
            <w:pPr>
              <w:spacing w:line="276" w:lineRule="auto"/>
              <w:ind w:right="32"/>
              <w:jc w:val="right"/>
              <w:rPr>
                <w:rFonts w:asciiTheme="majorHAnsi" w:hAnsiTheme="majorHAnsi" w:cs="Arial"/>
                <w:sz w:val="16"/>
                <w:szCs w:val="16"/>
              </w:rPr>
            </w:pPr>
          </w:p>
        </w:tc>
      </w:tr>
      <w:tr w:rsidR="00240D2D" w:rsidRPr="00B227B8" w14:paraId="1C3EE480" w14:textId="77777777" w:rsidTr="00280250">
        <w:tc>
          <w:tcPr>
            <w:tcW w:w="992" w:type="dxa"/>
            <w:tcBorders>
              <w:top w:val="single" w:sz="12" w:space="0" w:color="FFC000" w:themeColor="accent4"/>
              <w:bottom w:val="single" w:sz="12" w:space="0" w:color="FFC000"/>
            </w:tcBorders>
            <w:shd w:val="clear" w:color="auto" w:fill="FFF7E1"/>
            <w:vAlign w:val="center"/>
          </w:tcPr>
          <w:p w14:paraId="7B574597" w14:textId="1F61478E" w:rsidR="008C6CB3" w:rsidRPr="00C25A42" w:rsidRDefault="008C6CB3" w:rsidP="008C6CB3">
            <w:pPr>
              <w:spacing w:line="276" w:lineRule="auto"/>
              <w:ind w:right="32"/>
              <w:jc w:val="right"/>
              <w:rPr>
                <w:rFonts w:asciiTheme="majorHAnsi" w:hAnsiTheme="majorHAnsi" w:cs="Arial"/>
                <w:b/>
                <w:sz w:val="16"/>
                <w:szCs w:val="16"/>
              </w:rPr>
            </w:pPr>
            <w:r w:rsidRPr="00C25A42">
              <w:rPr>
                <w:rFonts w:asciiTheme="majorHAnsi" w:hAnsiTheme="majorHAnsi" w:cs="Arial"/>
                <w:b/>
                <w:sz w:val="16"/>
                <w:szCs w:val="16"/>
              </w:rPr>
              <w:t>(2,559,580)</w:t>
            </w:r>
          </w:p>
        </w:tc>
        <w:tc>
          <w:tcPr>
            <w:tcW w:w="3544" w:type="dxa"/>
            <w:tcBorders>
              <w:top w:val="single" w:sz="12" w:space="0" w:color="FFC000" w:themeColor="accent4"/>
              <w:bottom w:val="single" w:sz="12" w:space="0" w:color="FFC000"/>
            </w:tcBorders>
            <w:shd w:val="clear" w:color="auto" w:fill="FFF7E1"/>
            <w:vAlign w:val="center"/>
          </w:tcPr>
          <w:p w14:paraId="5E15AD30" w14:textId="77777777" w:rsidR="008C6CB3" w:rsidRPr="00C25A42" w:rsidRDefault="008C6CB3" w:rsidP="008C6CB3">
            <w:pPr>
              <w:spacing w:line="276" w:lineRule="auto"/>
              <w:ind w:right="29"/>
              <w:rPr>
                <w:rFonts w:asciiTheme="majorHAnsi" w:hAnsiTheme="majorHAnsi" w:cs="Arial"/>
                <w:b/>
                <w:sz w:val="16"/>
                <w:szCs w:val="16"/>
              </w:rPr>
            </w:pPr>
            <w:r w:rsidRPr="00C25A42">
              <w:rPr>
                <w:rFonts w:asciiTheme="majorHAnsi" w:hAnsiTheme="majorHAnsi" w:cs="Arial"/>
                <w:b/>
                <w:sz w:val="16"/>
                <w:szCs w:val="16"/>
              </w:rPr>
              <w:t>Total Reserves</w:t>
            </w:r>
          </w:p>
        </w:tc>
        <w:tc>
          <w:tcPr>
            <w:tcW w:w="992" w:type="dxa"/>
            <w:tcBorders>
              <w:top w:val="single" w:sz="12" w:space="0" w:color="FFC000" w:themeColor="accent4"/>
              <w:bottom w:val="single" w:sz="12" w:space="0" w:color="FFC000"/>
            </w:tcBorders>
            <w:shd w:val="clear" w:color="auto" w:fill="FFF7E1"/>
          </w:tcPr>
          <w:p w14:paraId="00A1E3AE" w14:textId="77777777" w:rsidR="008C6CB3" w:rsidRPr="00C25A42" w:rsidRDefault="008C6CB3" w:rsidP="008C6CB3">
            <w:pPr>
              <w:spacing w:line="276" w:lineRule="auto"/>
              <w:ind w:right="32"/>
              <w:rPr>
                <w:rFonts w:asciiTheme="majorHAnsi" w:hAnsiTheme="majorHAnsi" w:cs="Arial"/>
                <w:b/>
                <w:sz w:val="16"/>
                <w:szCs w:val="16"/>
              </w:rPr>
            </w:pPr>
          </w:p>
        </w:tc>
        <w:tc>
          <w:tcPr>
            <w:tcW w:w="991" w:type="dxa"/>
            <w:tcBorders>
              <w:top w:val="single" w:sz="12" w:space="0" w:color="FFC000" w:themeColor="accent4"/>
              <w:bottom w:val="single" w:sz="12" w:space="0" w:color="FFC000"/>
            </w:tcBorders>
            <w:shd w:val="clear" w:color="auto" w:fill="FFF7E1"/>
            <w:vAlign w:val="center"/>
          </w:tcPr>
          <w:p w14:paraId="5DA84A7F" w14:textId="38DF4084" w:rsidR="008C6CB3" w:rsidRPr="00063490" w:rsidRDefault="008C6CB3" w:rsidP="008C6CB3">
            <w:pPr>
              <w:spacing w:line="276" w:lineRule="auto"/>
              <w:ind w:right="32"/>
              <w:jc w:val="center"/>
              <w:rPr>
                <w:rFonts w:asciiTheme="majorHAnsi" w:hAnsiTheme="majorHAnsi" w:cs="Arial"/>
                <w:b/>
                <w:sz w:val="16"/>
                <w:szCs w:val="16"/>
              </w:rPr>
            </w:pPr>
            <w:r w:rsidRPr="00063490">
              <w:rPr>
                <w:rFonts w:asciiTheme="majorHAnsi" w:hAnsiTheme="majorHAnsi" w:cs="Arial"/>
                <w:b/>
                <w:sz w:val="16"/>
                <w:szCs w:val="16"/>
              </w:rPr>
              <w:t>(2,</w:t>
            </w:r>
            <w:r w:rsidR="00240D2D" w:rsidRPr="00063490">
              <w:rPr>
                <w:rFonts w:asciiTheme="majorHAnsi" w:hAnsiTheme="majorHAnsi" w:cs="Arial"/>
                <w:b/>
                <w:sz w:val="16"/>
                <w:szCs w:val="16"/>
              </w:rPr>
              <w:t>4</w:t>
            </w:r>
            <w:r w:rsidR="00C47645" w:rsidRPr="00063490">
              <w:rPr>
                <w:rFonts w:asciiTheme="majorHAnsi" w:hAnsiTheme="majorHAnsi" w:cs="Arial"/>
                <w:b/>
                <w:sz w:val="16"/>
                <w:szCs w:val="16"/>
              </w:rPr>
              <w:t>94,009</w:t>
            </w:r>
            <w:r w:rsidRPr="00063490">
              <w:rPr>
                <w:rFonts w:asciiTheme="majorHAnsi" w:hAnsiTheme="majorHAnsi" w:cs="Arial"/>
                <w:b/>
                <w:sz w:val="16"/>
                <w:szCs w:val="16"/>
              </w:rPr>
              <w:t>)</w:t>
            </w:r>
          </w:p>
        </w:tc>
      </w:tr>
    </w:tbl>
    <w:p w14:paraId="33D0B2D4" w14:textId="77777777" w:rsidR="00225678" w:rsidRPr="003F2727" w:rsidRDefault="00225678">
      <w:pPr>
        <w:spacing w:line="389" w:lineRule="exact"/>
        <w:rPr>
          <w:sz w:val="20"/>
          <w:szCs w:val="20"/>
        </w:rPr>
      </w:pPr>
    </w:p>
    <w:p w14:paraId="68694EEC" w14:textId="77777777" w:rsidR="00225678" w:rsidRDefault="00225678">
      <w:pPr>
        <w:spacing w:line="389" w:lineRule="exact"/>
        <w:rPr>
          <w:sz w:val="20"/>
          <w:szCs w:val="20"/>
        </w:rPr>
      </w:pPr>
    </w:p>
    <w:p w14:paraId="2B05A0C2" w14:textId="77777777" w:rsidR="00225678" w:rsidRDefault="00225678">
      <w:pPr>
        <w:spacing w:line="389" w:lineRule="exact"/>
        <w:rPr>
          <w:sz w:val="20"/>
          <w:szCs w:val="20"/>
        </w:rPr>
      </w:pPr>
    </w:p>
    <w:p w14:paraId="11F4F0F8" w14:textId="77777777" w:rsidR="00225678" w:rsidRDefault="00225678">
      <w:pPr>
        <w:spacing w:line="389" w:lineRule="exact"/>
        <w:rPr>
          <w:sz w:val="20"/>
          <w:szCs w:val="20"/>
        </w:rPr>
      </w:pPr>
    </w:p>
    <w:p w14:paraId="7CCD204C" w14:textId="77777777" w:rsidR="00225678" w:rsidRDefault="00225678">
      <w:pPr>
        <w:spacing w:line="389" w:lineRule="exact"/>
        <w:rPr>
          <w:sz w:val="20"/>
          <w:szCs w:val="20"/>
        </w:rPr>
      </w:pPr>
    </w:p>
    <w:p w14:paraId="645D0B61" w14:textId="77777777" w:rsidR="00225678" w:rsidRDefault="00225678">
      <w:pPr>
        <w:spacing w:line="389" w:lineRule="exact"/>
        <w:rPr>
          <w:sz w:val="20"/>
          <w:szCs w:val="20"/>
        </w:rPr>
      </w:pPr>
    </w:p>
    <w:p w14:paraId="608A672C" w14:textId="77777777" w:rsidR="00225678" w:rsidRDefault="00225678">
      <w:pPr>
        <w:spacing w:line="389" w:lineRule="exact"/>
        <w:rPr>
          <w:sz w:val="20"/>
          <w:szCs w:val="20"/>
        </w:rPr>
      </w:pPr>
    </w:p>
    <w:p w14:paraId="38A4E225" w14:textId="77777777" w:rsidR="00225678" w:rsidRDefault="00225678">
      <w:pPr>
        <w:spacing w:line="389" w:lineRule="exact"/>
        <w:rPr>
          <w:sz w:val="20"/>
          <w:szCs w:val="20"/>
        </w:rPr>
      </w:pPr>
    </w:p>
    <w:p w14:paraId="28847325" w14:textId="77777777" w:rsidR="0037477C" w:rsidRDefault="0037477C">
      <w:pPr>
        <w:spacing w:line="1" w:lineRule="exact"/>
        <w:rPr>
          <w:sz w:val="1"/>
          <w:szCs w:val="1"/>
        </w:rPr>
      </w:pPr>
    </w:p>
    <w:p w14:paraId="7C4213C7" w14:textId="77777777" w:rsidR="0037477C" w:rsidRDefault="0037477C">
      <w:pPr>
        <w:spacing w:line="20" w:lineRule="exact"/>
        <w:rPr>
          <w:sz w:val="20"/>
          <w:szCs w:val="20"/>
        </w:rPr>
      </w:pPr>
    </w:p>
    <w:bookmarkStart w:id="73" w:name="page40"/>
    <w:bookmarkEnd w:id="73"/>
    <w:p w14:paraId="0DFDA21F" w14:textId="77777777" w:rsidR="0037477C" w:rsidRPr="00294FC1" w:rsidRDefault="00355EE7" w:rsidP="00294FC1">
      <w:pPr>
        <w:spacing w:line="20" w:lineRule="exact"/>
        <w:rPr>
          <w:sz w:val="32"/>
          <w:szCs w:val="32"/>
        </w:rPr>
        <w:sectPr w:rsidR="0037477C" w:rsidRPr="00294FC1" w:rsidSect="0085648C">
          <w:pgSz w:w="16840" w:h="11906" w:orient="landscape"/>
          <w:pgMar w:top="1160" w:right="345" w:bottom="1440" w:left="860" w:header="0" w:footer="57" w:gutter="0"/>
          <w:cols w:num="3" w:space="720" w:equalWidth="0">
            <w:col w:w="4140" w:space="660"/>
            <w:col w:w="9952" w:space="720"/>
            <w:col w:w="161"/>
          </w:cols>
          <w:docGrid w:linePitch="299"/>
        </w:sectPr>
      </w:pPr>
      <w:r>
        <w:rPr>
          <w:noProof/>
          <w:sz w:val="20"/>
          <w:szCs w:val="20"/>
        </w:rPr>
        <mc:AlternateContent>
          <mc:Choice Requires="wps">
            <w:drawing>
              <wp:anchor distT="0" distB="0" distL="114300" distR="114300" simplePos="0" relativeHeight="251483136" behindDoc="1" locked="0" layoutInCell="0" allowOverlap="1" wp14:anchorId="0169C7A7" wp14:editId="521CFE40">
                <wp:simplePos x="0" y="0"/>
                <wp:positionH relativeFrom="column">
                  <wp:posOffset>13335</wp:posOffset>
                </wp:positionH>
                <wp:positionV relativeFrom="paragraph">
                  <wp:posOffset>-4610735</wp:posOffset>
                </wp:positionV>
                <wp:extent cx="6121400"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12191">
                          <a:solidFill>
                            <a:srgbClr val="F8A800"/>
                          </a:solidFill>
                          <a:miter lim="800000"/>
                          <a:headEnd/>
                          <a:tailEnd/>
                        </a:ln>
                      </wps:spPr>
                      <wps:bodyPr/>
                    </wps:wsp>
                  </a:graphicData>
                </a:graphic>
              </wp:anchor>
            </w:drawing>
          </mc:Choice>
          <mc:Fallback>
            <w:pict>
              <v:line w14:anchorId="74A0BEB3" id="Shape 125"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05pt,-363.05pt" to="483.05pt,-3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" o:allowincell="f" filled="t" strokecolor="#f8a800" strokeweight=".33864mm">
                <v:stroke joinstyle="miter"/>
                <o:lock v:ext="edit" shapetype="f"/>
              </v:line>
            </w:pict>
          </mc:Fallback>
        </mc:AlternateContent>
      </w:r>
    </w:p>
    <w:p w14:paraId="5641373B" w14:textId="5BB85848" w:rsidR="0037477C" w:rsidRPr="00123A14" w:rsidRDefault="00191D26">
      <w:pPr>
        <w:rPr>
          <w:rFonts w:ascii="Calibri" w:eastAsia="Calibri" w:hAnsi="Calibri" w:cs="Calibri"/>
          <w:color w:val="F8A800"/>
          <w:sz w:val="60"/>
          <w:szCs w:val="60"/>
        </w:rPr>
      </w:pPr>
      <w:bookmarkStart w:id="74" w:name="page41"/>
      <w:bookmarkStart w:id="75" w:name="Cashflow"/>
      <w:bookmarkStart w:id="76" w:name="CCCashflow"/>
      <w:bookmarkEnd w:id="74"/>
      <w:bookmarkEnd w:id="75"/>
      <w:bookmarkEnd w:id="76"/>
      <w:r>
        <w:rPr>
          <w:rFonts w:ascii="Calibri" w:eastAsia="Calibri" w:hAnsi="Calibri" w:cs="Calibri"/>
          <w:noProof/>
          <w:color w:val="F8A800"/>
          <w:sz w:val="60"/>
          <w:szCs w:val="60"/>
        </w:rPr>
        <w:lastRenderedPageBreak/>
        <w:drawing>
          <wp:anchor distT="0" distB="0" distL="114300" distR="114300" simplePos="0" relativeHeight="252293120" behindDoc="1" locked="0" layoutInCell="1" allowOverlap="1" wp14:anchorId="03A4BEA3" wp14:editId="34672192">
            <wp:simplePos x="0" y="0"/>
            <wp:positionH relativeFrom="column">
              <wp:posOffset>9396995</wp:posOffset>
            </wp:positionH>
            <wp:positionV relativeFrom="paragraph">
              <wp:posOffset>-548857</wp:posOffset>
            </wp:positionV>
            <wp:extent cx="759249" cy="7595040"/>
            <wp:effectExtent l="0" t="0" r="3175"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_band.jpg"/>
                    <pic:cNvPicPr/>
                  </pic:nvPicPr>
                  <pic:blipFill>
                    <a:blip r:embed="rId68">
                      <a:extLst>
                        <a:ext uri="{28A0092B-C50C-407E-A947-70E740481C1C}">
                          <a14:useLocalDpi xmlns:a14="http://schemas.microsoft.com/office/drawing/2010/main" val="0"/>
                        </a:ext>
                      </a:extLst>
                    </a:blip>
                    <a:stretch>
                      <a:fillRect/>
                    </a:stretch>
                  </pic:blipFill>
                  <pic:spPr>
                    <a:xfrm>
                      <a:off x="0" y="0"/>
                      <a:ext cx="759249" cy="759504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color w:val="F8A800"/>
          <w:sz w:val="60"/>
          <w:szCs w:val="60"/>
        </w:rPr>
        <w:t>Cash Flow Statement</w:t>
      </w:r>
    </w:p>
    <w:p w14:paraId="1EF0C693" w14:textId="77777777" w:rsidR="0037477C" w:rsidRDefault="0037477C"/>
    <w:p w14:paraId="15FEBDB6" w14:textId="77777777" w:rsidR="00651F63" w:rsidRDefault="00651F63">
      <w:pPr>
        <w:sectPr w:rsidR="00651F63" w:rsidSect="0085648C">
          <w:pgSz w:w="16840" w:h="11906" w:orient="landscape"/>
          <w:pgMar w:top="843" w:right="345" w:bottom="1440" w:left="860" w:header="0" w:footer="57" w:gutter="0"/>
          <w:cols w:space="720" w:equalWidth="0">
            <w:col w:w="15633"/>
          </w:cols>
          <w:docGrid w:linePitch="299"/>
        </w:sectPr>
      </w:pPr>
    </w:p>
    <w:p w14:paraId="68C0AD75" w14:textId="77777777" w:rsidR="0037477C" w:rsidRDefault="00355EE7" w:rsidP="007B5376">
      <w:pPr>
        <w:spacing w:line="236" w:lineRule="auto"/>
        <w:ind w:right="-3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r>
        <w:rPr>
          <w:rFonts w:ascii="Calibri Light" w:eastAsia="Calibri Light" w:hAnsi="Calibri Light" w:cs="Calibri Light"/>
          <w:b/>
          <w:bCs/>
          <w:sz w:val="20"/>
          <w:szCs w:val="20"/>
        </w:rPr>
        <w:t>Cash Flow Statement</w:t>
      </w:r>
      <w:r>
        <w:rPr>
          <w:rFonts w:ascii="Calibri Light" w:eastAsia="Calibri Light" w:hAnsi="Calibri Light" w:cs="Calibri Light"/>
          <w:sz w:val="20"/>
          <w:szCs w:val="20"/>
        </w:rPr>
        <w:t xml:space="preserve"> shows the changes in cash and cash equivalents</w:t>
      </w:r>
      <w:r w:rsidR="007B5376">
        <w:rPr>
          <w:rFonts w:ascii="Calibri Light" w:eastAsia="Calibri Light" w:hAnsi="Calibri Light" w:cs="Calibri Light"/>
          <w:sz w:val="20"/>
          <w:szCs w:val="20"/>
        </w:rPr>
        <w:t xml:space="preserve"> during the reporting period. </w:t>
      </w:r>
    </w:p>
    <w:p w14:paraId="42CB4023" w14:textId="77777777" w:rsidR="007B5376" w:rsidRDefault="007B5376" w:rsidP="007B5376">
      <w:pPr>
        <w:spacing w:line="236" w:lineRule="auto"/>
        <w:ind w:right="-33"/>
        <w:jc w:val="both"/>
        <w:rPr>
          <w:sz w:val="20"/>
          <w:szCs w:val="20"/>
        </w:rPr>
      </w:pPr>
    </w:p>
    <w:p w14:paraId="0A68685E" w14:textId="7BC6FEB4" w:rsidR="0037477C" w:rsidRDefault="00355EE7" w:rsidP="00A26873">
      <w:pPr>
        <w:spacing w:line="241" w:lineRule="auto"/>
        <w:ind w:right="-33"/>
        <w:jc w:val="both"/>
        <w:rPr>
          <w:sz w:val="20"/>
          <w:szCs w:val="20"/>
        </w:rPr>
      </w:pPr>
      <w:r w:rsidRPr="00813679">
        <w:rPr>
          <w:rFonts w:ascii="Calibri Light" w:eastAsia="Calibri Light" w:hAnsi="Calibri Light" w:cs="Calibri Light"/>
          <w:sz w:val="20"/>
          <w:szCs w:val="20"/>
        </w:rPr>
        <w:t xml:space="preserve">The </w:t>
      </w:r>
      <w:r w:rsidR="007B5376" w:rsidRPr="00813679">
        <w:rPr>
          <w:rFonts w:ascii="Calibri Light" w:eastAsia="Calibri Light" w:hAnsi="Calibri Light" w:cs="Calibri Light"/>
          <w:sz w:val="20"/>
          <w:szCs w:val="20"/>
        </w:rPr>
        <w:t xml:space="preserve">Chief Constable has only non-cash </w:t>
      </w:r>
      <w:r w:rsidR="00813679" w:rsidRPr="00813679">
        <w:rPr>
          <w:rFonts w:ascii="Calibri Light" w:eastAsia="Calibri Light" w:hAnsi="Calibri Light" w:cs="Calibri Light"/>
          <w:sz w:val="20"/>
          <w:szCs w:val="20"/>
        </w:rPr>
        <w:t xml:space="preserve">and interest </w:t>
      </w:r>
      <w:r w:rsidR="007B5376" w:rsidRPr="00813679">
        <w:rPr>
          <w:rFonts w:ascii="Calibri Light" w:eastAsia="Calibri Light" w:hAnsi="Calibri Light" w:cs="Calibri Light"/>
          <w:sz w:val="20"/>
          <w:szCs w:val="20"/>
        </w:rPr>
        <w:t xml:space="preserve">transactions as all </w:t>
      </w:r>
      <w:r w:rsidR="00813679" w:rsidRPr="00813679">
        <w:rPr>
          <w:rFonts w:ascii="Calibri Light" w:eastAsia="Calibri Light" w:hAnsi="Calibri Light" w:cs="Calibri Light"/>
          <w:sz w:val="20"/>
          <w:szCs w:val="20"/>
        </w:rPr>
        <w:t xml:space="preserve">other </w:t>
      </w:r>
      <w:r w:rsidR="007B5376" w:rsidRPr="00813679">
        <w:rPr>
          <w:rFonts w:ascii="Calibri Light" w:eastAsia="Calibri Light" w:hAnsi="Calibri Light" w:cs="Calibri Light"/>
          <w:sz w:val="20"/>
          <w:szCs w:val="20"/>
        </w:rPr>
        <w:t>receipts and payments go through the Police Fund held by the PCC.</w:t>
      </w:r>
    </w:p>
    <w:p w14:paraId="627895F8" w14:textId="77777777" w:rsidR="0037477C" w:rsidRDefault="0037477C" w:rsidP="00385B29">
      <w:pPr>
        <w:spacing w:line="195" w:lineRule="exact"/>
        <w:ind w:right="-33"/>
        <w:jc w:val="both"/>
        <w:rPr>
          <w:sz w:val="20"/>
          <w:szCs w:val="20"/>
        </w:rPr>
      </w:pPr>
    </w:p>
    <w:p w14:paraId="471E314C" w14:textId="77777777" w:rsidR="0037477C" w:rsidRDefault="00355EE7">
      <w:pPr>
        <w:spacing w:line="20" w:lineRule="exact"/>
        <w:rPr>
          <w:sz w:val="20"/>
          <w:szCs w:val="20"/>
        </w:rPr>
      </w:pPr>
      <w:r>
        <w:rPr>
          <w:sz w:val="20"/>
          <w:szCs w:val="20"/>
        </w:rPr>
        <w:br w:type="column"/>
      </w:r>
    </w:p>
    <w:tbl>
      <w:tblPr>
        <w:tblStyle w:val="TableGrid"/>
        <w:tblW w:w="79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6"/>
        <w:gridCol w:w="1983"/>
        <w:gridCol w:w="851"/>
        <w:gridCol w:w="992"/>
      </w:tblGrid>
      <w:tr w:rsidR="005A672D" w:rsidRPr="00ED6D35" w14:paraId="13DD2E73" w14:textId="77777777" w:rsidTr="003A129F">
        <w:tc>
          <w:tcPr>
            <w:tcW w:w="4112" w:type="dxa"/>
            <w:gridSpan w:val="2"/>
            <w:tcBorders>
              <w:top w:val="single" w:sz="12" w:space="0" w:color="FFC000" w:themeColor="accent4"/>
            </w:tcBorders>
          </w:tcPr>
          <w:p w14:paraId="6C560128" w14:textId="70D708D7" w:rsidR="008C6CB3" w:rsidRPr="00A331CA" w:rsidRDefault="005A672D" w:rsidP="008C6CB3">
            <w:pPr>
              <w:spacing w:line="276" w:lineRule="auto"/>
              <w:ind w:right="2870"/>
              <w:jc w:val="right"/>
              <w:rPr>
                <w:rFonts w:ascii="Calibri" w:eastAsia="Calibri Light" w:hAnsi="Calibri" w:cs="Calibri Light"/>
                <w:b/>
                <w:sz w:val="16"/>
                <w:szCs w:val="16"/>
              </w:rPr>
            </w:pPr>
            <w:r>
              <w:rPr>
                <w:rFonts w:ascii="Calibri" w:eastAsia="Calibri Light" w:hAnsi="Calibri" w:cs="Calibri Light"/>
                <w:b/>
                <w:sz w:val="16"/>
                <w:szCs w:val="16"/>
              </w:rPr>
              <w:t>31 March 20</w:t>
            </w:r>
            <w:r w:rsidR="00AD272A">
              <w:rPr>
                <w:rFonts w:ascii="Calibri" w:eastAsia="Calibri Light" w:hAnsi="Calibri" w:cs="Calibri Light"/>
                <w:b/>
                <w:sz w:val="16"/>
                <w:szCs w:val="16"/>
              </w:rPr>
              <w:t>2</w:t>
            </w:r>
            <w:r w:rsidR="008C6CB3">
              <w:rPr>
                <w:rFonts w:ascii="Calibri" w:eastAsia="Calibri Light" w:hAnsi="Calibri" w:cs="Calibri Light"/>
                <w:b/>
                <w:sz w:val="16"/>
                <w:szCs w:val="16"/>
              </w:rPr>
              <w:t>3</w:t>
            </w:r>
          </w:p>
        </w:tc>
        <w:tc>
          <w:tcPr>
            <w:tcW w:w="1983" w:type="dxa"/>
            <w:tcBorders>
              <w:top w:val="single" w:sz="12" w:space="0" w:color="FFC000" w:themeColor="accent4"/>
            </w:tcBorders>
          </w:tcPr>
          <w:p w14:paraId="3A773F7C" w14:textId="77777777" w:rsidR="005A672D" w:rsidRPr="00A331CA" w:rsidRDefault="005A672D" w:rsidP="003F73B3">
            <w:pPr>
              <w:spacing w:line="276" w:lineRule="auto"/>
              <w:ind w:right="69"/>
              <w:jc w:val="right"/>
              <w:rPr>
                <w:rFonts w:ascii="Calibri" w:eastAsia="Calibri Light" w:hAnsi="Calibri" w:cs="Calibri Light"/>
                <w:b/>
                <w:sz w:val="16"/>
                <w:szCs w:val="16"/>
              </w:rPr>
            </w:pPr>
          </w:p>
        </w:tc>
        <w:tc>
          <w:tcPr>
            <w:tcW w:w="1843" w:type="dxa"/>
            <w:gridSpan w:val="2"/>
            <w:tcBorders>
              <w:top w:val="single" w:sz="12" w:space="0" w:color="FFC000" w:themeColor="accent4"/>
            </w:tcBorders>
          </w:tcPr>
          <w:p w14:paraId="0BCB5DE1" w14:textId="1017C4F0" w:rsidR="005A672D" w:rsidRPr="00A331CA" w:rsidRDefault="00926AA1" w:rsidP="00B341A6">
            <w:pPr>
              <w:spacing w:line="276" w:lineRule="auto"/>
              <w:ind w:right="69"/>
              <w:jc w:val="right"/>
              <w:rPr>
                <w:rFonts w:ascii="Calibri" w:eastAsia="Calibri Light" w:hAnsi="Calibri" w:cs="Calibri Light"/>
                <w:b/>
                <w:sz w:val="16"/>
                <w:szCs w:val="16"/>
              </w:rPr>
            </w:pPr>
            <w:r>
              <w:rPr>
                <w:rFonts w:ascii="Calibri" w:eastAsia="Calibri Light" w:hAnsi="Calibri" w:cs="Calibri Light"/>
                <w:b/>
                <w:sz w:val="16"/>
                <w:szCs w:val="16"/>
              </w:rPr>
              <w:t>6 May 2024</w:t>
            </w:r>
          </w:p>
        </w:tc>
      </w:tr>
      <w:tr w:rsidR="005A672D" w:rsidRPr="00ED6D35" w14:paraId="611D9020" w14:textId="77777777" w:rsidTr="003A129F">
        <w:tc>
          <w:tcPr>
            <w:tcW w:w="1276" w:type="dxa"/>
            <w:tcBorders>
              <w:bottom w:val="single" w:sz="12" w:space="0" w:color="FFC000" w:themeColor="accent4"/>
            </w:tcBorders>
          </w:tcPr>
          <w:p w14:paraId="274B9D9D" w14:textId="77777777" w:rsidR="005A672D" w:rsidRPr="00A331CA" w:rsidRDefault="005A672D" w:rsidP="003F73B3">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c>
          <w:tcPr>
            <w:tcW w:w="4819" w:type="dxa"/>
            <w:gridSpan w:val="2"/>
            <w:tcBorders>
              <w:bottom w:val="single" w:sz="12" w:space="0" w:color="FFC000" w:themeColor="accent4"/>
            </w:tcBorders>
          </w:tcPr>
          <w:p w14:paraId="1AEA4D7B" w14:textId="77777777" w:rsidR="005A672D" w:rsidRPr="00A331CA" w:rsidRDefault="005A672D" w:rsidP="003F73B3">
            <w:pPr>
              <w:spacing w:line="276" w:lineRule="auto"/>
              <w:ind w:right="29"/>
              <w:jc w:val="right"/>
              <w:rPr>
                <w:rFonts w:ascii="Calibri" w:eastAsia="Calibri Light" w:hAnsi="Calibri" w:cs="Calibri Light"/>
                <w:b/>
                <w:sz w:val="16"/>
                <w:szCs w:val="16"/>
              </w:rPr>
            </w:pPr>
          </w:p>
        </w:tc>
        <w:tc>
          <w:tcPr>
            <w:tcW w:w="851" w:type="dxa"/>
            <w:tcBorders>
              <w:bottom w:val="single" w:sz="12" w:space="0" w:color="FFC000" w:themeColor="accent4"/>
            </w:tcBorders>
          </w:tcPr>
          <w:p w14:paraId="29AB1910" w14:textId="77777777" w:rsidR="005A672D" w:rsidRPr="00A331CA" w:rsidRDefault="005A672D" w:rsidP="003F73B3">
            <w:pPr>
              <w:spacing w:line="276" w:lineRule="auto"/>
              <w:ind w:right="32"/>
              <w:jc w:val="right"/>
              <w:rPr>
                <w:rFonts w:ascii="Calibri" w:eastAsia="Calibri Light" w:hAnsi="Calibri" w:cs="Calibri Light"/>
                <w:b/>
                <w:sz w:val="16"/>
                <w:szCs w:val="16"/>
              </w:rPr>
            </w:pPr>
          </w:p>
        </w:tc>
        <w:tc>
          <w:tcPr>
            <w:tcW w:w="992" w:type="dxa"/>
            <w:tcBorders>
              <w:bottom w:val="single" w:sz="12" w:space="0" w:color="FFC000" w:themeColor="accent4"/>
            </w:tcBorders>
          </w:tcPr>
          <w:p w14:paraId="23ED4931" w14:textId="77777777" w:rsidR="005A672D" w:rsidRPr="00A331CA" w:rsidRDefault="005A672D" w:rsidP="003F73B3">
            <w:pPr>
              <w:spacing w:line="276" w:lineRule="auto"/>
              <w:ind w:right="32"/>
              <w:jc w:val="right"/>
              <w:rPr>
                <w:rFonts w:ascii="Calibri" w:eastAsia="Calibri Light" w:hAnsi="Calibri" w:cs="Calibri Light"/>
                <w:b/>
                <w:sz w:val="16"/>
                <w:szCs w:val="16"/>
              </w:rPr>
            </w:pPr>
            <w:r w:rsidRPr="00A331CA">
              <w:rPr>
                <w:rFonts w:ascii="Calibri" w:eastAsia="Calibri Light" w:hAnsi="Calibri" w:cs="Calibri Light"/>
                <w:b/>
                <w:sz w:val="16"/>
                <w:szCs w:val="16"/>
              </w:rPr>
              <w:t>£’000</w:t>
            </w:r>
          </w:p>
        </w:tc>
      </w:tr>
      <w:tr w:rsidR="008C6CB3" w:rsidRPr="00363444" w14:paraId="022424ED" w14:textId="77777777" w:rsidTr="003A129F">
        <w:tc>
          <w:tcPr>
            <w:tcW w:w="1276" w:type="dxa"/>
            <w:vAlign w:val="center"/>
          </w:tcPr>
          <w:p w14:paraId="462F05B9" w14:textId="0077C36E" w:rsidR="008C6CB3" w:rsidRPr="00363444" w:rsidRDefault="008C6CB3" w:rsidP="008C6CB3">
            <w:pPr>
              <w:spacing w:line="276" w:lineRule="auto"/>
              <w:ind w:right="32"/>
              <w:jc w:val="right"/>
              <w:rPr>
                <w:rFonts w:asciiTheme="majorHAnsi" w:hAnsiTheme="majorHAnsi" w:cs="Arial"/>
                <w:sz w:val="16"/>
                <w:szCs w:val="16"/>
              </w:rPr>
            </w:pPr>
            <w:r w:rsidRPr="00363444">
              <w:rPr>
                <w:rFonts w:asciiTheme="majorHAnsi" w:hAnsiTheme="majorHAnsi" w:cs="Arial"/>
                <w:sz w:val="16"/>
                <w:szCs w:val="16"/>
              </w:rPr>
              <w:t>(81,222)</w:t>
            </w:r>
          </w:p>
        </w:tc>
        <w:tc>
          <w:tcPr>
            <w:tcW w:w="4819" w:type="dxa"/>
            <w:gridSpan w:val="2"/>
            <w:vAlign w:val="center"/>
          </w:tcPr>
          <w:p w14:paraId="14FB6BD7" w14:textId="0F785665" w:rsidR="008C6CB3" w:rsidRPr="00363444" w:rsidRDefault="008C6CB3" w:rsidP="008C6CB3">
            <w:pPr>
              <w:spacing w:line="276" w:lineRule="auto"/>
              <w:ind w:right="29"/>
              <w:rPr>
                <w:rFonts w:asciiTheme="majorHAnsi" w:hAnsiTheme="majorHAnsi" w:cs="Arial"/>
                <w:sz w:val="16"/>
                <w:szCs w:val="16"/>
              </w:rPr>
            </w:pPr>
            <w:r w:rsidRPr="00363444">
              <w:rPr>
                <w:rFonts w:asciiTheme="majorHAnsi" w:hAnsiTheme="majorHAnsi" w:cs="Arial"/>
                <w:sz w:val="16"/>
                <w:szCs w:val="16"/>
              </w:rPr>
              <w:t>Net surplus/(deficit) on the provision of services</w:t>
            </w:r>
          </w:p>
        </w:tc>
        <w:tc>
          <w:tcPr>
            <w:tcW w:w="851" w:type="dxa"/>
          </w:tcPr>
          <w:p w14:paraId="0C64E496" w14:textId="77777777" w:rsidR="008C6CB3" w:rsidRPr="00363444" w:rsidRDefault="008C6CB3" w:rsidP="008C6CB3">
            <w:pPr>
              <w:spacing w:line="276" w:lineRule="auto"/>
              <w:ind w:right="32"/>
              <w:rPr>
                <w:rFonts w:asciiTheme="majorHAnsi" w:hAnsiTheme="majorHAnsi" w:cs="Arial"/>
                <w:sz w:val="16"/>
                <w:szCs w:val="16"/>
              </w:rPr>
            </w:pPr>
          </w:p>
        </w:tc>
        <w:tc>
          <w:tcPr>
            <w:tcW w:w="992" w:type="dxa"/>
            <w:vAlign w:val="center"/>
          </w:tcPr>
          <w:p w14:paraId="15A1FAED" w14:textId="78D1A2DF" w:rsidR="008C6CB3" w:rsidRPr="00063490" w:rsidRDefault="008C6CB3" w:rsidP="008C6CB3">
            <w:pPr>
              <w:spacing w:line="276" w:lineRule="auto"/>
              <w:ind w:right="32"/>
              <w:jc w:val="right"/>
              <w:rPr>
                <w:rFonts w:asciiTheme="majorHAnsi" w:hAnsiTheme="majorHAnsi" w:cs="Arial"/>
                <w:sz w:val="16"/>
                <w:szCs w:val="16"/>
              </w:rPr>
            </w:pPr>
            <w:r w:rsidRPr="00063490">
              <w:rPr>
                <w:rFonts w:asciiTheme="majorHAnsi" w:hAnsiTheme="majorHAnsi" w:cs="Arial"/>
                <w:sz w:val="16"/>
                <w:szCs w:val="16"/>
              </w:rPr>
              <w:t>(</w:t>
            </w:r>
            <w:r w:rsidR="000E0657" w:rsidRPr="00063490">
              <w:rPr>
                <w:rFonts w:asciiTheme="majorHAnsi" w:hAnsiTheme="majorHAnsi" w:cs="Arial"/>
                <w:sz w:val="16"/>
                <w:szCs w:val="16"/>
              </w:rPr>
              <w:t>54,460</w:t>
            </w:r>
            <w:r w:rsidR="00626F83" w:rsidRPr="00063490">
              <w:rPr>
                <w:rFonts w:asciiTheme="majorHAnsi" w:hAnsiTheme="majorHAnsi" w:cs="Arial"/>
                <w:sz w:val="16"/>
                <w:szCs w:val="16"/>
              </w:rPr>
              <w:t>)</w:t>
            </w:r>
          </w:p>
        </w:tc>
      </w:tr>
      <w:tr w:rsidR="008C6CB3" w:rsidRPr="00363444" w14:paraId="1CE92762" w14:textId="77777777" w:rsidTr="003A129F">
        <w:tc>
          <w:tcPr>
            <w:tcW w:w="1276" w:type="dxa"/>
            <w:shd w:val="clear" w:color="auto" w:fill="FFF2CC"/>
          </w:tcPr>
          <w:p w14:paraId="3FA94EDF" w14:textId="0F8E49EA" w:rsidR="008C6CB3" w:rsidRPr="00363444" w:rsidRDefault="008C6CB3" w:rsidP="008C6CB3">
            <w:pPr>
              <w:spacing w:line="276" w:lineRule="auto"/>
              <w:ind w:right="29"/>
              <w:jc w:val="right"/>
              <w:rPr>
                <w:rFonts w:asciiTheme="majorHAnsi" w:hAnsiTheme="majorHAnsi" w:cs="Arial"/>
                <w:sz w:val="16"/>
                <w:szCs w:val="16"/>
              </w:rPr>
            </w:pPr>
            <w:r w:rsidRPr="00363444">
              <w:rPr>
                <w:rFonts w:asciiTheme="majorHAnsi" w:hAnsiTheme="majorHAnsi" w:cs="Arial"/>
                <w:sz w:val="16"/>
                <w:szCs w:val="16"/>
              </w:rPr>
              <w:t>81,222</w:t>
            </w:r>
          </w:p>
        </w:tc>
        <w:tc>
          <w:tcPr>
            <w:tcW w:w="4819" w:type="dxa"/>
            <w:gridSpan w:val="2"/>
            <w:shd w:val="clear" w:color="auto" w:fill="FFF2CC"/>
            <w:vAlign w:val="center"/>
          </w:tcPr>
          <w:p w14:paraId="5D439262" w14:textId="77777777" w:rsidR="008C6CB3" w:rsidRPr="00363444" w:rsidRDefault="008C6CB3" w:rsidP="008C6CB3">
            <w:pPr>
              <w:spacing w:line="276" w:lineRule="auto"/>
              <w:ind w:right="29"/>
              <w:rPr>
                <w:rFonts w:asciiTheme="majorHAnsi" w:hAnsiTheme="majorHAnsi" w:cs="Arial"/>
                <w:sz w:val="16"/>
                <w:szCs w:val="16"/>
              </w:rPr>
            </w:pPr>
            <w:r w:rsidRPr="00363444">
              <w:rPr>
                <w:rFonts w:asciiTheme="majorHAnsi" w:hAnsiTheme="majorHAnsi" w:cs="Arial"/>
                <w:sz w:val="16"/>
                <w:szCs w:val="16"/>
              </w:rPr>
              <w:t>Adjustments to net (surplus)/deficit on the provision of services for non-cash movements</w:t>
            </w:r>
          </w:p>
        </w:tc>
        <w:tc>
          <w:tcPr>
            <w:tcW w:w="851" w:type="dxa"/>
            <w:shd w:val="clear" w:color="auto" w:fill="FFF2CC"/>
          </w:tcPr>
          <w:p w14:paraId="0453B47D" w14:textId="77777777" w:rsidR="008C6CB3" w:rsidRPr="00363444" w:rsidRDefault="008C6CB3" w:rsidP="008C6CB3">
            <w:pPr>
              <w:spacing w:line="276" w:lineRule="auto"/>
              <w:ind w:right="32"/>
              <w:rPr>
                <w:rFonts w:asciiTheme="majorHAnsi" w:hAnsiTheme="majorHAnsi" w:cs="Arial"/>
                <w:sz w:val="16"/>
                <w:szCs w:val="16"/>
              </w:rPr>
            </w:pPr>
            <w:hyperlink w:anchor="CCCashflownotes" w:history="1">
              <w:r w:rsidRPr="00363444">
                <w:rPr>
                  <w:rStyle w:val="Hyperlink"/>
                  <w:rFonts w:asciiTheme="majorHAnsi" w:hAnsiTheme="majorHAnsi" w:cs="Arial"/>
                  <w:sz w:val="16"/>
                  <w:szCs w:val="16"/>
                </w:rPr>
                <w:t>Note 19</w:t>
              </w:r>
            </w:hyperlink>
          </w:p>
        </w:tc>
        <w:tc>
          <w:tcPr>
            <w:tcW w:w="992" w:type="dxa"/>
            <w:shd w:val="clear" w:color="auto" w:fill="FFF2CC"/>
          </w:tcPr>
          <w:p w14:paraId="1A3FCEB1" w14:textId="31F84136" w:rsidR="008C6CB3" w:rsidRPr="00063490" w:rsidRDefault="00C47645" w:rsidP="008C6CB3">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54,460</w:t>
            </w:r>
          </w:p>
        </w:tc>
      </w:tr>
      <w:tr w:rsidR="00AD272A" w:rsidRPr="00363444" w14:paraId="1ECEE7A3" w14:textId="77777777" w:rsidTr="003A129F">
        <w:tc>
          <w:tcPr>
            <w:tcW w:w="1276" w:type="dxa"/>
            <w:tcBorders>
              <w:bottom w:val="single" w:sz="12" w:space="0" w:color="FFC000"/>
            </w:tcBorders>
            <w:vAlign w:val="center"/>
          </w:tcPr>
          <w:p w14:paraId="37988E3A" w14:textId="6BBF9ABF" w:rsidR="00AD272A" w:rsidRPr="00363444" w:rsidRDefault="00AD272A" w:rsidP="00AD272A">
            <w:pPr>
              <w:spacing w:line="276" w:lineRule="auto"/>
              <w:ind w:right="32"/>
              <w:jc w:val="right"/>
              <w:rPr>
                <w:rFonts w:asciiTheme="majorHAnsi" w:hAnsiTheme="majorHAnsi" w:cs="Arial"/>
                <w:sz w:val="16"/>
                <w:szCs w:val="16"/>
              </w:rPr>
            </w:pPr>
            <w:r w:rsidRPr="00363444">
              <w:rPr>
                <w:rFonts w:asciiTheme="majorHAnsi" w:hAnsiTheme="majorHAnsi" w:cs="Arial"/>
                <w:sz w:val="16"/>
                <w:szCs w:val="16"/>
              </w:rPr>
              <w:t>-</w:t>
            </w:r>
          </w:p>
        </w:tc>
        <w:tc>
          <w:tcPr>
            <w:tcW w:w="4819" w:type="dxa"/>
            <w:gridSpan w:val="2"/>
            <w:tcBorders>
              <w:bottom w:val="single" w:sz="12" w:space="0" w:color="FFC000"/>
            </w:tcBorders>
            <w:vAlign w:val="center"/>
          </w:tcPr>
          <w:p w14:paraId="729526AD" w14:textId="77777777" w:rsidR="00AD272A" w:rsidRPr="00363444" w:rsidRDefault="00AD272A" w:rsidP="00AD272A">
            <w:pPr>
              <w:spacing w:line="276" w:lineRule="auto"/>
              <w:ind w:right="29"/>
              <w:rPr>
                <w:rFonts w:asciiTheme="majorHAnsi" w:hAnsiTheme="majorHAnsi" w:cs="Arial"/>
                <w:sz w:val="16"/>
                <w:szCs w:val="16"/>
              </w:rPr>
            </w:pPr>
            <w:r w:rsidRPr="00363444">
              <w:rPr>
                <w:rFonts w:asciiTheme="majorHAnsi" w:hAnsiTheme="majorHAnsi" w:cs="Arial"/>
                <w:sz w:val="16"/>
                <w:szCs w:val="16"/>
              </w:rPr>
              <w:t>Adjustments for items included in the net (surplus)/deficit on the provision of services that are investing and financing activities</w:t>
            </w:r>
          </w:p>
        </w:tc>
        <w:tc>
          <w:tcPr>
            <w:tcW w:w="851" w:type="dxa"/>
            <w:tcBorders>
              <w:bottom w:val="single" w:sz="12" w:space="0" w:color="FFC000"/>
            </w:tcBorders>
          </w:tcPr>
          <w:p w14:paraId="5EF9B25B" w14:textId="56222327" w:rsidR="00AD272A" w:rsidRPr="00363444" w:rsidRDefault="00131404" w:rsidP="00AD272A">
            <w:pPr>
              <w:spacing w:line="276" w:lineRule="auto"/>
              <w:ind w:right="32"/>
              <w:rPr>
                <w:rFonts w:asciiTheme="majorHAnsi" w:hAnsiTheme="majorHAnsi" w:cs="Arial"/>
                <w:sz w:val="16"/>
                <w:szCs w:val="16"/>
              </w:rPr>
            </w:pPr>
            <w:hyperlink w:anchor="CCCashflownotes" w:history="1">
              <w:r w:rsidRPr="00363444">
                <w:rPr>
                  <w:rStyle w:val="Hyperlink"/>
                  <w:rFonts w:asciiTheme="majorHAnsi" w:hAnsiTheme="majorHAnsi" w:cs="Arial"/>
                  <w:sz w:val="16"/>
                  <w:szCs w:val="16"/>
                </w:rPr>
                <w:t>Note 19</w:t>
              </w:r>
            </w:hyperlink>
          </w:p>
        </w:tc>
        <w:tc>
          <w:tcPr>
            <w:tcW w:w="992" w:type="dxa"/>
            <w:tcBorders>
              <w:bottom w:val="single" w:sz="12" w:space="0" w:color="FFC000"/>
            </w:tcBorders>
            <w:vAlign w:val="center"/>
          </w:tcPr>
          <w:p w14:paraId="2C3C4279" w14:textId="0661CBFC" w:rsidR="00AD272A" w:rsidRPr="00363444" w:rsidRDefault="00D74AA7" w:rsidP="00AD272A">
            <w:pPr>
              <w:spacing w:line="276" w:lineRule="auto"/>
              <w:ind w:right="32"/>
              <w:jc w:val="right"/>
              <w:rPr>
                <w:rFonts w:asciiTheme="majorHAnsi" w:hAnsiTheme="majorHAnsi" w:cs="Arial"/>
                <w:sz w:val="16"/>
                <w:szCs w:val="16"/>
              </w:rPr>
            </w:pPr>
            <w:r>
              <w:rPr>
                <w:rFonts w:asciiTheme="majorHAnsi" w:hAnsiTheme="majorHAnsi" w:cs="Arial"/>
                <w:sz w:val="16"/>
                <w:szCs w:val="16"/>
              </w:rPr>
              <w:t>198</w:t>
            </w:r>
          </w:p>
        </w:tc>
      </w:tr>
      <w:tr w:rsidR="00843855" w:rsidRPr="00066D3B" w14:paraId="4C1265D8" w14:textId="77777777" w:rsidTr="003A129F">
        <w:tc>
          <w:tcPr>
            <w:tcW w:w="1276" w:type="dxa"/>
            <w:tcBorders>
              <w:top w:val="single" w:sz="12" w:space="0" w:color="FFC000"/>
            </w:tcBorders>
            <w:shd w:val="clear" w:color="auto" w:fill="FFF2CC"/>
            <w:vAlign w:val="center"/>
          </w:tcPr>
          <w:p w14:paraId="02991D3A" w14:textId="22220F0B" w:rsidR="00843855" w:rsidRPr="00ED6376" w:rsidRDefault="00843855" w:rsidP="0084385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c>
          <w:tcPr>
            <w:tcW w:w="4819" w:type="dxa"/>
            <w:gridSpan w:val="2"/>
            <w:tcBorders>
              <w:top w:val="single" w:sz="12" w:space="0" w:color="FFC000"/>
            </w:tcBorders>
            <w:shd w:val="clear" w:color="auto" w:fill="FFF2CC"/>
            <w:vAlign w:val="center"/>
          </w:tcPr>
          <w:p w14:paraId="4702F8B6" w14:textId="77777777" w:rsidR="00843855" w:rsidRPr="00ED6376" w:rsidRDefault="00843855" w:rsidP="00843855">
            <w:pPr>
              <w:spacing w:line="276" w:lineRule="auto"/>
              <w:ind w:right="29"/>
              <w:rPr>
                <w:rFonts w:asciiTheme="majorHAnsi" w:hAnsiTheme="majorHAnsi" w:cs="Arial"/>
                <w:b/>
                <w:sz w:val="16"/>
                <w:szCs w:val="16"/>
              </w:rPr>
            </w:pPr>
            <w:r w:rsidRPr="00ED6376">
              <w:rPr>
                <w:rFonts w:asciiTheme="majorHAnsi" w:hAnsiTheme="majorHAnsi" w:cs="Arial"/>
                <w:b/>
                <w:sz w:val="16"/>
                <w:szCs w:val="16"/>
              </w:rPr>
              <w:t>Adjusted net cash flows from Operating Activities</w:t>
            </w:r>
          </w:p>
        </w:tc>
        <w:tc>
          <w:tcPr>
            <w:tcW w:w="851" w:type="dxa"/>
            <w:tcBorders>
              <w:top w:val="single" w:sz="12" w:space="0" w:color="FFC000"/>
            </w:tcBorders>
            <w:shd w:val="clear" w:color="auto" w:fill="FFF2CC"/>
          </w:tcPr>
          <w:p w14:paraId="580C3243" w14:textId="77777777" w:rsidR="00843855" w:rsidRPr="00ED6376" w:rsidRDefault="00843855" w:rsidP="00843855">
            <w:pPr>
              <w:spacing w:line="276" w:lineRule="auto"/>
              <w:ind w:right="32"/>
              <w:rPr>
                <w:rFonts w:asciiTheme="majorHAnsi" w:hAnsiTheme="majorHAnsi" w:cs="Arial"/>
                <w:sz w:val="16"/>
                <w:szCs w:val="16"/>
              </w:rPr>
            </w:pPr>
          </w:p>
        </w:tc>
        <w:tc>
          <w:tcPr>
            <w:tcW w:w="992" w:type="dxa"/>
            <w:tcBorders>
              <w:top w:val="single" w:sz="12" w:space="0" w:color="FFC000"/>
            </w:tcBorders>
            <w:shd w:val="clear" w:color="auto" w:fill="FFF2CC"/>
            <w:vAlign w:val="center"/>
          </w:tcPr>
          <w:p w14:paraId="66F12481" w14:textId="29772369" w:rsidR="00843855" w:rsidRPr="00111DE2" w:rsidRDefault="00C47645" w:rsidP="00843855">
            <w:pPr>
              <w:spacing w:line="276" w:lineRule="auto"/>
              <w:ind w:right="32"/>
              <w:jc w:val="right"/>
              <w:rPr>
                <w:rFonts w:asciiTheme="majorHAnsi" w:hAnsiTheme="majorHAnsi" w:cs="Arial"/>
                <w:b/>
                <w:sz w:val="16"/>
                <w:szCs w:val="16"/>
              </w:rPr>
            </w:pPr>
            <w:r>
              <w:rPr>
                <w:rFonts w:asciiTheme="majorHAnsi" w:hAnsiTheme="majorHAnsi" w:cs="Arial"/>
                <w:b/>
                <w:sz w:val="16"/>
                <w:szCs w:val="16"/>
              </w:rPr>
              <w:t>198</w:t>
            </w:r>
          </w:p>
        </w:tc>
      </w:tr>
      <w:tr w:rsidR="00843855" w:rsidRPr="00066D3B" w14:paraId="3D7D4C8C" w14:textId="77777777" w:rsidTr="003A129F">
        <w:tc>
          <w:tcPr>
            <w:tcW w:w="1276" w:type="dxa"/>
            <w:vAlign w:val="center"/>
          </w:tcPr>
          <w:p w14:paraId="78D9E868" w14:textId="77777777" w:rsidR="00843855" w:rsidRPr="00ED6376" w:rsidRDefault="00843855" w:rsidP="00843855">
            <w:pPr>
              <w:spacing w:line="276" w:lineRule="auto"/>
              <w:ind w:right="32"/>
              <w:jc w:val="right"/>
              <w:rPr>
                <w:rFonts w:asciiTheme="majorHAnsi" w:hAnsiTheme="majorHAnsi" w:cs="Arial"/>
                <w:sz w:val="16"/>
                <w:szCs w:val="16"/>
              </w:rPr>
            </w:pPr>
          </w:p>
        </w:tc>
        <w:tc>
          <w:tcPr>
            <w:tcW w:w="4819" w:type="dxa"/>
            <w:gridSpan w:val="2"/>
            <w:vAlign w:val="center"/>
          </w:tcPr>
          <w:p w14:paraId="5AB5CEEC" w14:textId="77777777" w:rsidR="00843855" w:rsidRPr="00ED6376" w:rsidRDefault="00843855" w:rsidP="00843855">
            <w:pPr>
              <w:spacing w:line="276" w:lineRule="auto"/>
              <w:ind w:right="29"/>
              <w:rPr>
                <w:rFonts w:asciiTheme="majorHAnsi" w:hAnsiTheme="majorHAnsi" w:cs="Arial"/>
                <w:sz w:val="16"/>
                <w:szCs w:val="16"/>
              </w:rPr>
            </w:pPr>
          </w:p>
        </w:tc>
        <w:tc>
          <w:tcPr>
            <w:tcW w:w="851" w:type="dxa"/>
          </w:tcPr>
          <w:p w14:paraId="0BD0185E" w14:textId="77777777" w:rsidR="00843855" w:rsidRPr="00ED6376" w:rsidRDefault="00843855" w:rsidP="00843855">
            <w:pPr>
              <w:spacing w:line="276" w:lineRule="auto"/>
              <w:ind w:right="32"/>
              <w:rPr>
                <w:rFonts w:asciiTheme="majorHAnsi" w:hAnsiTheme="majorHAnsi" w:cs="Arial"/>
                <w:sz w:val="16"/>
                <w:szCs w:val="16"/>
              </w:rPr>
            </w:pPr>
          </w:p>
        </w:tc>
        <w:tc>
          <w:tcPr>
            <w:tcW w:w="992" w:type="dxa"/>
            <w:vAlign w:val="center"/>
          </w:tcPr>
          <w:p w14:paraId="49437F73" w14:textId="77777777" w:rsidR="00843855" w:rsidRPr="00111DE2" w:rsidRDefault="00843855" w:rsidP="00843855">
            <w:pPr>
              <w:spacing w:line="276" w:lineRule="auto"/>
              <w:ind w:right="32"/>
              <w:jc w:val="right"/>
              <w:rPr>
                <w:rFonts w:asciiTheme="majorHAnsi" w:hAnsiTheme="majorHAnsi" w:cs="Arial"/>
                <w:sz w:val="16"/>
                <w:szCs w:val="16"/>
              </w:rPr>
            </w:pPr>
          </w:p>
        </w:tc>
      </w:tr>
      <w:tr w:rsidR="00843855" w:rsidRPr="00066D3B" w14:paraId="1388AC23" w14:textId="77777777" w:rsidTr="003A129F">
        <w:tc>
          <w:tcPr>
            <w:tcW w:w="1276" w:type="dxa"/>
            <w:shd w:val="clear" w:color="auto" w:fill="FFF2CC"/>
          </w:tcPr>
          <w:p w14:paraId="0AEE74AC" w14:textId="347E6291" w:rsidR="00843855" w:rsidRPr="00ED6376" w:rsidRDefault="00843855" w:rsidP="0084385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4819" w:type="dxa"/>
            <w:gridSpan w:val="2"/>
            <w:shd w:val="clear" w:color="auto" w:fill="FFF2CC"/>
            <w:vAlign w:val="center"/>
          </w:tcPr>
          <w:p w14:paraId="78FEADD7" w14:textId="77777777" w:rsidR="00843855" w:rsidRPr="00ED6376" w:rsidRDefault="00843855" w:rsidP="00843855">
            <w:pPr>
              <w:spacing w:line="276" w:lineRule="auto"/>
              <w:ind w:right="29"/>
              <w:rPr>
                <w:rFonts w:asciiTheme="majorHAnsi" w:hAnsiTheme="majorHAnsi" w:cs="Arial"/>
                <w:sz w:val="16"/>
                <w:szCs w:val="16"/>
              </w:rPr>
            </w:pPr>
            <w:r w:rsidRPr="00ED6376">
              <w:rPr>
                <w:rFonts w:asciiTheme="majorHAnsi" w:hAnsiTheme="majorHAnsi" w:cs="Arial"/>
                <w:sz w:val="16"/>
                <w:szCs w:val="16"/>
              </w:rPr>
              <w:t>Investing Activities</w:t>
            </w:r>
          </w:p>
        </w:tc>
        <w:tc>
          <w:tcPr>
            <w:tcW w:w="851" w:type="dxa"/>
            <w:shd w:val="clear" w:color="auto" w:fill="FFF2CC"/>
          </w:tcPr>
          <w:p w14:paraId="5D601C9F" w14:textId="77777777" w:rsidR="00843855" w:rsidRPr="00ED6376" w:rsidRDefault="00843855" w:rsidP="00843855">
            <w:pPr>
              <w:spacing w:line="276" w:lineRule="auto"/>
              <w:ind w:right="32"/>
              <w:rPr>
                <w:rFonts w:asciiTheme="majorHAnsi" w:hAnsiTheme="majorHAnsi" w:cs="Arial"/>
                <w:sz w:val="16"/>
                <w:szCs w:val="16"/>
              </w:rPr>
            </w:pPr>
          </w:p>
        </w:tc>
        <w:tc>
          <w:tcPr>
            <w:tcW w:w="992" w:type="dxa"/>
            <w:shd w:val="clear" w:color="auto" w:fill="FFF2CC"/>
          </w:tcPr>
          <w:p w14:paraId="4B36E1FE" w14:textId="3E9ED48A" w:rsidR="00843855" w:rsidRPr="00111DE2" w:rsidRDefault="00807D7C" w:rsidP="00843855">
            <w:pPr>
              <w:spacing w:line="276" w:lineRule="auto"/>
              <w:ind w:right="32"/>
              <w:jc w:val="right"/>
              <w:rPr>
                <w:rFonts w:asciiTheme="majorHAnsi" w:hAnsiTheme="majorHAnsi" w:cs="Arial"/>
                <w:sz w:val="16"/>
                <w:szCs w:val="16"/>
              </w:rPr>
            </w:pPr>
            <w:r w:rsidRPr="00111DE2">
              <w:rPr>
                <w:rFonts w:asciiTheme="majorHAnsi" w:hAnsiTheme="majorHAnsi" w:cs="Arial"/>
                <w:sz w:val="16"/>
                <w:szCs w:val="16"/>
              </w:rPr>
              <w:t>-</w:t>
            </w:r>
          </w:p>
        </w:tc>
      </w:tr>
      <w:tr w:rsidR="00843855" w:rsidRPr="00066D3B" w14:paraId="331179BC" w14:textId="77777777" w:rsidTr="003A129F">
        <w:tc>
          <w:tcPr>
            <w:tcW w:w="1276" w:type="dxa"/>
          </w:tcPr>
          <w:p w14:paraId="7D406C8A" w14:textId="77777777" w:rsidR="00843855" w:rsidRPr="00ED6376" w:rsidRDefault="00843855" w:rsidP="00843855">
            <w:pPr>
              <w:spacing w:line="276" w:lineRule="auto"/>
              <w:ind w:right="32"/>
              <w:jc w:val="right"/>
              <w:rPr>
                <w:rFonts w:asciiTheme="majorHAnsi" w:hAnsiTheme="majorHAnsi" w:cs="Arial"/>
                <w:sz w:val="16"/>
                <w:szCs w:val="16"/>
              </w:rPr>
            </w:pPr>
          </w:p>
        </w:tc>
        <w:tc>
          <w:tcPr>
            <w:tcW w:w="4819" w:type="dxa"/>
            <w:gridSpan w:val="2"/>
            <w:vAlign w:val="center"/>
          </w:tcPr>
          <w:p w14:paraId="2B90E252" w14:textId="77777777" w:rsidR="00843855" w:rsidRPr="00ED6376" w:rsidRDefault="00843855" w:rsidP="00843855">
            <w:pPr>
              <w:spacing w:line="276" w:lineRule="auto"/>
              <w:ind w:right="29"/>
              <w:rPr>
                <w:rFonts w:asciiTheme="majorHAnsi" w:hAnsiTheme="majorHAnsi" w:cs="Arial"/>
                <w:sz w:val="16"/>
                <w:szCs w:val="16"/>
              </w:rPr>
            </w:pPr>
          </w:p>
        </w:tc>
        <w:tc>
          <w:tcPr>
            <w:tcW w:w="851" w:type="dxa"/>
          </w:tcPr>
          <w:p w14:paraId="704724C0" w14:textId="77777777" w:rsidR="00843855" w:rsidRPr="00ED6376" w:rsidRDefault="00843855" w:rsidP="00843855">
            <w:pPr>
              <w:spacing w:line="276" w:lineRule="auto"/>
              <w:ind w:right="32"/>
              <w:jc w:val="right"/>
              <w:rPr>
                <w:rFonts w:asciiTheme="majorHAnsi" w:hAnsiTheme="majorHAnsi" w:cs="Arial"/>
                <w:sz w:val="16"/>
                <w:szCs w:val="16"/>
              </w:rPr>
            </w:pPr>
          </w:p>
        </w:tc>
        <w:tc>
          <w:tcPr>
            <w:tcW w:w="992" w:type="dxa"/>
          </w:tcPr>
          <w:p w14:paraId="7459C618" w14:textId="77777777" w:rsidR="00843855" w:rsidRPr="00111DE2" w:rsidRDefault="00843855" w:rsidP="00843855">
            <w:pPr>
              <w:spacing w:line="276" w:lineRule="auto"/>
              <w:ind w:right="32"/>
              <w:jc w:val="right"/>
              <w:rPr>
                <w:rFonts w:asciiTheme="majorHAnsi" w:hAnsiTheme="majorHAnsi" w:cs="Arial"/>
                <w:sz w:val="16"/>
                <w:szCs w:val="16"/>
              </w:rPr>
            </w:pPr>
          </w:p>
        </w:tc>
      </w:tr>
      <w:tr w:rsidR="00843855" w:rsidRPr="00066D3B" w14:paraId="64660553" w14:textId="77777777" w:rsidTr="003A129F">
        <w:tc>
          <w:tcPr>
            <w:tcW w:w="1276" w:type="dxa"/>
            <w:tcBorders>
              <w:bottom w:val="single" w:sz="12" w:space="0" w:color="FFC000" w:themeColor="accent4"/>
            </w:tcBorders>
            <w:shd w:val="clear" w:color="auto" w:fill="FFF2CC"/>
          </w:tcPr>
          <w:p w14:paraId="4077F43E" w14:textId="3D096671" w:rsidR="00843855" w:rsidRPr="00ED6376" w:rsidRDefault="00843855" w:rsidP="0084385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4819" w:type="dxa"/>
            <w:gridSpan w:val="2"/>
            <w:tcBorders>
              <w:bottom w:val="single" w:sz="12" w:space="0" w:color="FFC000" w:themeColor="accent4"/>
            </w:tcBorders>
            <w:shd w:val="clear" w:color="auto" w:fill="FFF2CC"/>
            <w:vAlign w:val="center"/>
          </w:tcPr>
          <w:p w14:paraId="54E1CB49" w14:textId="77777777" w:rsidR="00843855" w:rsidRPr="00ED6376" w:rsidRDefault="00843855" w:rsidP="00843855">
            <w:pPr>
              <w:spacing w:line="276" w:lineRule="auto"/>
              <w:ind w:right="29"/>
              <w:rPr>
                <w:rFonts w:asciiTheme="majorHAnsi" w:hAnsiTheme="majorHAnsi" w:cs="Arial"/>
                <w:sz w:val="16"/>
                <w:szCs w:val="16"/>
              </w:rPr>
            </w:pPr>
            <w:r w:rsidRPr="00ED6376">
              <w:rPr>
                <w:rFonts w:asciiTheme="majorHAnsi" w:hAnsiTheme="majorHAnsi" w:cs="Arial"/>
                <w:sz w:val="16"/>
                <w:szCs w:val="16"/>
              </w:rPr>
              <w:t>Financing Activities</w:t>
            </w:r>
          </w:p>
        </w:tc>
        <w:tc>
          <w:tcPr>
            <w:tcW w:w="851" w:type="dxa"/>
            <w:tcBorders>
              <w:bottom w:val="single" w:sz="12" w:space="0" w:color="FFC000" w:themeColor="accent4"/>
            </w:tcBorders>
            <w:shd w:val="clear" w:color="auto" w:fill="FFF2CC"/>
          </w:tcPr>
          <w:p w14:paraId="75408469" w14:textId="5DF91ADA" w:rsidR="00843855" w:rsidRPr="00ED6376" w:rsidRDefault="00131404" w:rsidP="00843855">
            <w:pPr>
              <w:spacing w:line="276" w:lineRule="auto"/>
              <w:ind w:right="32"/>
              <w:rPr>
                <w:rFonts w:asciiTheme="majorHAnsi" w:hAnsiTheme="majorHAnsi" w:cs="Arial"/>
                <w:sz w:val="16"/>
                <w:szCs w:val="16"/>
              </w:rPr>
            </w:pPr>
            <w:hyperlink w:anchor="CCNote20" w:history="1">
              <w:r w:rsidRPr="003A129F">
                <w:rPr>
                  <w:rStyle w:val="Hyperlink"/>
                  <w:rFonts w:asciiTheme="majorHAnsi" w:hAnsiTheme="majorHAnsi" w:cs="Arial"/>
                  <w:sz w:val="16"/>
                  <w:szCs w:val="16"/>
                </w:rPr>
                <w:t>Note 20</w:t>
              </w:r>
            </w:hyperlink>
          </w:p>
        </w:tc>
        <w:tc>
          <w:tcPr>
            <w:tcW w:w="992" w:type="dxa"/>
            <w:tcBorders>
              <w:bottom w:val="single" w:sz="12" w:space="0" w:color="FFC000" w:themeColor="accent4"/>
            </w:tcBorders>
            <w:shd w:val="clear" w:color="auto" w:fill="FFF2CC"/>
          </w:tcPr>
          <w:p w14:paraId="4724A8A1" w14:textId="305BEA62" w:rsidR="00843855" w:rsidRPr="00111DE2" w:rsidRDefault="00131404" w:rsidP="00843855">
            <w:pPr>
              <w:spacing w:line="276" w:lineRule="auto"/>
              <w:ind w:right="32"/>
              <w:jc w:val="right"/>
              <w:rPr>
                <w:rFonts w:asciiTheme="majorHAnsi" w:hAnsiTheme="majorHAnsi" w:cs="Arial"/>
                <w:sz w:val="16"/>
                <w:szCs w:val="16"/>
              </w:rPr>
            </w:pPr>
            <w:r>
              <w:rPr>
                <w:rFonts w:asciiTheme="majorHAnsi" w:hAnsiTheme="majorHAnsi" w:cs="Arial"/>
                <w:sz w:val="16"/>
                <w:szCs w:val="16"/>
              </w:rPr>
              <w:t>(</w:t>
            </w:r>
            <w:r w:rsidR="00D74AA7">
              <w:rPr>
                <w:rFonts w:asciiTheme="majorHAnsi" w:hAnsiTheme="majorHAnsi" w:cs="Arial"/>
                <w:sz w:val="16"/>
                <w:szCs w:val="16"/>
              </w:rPr>
              <w:t>198</w:t>
            </w:r>
            <w:r>
              <w:rPr>
                <w:rFonts w:asciiTheme="majorHAnsi" w:hAnsiTheme="majorHAnsi" w:cs="Arial"/>
                <w:sz w:val="16"/>
                <w:szCs w:val="16"/>
              </w:rPr>
              <w:t>)</w:t>
            </w:r>
          </w:p>
        </w:tc>
      </w:tr>
      <w:tr w:rsidR="00843855" w:rsidRPr="00066D3B" w14:paraId="561F749D" w14:textId="77777777" w:rsidTr="003A129F">
        <w:tc>
          <w:tcPr>
            <w:tcW w:w="1276" w:type="dxa"/>
            <w:tcBorders>
              <w:top w:val="single" w:sz="12" w:space="0" w:color="FFC000"/>
            </w:tcBorders>
            <w:shd w:val="clear" w:color="auto" w:fill="auto"/>
            <w:vAlign w:val="center"/>
          </w:tcPr>
          <w:p w14:paraId="48626F68" w14:textId="59766272" w:rsidR="00843855" w:rsidRPr="00ED6376" w:rsidRDefault="00843855" w:rsidP="0084385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c>
          <w:tcPr>
            <w:tcW w:w="4819" w:type="dxa"/>
            <w:gridSpan w:val="2"/>
            <w:tcBorders>
              <w:top w:val="single" w:sz="12" w:space="0" w:color="FFC000"/>
            </w:tcBorders>
            <w:shd w:val="clear" w:color="auto" w:fill="auto"/>
            <w:vAlign w:val="center"/>
          </w:tcPr>
          <w:p w14:paraId="0358BE21" w14:textId="6320616E" w:rsidR="00843855" w:rsidRPr="00ED6376" w:rsidRDefault="00843855" w:rsidP="00843855">
            <w:pPr>
              <w:spacing w:line="276" w:lineRule="auto"/>
              <w:ind w:right="29"/>
              <w:rPr>
                <w:rFonts w:asciiTheme="majorHAnsi" w:hAnsiTheme="majorHAnsi" w:cs="Arial"/>
                <w:b/>
                <w:sz w:val="16"/>
                <w:szCs w:val="16"/>
              </w:rPr>
            </w:pPr>
            <w:r w:rsidRPr="00ED6376">
              <w:rPr>
                <w:rFonts w:asciiTheme="majorHAnsi" w:hAnsiTheme="majorHAnsi" w:cs="Arial"/>
                <w:b/>
                <w:sz w:val="16"/>
                <w:szCs w:val="16"/>
              </w:rPr>
              <w:t>Net Increase or decrease in cash and cash equivalents</w:t>
            </w:r>
          </w:p>
        </w:tc>
        <w:tc>
          <w:tcPr>
            <w:tcW w:w="851" w:type="dxa"/>
            <w:tcBorders>
              <w:top w:val="single" w:sz="12" w:space="0" w:color="FFC000"/>
            </w:tcBorders>
            <w:shd w:val="clear" w:color="auto" w:fill="auto"/>
          </w:tcPr>
          <w:p w14:paraId="7E82A731" w14:textId="77777777" w:rsidR="00843855" w:rsidRPr="00ED6376" w:rsidRDefault="00843855" w:rsidP="00843855">
            <w:pPr>
              <w:spacing w:line="276" w:lineRule="auto"/>
              <w:ind w:right="32"/>
              <w:rPr>
                <w:rFonts w:asciiTheme="majorHAnsi" w:hAnsiTheme="majorHAnsi" w:cs="Arial"/>
                <w:b/>
                <w:sz w:val="16"/>
                <w:szCs w:val="16"/>
              </w:rPr>
            </w:pPr>
          </w:p>
        </w:tc>
        <w:tc>
          <w:tcPr>
            <w:tcW w:w="992" w:type="dxa"/>
            <w:tcBorders>
              <w:top w:val="single" w:sz="12" w:space="0" w:color="FFC000"/>
            </w:tcBorders>
            <w:shd w:val="clear" w:color="auto" w:fill="auto"/>
            <w:vAlign w:val="center"/>
          </w:tcPr>
          <w:p w14:paraId="7554ED45" w14:textId="50A18D69" w:rsidR="00843855" w:rsidRPr="00111DE2" w:rsidRDefault="00C47645" w:rsidP="00843855">
            <w:pPr>
              <w:spacing w:line="276" w:lineRule="auto"/>
              <w:ind w:right="32"/>
              <w:jc w:val="right"/>
              <w:rPr>
                <w:rFonts w:asciiTheme="majorHAnsi" w:hAnsiTheme="majorHAnsi" w:cs="Arial"/>
                <w:b/>
                <w:sz w:val="16"/>
                <w:szCs w:val="16"/>
              </w:rPr>
            </w:pPr>
            <w:r>
              <w:rPr>
                <w:rFonts w:asciiTheme="majorHAnsi" w:hAnsiTheme="majorHAnsi" w:cs="Arial"/>
                <w:b/>
                <w:sz w:val="16"/>
                <w:szCs w:val="16"/>
              </w:rPr>
              <w:t>-</w:t>
            </w:r>
          </w:p>
        </w:tc>
      </w:tr>
      <w:tr w:rsidR="00843855" w:rsidRPr="00066D3B" w14:paraId="691E5ABE" w14:textId="77777777" w:rsidTr="003A129F">
        <w:tc>
          <w:tcPr>
            <w:tcW w:w="1276" w:type="dxa"/>
            <w:vAlign w:val="center"/>
          </w:tcPr>
          <w:p w14:paraId="3C8F88A1" w14:textId="77777777" w:rsidR="00843855" w:rsidRPr="00ED6376" w:rsidRDefault="00843855" w:rsidP="00843855">
            <w:pPr>
              <w:spacing w:line="276" w:lineRule="auto"/>
              <w:ind w:right="32"/>
              <w:jc w:val="right"/>
              <w:rPr>
                <w:rFonts w:asciiTheme="majorHAnsi" w:hAnsiTheme="majorHAnsi" w:cs="Arial"/>
                <w:sz w:val="16"/>
                <w:szCs w:val="16"/>
              </w:rPr>
            </w:pPr>
          </w:p>
        </w:tc>
        <w:tc>
          <w:tcPr>
            <w:tcW w:w="4819" w:type="dxa"/>
            <w:gridSpan w:val="2"/>
            <w:vAlign w:val="center"/>
          </w:tcPr>
          <w:p w14:paraId="69795DAE" w14:textId="77777777" w:rsidR="00843855" w:rsidRPr="00ED6376" w:rsidRDefault="00843855" w:rsidP="00843855">
            <w:pPr>
              <w:spacing w:line="276" w:lineRule="auto"/>
              <w:ind w:right="29"/>
              <w:rPr>
                <w:rFonts w:asciiTheme="majorHAnsi" w:hAnsiTheme="majorHAnsi" w:cs="Arial"/>
                <w:sz w:val="16"/>
                <w:szCs w:val="16"/>
              </w:rPr>
            </w:pPr>
          </w:p>
        </w:tc>
        <w:tc>
          <w:tcPr>
            <w:tcW w:w="851" w:type="dxa"/>
          </w:tcPr>
          <w:p w14:paraId="700BCA34" w14:textId="77777777" w:rsidR="00843855" w:rsidRPr="00ED6376" w:rsidRDefault="00843855" w:rsidP="00843855">
            <w:pPr>
              <w:spacing w:line="276" w:lineRule="auto"/>
              <w:ind w:right="32"/>
              <w:rPr>
                <w:rFonts w:asciiTheme="majorHAnsi" w:hAnsiTheme="majorHAnsi" w:cs="Arial"/>
                <w:sz w:val="16"/>
                <w:szCs w:val="16"/>
              </w:rPr>
            </w:pPr>
          </w:p>
        </w:tc>
        <w:tc>
          <w:tcPr>
            <w:tcW w:w="992" w:type="dxa"/>
            <w:vAlign w:val="center"/>
          </w:tcPr>
          <w:p w14:paraId="0F591F9C" w14:textId="77777777" w:rsidR="00843855" w:rsidRPr="00111DE2" w:rsidRDefault="00843855" w:rsidP="00843855">
            <w:pPr>
              <w:spacing w:line="276" w:lineRule="auto"/>
              <w:ind w:right="32"/>
              <w:jc w:val="right"/>
              <w:rPr>
                <w:rFonts w:asciiTheme="majorHAnsi" w:hAnsiTheme="majorHAnsi" w:cs="Arial"/>
                <w:sz w:val="16"/>
                <w:szCs w:val="16"/>
              </w:rPr>
            </w:pPr>
          </w:p>
        </w:tc>
      </w:tr>
      <w:tr w:rsidR="00843855" w:rsidRPr="003F2727" w14:paraId="6B7316B1" w14:textId="77777777" w:rsidTr="003A129F">
        <w:tc>
          <w:tcPr>
            <w:tcW w:w="1276" w:type="dxa"/>
            <w:shd w:val="clear" w:color="auto" w:fill="FFF2CC"/>
          </w:tcPr>
          <w:p w14:paraId="4C8C1845" w14:textId="28C8D3C5" w:rsidR="00843855" w:rsidRPr="00ED6376" w:rsidRDefault="00843855" w:rsidP="00843855">
            <w:pPr>
              <w:spacing w:line="276" w:lineRule="auto"/>
              <w:ind w:right="32"/>
              <w:jc w:val="right"/>
              <w:rPr>
                <w:rFonts w:asciiTheme="majorHAnsi" w:hAnsiTheme="majorHAnsi" w:cs="Arial"/>
                <w:sz w:val="16"/>
                <w:szCs w:val="16"/>
              </w:rPr>
            </w:pPr>
            <w:r>
              <w:rPr>
                <w:rFonts w:asciiTheme="majorHAnsi" w:hAnsiTheme="majorHAnsi" w:cs="Arial"/>
                <w:sz w:val="16"/>
                <w:szCs w:val="16"/>
              </w:rPr>
              <w:t>-</w:t>
            </w:r>
          </w:p>
        </w:tc>
        <w:tc>
          <w:tcPr>
            <w:tcW w:w="4819" w:type="dxa"/>
            <w:gridSpan w:val="2"/>
            <w:shd w:val="clear" w:color="auto" w:fill="FFF2CC"/>
            <w:vAlign w:val="center"/>
          </w:tcPr>
          <w:p w14:paraId="358BE276" w14:textId="77777777" w:rsidR="00843855" w:rsidRPr="00ED6376" w:rsidRDefault="00843855" w:rsidP="00843855">
            <w:pPr>
              <w:spacing w:line="276" w:lineRule="auto"/>
              <w:ind w:right="29"/>
              <w:rPr>
                <w:rFonts w:asciiTheme="majorHAnsi" w:hAnsiTheme="majorHAnsi" w:cs="Arial"/>
                <w:sz w:val="16"/>
                <w:szCs w:val="16"/>
              </w:rPr>
            </w:pPr>
            <w:r w:rsidRPr="00ED6376">
              <w:rPr>
                <w:rFonts w:asciiTheme="majorHAnsi" w:hAnsiTheme="majorHAnsi" w:cs="Arial"/>
                <w:sz w:val="16"/>
                <w:szCs w:val="16"/>
              </w:rPr>
              <w:t>Cash and cash equivalents at the beginning of the period</w:t>
            </w:r>
          </w:p>
        </w:tc>
        <w:tc>
          <w:tcPr>
            <w:tcW w:w="851" w:type="dxa"/>
            <w:shd w:val="clear" w:color="auto" w:fill="FFF2CC"/>
          </w:tcPr>
          <w:p w14:paraId="527BA913" w14:textId="77777777" w:rsidR="00843855" w:rsidRPr="00ED6376" w:rsidRDefault="00843855" w:rsidP="00843855">
            <w:pPr>
              <w:spacing w:line="276" w:lineRule="auto"/>
              <w:ind w:right="32"/>
              <w:rPr>
                <w:rFonts w:asciiTheme="majorHAnsi" w:hAnsiTheme="majorHAnsi" w:cs="Arial"/>
                <w:sz w:val="16"/>
                <w:szCs w:val="16"/>
              </w:rPr>
            </w:pPr>
          </w:p>
        </w:tc>
        <w:tc>
          <w:tcPr>
            <w:tcW w:w="992" w:type="dxa"/>
            <w:shd w:val="clear" w:color="auto" w:fill="FFF2CC"/>
          </w:tcPr>
          <w:p w14:paraId="6D12206E" w14:textId="58616ED1" w:rsidR="00843855" w:rsidRPr="00111DE2" w:rsidRDefault="00807D7C" w:rsidP="00843855">
            <w:pPr>
              <w:spacing w:line="276" w:lineRule="auto"/>
              <w:ind w:right="32"/>
              <w:jc w:val="right"/>
              <w:rPr>
                <w:rFonts w:asciiTheme="majorHAnsi" w:hAnsiTheme="majorHAnsi" w:cs="Arial"/>
                <w:sz w:val="16"/>
                <w:szCs w:val="16"/>
              </w:rPr>
            </w:pPr>
            <w:r w:rsidRPr="00111DE2">
              <w:rPr>
                <w:rFonts w:asciiTheme="majorHAnsi" w:hAnsiTheme="majorHAnsi" w:cs="Arial"/>
                <w:sz w:val="16"/>
                <w:szCs w:val="16"/>
              </w:rPr>
              <w:t>-</w:t>
            </w:r>
          </w:p>
        </w:tc>
      </w:tr>
      <w:tr w:rsidR="00843855" w:rsidRPr="00066D3B" w14:paraId="198CCABC" w14:textId="77777777" w:rsidTr="003A129F">
        <w:tc>
          <w:tcPr>
            <w:tcW w:w="1276" w:type="dxa"/>
            <w:tcBorders>
              <w:bottom w:val="single" w:sz="12" w:space="0" w:color="FFC000" w:themeColor="accent4"/>
            </w:tcBorders>
            <w:vAlign w:val="center"/>
          </w:tcPr>
          <w:p w14:paraId="393A7285" w14:textId="77777777" w:rsidR="00843855" w:rsidRPr="00ED6376" w:rsidRDefault="00843855" w:rsidP="00843855">
            <w:pPr>
              <w:spacing w:line="276" w:lineRule="auto"/>
              <w:ind w:right="32"/>
              <w:jc w:val="right"/>
              <w:rPr>
                <w:rFonts w:asciiTheme="majorHAnsi" w:hAnsiTheme="majorHAnsi" w:cs="Arial"/>
                <w:b/>
                <w:sz w:val="16"/>
                <w:szCs w:val="16"/>
              </w:rPr>
            </w:pPr>
          </w:p>
        </w:tc>
        <w:tc>
          <w:tcPr>
            <w:tcW w:w="4819" w:type="dxa"/>
            <w:gridSpan w:val="2"/>
            <w:tcBorders>
              <w:bottom w:val="single" w:sz="12" w:space="0" w:color="FFC000" w:themeColor="accent4"/>
            </w:tcBorders>
            <w:vAlign w:val="center"/>
          </w:tcPr>
          <w:p w14:paraId="124839A7" w14:textId="77777777" w:rsidR="00843855" w:rsidRPr="00ED6376" w:rsidRDefault="00843855" w:rsidP="00843855">
            <w:pPr>
              <w:spacing w:line="276" w:lineRule="auto"/>
              <w:ind w:right="29"/>
              <w:rPr>
                <w:rFonts w:asciiTheme="majorHAnsi" w:hAnsiTheme="majorHAnsi" w:cs="Arial"/>
                <w:b/>
                <w:sz w:val="16"/>
                <w:szCs w:val="16"/>
              </w:rPr>
            </w:pPr>
          </w:p>
        </w:tc>
        <w:tc>
          <w:tcPr>
            <w:tcW w:w="851" w:type="dxa"/>
            <w:tcBorders>
              <w:bottom w:val="single" w:sz="12" w:space="0" w:color="FFC000" w:themeColor="accent4"/>
            </w:tcBorders>
          </w:tcPr>
          <w:p w14:paraId="77D86D44" w14:textId="77777777" w:rsidR="00843855" w:rsidRPr="00ED6376" w:rsidRDefault="00843855" w:rsidP="00843855">
            <w:pPr>
              <w:spacing w:line="276" w:lineRule="auto"/>
              <w:ind w:right="32"/>
              <w:rPr>
                <w:rFonts w:asciiTheme="majorHAnsi" w:hAnsiTheme="majorHAnsi" w:cs="Arial"/>
                <w:b/>
                <w:sz w:val="16"/>
                <w:szCs w:val="16"/>
              </w:rPr>
            </w:pPr>
          </w:p>
        </w:tc>
        <w:tc>
          <w:tcPr>
            <w:tcW w:w="992" w:type="dxa"/>
            <w:tcBorders>
              <w:bottom w:val="single" w:sz="12" w:space="0" w:color="FFC000" w:themeColor="accent4"/>
            </w:tcBorders>
            <w:vAlign w:val="center"/>
          </w:tcPr>
          <w:p w14:paraId="44E4D359" w14:textId="77777777" w:rsidR="00843855" w:rsidRPr="00111DE2" w:rsidRDefault="00843855" w:rsidP="00843855">
            <w:pPr>
              <w:spacing w:line="276" w:lineRule="auto"/>
              <w:ind w:right="32"/>
              <w:jc w:val="right"/>
              <w:rPr>
                <w:rFonts w:asciiTheme="majorHAnsi" w:hAnsiTheme="majorHAnsi" w:cs="Arial"/>
                <w:b/>
                <w:sz w:val="16"/>
                <w:szCs w:val="16"/>
              </w:rPr>
            </w:pPr>
          </w:p>
        </w:tc>
      </w:tr>
      <w:tr w:rsidR="00843855" w:rsidRPr="00066D3B" w14:paraId="6C5C1644" w14:textId="77777777" w:rsidTr="003A129F">
        <w:tc>
          <w:tcPr>
            <w:tcW w:w="1276" w:type="dxa"/>
            <w:tcBorders>
              <w:top w:val="single" w:sz="12" w:space="0" w:color="FFC000" w:themeColor="accent4"/>
              <w:bottom w:val="single" w:sz="12" w:space="0" w:color="FFC000" w:themeColor="accent4"/>
            </w:tcBorders>
          </w:tcPr>
          <w:p w14:paraId="494A5A20" w14:textId="7785F2AD" w:rsidR="00843855" w:rsidRPr="00ED6376" w:rsidRDefault="00843855" w:rsidP="00843855">
            <w:pPr>
              <w:spacing w:line="276" w:lineRule="auto"/>
              <w:ind w:right="29"/>
              <w:jc w:val="right"/>
              <w:rPr>
                <w:rFonts w:asciiTheme="majorHAnsi" w:hAnsiTheme="majorHAnsi" w:cs="Arial"/>
                <w:b/>
                <w:sz w:val="16"/>
                <w:szCs w:val="16"/>
              </w:rPr>
            </w:pPr>
            <w:r>
              <w:rPr>
                <w:rFonts w:asciiTheme="majorHAnsi" w:hAnsiTheme="majorHAnsi" w:cs="Arial"/>
                <w:b/>
                <w:sz w:val="16"/>
                <w:szCs w:val="16"/>
              </w:rPr>
              <w:t>-</w:t>
            </w:r>
          </w:p>
        </w:tc>
        <w:tc>
          <w:tcPr>
            <w:tcW w:w="4819" w:type="dxa"/>
            <w:gridSpan w:val="2"/>
            <w:tcBorders>
              <w:top w:val="single" w:sz="12" w:space="0" w:color="FFC000" w:themeColor="accent4"/>
              <w:bottom w:val="single" w:sz="12" w:space="0" w:color="FFC000" w:themeColor="accent4"/>
            </w:tcBorders>
            <w:vAlign w:val="center"/>
          </w:tcPr>
          <w:p w14:paraId="44705092" w14:textId="77777777" w:rsidR="00843855" w:rsidRPr="00ED6376" w:rsidRDefault="00843855" w:rsidP="00843855">
            <w:pPr>
              <w:spacing w:line="276" w:lineRule="auto"/>
              <w:ind w:right="29"/>
              <w:rPr>
                <w:rFonts w:asciiTheme="majorHAnsi" w:hAnsiTheme="majorHAnsi" w:cs="Arial"/>
                <w:b/>
                <w:sz w:val="16"/>
                <w:szCs w:val="16"/>
              </w:rPr>
            </w:pPr>
            <w:r w:rsidRPr="00ED6376">
              <w:rPr>
                <w:rFonts w:asciiTheme="majorHAnsi" w:hAnsiTheme="majorHAnsi" w:cs="Arial"/>
                <w:b/>
                <w:sz w:val="16"/>
                <w:szCs w:val="16"/>
              </w:rPr>
              <w:t>Cash and cash equivalents at the end of the reporting period</w:t>
            </w:r>
          </w:p>
        </w:tc>
        <w:tc>
          <w:tcPr>
            <w:tcW w:w="851" w:type="dxa"/>
            <w:tcBorders>
              <w:top w:val="single" w:sz="12" w:space="0" w:color="FFC000" w:themeColor="accent4"/>
              <w:bottom w:val="single" w:sz="12" w:space="0" w:color="FFC000" w:themeColor="accent4"/>
            </w:tcBorders>
          </w:tcPr>
          <w:p w14:paraId="23CFCDCD" w14:textId="77777777" w:rsidR="00843855" w:rsidRPr="00ED6376" w:rsidRDefault="00843855" w:rsidP="00843855">
            <w:pPr>
              <w:spacing w:line="276" w:lineRule="auto"/>
              <w:ind w:right="32"/>
              <w:rPr>
                <w:rFonts w:asciiTheme="majorHAnsi" w:hAnsiTheme="majorHAnsi" w:cs="Arial"/>
                <w:sz w:val="16"/>
                <w:szCs w:val="16"/>
              </w:rPr>
            </w:pPr>
          </w:p>
        </w:tc>
        <w:tc>
          <w:tcPr>
            <w:tcW w:w="992" w:type="dxa"/>
            <w:tcBorders>
              <w:top w:val="single" w:sz="12" w:space="0" w:color="FFC000" w:themeColor="accent4"/>
              <w:bottom w:val="single" w:sz="12" w:space="0" w:color="FFC000" w:themeColor="accent4"/>
            </w:tcBorders>
          </w:tcPr>
          <w:p w14:paraId="7617065D" w14:textId="7BF95051" w:rsidR="00843855" w:rsidRPr="00111DE2" w:rsidRDefault="00C47645" w:rsidP="00843855">
            <w:pPr>
              <w:spacing w:line="276" w:lineRule="auto"/>
              <w:ind w:right="29"/>
              <w:jc w:val="right"/>
              <w:rPr>
                <w:rFonts w:asciiTheme="majorHAnsi" w:hAnsiTheme="majorHAnsi" w:cs="Arial"/>
                <w:b/>
                <w:sz w:val="16"/>
                <w:szCs w:val="16"/>
              </w:rPr>
            </w:pPr>
            <w:r>
              <w:rPr>
                <w:rFonts w:asciiTheme="majorHAnsi" w:hAnsiTheme="majorHAnsi" w:cs="Arial"/>
                <w:b/>
                <w:sz w:val="16"/>
                <w:szCs w:val="16"/>
              </w:rPr>
              <w:t>-</w:t>
            </w:r>
          </w:p>
        </w:tc>
      </w:tr>
    </w:tbl>
    <w:p w14:paraId="23CF31E8" w14:textId="77777777" w:rsidR="0037477C" w:rsidRDefault="0037477C">
      <w:pPr>
        <w:spacing w:line="200" w:lineRule="exact"/>
        <w:rPr>
          <w:sz w:val="20"/>
          <w:szCs w:val="20"/>
        </w:rPr>
      </w:pPr>
    </w:p>
    <w:p w14:paraId="5EBA46DA" w14:textId="77777777" w:rsidR="0037477C" w:rsidRDefault="0037477C">
      <w:pPr>
        <w:spacing w:line="257" w:lineRule="exact"/>
        <w:rPr>
          <w:sz w:val="20"/>
          <w:szCs w:val="20"/>
        </w:rPr>
      </w:pPr>
    </w:p>
    <w:p w14:paraId="2B3D1487" w14:textId="77777777" w:rsidR="0037477C" w:rsidRDefault="0037477C">
      <w:pPr>
        <w:spacing w:line="1" w:lineRule="exact"/>
        <w:rPr>
          <w:sz w:val="1"/>
          <w:szCs w:val="1"/>
        </w:rPr>
      </w:pPr>
    </w:p>
    <w:p w14:paraId="61495822" w14:textId="38CC9E13" w:rsidR="0037477C" w:rsidRDefault="00355EE7">
      <w:pPr>
        <w:spacing w:line="20" w:lineRule="exact"/>
        <w:rPr>
          <w:sz w:val="20"/>
          <w:szCs w:val="20"/>
        </w:rPr>
      </w:pPr>
      <w:r>
        <w:rPr>
          <w:sz w:val="20"/>
          <w:szCs w:val="20"/>
        </w:rPr>
        <w:br w:type="column"/>
      </w:r>
    </w:p>
    <w:p w14:paraId="55C6E911" w14:textId="77777777" w:rsidR="0037477C" w:rsidRDefault="0037477C">
      <w:pPr>
        <w:spacing w:line="200" w:lineRule="exact"/>
        <w:rPr>
          <w:sz w:val="20"/>
          <w:szCs w:val="20"/>
        </w:rPr>
      </w:pPr>
    </w:p>
    <w:p w14:paraId="4AE80D6A" w14:textId="77777777" w:rsidR="0037477C" w:rsidRDefault="0037477C">
      <w:pPr>
        <w:spacing w:line="200" w:lineRule="exact"/>
        <w:rPr>
          <w:sz w:val="20"/>
          <w:szCs w:val="20"/>
        </w:rPr>
      </w:pPr>
    </w:p>
    <w:p w14:paraId="435765FD" w14:textId="77777777" w:rsidR="0037477C" w:rsidRDefault="0037477C">
      <w:pPr>
        <w:spacing w:line="200" w:lineRule="exact"/>
        <w:rPr>
          <w:sz w:val="20"/>
          <w:szCs w:val="20"/>
        </w:rPr>
      </w:pPr>
    </w:p>
    <w:p w14:paraId="0AF06385" w14:textId="77777777" w:rsidR="0037477C" w:rsidRDefault="0037477C">
      <w:pPr>
        <w:spacing w:line="200" w:lineRule="exact"/>
        <w:rPr>
          <w:sz w:val="20"/>
          <w:szCs w:val="20"/>
        </w:rPr>
      </w:pPr>
    </w:p>
    <w:p w14:paraId="4326992B" w14:textId="77777777" w:rsidR="0037477C" w:rsidRDefault="0037477C">
      <w:pPr>
        <w:spacing w:line="200" w:lineRule="exact"/>
        <w:rPr>
          <w:sz w:val="20"/>
          <w:szCs w:val="20"/>
        </w:rPr>
      </w:pPr>
    </w:p>
    <w:p w14:paraId="3ACED4C6" w14:textId="77777777" w:rsidR="0037477C" w:rsidRDefault="0037477C">
      <w:pPr>
        <w:spacing w:line="200" w:lineRule="exact"/>
        <w:rPr>
          <w:sz w:val="20"/>
          <w:szCs w:val="20"/>
        </w:rPr>
      </w:pPr>
    </w:p>
    <w:p w14:paraId="2BC574B7" w14:textId="77777777" w:rsidR="0037477C" w:rsidRDefault="0037477C">
      <w:pPr>
        <w:spacing w:line="200" w:lineRule="exact"/>
        <w:rPr>
          <w:sz w:val="20"/>
          <w:szCs w:val="20"/>
        </w:rPr>
      </w:pPr>
    </w:p>
    <w:p w14:paraId="511B6094" w14:textId="77777777" w:rsidR="0037477C" w:rsidRDefault="0037477C">
      <w:pPr>
        <w:spacing w:line="200" w:lineRule="exact"/>
        <w:rPr>
          <w:sz w:val="20"/>
          <w:szCs w:val="20"/>
        </w:rPr>
      </w:pPr>
    </w:p>
    <w:p w14:paraId="2254EE47" w14:textId="77777777" w:rsidR="0037477C" w:rsidRDefault="0037477C">
      <w:pPr>
        <w:spacing w:line="200" w:lineRule="exact"/>
        <w:rPr>
          <w:sz w:val="20"/>
          <w:szCs w:val="20"/>
        </w:rPr>
      </w:pPr>
    </w:p>
    <w:p w14:paraId="2F45CB79" w14:textId="77777777" w:rsidR="0037477C" w:rsidRDefault="0037477C">
      <w:pPr>
        <w:spacing w:line="200" w:lineRule="exact"/>
        <w:rPr>
          <w:sz w:val="20"/>
          <w:szCs w:val="20"/>
        </w:rPr>
      </w:pPr>
    </w:p>
    <w:p w14:paraId="239BA4D8" w14:textId="77777777" w:rsidR="0037477C" w:rsidRDefault="0037477C">
      <w:pPr>
        <w:spacing w:line="362" w:lineRule="exact"/>
        <w:rPr>
          <w:sz w:val="20"/>
          <w:szCs w:val="20"/>
        </w:rPr>
      </w:pPr>
    </w:p>
    <w:p w14:paraId="250FBBAD" w14:textId="77777777" w:rsidR="0037477C" w:rsidRDefault="0037477C">
      <w:pPr>
        <w:spacing w:line="20" w:lineRule="exact"/>
        <w:rPr>
          <w:sz w:val="20"/>
          <w:szCs w:val="20"/>
        </w:rPr>
      </w:pPr>
    </w:p>
    <w:p w14:paraId="679FA114" w14:textId="77777777" w:rsidR="0037477C" w:rsidRDefault="0037477C">
      <w:pPr>
        <w:spacing w:line="1" w:lineRule="exact"/>
        <w:rPr>
          <w:sz w:val="20"/>
          <w:szCs w:val="20"/>
        </w:rPr>
      </w:pPr>
    </w:p>
    <w:p w14:paraId="71F3762C" w14:textId="77777777" w:rsidR="0037477C" w:rsidRDefault="0037477C">
      <w:pPr>
        <w:spacing w:line="1" w:lineRule="exact"/>
        <w:rPr>
          <w:sz w:val="20"/>
          <w:szCs w:val="20"/>
        </w:rPr>
      </w:pPr>
    </w:p>
    <w:p w14:paraId="24096422" w14:textId="77777777" w:rsidR="0037477C" w:rsidRDefault="0037477C">
      <w:pPr>
        <w:spacing w:line="1" w:lineRule="exact"/>
        <w:rPr>
          <w:sz w:val="20"/>
          <w:szCs w:val="20"/>
        </w:rPr>
      </w:pPr>
    </w:p>
    <w:p w14:paraId="1753206E" w14:textId="77777777" w:rsidR="0037477C" w:rsidRDefault="0037477C">
      <w:pPr>
        <w:sectPr w:rsidR="0037477C">
          <w:type w:val="continuous"/>
          <w:pgSz w:w="16840" w:h="11906" w:orient="landscape"/>
          <w:pgMar w:top="843" w:right="345" w:bottom="1440" w:left="860" w:header="0" w:footer="0" w:gutter="0"/>
          <w:cols w:num="3" w:space="720" w:equalWidth="0">
            <w:col w:w="4220" w:space="580"/>
            <w:col w:w="9952" w:space="720"/>
            <w:col w:w="161"/>
          </w:cols>
        </w:sectPr>
      </w:pPr>
    </w:p>
    <w:p w14:paraId="6B0FD8A7" w14:textId="1CD91333" w:rsidR="0037477C" w:rsidRDefault="00617AF6">
      <w:pPr>
        <w:spacing w:line="182" w:lineRule="auto"/>
        <w:rPr>
          <w:sz w:val="20"/>
          <w:szCs w:val="20"/>
        </w:rPr>
      </w:pPr>
      <w:bookmarkStart w:id="77" w:name="page42"/>
      <w:bookmarkEnd w:id="77"/>
      <w:r>
        <w:rPr>
          <w:noProof/>
        </w:rPr>
        <w:lastRenderedPageBreak/>
        <w:drawing>
          <wp:anchor distT="0" distB="0" distL="114300" distR="114300" simplePos="0" relativeHeight="252295168" behindDoc="1" locked="0" layoutInCell="1" allowOverlap="1" wp14:anchorId="424941FD" wp14:editId="630005E3">
            <wp:simplePos x="0" y="0"/>
            <wp:positionH relativeFrom="column">
              <wp:posOffset>-965200</wp:posOffset>
            </wp:positionH>
            <wp:positionV relativeFrom="paragraph">
              <wp:posOffset>-13922</wp:posOffset>
            </wp:positionV>
            <wp:extent cx="10744200" cy="7595870"/>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jpg"/>
                    <pic:cNvPicPr/>
                  </pic:nvPicPr>
                  <pic:blipFill>
                    <a:blip r:embed="rId69">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9F75D73" w14:textId="6F4AA390" w:rsidR="0037477C" w:rsidRDefault="007D24D8">
      <w:pPr>
        <w:sectPr w:rsidR="0037477C" w:rsidSect="006650EC">
          <w:pgSz w:w="16840" w:h="11906" w:orient="landscape"/>
          <w:pgMar w:top="22" w:right="1440" w:bottom="875" w:left="1440" w:header="0" w:footer="0" w:gutter="0"/>
          <w:cols w:space="0"/>
        </w:sectPr>
      </w:pPr>
      <w:r w:rsidRPr="00D60B0D">
        <w:rPr>
          <w:noProof/>
          <w:sz w:val="20"/>
          <w:szCs w:val="20"/>
        </w:rPr>
        <mc:AlternateContent>
          <mc:Choice Requires="wps">
            <w:drawing>
              <wp:anchor distT="45720" distB="45720" distL="114300" distR="114300" simplePos="0" relativeHeight="252297216" behindDoc="0" locked="0" layoutInCell="1" allowOverlap="1" wp14:anchorId="7979DA47" wp14:editId="3D888579">
                <wp:simplePos x="0" y="0"/>
                <wp:positionH relativeFrom="page">
                  <wp:posOffset>8607425</wp:posOffset>
                </wp:positionH>
                <wp:positionV relativeFrom="paragraph">
                  <wp:posOffset>81915</wp:posOffset>
                </wp:positionV>
                <wp:extent cx="2085975" cy="5191125"/>
                <wp:effectExtent l="0" t="0" r="0" b="0"/>
                <wp:wrapSquare wrapText="bothSides"/>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191125"/>
                        </a:xfrm>
                        <a:prstGeom prst="rect">
                          <a:avLst/>
                        </a:prstGeom>
                        <a:noFill/>
                        <a:ln w="9525">
                          <a:noFill/>
                          <a:miter lim="800000"/>
                          <a:headEnd/>
                          <a:tailEnd/>
                        </a:ln>
                      </wps:spPr>
                      <wps:txbx>
                        <w:txbxContent>
                          <w:p w14:paraId="7CCE4A20" w14:textId="33F5E5B0" w:rsidR="007E5739" w:rsidRPr="000C381F" w:rsidRDefault="007E5739" w:rsidP="00B665D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Notes to the Accounts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9DA47" id="_x0000_s1051" type="#_x0000_t202" style="position:absolute;margin-left:677.75pt;margin-top:6.45pt;width:164.25pt;height:408.75pt;z-index:25229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" filled="f" stroked="f">
                <v:textbox>
                  <w:txbxContent>
                    <w:p w14:paraId="7CCE4A20" w14:textId="33F5E5B0" w:rsidR="007E5739" w:rsidRPr="000C381F" w:rsidRDefault="007E5739" w:rsidP="00B665D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w:t>
                      </w:r>
                      <w:r w:rsidRPr="000C381F">
                        <w:rPr>
                          <w:rFonts w:asciiTheme="minorHAnsi" w:hAnsiTheme="minorHAnsi"/>
                          <w:color w:val="FFFFFF" w:themeColor="background1"/>
                          <w:sz w:val="44"/>
                          <w:szCs w:val="44"/>
                        </w:rPr>
                        <w:t xml:space="preserve">. </w:t>
                      </w:r>
                      <w:r>
                        <w:rPr>
                          <w:rFonts w:asciiTheme="minorHAnsi" w:hAnsiTheme="minorHAnsi"/>
                          <w:color w:val="FFFFFF" w:themeColor="background1"/>
                          <w:sz w:val="44"/>
                          <w:szCs w:val="44"/>
                        </w:rPr>
                        <w:t>Notes to the Accounts</w:t>
                      </w:r>
                    </w:p>
                  </w:txbxContent>
                </v:textbox>
                <w10:wrap type="square" anchorx="page"/>
              </v:shape>
            </w:pict>
          </mc:Fallback>
        </mc:AlternateContent>
      </w:r>
      <w:r w:rsidR="00305B14" w:rsidRPr="0012783F">
        <w:rPr>
          <w:noProof/>
          <w:sz w:val="20"/>
          <w:szCs w:val="20"/>
        </w:rPr>
        <mc:AlternateContent>
          <mc:Choice Requires="wps">
            <w:drawing>
              <wp:anchor distT="45720" distB="45720" distL="114300" distR="114300" simplePos="0" relativeHeight="252168192" behindDoc="0" locked="0" layoutInCell="1" allowOverlap="1" wp14:anchorId="0A02C7E5" wp14:editId="1D71ADC6">
                <wp:simplePos x="0" y="0"/>
                <wp:positionH relativeFrom="column">
                  <wp:posOffset>-657078</wp:posOffset>
                </wp:positionH>
                <wp:positionV relativeFrom="paragraph">
                  <wp:posOffset>227085</wp:posOffset>
                </wp:positionV>
                <wp:extent cx="1242060" cy="612140"/>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612140"/>
                        </a:xfrm>
                        <a:prstGeom prst="rect">
                          <a:avLst/>
                        </a:prstGeom>
                        <a:noFill/>
                        <a:ln w="9525">
                          <a:noFill/>
                          <a:miter lim="800000"/>
                          <a:headEnd/>
                          <a:tailEnd/>
                        </a:ln>
                      </wps:spPr>
                      <wps:txbx>
                        <w:txbxContent>
                          <w:p w14:paraId="6E3F79C6" w14:textId="77777777" w:rsidR="007E5739" w:rsidRDefault="007E5739">
                            <w:r>
                              <w:rPr>
                                <w:rFonts w:asciiTheme="majorHAnsi" w:hAnsiTheme="majorHAnsi"/>
                              </w:rPr>
                              <w:t>Doncaster Races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02C7E5" id="_x0000_s1052" type="#_x0000_t202" style="position:absolute;margin-left:-51.75pt;margin-top:17.9pt;width:97.8pt;height:48.2pt;z-index:252168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" filled="f" stroked="f">
                <v:textbox style="mso-fit-shape-to-text:t">
                  <w:txbxContent>
                    <w:p w14:paraId="6E3F79C6" w14:textId="77777777" w:rsidR="007E5739" w:rsidRDefault="007E5739">
                      <w:r>
                        <w:rPr>
                          <w:rFonts w:asciiTheme="majorHAnsi" w:hAnsiTheme="majorHAnsi"/>
                        </w:rPr>
                        <w:t>Doncaster Races</w:t>
                      </w:r>
                    </w:p>
                  </w:txbxContent>
                </v:textbox>
                <w10:wrap type="square"/>
              </v:shape>
            </w:pict>
          </mc:Fallback>
        </mc:AlternateContent>
      </w:r>
    </w:p>
    <w:p w14:paraId="01C8FC71" w14:textId="47A94E42" w:rsidR="0037477C" w:rsidRPr="00123A14" w:rsidRDefault="0016246D">
      <w:pPr>
        <w:ind w:left="8"/>
        <w:rPr>
          <w:sz w:val="60"/>
          <w:szCs w:val="60"/>
        </w:rPr>
      </w:pPr>
      <w:bookmarkStart w:id="78" w:name="page43"/>
      <w:bookmarkStart w:id="79" w:name="Corenotes"/>
      <w:bookmarkStart w:id="80" w:name="CCCorenotes"/>
      <w:bookmarkEnd w:id="78"/>
      <w:bookmarkEnd w:id="79"/>
      <w:bookmarkEnd w:id="80"/>
      <w:r>
        <w:rPr>
          <w:rFonts w:ascii="Calibri" w:eastAsia="Calibri" w:hAnsi="Calibri" w:cs="Calibri"/>
          <w:b/>
          <w:bCs/>
          <w:noProof/>
          <w:color w:val="DB4050"/>
          <w:sz w:val="60"/>
          <w:szCs w:val="60"/>
        </w:rPr>
        <w:lastRenderedPageBreak/>
        <w:drawing>
          <wp:anchor distT="0" distB="0" distL="114300" distR="114300" simplePos="0" relativeHeight="252298240" behindDoc="1" locked="0" layoutInCell="1" allowOverlap="1" wp14:anchorId="3296A4A8" wp14:editId="74019B30">
            <wp:simplePos x="0" y="0"/>
            <wp:positionH relativeFrom="column">
              <wp:posOffset>9401876</wp:posOffset>
            </wp:positionH>
            <wp:positionV relativeFrom="paragraph">
              <wp:posOffset>-544830</wp:posOffset>
            </wp:positionV>
            <wp:extent cx="759600" cy="7596000"/>
            <wp:effectExtent l="0" t="0" r="254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1 </w:t>
      </w:r>
      <w:r w:rsidR="00355EE7" w:rsidRPr="00123A14">
        <w:rPr>
          <w:rFonts w:ascii="Calibri" w:eastAsia="Calibri" w:hAnsi="Calibri" w:cs="Calibri"/>
          <w:color w:val="DB4050"/>
          <w:sz w:val="60"/>
          <w:szCs w:val="60"/>
        </w:rPr>
        <w:t>Accounting Policies</w:t>
      </w:r>
    </w:p>
    <w:p w14:paraId="1689319A" w14:textId="77777777" w:rsidR="0037477C" w:rsidRDefault="0037477C">
      <w:pPr>
        <w:sectPr w:rsidR="0037477C" w:rsidSect="0085648C">
          <w:pgSz w:w="16840" w:h="11906" w:orient="landscape"/>
          <w:pgMar w:top="843" w:right="345" w:bottom="356" w:left="852" w:header="0" w:footer="57" w:gutter="0"/>
          <w:cols w:space="720" w:equalWidth="0">
            <w:col w:w="15641"/>
          </w:cols>
          <w:docGrid w:linePitch="299"/>
        </w:sectPr>
      </w:pPr>
    </w:p>
    <w:p w14:paraId="28409D6B" w14:textId="77777777" w:rsidR="0037477C" w:rsidRDefault="0037477C">
      <w:pPr>
        <w:spacing w:line="389" w:lineRule="exact"/>
        <w:rPr>
          <w:sz w:val="20"/>
          <w:szCs w:val="20"/>
        </w:rPr>
      </w:pPr>
    </w:p>
    <w:p w14:paraId="51E3CC64" w14:textId="77777777" w:rsidR="0037477C" w:rsidRDefault="00355EE7">
      <w:pPr>
        <w:ind w:left="8"/>
        <w:rPr>
          <w:sz w:val="20"/>
          <w:szCs w:val="20"/>
        </w:rPr>
      </w:pPr>
      <w:r>
        <w:rPr>
          <w:rFonts w:ascii="Calibri" w:eastAsia="Calibri" w:hAnsi="Calibri" w:cs="Calibri"/>
          <w:b/>
          <w:bCs/>
          <w:color w:val="DB4050"/>
          <w:sz w:val="26"/>
          <w:szCs w:val="26"/>
        </w:rPr>
        <w:t>GENERAL PRINCIPLES</w:t>
      </w:r>
    </w:p>
    <w:p w14:paraId="2B24ECD9" w14:textId="77777777" w:rsidR="0037477C" w:rsidRDefault="0037477C">
      <w:pPr>
        <w:spacing w:line="113" w:lineRule="exact"/>
        <w:rPr>
          <w:sz w:val="20"/>
          <w:szCs w:val="20"/>
        </w:rPr>
      </w:pPr>
    </w:p>
    <w:p w14:paraId="429F167A" w14:textId="16361950" w:rsidR="0037477C" w:rsidRPr="00CB63B9" w:rsidRDefault="00355EE7" w:rsidP="00294FC1">
      <w:pPr>
        <w:spacing w:line="251" w:lineRule="auto"/>
        <w:ind w:left="8" w:right="20"/>
        <w:jc w:val="both"/>
        <w:rPr>
          <w:sz w:val="20"/>
          <w:szCs w:val="20"/>
        </w:rPr>
      </w:pPr>
      <w:r>
        <w:rPr>
          <w:rFonts w:ascii="Calibri Light" w:eastAsia="Calibri Light" w:hAnsi="Calibri Light" w:cs="Calibri Light"/>
          <w:sz w:val="20"/>
          <w:szCs w:val="20"/>
        </w:rPr>
        <w:t xml:space="preserve">The Statement of Accounts summarises the </w:t>
      </w:r>
      <w:r w:rsidR="00CB63B9">
        <w:rPr>
          <w:rFonts w:ascii="Calibri Light" w:eastAsia="Calibri Light" w:hAnsi="Calibri Light" w:cs="Calibri Light"/>
          <w:sz w:val="20"/>
          <w:szCs w:val="20"/>
        </w:rPr>
        <w:t>transactions of the CC for the 20</w:t>
      </w:r>
      <w:r w:rsidR="00BD2F1C">
        <w:rPr>
          <w:rFonts w:ascii="Calibri Light" w:eastAsia="Calibri Light" w:hAnsi="Calibri Light" w:cs="Calibri Light"/>
          <w:sz w:val="20"/>
          <w:szCs w:val="20"/>
        </w:rPr>
        <w:t>2</w:t>
      </w:r>
      <w:r w:rsidR="008C6CB3">
        <w:rPr>
          <w:rFonts w:ascii="Calibri Light" w:eastAsia="Calibri Light" w:hAnsi="Calibri Light" w:cs="Calibri Light"/>
          <w:sz w:val="20"/>
          <w:szCs w:val="20"/>
        </w:rPr>
        <w:t>3</w:t>
      </w:r>
      <w:r w:rsidR="00CB63B9">
        <w:rPr>
          <w:rFonts w:ascii="Calibri Light" w:eastAsia="Calibri Light" w:hAnsi="Calibri Light" w:cs="Calibri Light"/>
          <w:sz w:val="20"/>
          <w:szCs w:val="20"/>
        </w:rPr>
        <w:t>/</w:t>
      </w:r>
      <w:r w:rsidR="00843855">
        <w:rPr>
          <w:rFonts w:ascii="Calibri Light" w:eastAsia="Calibri Light" w:hAnsi="Calibri Light" w:cs="Calibri Light"/>
          <w:sz w:val="20"/>
          <w:szCs w:val="20"/>
        </w:rPr>
        <w:t>2</w:t>
      </w:r>
      <w:r w:rsidR="008C6CB3">
        <w:rPr>
          <w:rFonts w:ascii="Calibri Light" w:eastAsia="Calibri Light" w:hAnsi="Calibri Light" w:cs="Calibri Light"/>
          <w:sz w:val="20"/>
          <w:szCs w:val="20"/>
        </w:rPr>
        <w:t>4</w:t>
      </w:r>
      <w:r w:rsidR="00CB63B9">
        <w:rPr>
          <w:rFonts w:ascii="Calibri Light" w:eastAsia="Calibri Light" w:hAnsi="Calibri Light" w:cs="Calibri Light"/>
          <w:sz w:val="20"/>
          <w:szCs w:val="20"/>
        </w:rPr>
        <w:t xml:space="preserve"> fina</w:t>
      </w:r>
      <w:r>
        <w:rPr>
          <w:rFonts w:ascii="Calibri Light" w:eastAsia="Calibri Light" w:hAnsi="Calibri Light" w:cs="Calibri Light"/>
          <w:sz w:val="20"/>
          <w:szCs w:val="20"/>
        </w:rPr>
        <w:t xml:space="preserve">ncial year and its position at the year-end of </w:t>
      </w:r>
      <w:r w:rsidR="00926AA1">
        <w:rPr>
          <w:rFonts w:ascii="Calibri Light" w:eastAsia="Calibri Light" w:hAnsi="Calibri Light" w:cs="Calibri Light"/>
          <w:sz w:val="20"/>
          <w:szCs w:val="20"/>
        </w:rPr>
        <w:t>6 May 2024</w:t>
      </w:r>
      <w:r>
        <w:rPr>
          <w:rFonts w:ascii="Calibri Light" w:eastAsia="Calibri Light" w:hAnsi="Calibri Light" w:cs="Calibri Light"/>
          <w:sz w:val="20"/>
          <w:szCs w:val="20"/>
        </w:rPr>
        <w:t xml:space="preserve">. </w:t>
      </w:r>
      <w:r w:rsidR="00CB63B9">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The </w:t>
      </w:r>
      <w:r w:rsidR="00CB63B9">
        <w:rPr>
          <w:rFonts w:ascii="Calibri Light" w:eastAsia="Calibri Light" w:hAnsi="Calibri Light" w:cs="Calibri Light"/>
          <w:sz w:val="20"/>
          <w:szCs w:val="20"/>
        </w:rPr>
        <w:t>CC</w:t>
      </w:r>
      <w:r>
        <w:rPr>
          <w:rFonts w:ascii="Calibri Light" w:eastAsia="Calibri Light" w:hAnsi="Calibri Light" w:cs="Calibri Light"/>
          <w:sz w:val="20"/>
          <w:szCs w:val="20"/>
        </w:rPr>
        <w:t xml:space="preserve"> is required to prepare </w:t>
      </w:r>
      <w:r w:rsidR="00971349">
        <w:rPr>
          <w:rFonts w:ascii="Calibri Light" w:eastAsia="Calibri Light" w:hAnsi="Calibri Light" w:cs="Calibri Light"/>
          <w:sz w:val="20"/>
          <w:szCs w:val="20"/>
        </w:rPr>
        <w:t xml:space="preserve">an </w:t>
      </w:r>
      <w:r>
        <w:rPr>
          <w:rFonts w:ascii="Calibri Light" w:eastAsia="Calibri Light" w:hAnsi="Calibri Light" w:cs="Calibri Light"/>
          <w:sz w:val="20"/>
          <w:szCs w:val="20"/>
        </w:rPr>
        <w:t xml:space="preserve">annual Statement of </w:t>
      </w:r>
      <w:r w:rsidRPr="00CB63B9">
        <w:rPr>
          <w:rFonts w:ascii="Calibri Light" w:eastAsia="Calibri Light" w:hAnsi="Calibri Light" w:cs="Calibri Light"/>
          <w:sz w:val="20"/>
          <w:szCs w:val="20"/>
        </w:rPr>
        <w:t>Accounts by the Accounts and Audit</w:t>
      </w:r>
      <w:r w:rsidR="00CB63B9" w:rsidRPr="00CB63B9">
        <w:rPr>
          <w:rFonts w:ascii="Calibri Light" w:eastAsia="Calibri Light" w:hAnsi="Calibri Light" w:cs="Calibri Light"/>
          <w:sz w:val="20"/>
          <w:szCs w:val="20"/>
        </w:rPr>
        <w:t xml:space="preserve"> (England)</w:t>
      </w:r>
      <w:r w:rsidRPr="00CB63B9">
        <w:rPr>
          <w:rFonts w:ascii="Calibri Light" w:eastAsia="Calibri Light" w:hAnsi="Calibri Light" w:cs="Calibri Light"/>
          <w:sz w:val="20"/>
          <w:szCs w:val="20"/>
        </w:rPr>
        <w:t xml:space="preserve"> Regulations 2015. These practices primarily comprise the Code of Practice on Local Authority Accounting in the United Kingdom 20</w:t>
      </w:r>
      <w:r w:rsidR="00BD2F1C">
        <w:rPr>
          <w:rFonts w:ascii="Calibri Light" w:eastAsia="Calibri Light" w:hAnsi="Calibri Light" w:cs="Calibri Light"/>
          <w:sz w:val="20"/>
          <w:szCs w:val="20"/>
        </w:rPr>
        <w:t>2</w:t>
      </w:r>
      <w:r w:rsidR="008C6CB3">
        <w:rPr>
          <w:rFonts w:ascii="Calibri Light" w:eastAsia="Calibri Light" w:hAnsi="Calibri Light" w:cs="Calibri Light"/>
          <w:sz w:val="20"/>
          <w:szCs w:val="20"/>
        </w:rPr>
        <w:t>3</w:t>
      </w:r>
      <w:r w:rsidRPr="00CB63B9">
        <w:rPr>
          <w:rFonts w:ascii="Calibri Light" w:eastAsia="Calibri Light" w:hAnsi="Calibri Light" w:cs="Calibri Light"/>
          <w:sz w:val="20"/>
          <w:szCs w:val="20"/>
        </w:rPr>
        <w:t>/</w:t>
      </w:r>
      <w:r w:rsidR="00B341A6">
        <w:rPr>
          <w:rFonts w:ascii="Calibri Light" w:eastAsia="Calibri Light" w:hAnsi="Calibri Light" w:cs="Calibri Light"/>
          <w:sz w:val="20"/>
          <w:szCs w:val="20"/>
        </w:rPr>
        <w:t>2</w:t>
      </w:r>
      <w:r w:rsidR="008C6CB3">
        <w:rPr>
          <w:rFonts w:ascii="Calibri Light" w:eastAsia="Calibri Light" w:hAnsi="Calibri Light" w:cs="Calibri Light"/>
          <w:sz w:val="20"/>
          <w:szCs w:val="20"/>
        </w:rPr>
        <w:t>4</w:t>
      </w:r>
      <w:r w:rsidRPr="00CB63B9">
        <w:rPr>
          <w:rFonts w:ascii="Calibri Light" w:eastAsia="Calibri Light" w:hAnsi="Calibri Light" w:cs="Calibri Light"/>
          <w:sz w:val="20"/>
          <w:szCs w:val="20"/>
        </w:rPr>
        <w:t>, supported by International Financial Reporting Standards (IFRS).</w:t>
      </w:r>
    </w:p>
    <w:p w14:paraId="6C2E1165" w14:textId="77777777" w:rsidR="0037477C" w:rsidRPr="00CB63B9" w:rsidRDefault="0037477C" w:rsidP="00294FC1">
      <w:pPr>
        <w:spacing w:line="194" w:lineRule="exact"/>
        <w:jc w:val="both"/>
        <w:rPr>
          <w:sz w:val="20"/>
          <w:szCs w:val="20"/>
        </w:rPr>
      </w:pPr>
    </w:p>
    <w:p w14:paraId="3E5E500B" w14:textId="7C2E90E7" w:rsidR="0037477C" w:rsidRPr="00CB63B9" w:rsidRDefault="00355EE7" w:rsidP="00294FC1">
      <w:pPr>
        <w:spacing w:line="247" w:lineRule="auto"/>
        <w:ind w:left="8" w:right="60"/>
        <w:jc w:val="both"/>
        <w:rPr>
          <w:sz w:val="20"/>
          <w:szCs w:val="20"/>
        </w:rPr>
      </w:pPr>
      <w:r w:rsidRPr="00CB63B9">
        <w:rPr>
          <w:rFonts w:ascii="Calibri Light" w:eastAsia="Calibri Light" w:hAnsi="Calibri Light" w:cs="Calibri Light"/>
          <w:sz w:val="20"/>
          <w:szCs w:val="20"/>
        </w:rPr>
        <w:t>The accounting convention adopted in the Statement of Accounts is principally historical cost, modified by the revaluation of certain categories of non-current assets and financial instruments. The Statement of Accounts ha</w:t>
      </w:r>
      <w:r w:rsidR="006A0934">
        <w:rPr>
          <w:rFonts w:ascii="Calibri Light" w:eastAsia="Calibri Light" w:hAnsi="Calibri Light" w:cs="Calibri Light"/>
          <w:sz w:val="20"/>
          <w:szCs w:val="20"/>
        </w:rPr>
        <w:t>ve</w:t>
      </w:r>
      <w:r w:rsidRPr="00CB63B9">
        <w:rPr>
          <w:rFonts w:ascii="Calibri Light" w:eastAsia="Calibri Light" w:hAnsi="Calibri Light" w:cs="Calibri Light"/>
          <w:sz w:val="20"/>
          <w:szCs w:val="20"/>
        </w:rPr>
        <w:t xml:space="preserve"> been prepared on a ‘going concern’ basis.</w:t>
      </w:r>
    </w:p>
    <w:p w14:paraId="433195AE" w14:textId="77777777" w:rsidR="0037477C" w:rsidRPr="00CB63B9" w:rsidRDefault="0037477C" w:rsidP="00294FC1">
      <w:pPr>
        <w:spacing w:line="194" w:lineRule="exact"/>
        <w:jc w:val="both"/>
        <w:rPr>
          <w:sz w:val="20"/>
          <w:szCs w:val="20"/>
        </w:rPr>
      </w:pPr>
    </w:p>
    <w:p w14:paraId="60480C53" w14:textId="77777777" w:rsidR="0037477C" w:rsidRPr="00CB63B9" w:rsidRDefault="00355EE7" w:rsidP="00294FC1">
      <w:pPr>
        <w:spacing w:line="238" w:lineRule="auto"/>
        <w:ind w:left="8" w:right="120"/>
        <w:jc w:val="both"/>
        <w:rPr>
          <w:sz w:val="20"/>
          <w:szCs w:val="20"/>
        </w:rPr>
      </w:pPr>
      <w:r w:rsidRPr="00CB63B9">
        <w:rPr>
          <w:rFonts w:ascii="Calibri Light" w:eastAsia="Calibri Light" w:hAnsi="Calibri Light" w:cs="Calibri Light"/>
          <w:sz w:val="20"/>
          <w:szCs w:val="20"/>
        </w:rPr>
        <w:t>Further accounting policies can be found throughout these accounts with the notes to which they relate.</w:t>
      </w:r>
    </w:p>
    <w:p w14:paraId="470DBD5E" w14:textId="77777777" w:rsidR="0037477C" w:rsidRDefault="0037477C" w:rsidP="00294FC1">
      <w:pPr>
        <w:spacing w:line="208" w:lineRule="exact"/>
        <w:jc w:val="both"/>
        <w:rPr>
          <w:sz w:val="20"/>
          <w:szCs w:val="20"/>
        </w:rPr>
      </w:pPr>
    </w:p>
    <w:p w14:paraId="0DEB41E0" w14:textId="77777777" w:rsidR="00480B44" w:rsidRDefault="00480B44" w:rsidP="00294FC1">
      <w:pPr>
        <w:spacing w:line="208" w:lineRule="exact"/>
        <w:jc w:val="both"/>
        <w:rPr>
          <w:sz w:val="20"/>
          <w:szCs w:val="20"/>
        </w:rPr>
      </w:pPr>
    </w:p>
    <w:p w14:paraId="154AEA19" w14:textId="77777777" w:rsidR="00480B44" w:rsidRDefault="00480B44" w:rsidP="00294FC1">
      <w:pPr>
        <w:spacing w:line="208" w:lineRule="exact"/>
        <w:jc w:val="both"/>
        <w:rPr>
          <w:sz w:val="20"/>
          <w:szCs w:val="20"/>
        </w:rPr>
      </w:pPr>
    </w:p>
    <w:p w14:paraId="76036BA3" w14:textId="77777777" w:rsidR="00480B44" w:rsidRDefault="00480B44" w:rsidP="00294FC1">
      <w:pPr>
        <w:spacing w:line="208" w:lineRule="exact"/>
        <w:jc w:val="both"/>
        <w:rPr>
          <w:sz w:val="20"/>
          <w:szCs w:val="20"/>
        </w:rPr>
      </w:pPr>
    </w:p>
    <w:p w14:paraId="7C455302" w14:textId="77777777" w:rsidR="00480B44" w:rsidRPr="00CB63B9" w:rsidRDefault="00480B44" w:rsidP="00294FC1">
      <w:pPr>
        <w:spacing w:line="208" w:lineRule="exact"/>
        <w:jc w:val="both"/>
        <w:rPr>
          <w:sz w:val="20"/>
          <w:szCs w:val="20"/>
        </w:rPr>
      </w:pPr>
    </w:p>
    <w:p w14:paraId="7526AA98" w14:textId="77777777" w:rsidR="00B34E75" w:rsidRDefault="00B34E75" w:rsidP="00294FC1">
      <w:pPr>
        <w:ind w:left="8"/>
        <w:jc w:val="both"/>
        <w:rPr>
          <w:rFonts w:ascii="Calibri" w:eastAsia="Calibri" w:hAnsi="Calibri" w:cs="Calibri"/>
          <w:b/>
          <w:bCs/>
          <w:color w:val="DB4050"/>
          <w:sz w:val="26"/>
          <w:szCs w:val="26"/>
        </w:rPr>
      </w:pPr>
    </w:p>
    <w:p w14:paraId="676B7530" w14:textId="77777777" w:rsidR="00B34E75" w:rsidRDefault="00B34E75" w:rsidP="00802EFC">
      <w:pPr>
        <w:ind w:left="8"/>
        <w:rPr>
          <w:rFonts w:ascii="Calibri" w:eastAsia="Calibri" w:hAnsi="Calibri" w:cs="Calibri"/>
          <w:b/>
          <w:bCs/>
          <w:color w:val="DB4050"/>
          <w:sz w:val="26"/>
          <w:szCs w:val="26"/>
        </w:rPr>
      </w:pPr>
    </w:p>
    <w:p w14:paraId="207BA8E7" w14:textId="77777777" w:rsidR="00B34E75" w:rsidRDefault="00B34E75" w:rsidP="00802EFC">
      <w:pPr>
        <w:ind w:left="8"/>
        <w:rPr>
          <w:rFonts w:ascii="Calibri" w:eastAsia="Calibri" w:hAnsi="Calibri" w:cs="Calibri"/>
          <w:b/>
          <w:bCs/>
          <w:color w:val="DB4050"/>
          <w:sz w:val="26"/>
          <w:szCs w:val="26"/>
        </w:rPr>
      </w:pPr>
    </w:p>
    <w:p w14:paraId="430B6010" w14:textId="77777777" w:rsidR="00B34E75" w:rsidRDefault="00B34E75" w:rsidP="00802EFC">
      <w:pPr>
        <w:ind w:left="8"/>
        <w:rPr>
          <w:rFonts w:ascii="Calibri" w:eastAsia="Calibri" w:hAnsi="Calibri" w:cs="Calibri"/>
          <w:b/>
          <w:bCs/>
          <w:color w:val="DB4050"/>
          <w:sz w:val="26"/>
          <w:szCs w:val="26"/>
        </w:rPr>
      </w:pPr>
    </w:p>
    <w:p w14:paraId="26711DDB" w14:textId="77777777" w:rsidR="00B34E75" w:rsidRDefault="00B34E75" w:rsidP="00802EFC">
      <w:pPr>
        <w:ind w:left="8"/>
        <w:rPr>
          <w:rFonts w:ascii="Calibri" w:eastAsia="Calibri" w:hAnsi="Calibri" w:cs="Calibri"/>
          <w:b/>
          <w:bCs/>
          <w:color w:val="DB4050"/>
          <w:sz w:val="26"/>
          <w:szCs w:val="26"/>
        </w:rPr>
      </w:pPr>
    </w:p>
    <w:p w14:paraId="5C931E71" w14:textId="77777777" w:rsidR="00B34E75" w:rsidRDefault="00B34E75" w:rsidP="00802EFC">
      <w:pPr>
        <w:ind w:left="8"/>
        <w:rPr>
          <w:rFonts w:ascii="Calibri" w:eastAsia="Calibri" w:hAnsi="Calibri" w:cs="Calibri"/>
          <w:b/>
          <w:bCs/>
          <w:color w:val="DB4050"/>
          <w:sz w:val="26"/>
          <w:szCs w:val="26"/>
        </w:rPr>
      </w:pPr>
    </w:p>
    <w:p w14:paraId="1303C49F" w14:textId="77777777" w:rsidR="00B34E75" w:rsidRDefault="00B34E75" w:rsidP="00802EFC">
      <w:pPr>
        <w:ind w:left="8"/>
        <w:rPr>
          <w:rFonts w:ascii="Calibri" w:eastAsia="Calibri" w:hAnsi="Calibri" w:cs="Calibri"/>
          <w:b/>
          <w:bCs/>
          <w:color w:val="DB4050"/>
          <w:sz w:val="26"/>
          <w:szCs w:val="26"/>
        </w:rPr>
      </w:pPr>
    </w:p>
    <w:p w14:paraId="129ACD00" w14:textId="77777777" w:rsidR="00B34E75" w:rsidRDefault="00B34E75" w:rsidP="00802EFC">
      <w:pPr>
        <w:ind w:left="8"/>
        <w:rPr>
          <w:rFonts w:ascii="Calibri" w:eastAsia="Calibri" w:hAnsi="Calibri" w:cs="Calibri"/>
          <w:b/>
          <w:bCs/>
          <w:color w:val="DB4050"/>
          <w:sz w:val="26"/>
          <w:szCs w:val="26"/>
        </w:rPr>
      </w:pPr>
    </w:p>
    <w:p w14:paraId="57B7262E" w14:textId="77777777" w:rsidR="00B34E75" w:rsidRDefault="00B34E75" w:rsidP="00802EFC">
      <w:pPr>
        <w:ind w:left="8"/>
        <w:rPr>
          <w:rFonts w:ascii="Calibri" w:eastAsia="Calibri" w:hAnsi="Calibri" w:cs="Calibri"/>
          <w:b/>
          <w:bCs/>
          <w:color w:val="DB4050"/>
          <w:sz w:val="26"/>
          <w:szCs w:val="26"/>
        </w:rPr>
      </w:pPr>
    </w:p>
    <w:p w14:paraId="2840A0DB" w14:textId="77777777" w:rsidR="00B34E75" w:rsidRDefault="00B34E75" w:rsidP="00802EFC">
      <w:pPr>
        <w:ind w:left="8"/>
        <w:rPr>
          <w:rFonts w:ascii="Calibri" w:eastAsia="Calibri" w:hAnsi="Calibri" w:cs="Calibri"/>
          <w:b/>
          <w:bCs/>
          <w:color w:val="DB4050"/>
          <w:sz w:val="26"/>
          <w:szCs w:val="26"/>
        </w:rPr>
      </w:pPr>
    </w:p>
    <w:p w14:paraId="5267CBD9" w14:textId="77777777" w:rsidR="00B34E75" w:rsidRDefault="00B34E75" w:rsidP="00802EFC">
      <w:pPr>
        <w:ind w:left="8"/>
        <w:rPr>
          <w:rFonts w:ascii="Calibri" w:eastAsia="Calibri" w:hAnsi="Calibri" w:cs="Calibri"/>
          <w:b/>
          <w:bCs/>
          <w:color w:val="DB4050"/>
          <w:sz w:val="26"/>
          <w:szCs w:val="26"/>
        </w:rPr>
      </w:pPr>
    </w:p>
    <w:p w14:paraId="730418F3" w14:textId="77777777" w:rsidR="00802EFC" w:rsidRDefault="00802EFC" w:rsidP="00802EFC">
      <w:pPr>
        <w:ind w:left="8"/>
        <w:rPr>
          <w:sz w:val="20"/>
          <w:szCs w:val="20"/>
        </w:rPr>
      </w:pPr>
      <w:r>
        <w:rPr>
          <w:rFonts w:ascii="Calibri" w:eastAsia="Calibri" w:hAnsi="Calibri" w:cs="Calibri"/>
          <w:b/>
          <w:bCs/>
          <w:color w:val="DB4050"/>
          <w:sz w:val="26"/>
          <w:szCs w:val="26"/>
        </w:rPr>
        <w:t>PCC AND CC RELATIONSHIP</w:t>
      </w:r>
    </w:p>
    <w:p w14:paraId="7F3E094D" w14:textId="77777777" w:rsidR="00802EFC" w:rsidRDefault="00802EFC" w:rsidP="00802EFC">
      <w:pPr>
        <w:spacing w:line="113" w:lineRule="exact"/>
        <w:rPr>
          <w:sz w:val="20"/>
          <w:szCs w:val="20"/>
        </w:rPr>
      </w:pPr>
    </w:p>
    <w:p w14:paraId="09F7C5E3" w14:textId="77777777" w:rsidR="00802EFC" w:rsidRDefault="00802EFC"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The</w:t>
      </w:r>
      <w:r w:rsidR="00B34E75">
        <w:rPr>
          <w:rFonts w:ascii="Calibri Light" w:eastAsia="Calibri Light" w:hAnsi="Calibri Light" w:cs="Calibri Light"/>
          <w:sz w:val="20"/>
          <w:szCs w:val="20"/>
        </w:rPr>
        <w:t xml:space="preserve"> PCC and the Chief Constable are both required to prepare their own statutory accounts. The South Yorkshire Group position, which reflects the </w:t>
      </w:r>
      <w:r w:rsidR="00F8405A">
        <w:rPr>
          <w:rFonts w:ascii="Calibri Light" w:eastAsia="Calibri Light" w:hAnsi="Calibri Light" w:cs="Calibri Light"/>
          <w:sz w:val="20"/>
          <w:szCs w:val="20"/>
        </w:rPr>
        <w:t>consolidated</w:t>
      </w:r>
      <w:r w:rsidR="00B34E75">
        <w:rPr>
          <w:rFonts w:ascii="Calibri Light" w:eastAsia="Calibri Light" w:hAnsi="Calibri Light" w:cs="Calibri Light"/>
          <w:sz w:val="20"/>
          <w:szCs w:val="20"/>
        </w:rPr>
        <w:t xml:space="preserve"> position of both the PCC and the Chief Constable, is included </w:t>
      </w:r>
      <w:r w:rsidR="00F8405A">
        <w:rPr>
          <w:rFonts w:ascii="Calibri Light" w:eastAsia="Calibri Light" w:hAnsi="Calibri Light" w:cs="Calibri Light"/>
          <w:sz w:val="20"/>
          <w:szCs w:val="20"/>
        </w:rPr>
        <w:t>within</w:t>
      </w:r>
      <w:r w:rsidR="00B34E75">
        <w:rPr>
          <w:rFonts w:ascii="Calibri Light" w:eastAsia="Calibri Light" w:hAnsi="Calibri Light" w:cs="Calibri Light"/>
          <w:sz w:val="20"/>
          <w:szCs w:val="20"/>
        </w:rPr>
        <w:t xml:space="preserve"> the PCC’s Statement of Accounts.</w:t>
      </w:r>
    </w:p>
    <w:p w14:paraId="016F5323"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26D505A3" w14:textId="77777777" w:rsidR="00B34E75" w:rsidRDefault="00B34E75"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The PCC is the holder of the Police Fund and all payments for the Group are made by the PCC from the Fund. The PCC is also the recipient of all funding, including government grant, precepts and other income th</w:t>
      </w:r>
      <w:r w:rsidR="007914D5">
        <w:rPr>
          <w:rFonts w:ascii="Calibri Light" w:eastAsia="Calibri Light" w:hAnsi="Calibri Light" w:cs="Calibri Light"/>
          <w:sz w:val="20"/>
          <w:szCs w:val="20"/>
        </w:rPr>
        <w:t>at</w:t>
      </w:r>
      <w:r>
        <w:rPr>
          <w:rFonts w:ascii="Calibri Light" w:eastAsia="Calibri Light" w:hAnsi="Calibri Light" w:cs="Calibri Light"/>
          <w:sz w:val="20"/>
          <w:szCs w:val="20"/>
        </w:rPr>
        <w:t xml:space="preserve"> is paid into the Fund. The Comprehensive Income and Expenditure Statement for the PCC therefore includes all income received.</w:t>
      </w:r>
    </w:p>
    <w:p w14:paraId="5546003A"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79839762" w14:textId="77777777" w:rsidR="00B34E75" w:rsidRDefault="00B34E75" w:rsidP="00294FC1">
      <w:pPr>
        <w:spacing w:line="218" w:lineRule="auto"/>
        <w:ind w:left="8" w:right="95"/>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Comprehensive Income and Expenditure Statement for the Chief Constable </w:t>
      </w:r>
      <w:r w:rsidR="00F8405A">
        <w:rPr>
          <w:rFonts w:ascii="Calibri Light" w:eastAsia="Calibri Light" w:hAnsi="Calibri Light" w:cs="Calibri Light"/>
          <w:sz w:val="20"/>
          <w:szCs w:val="20"/>
        </w:rPr>
        <w:t>includes</w:t>
      </w:r>
      <w:r>
        <w:rPr>
          <w:rFonts w:ascii="Calibri Light" w:eastAsia="Calibri Light" w:hAnsi="Calibri Light" w:cs="Calibri Light"/>
          <w:sz w:val="20"/>
          <w:szCs w:val="20"/>
        </w:rPr>
        <w:t xml:space="preserve"> all the costs of operational policing. An intra-group adjustment is included in both the PCC’s and Chief Constable’s Comprehensive Income and Expenditure Statement to reflect the funding provided by the PCC for financial resources consumed by the Chief Constable.</w:t>
      </w:r>
    </w:p>
    <w:p w14:paraId="485378BF" w14:textId="77777777" w:rsidR="00B34E75" w:rsidRDefault="00B34E75" w:rsidP="00294FC1">
      <w:pPr>
        <w:spacing w:line="218" w:lineRule="auto"/>
        <w:ind w:left="8" w:right="95"/>
        <w:jc w:val="both"/>
        <w:rPr>
          <w:rFonts w:ascii="Calibri Light" w:eastAsia="Calibri Light" w:hAnsi="Calibri Light" w:cs="Calibri Light"/>
          <w:sz w:val="20"/>
          <w:szCs w:val="20"/>
        </w:rPr>
      </w:pPr>
    </w:p>
    <w:p w14:paraId="454C11D3" w14:textId="77777777" w:rsidR="00802EFC" w:rsidRDefault="00B34E75" w:rsidP="00294FC1">
      <w:pPr>
        <w:spacing w:line="218" w:lineRule="auto"/>
        <w:ind w:left="8" w:right="95"/>
        <w:jc w:val="both"/>
        <w:rPr>
          <w:rFonts w:ascii="Calibri" w:eastAsia="Calibri" w:hAnsi="Calibri" w:cs="Calibri"/>
          <w:b/>
          <w:bCs/>
          <w:color w:val="DB4050"/>
          <w:sz w:val="26"/>
          <w:szCs w:val="26"/>
        </w:rPr>
      </w:pPr>
      <w:r>
        <w:rPr>
          <w:rFonts w:ascii="Calibri Light" w:eastAsia="Calibri Light" w:hAnsi="Calibri Light" w:cs="Calibri Light"/>
          <w:sz w:val="20"/>
          <w:szCs w:val="20"/>
        </w:rPr>
        <w:t xml:space="preserve">All assets, liabilities and reserves are held by the PCC and are therefore included within the PCC’s Balance Sheet except for those relating to pensions and accrued employee </w:t>
      </w:r>
      <w:r w:rsidR="00F8405A">
        <w:rPr>
          <w:rFonts w:ascii="Calibri Light" w:eastAsia="Calibri Light" w:hAnsi="Calibri Light" w:cs="Calibri Light"/>
          <w:sz w:val="20"/>
          <w:szCs w:val="20"/>
        </w:rPr>
        <w:t>benefits, which</w:t>
      </w:r>
      <w:r>
        <w:rPr>
          <w:rFonts w:ascii="Calibri Light" w:eastAsia="Calibri Light" w:hAnsi="Calibri Light" w:cs="Calibri Light"/>
          <w:sz w:val="20"/>
          <w:szCs w:val="20"/>
        </w:rPr>
        <w:t xml:space="preserve"> form part of the Chief Constable’s Balance Sheet. Since the PCC has control over non-current assets, and therefore retains the long-term risks and rewards of ownership, the charges to revenue for their use is included in the PCC’s Comprehensive Income and Expenditure Statement, analysed over the relevant service lines.</w:t>
      </w:r>
    </w:p>
    <w:p w14:paraId="1254AEB6" w14:textId="77777777" w:rsidR="00802EFC" w:rsidRDefault="00802EFC" w:rsidP="00294FC1">
      <w:pPr>
        <w:spacing w:line="218" w:lineRule="auto"/>
        <w:ind w:left="8" w:right="1340"/>
        <w:jc w:val="both"/>
        <w:rPr>
          <w:rFonts w:ascii="Calibri" w:eastAsia="Calibri" w:hAnsi="Calibri" w:cs="Calibri"/>
          <w:b/>
          <w:bCs/>
          <w:color w:val="DB4050"/>
          <w:sz w:val="26"/>
          <w:szCs w:val="26"/>
        </w:rPr>
      </w:pPr>
    </w:p>
    <w:p w14:paraId="55BF348A" w14:textId="77777777" w:rsidR="00B34E75" w:rsidRDefault="00B34E75" w:rsidP="00294FC1">
      <w:pPr>
        <w:spacing w:line="218" w:lineRule="auto"/>
        <w:ind w:left="8" w:right="1340"/>
        <w:jc w:val="both"/>
        <w:rPr>
          <w:rFonts w:ascii="Calibri" w:eastAsia="Calibri" w:hAnsi="Calibri" w:cs="Calibri"/>
          <w:b/>
          <w:bCs/>
          <w:color w:val="DB4050"/>
          <w:sz w:val="26"/>
          <w:szCs w:val="26"/>
        </w:rPr>
      </w:pPr>
    </w:p>
    <w:p w14:paraId="234F635B" w14:textId="77777777" w:rsidR="00B34E75" w:rsidRDefault="00B34E75">
      <w:pPr>
        <w:spacing w:line="218" w:lineRule="auto"/>
        <w:ind w:left="8" w:right="1340"/>
        <w:rPr>
          <w:rFonts w:ascii="Calibri" w:eastAsia="Calibri" w:hAnsi="Calibri" w:cs="Calibri"/>
          <w:b/>
          <w:bCs/>
          <w:color w:val="DB4050"/>
          <w:sz w:val="26"/>
          <w:szCs w:val="26"/>
        </w:rPr>
      </w:pPr>
    </w:p>
    <w:p w14:paraId="37A37001" w14:textId="77777777" w:rsidR="00B34E75" w:rsidRDefault="00B34E75">
      <w:pPr>
        <w:spacing w:line="218" w:lineRule="auto"/>
        <w:ind w:left="8" w:right="1340"/>
        <w:rPr>
          <w:rFonts w:ascii="Calibri" w:eastAsia="Calibri" w:hAnsi="Calibri" w:cs="Calibri"/>
          <w:b/>
          <w:bCs/>
          <w:color w:val="DB4050"/>
          <w:sz w:val="26"/>
          <w:szCs w:val="26"/>
        </w:rPr>
      </w:pPr>
    </w:p>
    <w:p w14:paraId="140C96F4" w14:textId="77777777" w:rsidR="00B34E75" w:rsidRDefault="00B34E75">
      <w:pPr>
        <w:spacing w:line="218" w:lineRule="auto"/>
        <w:ind w:left="8" w:right="1340"/>
        <w:rPr>
          <w:rFonts w:ascii="Calibri" w:eastAsia="Calibri" w:hAnsi="Calibri" w:cs="Calibri"/>
          <w:b/>
          <w:bCs/>
          <w:color w:val="DB4050"/>
          <w:sz w:val="26"/>
          <w:szCs w:val="26"/>
        </w:rPr>
      </w:pPr>
    </w:p>
    <w:p w14:paraId="4207D825" w14:textId="77777777" w:rsidR="00294FC1" w:rsidRDefault="00294FC1">
      <w:pPr>
        <w:spacing w:line="218" w:lineRule="auto"/>
        <w:ind w:left="8" w:right="1340"/>
        <w:rPr>
          <w:rFonts w:ascii="Calibri" w:eastAsia="Calibri" w:hAnsi="Calibri" w:cs="Calibri"/>
          <w:b/>
          <w:bCs/>
          <w:color w:val="DB4050"/>
          <w:sz w:val="26"/>
          <w:szCs w:val="26"/>
        </w:rPr>
      </w:pPr>
    </w:p>
    <w:p w14:paraId="41FBE48C" w14:textId="77777777" w:rsidR="0037477C" w:rsidRPr="00CB63B9" w:rsidRDefault="00355EE7">
      <w:pPr>
        <w:spacing w:line="218" w:lineRule="auto"/>
        <w:ind w:left="8" w:right="1340"/>
        <w:rPr>
          <w:sz w:val="26"/>
          <w:szCs w:val="26"/>
        </w:rPr>
      </w:pPr>
      <w:r w:rsidRPr="00CB63B9">
        <w:rPr>
          <w:rFonts w:ascii="Calibri" w:eastAsia="Calibri" w:hAnsi="Calibri" w:cs="Calibri"/>
          <w:b/>
          <w:bCs/>
          <w:color w:val="DB4050"/>
          <w:sz w:val="26"/>
          <w:szCs w:val="26"/>
        </w:rPr>
        <w:t>ACCRUALS OF INCOME AND EXPENDITURE</w:t>
      </w:r>
    </w:p>
    <w:p w14:paraId="777BB848" w14:textId="77777777" w:rsidR="0037477C" w:rsidRPr="00CB63B9" w:rsidRDefault="0037477C">
      <w:pPr>
        <w:spacing w:line="114" w:lineRule="exact"/>
        <w:rPr>
          <w:sz w:val="20"/>
          <w:szCs w:val="20"/>
        </w:rPr>
      </w:pPr>
    </w:p>
    <w:p w14:paraId="605991CC" w14:textId="77777777" w:rsidR="0037477C" w:rsidRDefault="00355EE7" w:rsidP="00913473">
      <w:pPr>
        <w:spacing w:line="236" w:lineRule="auto"/>
        <w:ind w:left="8" w:right="159"/>
        <w:jc w:val="both"/>
        <w:rPr>
          <w:rFonts w:ascii="Calibri Light" w:eastAsia="Calibri Light" w:hAnsi="Calibri Light" w:cs="Calibri Light"/>
          <w:sz w:val="20"/>
          <w:szCs w:val="20"/>
        </w:rPr>
      </w:pPr>
      <w:r w:rsidRPr="00CB63B9">
        <w:rPr>
          <w:rFonts w:ascii="Calibri Light" w:eastAsia="Calibri Light" w:hAnsi="Calibri Light" w:cs="Calibri Light"/>
          <w:sz w:val="20"/>
          <w:szCs w:val="20"/>
        </w:rPr>
        <w:t>Activity is accounted for in the year that it takes place, not simply when cash payments are made or received. In particular:</w:t>
      </w:r>
    </w:p>
    <w:p w14:paraId="673B31D3" w14:textId="77777777" w:rsidR="00B34E75" w:rsidRDefault="00B34E75" w:rsidP="00913473">
      <w:pPr>
        <w:spacing w:line="236" w:lineRule="auto"/>
        <w:ind w:left="8" w:right="159"/>
        <w:jc w:val="both"/>
        <w:rPr>
          <w:rFonts w:ascii="Calibri Light" w:eastAsia="Calibri Light" w:hAnsi="Calibri Light" w:cs="Calibri Light"/>
          <w:sz w:val="20"/>
          <w:szCs w:val="20"/>
        </w:rPr>
      </w:pPr>
    </w:p>
    <w:p w14:paraId="64F34903" w14:textId="0F46A678" w:rsidR="00A9683C" w:rsidRDefault="00A9683C" w:rsidP="00050E7F">
      <w:pPr>
        <w:numPr>
          <w:ilvl w:val="0"/>
          <w:numId w:val="10"/>
        </w:numPr>
        <w:tabs>
          <w:tab w:val="left" w:pos="275"/>
        </w:tabs>
        <w:spacing w:line="242"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 xml:space="preserve">Supplies </w:t>
      </w:r>
      <w:r w:rsidR="00FA6186">
        <w:rPr>
          <w:rFonts w:ascii="Calibri Light" w:eastAsia="Calibri Light" w:hAnsi="Calibri Light" w:cs="Calibri Light"/>
          <w:sz w:val="20"/>
          <w:szCs w:val="20"/>
        </w:rPr>
        <w:t>of</w:t>
      </w:r>
      <w:r>
        <w:rPr>
          <w:rFonts w:ascii="Calibri Light" w:eastAsia="Calibri Light" w:hAnsi="Calibri Light" w:cs="Calibri Light"/>
          <w:sz w:val="20"/>
          <w:szCs w:val="20"/>
        </w:rPr>
        <w:t xml:space="preserve"> s</w:t>
      </w:r>
      <w:r w:rsidR="007914D5">
        <w:rPr>
          <w:rFonts w:ascii="Calibri Light" w:eastAsia="Calibri Light" w:hAnsi="Calibri Light" w:cs="Calibri Light"/>
          <w:sz w:val="20"/>
          <w:szCs w:val="20"/>
        </w:rPr>
        <w:t>ervices</w:t>
      </w:r>
      <w:r>
        <w:rPr>
          <w:rFonts w:ascii="Calibri Light" w:eastAsia="Calibri Light" w:hAnsi="Calibri Light" w:cs="Calibri Light"/>
          <w:sz w:val="20"/>
          <w:szCs w:val="20"/>
        </w:rPr>
        <w:t xml:space="preserve"> are recorded as expenditure when they are consumed. Where there is a gap between the date supplies are received and their consumption, they are carried as inventories </w:t>
      </w:r>
      <w:r w:rsidR="003D616C">
        <w:rPr>
          <w:rFonts w:ascii="Calibri Light" w:eastAsia="Calibri Light" w:hAnsi="Calibri Light" w:cs="Calibri Light"/>
          <w:sz w:val="20"/>
          <w:szCs w:val="20"/>
        </w:rPr>
        <w:t>i</w:t>
      </w:r>
      <w:r>
        <w:rPr>
          <w:rFonts w:ascii="Calibri Light" w:eastAsia="Calibri Light" w:hAnsi="Calibri Light" w:cs="Calibri Light"/>
          <w:sz w:val="20"/>
          <w:szCs w:val="20"/>
        </w:rPr>
        <w:t>n the Balance Sheet.</w:t>
      </w:r>
    </w:p>
    <w:p w14:paraId="6444DE5D" w14:textId="77777777" w:rsidR="00A9683C" w:rsidRDefault="00A9683C" w:rsidP="00913473">
      <w:pPr>
        <w:spacing w:line="201" w:lineRule="exact"/>
        <w:ind w:right="159"/>
        <w:jc w:val="both"/>
        <w:rPr>
          <w:rFonts w:ascii="Symbol" w:eastAsia="Symbol" w:hAnsi="Symbol" w:cs="Symbol"/>
          <w:sz w:val="20"/>
          <w:szCs w:val="20"/>
        </w:rPr>
      </w:pPr>
    </w:p>
    <w:p w14:paraId="411393AA" w14:textId="77777777" w:rsidR="00A9683C" w:rsidRDefault="00A9683C" w:rsidP="00050E7F">
      <w:pPr>
        <w:numPr>
          <w:ilvl w:val="0"/>
          <w:numId w:val="10"/>
        </w:numPr>
        <w:tabs>
          <w:tab w:val="left" w:pos="275"/>
        </w:tabs>
        <w:spacing w:line="238"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Income is credited to the Comprehensive Income and Expenditure Statement in the year in which it is earned.</w:t>
      </w:r>
    </w:p>
    <w:p w14:paraId="2714C098" w14:textId="77777777" w:rsidR="00A9683C" w:rsidRDefault="00A9683C" w:rsidP="00913473">
      <w:pPr>
        <w:spacing w:line="204" w:lineRule="exact"/>
        <w:ind w:right="159"/>
        <w:jc w:val="both"/>
        <w:rPr>
          <w:rFonts w:ascii="Symbol" w:eastAsia="Symbol" w:hAnsi="Symbol" w:cs="Symbol"/>
          <w:sz w:val="20"/>
          <w:szCs w:val="20"/>
        </w:rPr>
      </w:pPr>
    </w:p>
    <w:p w14:paraId="622D46E8" w14:textId="77777777" w:rsidR="00A9683C" w:rsidRDefault="00A9683C" w:rsidP="00050E7F">
      <w:pPr>
        <w:numPr>
          <w:ilvl w:val="0"/>
          <w:numId w:val="10"/>
        </w:numPr>
        <w:tabs>
          <w:tab w:val="left" w:pos="275"/>
        </w:tabs>
        <w:spacing w:line="244"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Fees, charges and rents due for services provided are accounted for as income at the date that the relevant goods or services are provided.</w:t>
      </w:r>
    </w:p>
    <w:p w14:paraId="7E061B41" w14:textId="77777777" w:rsidR="00A9683C" w:rsidRDefault="00A9683C" w:rsidP="00913473">
      <w:pPr>
        <w:spacing w:line="201" w:lineRule="exact"/>
        <w:ind w:right="159"/>
        <w:jc w:val="both"/>
        <w:rPr>
          <w:rFonts w:ascii="Symbol" w:eastAsia="Symbol" w:hAnsi="Symbol" w:cs="Symbol"/>
          <w:sz w:val="20"/>
          <w:szCs w:val="20"/>
        </w:rPr>
      </w:pPr>
    </w:p>
    <w:p w14:paraId="4B5078CF" w14:textId="77777777" w:rsidR="00A9683C" w:rsidRDefault="00A9683C" w:rsidP="00050E7F">
      <w:pPr>
        <w:numPr>
          <w:ilvl w:val="0"/>
          <w:numId w:val="10"/>
        </w:numPr>
        <w:tabs>
          <w:tab w:val="left" w:pos="275"/>
        </w:tabs>
        <w:spacing w:line="246" w:lineRule="auto"/>
        <w:ind w:left="275" w:right="159" w:hanging="275"/>
        <w:jc w:val="both"/>
        <w:rPr>
          <w:rFonts w:ascii="Symbol" w:eastAsia="Symbol" w:hAnsi="Symbol" w:cs="Symbol"/>
          <w:sz w:val="20"/>
          <w:szCs w:val="20"/>
        </w:rPr>
      </w:pPr>
      <w:r>
        <w:rPr>
          <w:rFonts w:ascii="Calibri Light" w:eastAsia="Calibri Light" w:hAnsi="Calibri Light" w:cs="Calibri Light"/>
          <w:sz w:val="20"/>
          <w:szCs w:val="20"/>
        </w:rPr>
        <w:t xml:space="preserve">Interest payable on borrowings and receivable on investments is accounted for as expenditure or income respectively </w:t>
      </w:r>
      <w:proofErr w:type="gramStart"/>
      <w:r>
        <w:rPr>
          <w:rFonts w:ascii="Calibri Light" w:eastAsia="Calibri Light" w:hAnsi="Calibri Light" w:cs="Calibri Light"/>
          <w:sz w:val="20"/>
          <w:szCs w:val="20"/>
        </w:rPr>
        <w:t>on the basis of</w:t>
      </w:r>
      <w:proofErr w:type="gramEnd"/>
      <w:r>
        <w:rPr>
          <w:rFonts w:ascii="Calibri Light" w:eastAsia="Calibri Light" w:hAnsi="Calibri Light" w:cs="Calibri Light"/>
          <w:sz w:val="20"/>
          <w:szCs w:val="20"/>
        </w:rPr>
        <w:t xml:space="preserve"> the effective interest rate for the relevant financial instrument rather than the cash flows fixed or determined by the contract.</w:t>
      </w:r>
    </w:p>
    <w:p w14:paraId="69378220" w14:textId="77777777" w:rsidR="00A9683C" w:rsidRDefault="00A9683C" w:rsidP="00913473">
      <w:pPr>
        <w:pStyle w:val="ListParagraph"/>
        <w:ind w:right="159"/>
        <w:jc w:val="both"/>
        <w:rPr>
          <w:rFonts w:ascii="Calibri Light" w:eastAsia="Calibri Light" w:hAnsi="Calibri Light" w:cs="Calibri Light"/>
          <w:sz w:val="20"/>
          <w:szCs w:val="20"/>
        </w:rPr>
      </w:pPr>
    </w:p>
    <w:p w14:paraId="1187F92B" w14:textId="77777777" w:rsidR="00B34E75" w:rsidRPr="00A9683C" w:rsidRDefault="00A9683C" w:rsidP="00050E7F">
      <w:pPr>
        <w:numPr>
          <w:ilvl w:val="0"/>
          <w:numId w:val="10"/>
        </w:numPr>
        <w:tabs>
          <w:tab w:val="left" w:pos="275"/>
        </w:tabs>
        <w:spacing w:line="246" w:lineRule="auto"/>
        <w:ind w:left="275" w:right="159" w:hanging="275"/>
        <w:jc w:val="both"/>
        <w:rPr>
          <w:rFonts w:ascii="Symbol" w:eastAsia="Symbol" w:hAnsi="Symbol" w:cs="Symbol"/>
          <w:sz w:val="20"/>
          <w:szCs w:val="20"/>
        </w:rPr>
      </w:pPr>
      <w:r w:rsidRPr="00A9683C">
        <w:rPr>
          <w:rFonts w:ascii="Calibri Light" w:eastAsia="Calibri Light" w:hAnsi="Calibri Light" w:cs="Calibri Light"/>
          <w:sz w:val="20"/>
          <w:szCs w:val="20"/>
        </w:rPr>
        <w:t>Where income and expenditure has been recognised but cash has not yet been received or paid, a debtor or creditor for the relevant amount is recorded in the Balance Sheet. Where it is doubtful that debts will be settled, the balance of debtors is reduced and a charge made to revenue for the income that might not be collected.</w:t>
      </w:r>
    </w:p>
    <w:p w14:paraId="286E9D8C" w14:textId="77777777" w:rsidR="0037477C" w:rsidRDefault="0037477C" w:rsidP="00913473">
      <w:pPr>
        <w:spacing w:line="205" w:lineRule="exact"/>
        <w:ind w:right="159"/>
        <w:jc w:val="both"/>
        <w:rPr>
          <w:sz w:val="20"/>
          <w:szCs w:val="20"/>
        </w:rPr>
      </w:pPr>
    </w:p>
    <w:p w14:paraId="369EBCCE" w14:textId="77777777" w:rsidR="0037477C" w:rsidRDefault="00355EE7" w:rsidP="00050E7F">
      <w:pPr>
        <w:numPr>
          <w:ilvl w:val="0"/>
          <w:numId w:val="11"/>
        </w:numPr>
        <w:tabs>
          <w:tab w:val="left" w:pos="283"/>
        </w:tabs>
        <w:spacing w:line="220" w:lineRule="auto"/>
        <w:ind w:left="283" w:right="159" w:hanging="283"/>
        <w:jc w:val="both"/>
        <w:rPr>
          <w:rFonts w:ascii="Symbol" w:eastAsia="Symbol" w:hAnsi="Symbol" w:cs="Symbol"/>
          <w:sz w:val="20"/>
          <w:szCs w:val="20"/>
        </w:rPr>
      </w:pPr>
      <w:r>
        <w:rPr>
          <w:rFonts w:ascii="Calibri Light" w:eastAsia="Calibri Light" w:hAnsi="Calibri Light" w:cs="Calibri Light"/>
          <w:sz w:val="20"/>
          <w:szCs w:val="20"/>
        </w:rPr>
        <w:t>Accruals are recognised where the value exceeds</w:t>
      </w:r>
      <w:r w:rsidR="00294FC1">
        <w:rPr>
          <w:rFonts w:ascii="Calibri Light" w:eastAsia="Calibri Light" w:hAnsi="Calibri Light" w:cs="Calibri Light"/>
          <w:sz w:val="20"/>
          <w:szCs w:val="20"/>
        </w:rPr>
        <w:t xml:space="preserve"> </w:t>
      </w:r>
      <w:r>
        <w:rPr>
          <w:rFonts w:ascii="Calibri Light" w:eastAsia="Calibri Light" w:hAnsi="Calibri Light" w:cs="Calibri Light"/>
          <w:sz w:val="20"/>
          <w:szCs w:val="20"/>
        </w:rPr>
        <w:t>£</w:t>
      </w:r>
      <w:r w:rsidR="003E3FE4">
        <w:rPr>
          <w:rFonts w:ascii="Calibri Light" w:eastAsia="Calibri Light" w:hAnsi="Calibri Light" w:cs="Calibri Light"/>
          <w:sz w:val="20"/>
          <w:szCs w:val="20"/>
        </w:rPr>
        <w:t>5</w:t>
      </w:r>
      <w:r>
        <w:rPr>
          <w:rFonts w:ascii="Calibri Light" w:eastAsia="Calibri Light" w:hAnsi="Calibri Light" w:cs="Calibri Light"/>
          <w:sz w:val="20"/>
          <w:szCs w:val="20"/>
        </w:rPr>
        <w:t>,000.</w:t>
      </w:r>
    </w:p>
    <w:p w14:paraId="02BE067A" w14:textId="77777777" w:rsidR="0037477C" w:rsidRDefault="0037477C">
      <w:pPr>
        <w:spacing w:line="151" w:lineRule="exact"/>
        <w:rPr>
          <w:sz w:val="20"/>
          <w:szCs w:val="20"/>
        </w:rPr>
      </w:pPr>
    </w:p>
    <w:p w14:paraId="4F0B2F6A" w14:textId="77777777" w:rsidR="003E3FE4" w:rsidRDefault="003E3FE4">
      <w:pPr>
        <w:ind w:left="3"/>
        <w:rPr>
          <w:rFonts w:ascii="Calibri" w:eastAsia="Calibri" w:hAnsi="Calibri" w:cs="Calibri"/>
          <w:b/>
          <w:bCs/>
          <w:color w:val="DB4050"/>
          <w:sz w:val="26"/>
          <w:szCs w:val="26"/>
        </w:rPr>
      </w:pPr>
    </w:p>
    <w:p w14:paraId="7B26DF15" w14:textId="77777777" w:rsidR="003E3FE4" w:rsidRDefault="003E3FE4">
      <w:pPr>
        <w:ind w:left="3"/>
        <w:rPr>
          <w:rFonts w:ascii="Calibri" w:eastAsia="Calibri" w:hAnsi="Calibri" w:cs="Calibri"/>
          <w:b/>
          <w:bCs/>
          <w:color w:val="DB4050"/>
          <w:sz w:val="26"/>
          <w:szCs w:val="26"/>
        </w:rPr>
      </w:pPr>
    </w:p>
    <w:p w14:paraId="1D4916DA" w14:textId="77777777" w:rsidR="003E3FE4" w:rsidRDefault="003E3FE4">
      <w:pPr>
        <w:ind w:left="3"/>
        <w:rPr>
          <w:rFonts w:ascii="Calibri" w:eastAsia="Calibri" w:hAnsi="Calibri" w:cs="Calibri"/>
          <w:b/>
          <w:bCs/>
          <w:color w:val="DB4050"/>
          <w:sz w:val="26"/>
          <w:szCs w:val="26"/>
        </w:rPr>
      </w:pPr>
    </w:p>
    <w:p w14:paraId="17FE642B" w14:textId="77777777" w:rsidR="003E3FE4" w:rsidRDefault="003E3FE4">
      <w:pPr>
        <w:ind w:left="3"/>
        <w:rPr>
          <w:rFonts w:ascii="Calibri" w:eastAsia="Calibri" w:hAnsi="Calibri" w:cs="Calibri"/>
          <w:b/>
          <w:bCs/>
          <w:color w:val="DB4050"/>
          <w:sz w:val="26"/>
          <w:szCs w:val="26"/>
        </w:rPr>
      </w:pPr>
    </w:p>
    <w:p w14:paraId="1555773A" w14:textId="77777777" w:rsidR="003E3FE4" w:rsidRDefault="003E3FE4">
      <w:pPr>
        <w:ind w:left="3"/>
        <w:rPr>
          <w:rFonts w:ascii="Calibri" w:eastAsia="Calibri" w:hAnsi="Calibri" w:cs="Calibri"/>
          <w:b/>
          <w:bCs/>
          <w:color w:val="DB4050"/>
          <w:sz w:val="26"/>
          <w:szCs w:val="26"/>
        </w:rPr>
      </w:pPr>
    </w:p>
    <w:p w14:paraId="0ACBA8FE" w14:textId="77777777" w:rsidR="003E3FE4" w:rsidRDefault="003E3FE4">
      <w:pPr>
        <w:ind w:left="3"/>
        <w:rPr>
          <w:rFonts w:ascii="Calibri" w:eastAsia="Calibri" w:hAnsi="Calibri" w:cs="Calibri"/>
          <w:b/>
          <w:bCs/>
          <w:color w:val="DB4050"/>
          <w:sz w:val="26"/>
          <w:szCs w:val="26"/>
        </w:rPr>
      </w:pPr>
    </w:p>
    <w:p w14:paraId="421EBF3D" w14:textId="77777777" w:rsidR="003E3FE4" w:rsidRDefault="003E3FE4">
      <w:pPr>
        <w:ind w:left="3"/>
        <w:rPr>
          <w:rFonts w:ascii="Calibri" w:eastAsia="Calibri" w:hAnsi="Calibri" w:cs="Calibri"/>
          <w:b/>
          <w:bCs/>
          <w:color w:val="DB4050"/>
          <w:sz w:val="26"/>
          <w:szCs w:val="26"/>
        </w:rPr>
      </w:pPr>
    </w:p>
    <w:p w14:paraId="309B4C05" w14:textId="77777777" w:rsidR="003E3FE4" w:rsidRDefault="003E3FE4">
      <w:pPr>
        <w:ind w:left="3"/>
        <w:rPr>
          <w:rFonts w:ascii="Calibri" w:eastAsia="Calibri" w:hAnsi="Calibri" w:cs="Calibri"/>
          <w:b/>
          <w:bCs/>
          <w:color w:val="DB4050"/>
          <w:sz w:val="26"/>
          <w:szCs w:val="26"/>
        </w:rPr>
      </w:pPr>
    </w:p>
    <w:p w14:paraId="50C032E2" w14:textId="77777777" w:rsidR="003E3FE4" w:rsidRDefault="003E3FE4">
      <w:pPr>
        <w:ind w:left="3"/>
        <w:rPr>
          <w:rFonts w:ascii="Calibri" w:eastAsia="Calibri" w:hAnsi="Calibri" w:cs="Calibri"/>
          <w:b/>
          <w:bCs/>
          <w:color w:val="DB4050"/>
          <w:sz w:val="26"/>
          <w:szCs w:val="26"/>
        </w:rPr>
      </w:pPr>
    </w:p>
    <w:p w14:paraId="786CE47C" w14:textId="77777777" w:rsidR="003E3FE4" w:rsidRDefault="003E3FE4">
      <w:pPr>
        <w:ind w:left="3"/>
        <w:rPr>
          <w:rFonts w:ascii="Calibri" w:eastAsia="Calibri" w:hAnsi="Calibri" w:cs="Calibri"/>
          <w:b/>
          <w:bCs/>
          <w:color w:val="DB4050"/>
          <w:sz w:val="26"/>
          <w:szCs w:val="26"/>
        </w:rPr>
      </w:pPr>
    </w:p>
    <w:p w14:paraId="048667D4" w14:textId="77777777" w:rsidR="003E3FE4" w:rsidRDefault="003E3FE4">
      <w:pPr>
        <w:ind w:left="3"/>
        <w:rPr>
          <w:rFonts w:ascii="Calibri" w:eastAsia="Calibri" w:hAnsi="Calibri" w:cs="Calibri"/>
          <w:b/>
          <w:bCs/>
          <w:color w:val="DB4050"/>
          <w:sz w:val="26"/>
          <w:szCs w:val="26"/>
        </w:rPr>
      </w:pPr>
    </w:p>
    <w:p w14:paraId="3349F061" w14:textId="77777777" w:rsidR="003E3FE4" w:rsidRDefault="003E3FE4">
      <w:pPr>
        <w:ind w:left="3"/>
        <w:rPr>
          <w:rFonts w:ascii="Calibri" w:eastAsia="Calibri" w:hAnsi="Calibri" w:cs="Calibri"/>
          <w:b/>
          <w:bCs/>
          <w:color w:val="DB4050"/>
          <w:sz w:val="26"/>
          <w:szCs w:val="26"/>
        </w:rPr>
      </w:pPr>
    </w:p>
    <w:p w14:paraId="36979434" w14:textId="77777777" w:rsidR="003E3FE4" w:rsidRDefault="003E3FE4">
      <w:pPr>
        <w:ind w:left="3"/>
        <w:rPr>
          <w:rFonts w:ascii="Calibri" w:eastAsia="Calibri" w:hAnsi="Calibri" w:cs="Calibri"/>
          <w:b/>
          <w:bCs/>
          <w:color w:val="DB4050"/>
          <w:sz w:val="26"/>
          <w:szCs w:val="26"/>
        </w:rPr>
      </w:pPr>
    </w:p>
    <w:p w14:paraId="701D55FF" w14:textId="77777777" w:rsidR="003E3FE4" w:rsidRDefault="003E3FE4">
      <w:pPr>
        <w:ind w:left="3"/>
        <w:rPr>
          <w:rFonts w:ascii="Calibri" w:eastAsia="Calibri" w:hAnsi="Calibri" w:cs="Calibri"/>
          <w:b/>
          <w:bCs/>
          <w:color w:val="DB4050"/>
          <w:sz w:val="26"/>
          <w:szCs w:val="26"/>
        </w:rPr>
      </w:pPr>
    </w:p>
    <w:p w14:paraId="3078FFF0" w14:textId="77777777" w:rsidR="003E3FE4" w:rsidRDefault="003E3FE4">
      <w:pPr>
        <w:ind w:left="3"/>
        <w:rPr>
          <w:rFonts w:ascii="Calibri" w:eastAsia="Calibri" w:hAnsi="Calibri" w:cs="Calibri"/>
          <w:b/>
          <w:bCs/>
          <w:color w:val="DB4050"/>
          <w:sz w:val="26"/>
          <w:szCs w:val="26"/>
        </w:rPr>
      </w:pPr>
    </w:p>
    <w:p w14:paraId="2CFF6E09" w14:textId="77777777" w:rsidR="003E3FE4" w:rsidRDefault="003E3FE4">
      <w:pPr>
        <w:ind w:left="3"/>
        <w:rPr>
          <w:rFonts w:ascii="Calibri" w:eastAsia="Calibri" w:hAnsi="Calibri" w:cs="Calibri"/>
          <w:b/>
          <w:bCs/>
          <w:color w:val="DB4050"/>
          <w:sz w:val="26"/>
          <w:szCs w:val="26"/>
        </w:rPr>
      </w:pPr>
    </w:p>
    <w:p w14:paraId="5E2D0C8F" w14:textId="77777777" w:rsidR="003E3FE4" w:rsidRDefault="003E3FE4">
      <w:pPr>
        <w:ind w:left="3"/>
        <w:rPr>
          <w:rFonts w:ascii="Calibri" w:eastAsia="Calibri" w:hAnsi="Calibri" w:cs="Calibri"/>
          <w:b/>
          <w:bCs/>
          <w:color w:val="DB4050"/>
          <w:sz w:val="26"/>
          <w:szCs w:val="26"/>
        </w:rPr>
      </w:pPr>
    </w:p>
    <w:p w14:paraId="0147BA1F" w14:textId="77777777" w:rsidR="003E3FE4" w:rsidRDefault="003E3FE4">
      <w:pPr>
        <w:ind w:left="3"/>
        <w:rPr>
          <w:rFonts w:ascii="Calibri" w:eastAsia="Calibri" w:hAnsi="Calibri" w:cs="Calibri"/>
          <w:b/>
          <w:bCs/>
          <w:color w:val="DB4050"/>
          <w:sz w:val="26"/>
          <w:szCs w:val="26"/>
        </w:rPr>
      </w:pPr>
    </w:p>
    <w:p w14:paraId="37BBE784" w14:textId="77777777" w:rsidR="003E3FE4" w:rsidRDefault="003E3FE4">
      <w:pPr>
        <w:ind w:left="3"/>
        <w:rPr>
          <w:rFonts w:ascii="Calibri" w:eastAsia="Calibri" w:hAnsi="Calibri" w:cs="Calibri"/>
          <w:b/>
          <w:bCs/>
          <w:color w:val="DB4050"/>
          <w:sz w:val="26"/>
          <w:szCs w:val="26"/>
        </w:rPr>
      </w:pPr>
    </w:p>
    <w:p w14:paraId="3EAD8BE5" w14:textId="77777777" w:rsidR="003E3FE4" w:rsidRDefault="003E3FE4">
      <w:pPr>
        <w:ind w:left="3"/>
        <w:rPr>
          <w:rFonts w:ascii="Calibri" w:eastAsia="Calibri" w:hAnsi="Calibri" w:cs="Calibri"/>
          <w:b/>
          <w:bCs/>
          <w:color w:val="DB4050"/>
          <w:sz w:val="26"/>
          <w:szCs w:val="26"/>
        </w:rPr>
      </w:pPr>
    </w:p>
    <w:p w14:paraId="22DCA670" w14:textId="77777777" w:rsidR="003E3FE4" w:rsidRDefault="003E3FE4">
      <w:pPr>
        <w:ind w:left="3"/>
        <w:rPr>
          <w:rFonts w:ascii="Calibri" w:eastAsia="Calibri" w:hAnsi="Calibri" w:cs="Calibri"/>
          <w:b/>
          <w:bCs/>
          <w:color w:val="DB4050"/>
          <w:sz w:val="26"/>
          <w:szCs w:val="26"/>
        </w:rPr>
      </w:pPr>
    </w:p>
    <w:p w14:paraId="05E9CCCA" w14:textId="77777777" w:rsidR="003E3FE4" w:rsidRDefault="003E3FE4">
      <w:pPr>
        <w:ind w:left="3"/>
        <w:rPr>
          <w:rFonts w:ascii="Calibri" w:eastAsia="Calibri" w:hAnsi="Calibri" w:cs="Calibri"/>
          <w:b/>
          <w:bCs/>
          <w:color w:val="DB4050"/>
          <w:sz w:val="26"/>
          <w:szCs w:val="26"/>
        </w:rPr>
      </w:pPr>
    </w:p>
    <w:p w14:paraId="75621A66" w14:textId="77777777" w:rsidR="003E3FE4" w:rsidRDefault="003E3FE4">
      <w:pPr>
        <w:ind w:left="3"/>
        <w:rPr>
          <w:rFonts w:ascii="Calibri" w:eastAsia="Calibri" w:hAnsi="Calibri" w:cs="Calibri"/>
          <w:b/>
          <w:bCs/>
          <w:color w:val="DB4050"/>
          <w:sz w:val="26"/>
          <w:szCs w:val="26"/>
        </w:rPr>
      </w:pPr>
    </w:p>
    <w:p w14:paraId="4F9BC406" w14:textId="77777777" w:rsidR="003E3FE4" w:rsidRDefault="003E3FE4">
      <w:pPr>
        <w:ind w:left="3"/>
        <w:rPr>
          <w:rFonts w:ascii="Calibri" w:eastAsia="Calibri" w:hAnsi="Calibri" w:cs="Calibri"/>
          <w:b/>
          <w:bCs/>
          <w:color w:val="DB4050"/>
          <w:sz w:val="26"/>
          <w:szCs w:val="26"/>
        </w:rPr>
      </w:pPr>
    </w:p>
    <w:p w14:paraId="25BBF585" w14:textId="77777777" w:rsidR="003E3FE4" w:rsidRDefault="003E3FE4">
      <w:pPr>
        <w:ind w:left="3"/>
        <w:rPr>
          <w:rFonts w:ascii="Calibri" w:eastAsia="Calibri" w:hAnsi="Calibri" w:cs="Calibri"/>
          <w:b/>
          <w:bCs/>
          <w:color w:val="DB4050"/>
          <w:sz w:val="26"/>
          <w:szCs w:val="26"/>
        </w:rPr>
      </w:pPr>
    </w:p>
    <w:p w14:paraId="36C6B2E7" w14:textId="77777777" w:rsidR="003E3FE4" w:rsidRDefault="003E3FE4">
      <w:pPr>
        <w:ind w:left="3"/>
        <w:rPr>
          <w:rFonts w:ascii="Calibri" w:eastAsia="Calibri" w:hAnsi="Calibri" w:cs="Calibri"/>
          <w:b/>
          <w:bCs/>
          <w:color w:val="DB4050"/>
          <w:sz w:val="26"/>
          <w:szCs w:val="26"/>
        </w:rPr>
      </w:pPr>
    </w:p>
    <w:p w14:paraId="7FCA1B9C" w14:textId="77777777" w:rsidR="003E3FE4" w:rsidRDefault="003E3FE4">
      <w:pPr>
        <w:ind w:left="3"/>
        <w:rPr>
          <w:rFonts w:ascii="Calibri" w:eastAsia="Calibri" w:hAnsi="Calibri" w:cs="Calibri"/>
          <w:b/>
          <w:bCs/>
          <w:color w:val="DB4050"/>
          <w:sz w:val="26"/>
          <w:szCs w:val="26"/>
        </w:rPr>
      </w:pPr>
    </w:p>
    <w:p w14:paraId="07922BC2" w14:textId="77777777" w:rsidR="003E3FE4" w:rsidRDefault="003E3FE4">
      <w:pPr>
        <w:ind w:left="3"/>
        <w:rPr>
          <w:rFonts w:ascii="Calibri" w:eastAsia="Calibri" w:hAnsi="Calibri" w:cs="Calibri"/>
          <w:b/>
          <w:bCs/>
          <w:color w:val="DB4050"/>
          <w:sz w:val="26"/>
          <w:szCs w:val="26"/>
        </w:rPr>
      </w:pPr>
    </w:p>
    <w:p w14:paraId="0DA55D2A" w14:textId="77777777" w:rsidR="003E3FE4" w:rsidRDefault="003E3FE4">
      <w:pPr>
        <w:ind w:left="3"/>
        <w:rPr>
          <w:rFonts w:ascii="Calibri" w:eastAsia="Calibri" w:hAnsi="Calibri" w:cs="Calibri"/>
          <w:b/>
          <w:bCs/>
          <w:color w:val="DB4050"/>
          <w:sz w:val="26"/>
          <w:szCs w:val="26"/>
        </w:rPr>
      </w:pPr>
    </w:p>
    <w:p w14:paraId="1BF3C3C4" w14:textId="77777777" w:rsidR="003E3FE4" w:rsidRDefault="003E3FE4">
      <w:pPr>
        <w:ind w:left="3"/>
        <w:rPr>
          <w:rFonts w:ascii="Calibri" w:eastAsia="Calibri" w:hAnsi="Calibri" w:cs="Calibri"/>
          <w:b/>
          <w:bCs/>
          <w:color w:val="DB4050"/>
          <w:sz w:val="26"/>
          <w:szCs w:val="26"/>
        </w:rPr>
      </w:pPr>
    </w:p>
    <w:p w14:paraId="71A9EFD2" w14:textId="77777777" w:rsidR="003E3FE4" w:rsidRDefault="003E3FE4">
      <w:pPr>
        <w:ind w:left="3"/>
        <w:rPr>
          <w:rFonts w:ascii="Calibri" w:eastAsia="Calibri" w:hAnsi="Calibri" w:cs="Calibri"/>
          <w:b/>
          <w:bCs/>
          <w:color w:val="DB4050"/>
          <w:sz w:val="26"/>
          <w:szCs w:val="26"/>
        </w:rPr>
      </w:pPr>
    </w:p>
    <w:p w14:paraId="1F623F48" w14:textId="77777777" w:rsidR="003E3FE4" w:rsidRDefault="003E3FE4">
      <w:pPr>
        <w:ind w:left="3"/>
        <w:rPr>
          <w:rFonts w:ascii="Calibri" w:eastAsia="Calibri" w:hAnsi="Calibri" w:cs="Calibri"/>
          <w:b/>
          <w:bCs/>
          <w:color w:val="DB4050"/>
          <w:sz w:val="26"/>
          <w:szCs w:val="26"/>
        </w:rPr>
      </w:pPr>
    </w:p>
    <w:p w14:paraId="17226787" w14:textId="77777777" w:rsidR="003E3FE4" w:rsidRDefault="003E3FE4">
      <w:pPr>
        <w:ind w:left="3"/>
        <w:rPr>
          <w:rFonts w:ascii="Calibri" w:eastAsia="Calibri" w:hAnsi="Calibri" w:cs="Calibri"/>
          <w:b/>
          <w:bCs/>
          <w:color w:val="DB4050"/>
          <w:sz w:val="26"/>
          <w:szCs w:val="26"/>
        </w:rPr>
      </w:pPr>
    </w:p>
    <w:p w14:paraId="1DEA6CA1" w14:textId="77777777" w:rsidR="003E3FE4" w:rsidRDefault="003E3FE4">
      <w:pPr>
        <w:ind w:left="3"/>
        <w:rPr>
          <w:rFonts w:ascii="Calibri" w:eastAsia="Calibri" w:hAnsi="Calibri" w:cs="Calibri"/>
          <w:b/>
          <w:bCs/>
          <w:color w:val="DB4050"/>
          <w:sz w:val="26"/>
          <w:szCs w:val="26"/>
        </w:rPr>
      </w:pPr>
    </w:p>
    <w:p w14:paraId="45561403" w14:textId="77777777" w:rsidR="00CF4383" w:rsidRDefault="00CF4383" w:rsidP="00CF4383">
      <w:pPr>
        <w:rPr>
          <w:sz w:val="20"/>
          <w:szCs w:val="20"/>
        </w:rPr>
      </w:pPr>
      <w:r>
        <w:rPr>
          <w:rFonts w:ascii="Calibri" w:eastAsia="Calibri" w:hAnsi="Calibri" w:cs="Calibri"/>
          <w:b/>
          <w:bCs/>
          <w:color w:val="DB4050"/>
          <w:sz w:val="26"/>
          <w:szCs w:val="26"/>
        </w:rPr>
        <w:lastRenderedPageBreak/>
        <w:t xml:space="preserve">Note 1 </w:t>
      </w:r>
      <w:r>
        <w:rPr>
          <w:rFonts w:ascii="Calibri" w:eastAsia="Calibri" w:hAnsi="Calibri" w:cs="Calibri"/>
          <w:color w:val="DB4050"/>
          <w:sz w:val="26"/>
          <w:szCs w:val="26"/>
        </w:rPr>
        <w:t>Accounting Policies (continued)</w:t>
      </w:r>
    </w:p>
    <w:p w14:paraId="124A816C" w14:textId="77777777" w:rsidR="00CF4383" w:rsidRDefault="00CF4383">
      <w:pPr>
        <w:ind w:left="3"/>
        <w:rPr>
          <w:rFonts w:ascii="Calibri" w:eastAsia="Calibri" w:hAnsi="Calibri" w:cs="Calibri"/>
          <w:b/>
          <w:bCs/>
          <w:color w:val="DB4050"/>
          <w:sz w:val="26"/>
          <w:szCs w:val="26"/>
        </w:rPr>
      </w:pPr>
    </w:p>
    <w:p w14:paraId="4F53C6E7" w14:textId="77777777" w:rsidR="00CF4383" w:rsidRPr="00CF4383" w:rsidRDefault="00CF4383" w:rsidP="001367C0">
      <w:pPr>
        <w:spacing w:line="248" w:lineRule="auto"/>
        <w:ind w:left="3" w:right="-47"/>
        <w:jc w:val="both"/>
        <w:rPr>
          <w:sz w:val="20"/>
          <w:szCs w:val="20"/>
        </w:rPr>
      </w:pPr>
      <w:r w:rsidRPr="00CF4383">
        <w:rPr>
          <w:rFonts w:ascii="Calibri" w:eastAsia="Calibri" w:hAnsi="Calibri" w:cs="Calibri"/>
          <w:b/>
          <w:bCs/>
          <w:color w:val="DB4050"/>
          <w:sz w:val="26"/>
          <w:szCs w:val="26"/>
        </w:rPr>
        <w:t>CHANGES IN ACCOUNTING POLICIES</w:t>
      </w:r>
    </w:p>
    <w:p w14:paraId="5C026E5F" w14:textId="77777777" w:rsidR="00CF4383" w:rsidRPr="00CF4383" w:rsidRDefault="00CF4383" w:rsidP="00294FC1">
      <w:pPr>
        <w:spacing w:line="113" w:lineRule="exact"/>
        <w:ind w:right="-47"/>
        <w:jc w:val="both"/>
        <w:rPr>
          <w:sz w:val="20"/>
          <w:szCs w:val="20"/>
        </w:rPr>
      </w:pPr>
    </w:p>
    <w:p w14:paraId="64512646" w14:textId="77777777" w:rsidR="00CF4383" w:rsidRPr="00AC4259" w:rsidRDefault="00CF4383" w:rsidP="00294FC1">
      <w:pPr>
        <w:spacing w:line="262" w:lineRule="auto"/>
        <w:ind w:right="-47"/>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Changes in accounting policies are only made when required by property accounting practices or when the change provides more reliable or relevant information a</w:t>
      </w:r>
      <w:r w:rsidR="003F49CE" w:rsidRPr="00AC4259">
        <w:rPr>
          <w:rFonts w:ascii="Calibri Light" w:eastAsia="Calibri Light" w:hAnsi="Calibri Light" w:cs="Calibri Light"/>
          <w:sz w:val="20"/>
          <w:szCs w:val="20"/>
        </w:rPr>
        <w:t>bout the effect of transactions</w:t>
      </w:r>
      <w:r w:rsidRPr="00AC4259">
        <w:rPr>
          <w:rFonts w:ascii="Calibri Light" w:eastAsia="Calibri Light" w:hAnsi="Calibri Light" w:cs="Calibri Light"/>
          <w:sz w:val="20"/>
          <w:szCs w:val="20"/>
        </w:rPr>
        <w:t>, other events and conditions on the PCC’s financial position or financial performance. Where a change is made, it is applied retrospectively (unless stated otherwise) by adjusting opening balances and comparative amounts for the prior period as if the new policy had always been applied.</w:t>
      </w:r>
    </w:p>
    <w:p w14:paraId="18363DA0" w14:textId="77777777" w:rsidR="0037477C" w:rsidRDefault="0037477C" w:rsidP="00294FC1">
      <w:pPr>
        <w:spacing w:line="20" w:lineRule="exact"/>
        <w:ind w:right="-47"/>
        <w:jc w:val="both"/>
        <w:rPr>
          <w:sz w:val="20"/>
          <w:szCs w:val="20"/>
        </w:rPr>
      </w:pPr>
    </w:p>
    <w:p w14:paraId="73E6CFB4" w14:textId="77777777" w:rsidR="006440E9" w:rsidRDefault="006440E9" w:rsidP="006440E9">
      <w:pPr>
        <w:spacing w:before="240" w:line="262" w:lineRule="auto"/>
        <w:ind w:right="-47"/>
        <w:jc w:val="both"/>
        <w:rPr>
          <w:rFonts w:ascii="Calibri Light" w:eastAsia="Calibri Light" w:hAnsi="Calibri Light" w:cs="Calibri Light"/>
          <w:sz w:val="20"/>
          <w:szCs w:val="20"/>
        </w:rPr>
      </w:pPr>
      <w:r w:rsidRPr="00CF4383">
        <w:rPr>
          <w:rFonts w:ascii="Calibri" w:eastAsia="Calibri" w:hAnsi="Calibri" w:cs="Calibri"/>
          <w:b/>
          <w:bCs/>
          <w:color w:val="DB4050"/>
          <w:sz w:val="26"/>
          <w:szCs w:val="26"/>
        </w:rPr>
        <w:t>E</w:t>
      </w:r>
      <w:r>
        <w:rPr>
          <w:rFonts w:ascii="Calibri" w:eastAsia="Calibri" w:hAnsi="Calibri" w:cs="Calibri"/>
          <w:b/>
          <w:bCs/>
          <w:color w:val="DB4050"/>
          <w:sz w:val="26"/>
          <w:szCs w:val="26"/>
        </w:rPr>
        <w:t>MPLOYEE BENEFITS</w:t>
      </w:r>
      <w:r w:rsidRPr="005D6E67">
        <w:rPr>
          <w:rFonts w:ascii="Calibri Light" w:eastAsia="Calibri Light" w:hAnsi="Calibri Light" w:cs="Calibri Light"/>
          <w:sz w:val="20"/>
          <w:szCs w:val="20"/>
        </w:rPr>
        <w:t xml:space="preserve"> </w:t>
      </w:r>
    </w:p>
    <w:p w14:paraId="78BB2F83" w14:textId="77777777" w:rsidR="006440E9" w:rsidRDefault="006440E9" w:rsidP="006440E9">
      <w:pPr>
        <w:spacing w:line="262" w:lineRule="auto"/>
        <w:ind w:right="-47"/>
        <w:jc w:val="both"/>
        <w:rPr>
          <w:rFonts w:ascii="Calibri Light" w:eastAsia="Calibri Light" w:hAnsi="Calibri Light" w:cs="Calibri Light"/>
          <w:sz w:val="20"/>
          <w:szCs w:val="20"/>
        </w:rPr>
      </w:pPr>
      <w:r>
        <w:rPr>
          <w:rFonts w:ascii="Calibri Light" w:eastAsia="Calibri Light" w:hAnsi="Calibri Light" w:cs="Calibri Light"/>
          <w:sz w:val="20"/>
          <w:szCs w:val="20"/>
        </w:rPr>
        <w:t>Transactions relating to employee benefits are included in the financial statements of either the PCC or the Chief Constable according to where the direction and control of those employees lies. Short-term employee benefits are those due to be settled within 12 months of the year-end. They include salaries, paid annual leave, flexitime and other non-monetary benefits such as cars. They are recognised as an expense in the year in which employees render service.</w:t>
      </w:r>
    </w:p>
    <w:p w14:paraId="401AAFFF" w14:textId="77777777" w:rsidR="00CF4383" w:rsidRPr="00CF4383" w:rsidRDefault="00CF4383" w:rsidP="006440E9">
      <w:pPr>
        <w:spacing w:before="240" w:line="249" w:lineRule="auto"/>
        <w:ind w:left="3"/>
        <w:rPr>
          <w:sz w:val="20"/>
          <w:szCs w:val="20"/>
        </w:rPr>
      </w:pPr>
      <w:r w:rsidRPr="00CF4383">
        <w:rPr>
          <w:rFonts w:ascii="Calibri" w:eastAsia="Calibri" w:hAnsi="Calibri" w:cs="Calibri"/>
          <w:b/>
          <w:bCs/>
          <w:color w:val="DB4050"/>
          <w:sz w:val="26"/>
          <w:szCs w:val="26"/>
        </w:rPr>
        <w:t>ESTIMATES AND ERRORS</w:t>
      </w:r>
    </w:p>
    <w:p w14:paraId="5ADEA9C5" w14:textId="77777777" w:rsidR="00CF4383" w:rsidRPr="00CF4383" w:rsidRDefault="00CF4383" w:rsidP="00CF4383">
      <w:pPr>
        <w:spacing w:line="113" w:lineRule="exact"/>
        <w:ind w:right="-47"/>
        <w:rPr>
          <w:sz w:val="20"/>
          <w:szCs w:val="20"/>
        </w:rPr>
      </w:pPr>
    </w:p>
    <w:p w14:paraId="1E84100F" w14:textId="290A98D5" w:rsidR="00924BFD" w:rsidRDefault="00924BFD" w:rsidP="00C25AB7">
      <w:pPr>
        <w:spacing w:line="262" w:lineRule="auto"/>
        <w:ind w:right="301"/>
        <w:jc w:val="both"/>
        <w:rPr>
          <w:rFonts w:ascii="Calibri Light" w:eastAsia="Calibri Light" w:hAnsi="Calibri Light" w:cs="Calibri Light"/>
          <w:sz w:val="20"/>
          <w:szCs w:val="20"/>
        </w:rPr>
      </w:pPr>
      <w:r w:rsidRPr="001F3E43">
        <w:rPr>
          <w:rFonts w:ascii="Calibri Light" w:eastAsia="Calibri Light" w:hAnsi="Calibri Light" w:cs="Calibri Light"/>
          <w:sz w:val="20"/>
          <w:szCs w:val="20"/>
        </w:rPr>
        <w:t xml:space="preserve">Changes in accounting estimates are accounted for </w:t>
      </w:r>
      <w:r w:rsidR="0096146C">
        <w:rPr>
          <w:rFonts w:ascii="Calibri Light" w:eastAsia="Calibri Light" w:hAnsi="Calibri Light" w:cs="Calibri Light"/>
          <w:sz w:val="20"/>
          <w:szCs w:val="20"/>
        </w:rPr>
        <w:t>prospecti</w:t>
      </w:r>
      <w:r w:rsidRPr="001F3E43">
        <w:rPr>
          <w:rFonts w:ascii="Calibri Light" w:eastAsia="Calibri Light" w:hAnsi="Calibri Light" w:cs="Calibri Light"/>
          <w:sz w:val="20"/>
          <w:szCs w:val="20"/>
        </w:rPr>
        <w:t>vely, that is in the current and future years affected by the change and do not give rise to a prior period adjustment.</w:t>
      </w:r>
    </w:p>
    <w:p w14:paraId="1674B87B" w14:textId="77777777" w:rsidR="006440E9" w:rsidRDefault="006440E9" w:rsidP="00294FC1">
      <w:pPr>
        <w:spacing w:before="240"/>
        <w:ind w:left="3"/>
        <w:jc w:val="both"/>
        <w:rPr>
          <w:rFonts w:ascii="Calibri" w:eastAsia="Calibri" w:hAnsi="Calibri" w:cs="Calibri"/>
          <w:b/>
          <w:bCs/>
          <w:color w:val="DB4050"/>
          <w:sz w:val="26"/>
          <w:szCs w:val="26"/>
        </w:rPr>
      </w:pPr>
    </w:p>
    <w:p w14:paraId="16D60E05" w14:textId="77777777" w:rsidR="006440E9" w:rsidRDefault="006440E9" w:rsidP="00294FC1">
      <w:pPr>
        <w:spacing w:before="240"/>
        <w:ind w:left="3"/>
        <w:jc w:val="both"/>
        <w:rPr>
          <w:rFonts w:ascii="Calibri" w:eastAsia="Calibri" w:hAnsi="Calibri" w:cs="Calibri"/>
          <w:b/>
          <w:bCs/>
          <w:color w:val="DB4050"/>
          <w:sz w:val="26"/>
          <w:szCs w:val="26"/>
        </w:rPr>
      </w:pPr>
    </w:p>
    <w:p w14:paraId="2CE4864C" w14:textId="77777777" w:rsidR="006440E9" w:rsidRDefault="006440E9" w:rsidP="00294FC1">
      <w:pPr>
        <w:spacing w:before="240"/>
        <w:ind w:left="3"/>
        <w:jc w:val="both"/>
        <w:rPr>
          <w:rFonts w:ascii="Calibri" w:eastAsia="Calibri" w:hAnsi="Calibri" w:cs="Calibri"/>
          <w:b/>
          <w:bCs/>
          <w:color w:val="DB4050"/>
          <w:sz w:val="26"/>
          <w:szCs w:val="26"/>
        </w:rPr>
      </w:pPr>
    </w:p>
    <w:p w14:paraId="5600D917" w14:textId="77777777" w:rsidR="006440E9" w:rsidRDefault="006440E9" w:rsidP="00294FC1">
      <w:pPr>
        <w:spacing w:before="240"/>
        <w:ind w:left="3"/>
        <w:jc w:val="both"/>
        <w:rPr>
          <w:rFonts w:ascii="Calibri" w:eastAsia="Calibri" w:hAnsi="Calibri" w:cs="Calibri"/>
          <w:b/>
          <w:bCs/>
          <w:color w:val="DB4050"/>
          <w:sz w:val="26"/>
          <w:szCs w:val="26"/>
        </w:rPr>
      </w:pPr>
    </w:p>
    <w:p w14:paraId="79952C21" w14:textId="77777777" w:rsidR="00CF4383" w:rsidRDefault="00CF4383" w:rsidP="006440E9">
      <w:pPr>
        <w:spacing w:before="300"/>
        <w:ind w:left="6"/>
        <w:jc w:val="both"/>
        <w:rPr>
          <w:sz w:val="20"/>
          <w:szCs w:val="20"/>
        </w:rPr>
      </w:pPr>
      <w:r>
        <w:rPr>
          <w:rFonts w:ascii="Calibri" w:eastAsia="Calibri" w:hAnsi="Calibri" w:cs="Calibri"/>
          <w:b/>
          <w:bCs/>
          <w:color w:val="DB4050"/>
          <w:sz w:val="26"/>
          <w:szCs w:val="26"/>
        </w:rPr>
        <w:t>EXCEPTIONAL ITEMS</w:t>
      </w:r>
    </w:p>
    <w:p w14:paraId="6ACAF9F4" w14:textId="77777777" w:rsidR="00CF4383" w:rsidRDefault="00CF4383" w:rsidP="00294FC1">
      <w:pPr>
        <w:spacing w:line="113" w:lineRule="exact"/>
        <w:jc w:val="both"/>
        <w:rPr>
          <w:sz w:val="20"/>
          <w:szCs w:val="20"/>
        </w:rPr>
      </w:pPr>
    </w:p>
    <w:p w14:paraId="07E3EB2C" w14:textId="77777777" w:rsidR="00CF4383" w:rsidRPr="00AC4259" w:rsidRDefault="00CF4383" w:rsidP="00294FC1">
      <w:pPr>
        <w:spacing w:line="249" w:lineRule="auto"/>
        <w:ind w:left="3"/>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When items of income and expenditure are material, their nature and amount is disclosed separately, either in the Comprehensive Income and Expenditure Statement or in the Notes to the Accounts, depending on how significant the items are to an understanding of PCC’s performance.</w:t>
      </w:r>
    </w:p>
    <w:p w14:paraId="4DC1AF41" w14:textId="77777777" w:rsidR="0037477C" w:rsidRDefault="0037477C" w:rsidP="00294FC1">
      <w:pPr>
        <w:spacing w:line="200" w:lineRule="exact"/>
        <w:ind w:right="-47"/>
        <w:jc w:val="both"/>
        <w:rPr>
          <w:sz w:val="20"/>
          <w:szCs w:val="20"/>
        </w:rPr>
      </w:pPr>
    </w:p>
    <w:p w14:paraId="1A6D3A44" w14:textId="77777777" w:rsidR="00CF4383" w:rsidRPr="00CF4383" w:rsidRDefault="00CF4383" w:rsidP="00294FC1">
      <w:pPr>
        <w:spacing w:line="219" w:lineRule="auto"/>
        <w:jc w:val="both"/>
        <w:rPr>
          <w:sz w:val="20"/>
          <w:szCs w:val="20"/>
        </w:rPr>
      </w:pPr>
      <w:r w:rsidRPr="00CF4383">
        <w:rPr>
          <w:rFonts w:ascii="Calibri" w:eastAsia="Calibri" w:hAnsi="Calibri" w:cs="Calibri"/>
          <w:b/>
          <w:bCs/>
          <w:color w:val="DB4050"/>
          <w:sz w:val="26"/>
          <w:szCs w:val="26"/>
        </w:rPr>
        <w:t>FOREIGN CURRENCY TRANSLATION</w:t>
      </w:r>
    </w:p>
    <w:p w14:paraId="6B60FA86" w14:textId="77777777" w:rsidR="00CF4383" w:rsidRPr="00CF4383" w:rsidRDefault="00CF4383" w:rsidP="00294FC1">
      <w:pPr>
        <w:spacing w:line="114" w:lineRule="exact"/>
        <w:jc w:val="both"/>
        <w:rPr>
          <w:sz w:val="20"/>
          <w:szCs w:val="20"/>
        </w:rPr>
      </w:pPr>
    </w:p>
    <w:p w14:paraId="0277CCE3" w14:textId="77777777" w:rsidR="00CF4383" w:rsidRDefault="00CF4383" w:rsidP="00DA56C4">
      <w:pPr>
        <w:spacing w:line="250" w:lineRule="auto"/>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Where the PCC has </w:t>
      </w:r>
      <w:proofErr w:type="gramStart"/>
      <w:r w:rsidRPr="00CF4383">
        <w:rPr>
          <w:rFonts w:ascii="Calibri Light" w:eastAsia="Calibri Light" w:hAnsi="Calibri Light" w:cs="Calibri Light"/>
          <w:sz w:val="20"/>
          <w:szCs w:val="20"/>
        </w:rPr>
        <w:t>entered into</w:t>
      </w:r>
      <w:proofErr w:type="gramEnd"/>
      <w:r w:rsidRPr="00CF4383">
        <w:rPr>
          <w:rFonts w:ascii="Calibri Light" w:eastAsia="Calibri Light" w:hAnsi="Calibri Light" w:cs="Calibri Light"/>
          <w:sz w:val="20"/>
          <w:szCs w:val="20"/>
        </w:rPr>
        <w:t xml:space="preserve"> a transaction using a foreign currency, the transaction is converted into sterling at the exchange rate applicable on the date the transaction was made.</w:t>
      </w:r>
    </w:p>
    <w:p w14:paraId="48FBCAA6" w14:textId="77777777" w:rsidR="00CF4383" w:rsidRDefault="00CF4383" w:rsidP="00DA56C4">
      <w:pPr>
        <w:spacing w:line="250" w:lineRule="auto"/>
        <w:jc w:val="both"/>
        <w:rPr>
          <w:rFonts w:ascii="Calibri Light" w:eastAsia="Calibri Light" w:hAnsi="Calibri Light" w:cs="Calibri Light"/>
          <w:sz w:val="20"/>
          <w:szCs w:val="20"/>
        </w:rPr>
      </w:pPr>
    </w:p>
    <w:p w14:paraId="7E9A2642" w14:textId="77777777" w:rsidR="00CF4383" w:rsidRPr="00CF4383" w:rsidRDefault="00CF4383" w:rsidP="00DA56C4">
      <w:pPr>
        <w:jc w:val="both"/>
        <w:rPr>
          <w:sz w:val="20"/>
          <w:szCs w:val="20"/>
        </w:rPr>
      </w:pPr>
      <w:r w:rsidRPr="00CF4383">
        <w:rPr>
          <w:rFonts w:ascii="Calibri" w:eastAsia="Calibri" w:hAnsi="Calibri" w:cs="Calibri"/>
          <w:b/>
          <w:bCs/>
          <w:color w:val="DB4050"/>
          <w:sz w:val="26"/>
          <w:szCs w:val="26"/>
        </w:rPr>
        <w:t>PRIOR PERIOD ADJUSTMENTS</w:t>
      </w:r>
    </w:p>
    <w:p w14:paraId="7ABAAEA7" w14:textId="77777777" w:rsidR="00CF4383" w:rsidRPr="00CF4383" w:rsidRDefault="00CF4383" w:rsidP="00DA56C4">
      <w:pPr>
        <w:spacing w:line="113" w:lineRule="exact"/>
        <w:jc w:val="both"/>
        <w:rPr>
          <w:sz w:val="20"/>
          <w:szCs w:val="20"/>
        </w:rPr>
      </w:pPr>
    </w:p>
    <w:p w14:paraId="2F193CDE" w14:textId="31262977" w:rsidR="00924BFD" w:rsidRPr="00AC4259" w:rsidRDefault="00924BFD" w:rsidP="00DA56C4">
      <w:pPr>
        <w:spacing w:line="262" w:lineRule="auto"/>
        <w:jc w:val="both"/>
        <w:rPr>
          <w:rFonts w:ascii="Calibri Light" w:eastAsia="Calibri Light" w:hAnsi="Calibri Light" w:cs="Calibri Light"/>
          <w:sz w:val="20"/>
          <w:szCs w:val="20"/>
        </w:rPr>
      </w:pPr>
      <w:r w:rsidRPr="00AC4259">
        <w:rPr>
          <w:rFonts w:ascii="Calibri Light" w:eastAsia="Calibri Light" w:hAnsi="Calibri Light" w:cs="Calibri Light"/>
          <w:sz w:val="20"/>
          <w:szCs w:val="20"/>
        </w:rPr>
        <w:t xml:space="preserve">Prior period adjustments may arise as a result of a change in accounting policies or to correct a material error. </w:t>
      </w:r>
      <w:r>
        <w:rPr>
          <w:rFonts w:ascii="Calibri Light" w:eastAsia="Calibri Light" w:hAnsi="Calibri Light" w:cs="Calibri Light"/>
          <w:sz w:val="20"/>
          <w:szCs w:val="20"/>
        </w:rPr>
        <w:t xml:space="preserve"> </w:t>
      </w:r>
      <w:r w:rsidRPr="001F3E43">
        <w:rPr>
          <w:rFonts w:ascii="Calibri Light" w:eastAsia="Calibri Light" w:hAnsi="Calibri Light" w:cs="Calibri Light"/>
          <w:sz w:val="20"/>
          <w:szCs w:val="20"/>
        </w:rPr>
        <w:t>Material errors discovered in prior period figures are corrected retrospectively by amending opening balances and comparative amounts for the prior period.</w:t>
      </w:r>
      <w:r w:rsidRPr="00AC4259">
        <w:rPr>
          <w:rFonts w:ascii="Calibri Light" w:eastAsia="Calibri Light" w:hAnsi="Calibri Light" w:cs="Calibri Light"/>
          <w:sz w:val="20"/>
          <w:szCs w:val="20"/>
        </w:rPr>
        <w:t xml:space="preserve"> </w:t>
      </w:r>
    </w:p>
    <w:p w14:paraId="1F5AF835" w14:textId="77777777" w:rsidR="00CF4383" w:rsidRDefault="00CF4383" w:rsidP="00294FC1">
      <w:pPr>
        <w:spacing w:line="250" w:lineRule="auto"/>
        <w:jc w:val="both"/>
        <w:rPr>
          <w:rFonts w:ascii="Calibri Light" w:eastAsia="Calibri Light" w:hAnsi="Calibri Light" w:cs="Calibri Light"/>
          <w:sz w:val="20"/>
          <w:szCs w:val="20"/>
        </w:rPr>
      </w:pPr>
    </w:p>
    <w:p w14:paraId="7FF0CCD6" w14:textId="77777777" w:rsidR="00CF4383" w:rsidRPr="00CF4383" w:rsidRDefault="00CF4383" w:rsidP="00294FC1">
      <w:pPr>
        <w:jc w:val="both"/>
        <w:rPr>
          <w:sz w:val="20"/>
          <w:szCs w:val="20"/>
        </w:rPr>
      </w:pPr>
      <w:r w:rsidRPr="00CF4383">
        <w:rPr>
          <w:rFonts w:ascii="Calibri" w:eastAsia="Calibri" w:hAnsi="Calibri" w:cs="Calibri"/>
          <w:b/>
          <w:bCs/>
          <w:color w:val="DB4050"/>
          <w:sz w:val="26"/>
          <w:szCs w:val="26"/>
        </w:rPr>
        <w:t>RESERVES</w:t>
      </w:r>
    </w:p>
    <w:p w14:paraId="53EF27CD" w14:textId="77777777" w:rsidR="00CF4383" w:rsidRPr="00CF4383" w:rsidRDefault="00CF4383" w:rsidP="00294FC1">
      <w:pPr>
        <w:spacing w:line="113" w:lineRule="exact"/>
        <w:jc w:val="both"/>
        <w:rPr>
          <w:sz w:val="20"/>
          <w:szCs w:val="20"/>
        </w:rPr>
      </w:pPr>
    </w:p>
    <w:p w14:paraId="18D6B945" w14:textId="77777777" w:rsidR="00AC4259" w:rsidRDefault="00CF4383" w:rsidP="00294FC1">
      <w:pPr>
        <w:spacing w:line="249" w:lineRule="auto"/>
        <w:ind w:right="20"/>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The PCC sets aside amounts for specific future policy purposes or to cover contingencies. Reserves are created by appropriating amounts out of the General Fund Balance in the Movement in Reserves Statement. </w:t>
      </w:r>
    </w:p>
    <w:p w14:paraId="008E3EB9" w14:textId="77777777" w:rsidR="00AC4259" w:rsidRPr="001367C0" w:rsidRDefault="00AC4259" w:rsidP="00294FC1">
      <w:pPr>
        <w:spacing w:line="249" w:lineRule="auto"/>
        <w:ind w:right="20"/>
        <w:jc w:val="both"/>
        <w:rPr>
          <w:rFonts w:ascii="Calibri Light" w:eastAsia="Calibri Light" w:hAnsi="Calibri Light" w:cs="Calibri Light"/>
        </w:rPr>
      </w:pPr>
    </w:p>
    <w:p w14:paraId="6C08EA97" w14:textId="6F65BE34" w:rsidR="00CF4383" w:rsidRPr="00CF4383" w:rsidRDefault="00CF4383" w:rsidP="00294FC1">
      <w:pPr>
        <w:spacing w:line="249" w:lineRule="auto"/>
        <w:ind w:right="20"/>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When expenditure to be financed from a reserve is incurred, it is charged to the appropriate service in that year against the Surplus or Deficit on the Provision of Services in the </w:t>
      </w:r>
      <w:r w:rsidR="00294FC1">
        <w:rPr>
          <w:rFonts w:ascii="Calibri Light" w:eastAsia="Calibri Light" w:hAnsi="Calibri Light" w:cs="Calibri Light"/>
          <w:sz w:val="20"/>
          <w:szCs w:val="20"/>
        </w:rPr>
        <w:t xml:space="preserve">Comprehensive Income and </w:t>
      </w:r>
      <w:r w:rsidRPr="00CF4383">
        <w:rPr>
          <w:rFonts w:ascii="Calibri Light" w:eastAsia="Calibri Light" w:hAnsi="Calibri Light" w:cs="Calibri Light"/>
          <w:sz w:val="20"/>
          <w:szCs w:val="20"/>
        </w:rPr>
        <w:t xml:space="preserve">Expenditure Statement. The reserve is then appropriated back into the General Fund Balance in the Movement in Reserves Statement so that there is no net charge against council tax for the expenditure. </w:t>
      </w:r>
    </w:p>
    <w:p w14:paraId="2D1C8337" w14:textId="2D3ECB7A" w:rsidR="00CF4383" w:rsidRPr="00CF4383" w:rsidRDefault="009D2597" w:rsidP="00294FC1">
      <w:pPr>
        <w:spacing w:line="249" w:lineRule="auto"/>
        <w:ind w:right="20"/>
        <w:jc w:val="both"/>
        <w:rPr>
          <w:rFonts w:ascii="Calibri Light" w:eastAsia="Calibri Light" w:hAnsi="Calibri Light" w:cs="Calibri Light"/>
          <w:sz w:val="20"/>
          <w:szCs w:val="20"/>
        </w:rPr>
      </w:pPr>
      <w:r>
        <w:rPr>
          <w:rFonts w:ascii="Calibri" w:eastAsia="Calibri" w:hAnsi="Calibri" w:cs="Calibri"/>
          <w:b/>
          <w:bCs/>
          <w:noProof/>
          <w:color w:val="DB4050"/>
          <w:sz w:val="60"/>
          <w:szCs w:val="60"/>
        </w:rPr>
        <w:drawing>
          <wp:anchor distT="0" distB="0" distL="114300" distR="114300" simplePos="0" relativeHeight="252300288" behindDoc="1" locked="0" layoutInCell="1" allowOverlap="1" wp14:anchorId="119245FC" wp14:editId="48A5342C">
            <wp:simplePos x="0" y="0"/>
            <wp:positionH relativeFrom="column">
              <wp:posOffset>3199130</wp:posOffset>
            </wp:positionH>
            <wp:positionV relativeFrom="paragraph">
              <wp:posOffset>-540385</wp:posOffset>
            </wp:positionV>
            <wp:extent cx="759460" cy="7595870"/>
            <wp:effectExtent l="0" t="0" r="254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9E2AAA0" w14:textId="77777777" w:rsidR="006440E9" w:rsidRDefault="006440E9" w:rsidP="00294FC1">
      <w:pPr>
        <w:spacing w:line="219" w:lineRule="auto"/>
        <w:ind w:right="17"/>
        <w:jc w:val="both"/>
        <w:rPr>
          <w:rFonts w:ascii="Calibri Light" w:eastAsia="Calibri Light" w:hAnsi="Calibri Light" w:cs="Calibri Light"/>
          <w:sz w:val="20"/>
          <w:szCs w:val="20"/>
        </w:rPr>
      </w:pPr>
    </w:p>
    <w:p w14:paraId="47B88734" w14:textId="77777777" w:rsidR="006440E9" w:rsidRDefault="006440E9" w:rsidP="00294FC1">
      <w:pPr>
        <w:spacing w:line="219" w:lineRule="auto"/>
        <w:ind w:right="17"/>
        <w:jc w:val="both"/>
        <w:rPr>
          <w:rFonts w:ascii="Calibri Light" w:eastAsia="Calibri Light" w:hAnsi="Calibri Light" w:cs="Calibri Light"/>
          <w:sz w:val="20"/>
          <w:szCs w:val="20"/>
        </w:rPr>
      </w:pPr>
    </w:p>
    <w:p w14:paraId="0D27AFE2" w14:textId="77777777" w:rsidR="001240A9" w:rsidRDefault="001240A9" w:rsidP="00913473">
      <w:pPr>
        <w:spacing w:line="250" w:lineRule="auto"/>
        <w:ind w:right="159"/>
        <w:jc w:val="both"/>
        <w:rPr>
          <w:rFonts w:ascii="Calibri Light" w:eastAsia="Calibri Light" w:hAnsi="Calibri Light" w:cs="Calibri Light"/>
          <w:sz w:val="20"/>
          <w:szCs w:val="20"/>
        </w:rPr>
      </w:pPr>
      <w:r w:rsidRPr="00CF4383">
        <w:rPr>
          <w:rFonts w:ascii="Calibri Light" w:eastAsia="Calibri Light" w:hAnsi="Calibri Light" w:cs="Calibri Light"/>
          <w:sz w:val="20"/>
          <w:szCs w:val="20"/>
        </w:rPr>
        <w:t xml:space="preserve">Certain other reserves are kept </w:t>
      </w:r>
      <w:proofErr w:type="gramStart"/>
      <w:r w:rsidRPr="00CF4383">
        <w:rPr>
          <w:rFonts w:ascii="Calibri Light" w:eastAsia="Calibri Light" w:hAnsi="Calibri Light" w:cs="Calibri Light"/>
          <w:sz w:val="20"/>
          <w:szCs w:val="20"/>
        </w:rPr>
        <w:t>to man</w:t>
      </w:r>
      <w:r>
        <w:rPr>
          <w:rFonts w:ascii="Calibri Light" w:eastAsia="Calibri Light" w:hAnsi="Calibri Light" w:cs="Calibri Light"/>
          <w:sz w:val="20"/>
          <w:szCs w:val="20"/>
        </w:rPr>
        <w:t>a</w:t>
      </w:r>
      <w:r w:rsidRPr="00CF4383">
        <w:rPr>
          <w:rFonts w:ascii="Calibri Light" w:eastAsia="Calibri Light" w:hAnsi="Calibri Light" w:cs="Calibri Light"/>
          <w:sz w:val="20"/>
          <w:szCs w:val="20"/>
        </w:rPr>
        <w:t>ge</w:t>
      </w:r>
      <w:proofErr w:type="gramEnd"/>
      <w:r w:rsidRPr="00CF4383">
        <w:rPr>
          <w:rFonts w:ascii="Calibri Light" w:eastAsia="Calibri Light" w:hAnsi="Calibri Light" w:cs="Calibri Light"/>
          <w:sz w:val="20"/>
          <w:szCs w:val="20"/>
        </w:rPr>
        <w:t xml:space="preserve"> the accounting processes for non-current assets, financial instruments, retirement and employee benefits and they do not represent usable resources for the PCC. </w:t>
      </w:r>
    </w:p>
    <w:p w14:paraId="46932A59" w14:textId="77777777" w:rsidR="001240A9" w:rsidRPr="00AC4259" w:rsidRDefault="001240A9" w:rsidP="00913473">
      <w:pPr>
        <w:spacing w:line="219" w:lineRule="auto"/>
        <w:ind w:right="159"/>
        <w:jc w:val="both"/>
        <w:rPr>
          <w:rFonts w:ascii="Calibri" w:eastAsia="Calibri" w:hAnsi="Calibri" w:cs="Calibri"/>
          <w:b/>
          <w:bCs/>
          <w:color w:val="DB4050"/>
          <w:sz w:val="20"/>
          <w:szCs w:val="20"/>
        </w:rPr>
      </w:pPr>
    </w:p>
    <w:p w14:paraId="16CC697B" w14:textId="77777777" w:rsidR="00CF4383" w:rsidRPr="00CF4383" w:rsidRDefault="00CF4383" w:rsidP="00913473">
      <w:pPr>
        <w:ind w:right="159"/>
        <w:jc w:val="both"/>
        <w:rPr>
          <w:sz w:val="20"/>
          <w:szCs w:val="20"/>
        </w:rPr>
      </w:pPr>
      <w:r w:rsidRPr="00CF4383">
        <w:rPr>
          <w:rFonts w:ascii="Calibri" w:eastAsia="Calibri" w:hAnsi="Calibri" w:cs="Calibri"/>
          <w:b/>
          <w:bCs/>
          <w:color w:val="DB4050"/>
          <w:sz w:val="26"/>
          <w:szCs w:val="26"/>
        </w:rPr>
        <w:t>VALUE ADDED TAX</w:t>
      </w:r>
    </w:p>
    <w:p w14:paraId="3AF762A9" w14:textId="77777777" w:rsidR="00CF4383" w:rsidRPr="00CF4383" w:rsidRDefault="00CF4383" w:rsidP="00913473">
      <w:pPr>
        <w:spacing w:line="113" w:lineRule="exact"/>
        <w:ind w:right="159"/>
        <w:jc w:val="both"/>
        <w:rPr>
          <w:sz w:val="20"/>
          <w:szCs w:val="20"/>
        </w:rPr>
      </w:pPr>
    </w:p>
    <w:p w14:paraId="3F90B21B" w14:textId="3509494F" w:rsidR="00A940C8" w:rsidRDefault="00CF4383" w:rsidP="00913473">
      <w:pPr>
        <w:spacing w:line="262" w:lineRule="auto"/>
        <w:ind w:right="159"/>
        <w:jc w:val="both"/>
        <w:rPr>
          <w:rFonts w:ascii="Calibri Light" w:eastAsia="Calibri Light" w:hAnsi="Calibri Light" w:cs="Calibri Light"/>
          <w:sz w:val="19"/>
          <w:szCs w:val="19"/>
        </w:rPr>
      </w:pPr>
      <w:r w:rsidRPr="00AC4259">
        <w:rPr>
          <w:rFonts w:ascii="Calibri Light" w:eastAsia="Calibri Light" w:hAnsi="Calibri Light" w:cs="Calibri Light"/>
          <w:sz w:val="20"/>
          <w:szCs w:val="20"/>
        </w:rPr>
        <w:t xml:space="preserve">Income and expenditure </w:t>
      </w:r>
      <w:proofErr w:type="gramStart"/>
      <w:r w:rsidRPr="00AC4259">
        <w:rPr>
          <w:rFonts w:ascii="Calibri Light" w:eastAsia="Calibri Light" w:hAnsi="Calibri Light" w:cs="Calibri Light"/>
          <w:sz w:val="20"/>
          <w:szCs w:val="20"/>
        </w:rPr>
        <w:t>excludes</w:t>
      </w:r>
      <w:proofErr w:type="gramEnd"/>
      <w:r w:rsidRPr="00AC4259">
        <w:rPr>
          <w:rFonts w:ascii="Calibri Light" w:eastAsia="Calibri Light" w:hAnsi="Calibri Light" w:cs="Calibri Light"/>
          <w:sz w:val="20"/>
          <w:szCs w:val="20"/>
        </w:rPr>
        <w:t xml:space="preserve"> amounts related to VAT, as all VAT collected is payable to the H</w:t>
      </w:r>
      <w:r w:rsidR="00B62B88">
        <w:rPr>
          <w:rFonts w:ascii="Calibri Light" w:eastAsia="Calibri Light" w:hAnsi="Calibri Light" w:cs="Calibri Light"/>
          <w:sz w:val="20"/>
          <w:szCs w:val="20"/>
        </w:rPr>
        <w:t>is</w:t>
      </w:r>
      <w:r w:rsidRPr="00AC4259">
        <w:rPr>
          <w:rFonts w:ascii="Calibri Light" w:eastAsia="Calibri Light" w:hAnsi="Calibri Light" w:cs="Calibri Light"/>
          <w:sz w:val="20"/>
          <w:szCs w:val="20"/>
        </w:rPr>
        <w:t xml:space="preserve"> Majesty’s Revenue and Customs and all VAT is recoverable from them. The PCC is responsible for the submission of a single VAT return covering </w:t>
      </w:r>
      <w:proofErr w:type="gramStart"/>
      <w:r w:rsidRPr="00AC4259">
        <w:rPr>
          <w:rFonts w:ascii="Calibri Light" w:eastAsia="Calibri Light" w:hAnsi="Calibri Light" w:cs="Calibri Light"/>
          <w:sz w:val="20"/>
          <w:szCs w:val="20"/>
        </w:rPr>
        <w:t>all of</w:t>
      </w:r>
      <w:proofErr w:type="gramEnd"/>
      <w:r w:rsidRPr="00AC4259">
        <w:rPr>
          <w:rFonts w:ascii="Calibri Light" w:eastAsia="Calibri Light" w:hAnsi="Calibri Light" w:cs="Calibri Light"/>
          <w:sz w:val="20"/>
          <w:szCs w:val="20"/>
        </w:rPr>
        <w:t xml:space="preserve"> the transactions for the Group</w:t>
      </w:r>
      <w:r w:rsidRPr="00CF4383">
        <w:rPr>
          <w:rFonts w:ascii="Calibri Light" w:eastAsia="Calibri Light" w:hAnsi="Calibri Light" w:cs="Calibri Light"/>
          <w:sz w:val="19"/>
          <w:szCs w:val="19"/>
        </w:rPr>
        <w:t>.</w:t>
      </w:r>
    </w:p>
    <w:p w14:paraId="2D0D7EF1" w14:textId="77777777" w:rsidR="00A940C8" w:rsidRDefault="00A940C8" w:rsidP="00913473">
      <w:pPr>
        <w:spacing w:line="262" w:lineRule="auto"/>
        <w:ind w:left="80" w:right="159"/>
        <w:rPr>
          <w:rFonts w:ascii="Calibri Light" w:eastAsia="Calibri Light" w:hAnsi="Calibri Light" w:cs="Calibri Light"/>
          <w:sz w:val="19"/>
          <w:szCs w:val="19"/>
        </w:rPr>
      </w:pPr>
    </w:p>
    <w:p w14:paraId="79CBA1D0" w14:textId="77777777" w:rsidR="00A940C8" w:rsidRDefault="00A940C8" w:rsidP="00A940C8">
      <w:pPr>
        <w:spacing w:line="262" w:lineRule="auto"/>
        <w:ind w:right="74"/>
        <w:rPr>
          <w:rFonts w:ascii="Calibri Light" w:eastAsia="Calibri Light" w:hAnsi="Calibri Light" w:cs="Calibri Light"/>
          <w:sz w:val="19"/>
          <w:szCs w:val="19"/>
        </w:rPr>
      </w:pPr>
    </w:p>
    <w:p w14:paraId="140BA698" w14:textId="77777777" w:rsidR="00A940C8" w:rsidRDefault="00A940C8" w:rsidP="00A940C8">
      <w:pPr>
        <w:spacing w:line="262" w:lineRule="auto"/>
        <w:ind w:right="74"/>
        <w:rPr>
          <w:rFonts w:ascii="Calibri Light" w:eastAsia="Calibri Light" w:hAnsi="Calibri Light" w:cs="Calibri Light"/>
          <w:sz w:val="19"/>
          <w:szCs w:val="19"/>
        </w:rPr>
      </w:pPr>
    </w:p>
    <w:p w14:paraId="1E02DCC7" w14:textId="77777777" w:rsidR="00A940C8" w:rsidRDefault="00A940C8" w:rsidP="00A940C8">
      <w:pPr>
        <w:spacing w:line="262" w:lineRule="auto"/>
        <w:ind w:right="74"/>
        <w:rPr>
          <w:rFonts w:ascii="Calibri Light" w:eastAsia="Calibri Light" w:hAnsi="Calibri Light" w:cs="Calibri Light"/>
          <w:sz w:val="19"/>
          <w:szCs w:val="19"/>
        </w:rPr>
      </w:pPr>
    </w:p>
    <w:p w14:paraId="6EDC83AD" w14:textId="77777777" w:rsidR="00A940C8" w:rsidRDefault="00A940C8" w:rsidP="00A940C8">
      <w:pPr>
        <w:spacing w:line="262" w:lineRule="auto"/>
        <w:ind w:right="74"/>
        <w:rPr>
          <w:rFonts w:ascii="Calibri Light" w:eastAsia="Calibri Light" w:hAnsi="Calibri Light" w:cs="Calibri Light"/>
          <w:sz w:val="19"/>
          <w:szCs w:val="19"/>
        </w:rPr>
      </w:pPr>
    </w:p>
    <w:p w14:paraId="1CB46555" w14:textId="77777777" w:rsidR="00A940C8" w:rsidRDefault="00A940C8" w:rsidP="00A940C8">
      <w:pPr>
        <w:spacing w:line="262" w:lineRule="auto"/>
        <w:ind w:right="74"/>
        <w:sectPr w:rsidR="00A940C8" w:rsidSect="001240A9">
          <w:type w:val="continuous"/>
          <w:pgSz w:w="16840" w:h="11906" w:orient="landscape"/>
          <w:pgMar w:top="843" w:right="345" w:bottom="356" w:left="852" w:header="0" w:footer="57" w:gutter="0"/>
          <w:cols w:num="4" w:space="720" w:equalWidth="0">
            <w:col w:w="4348" w:space="585"/>
            <w:col w:w="4355" w:space="492"/>
            <w:col w:w="4979" w:space="720"/>
            <w:col w:w="161"/>
          </w:cols>
          <w:docGrid w:linePitch="299"/>
        </w:sectPr>
      </w:pPr>
    </w:p>
    <w:p w14:paraId="4FA02D7E" w14:textId="49D7D6F6" w:rsidR="0037477C" w:rsidRPr="00123A14" w:rsidRDefault="0016246D" w:rsidP="00CF4383">
      <w:pPr>
        <w:rPr>
          <w:sz w:val="60"/>
          <w:szCs w:val="60"/>
        </w:rPr>
      </w:pPr>
      <w:bookmarkStart w:id="81" w:name="page44"/>
      <w:bookmarkStart w:id="82" w:name="page45"/>
      <w:bookmarkStart w:id="83" w:name="page46"/>
      <w:bookmarkEnd w:id="81"/>
      <w:bookmarkEnd w:id="82"/>
      <w:bookmarkEnd w:id="83"/>
      <w:r>
        <w:rPr>
          <w:rFonts w:ascii="Calibri" w:eastAsia="Calibri" w:hAnsi="Calibri" w:cs="Calibri"/>
          <w:b/>
          <w:bCs/>
          <w:noProof/>
          <w:color w:val="DB4050"/>
          <w:sz w:val="60"/>
          <w:szCs w:val="60"/>
        </w:rPr>
        <w:lastRenderedPageBreak/>
        <w:drawing>
          <wp:anchor distT="0" distB="0" distL="114300" distR="114300" simplePos="0" relativeHeight="252302336" behindDoc="1" locked="0" layoutInCell="1" allowOverlap="1" wp14:anchorId="1424F0DB" wp14:editId="5A133CA8">
            <wp:simplePos x="0" y="0"/>
            <wp:positionH relativeFrom="column">
              <wp:posOffset>9409630</wp:posOffset>
            </wp:positionH>
            <wp:positionV relativeFrom="paragraph">
              <wp:posOffset>-802106</wp:posOffset>
            </wp:positionV>
            <wp:extent cx="759600" cy="7596000"/>
            <wp:effectExtent l="0" t="0" r="254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2 </w:t>
      </w:r>
      <w:r w:rsidR="00355EE7" w:rsidRPr="00123A14">
        <w:rPr>
          <w:rFonts w:ascii="Calibri" w:eastAsia="Calibri" w:hAnsi="Calibri" w:cs="Calibri"/>
          <w:color w:val="DB4050"/>
          <w:sz w:val="60"/>
          <w:szCs w:val="60"/>
        </w:rPr>
        <w:t>Accounting standards issued but not yet adopted</w:t>
      </w:r>
    </w:p>
    <w:p w14:paraId="4EFE1CC7" w14:textId="77777777" w:rsidR="0037477C" w:rsidRDefault="0037477C">
      <w:pPr>
        <w:sectPr w:rsidR="0037477C" w:rsidSect="0085648C">
          <w:pgSz w:w="16840" w:h="11906" w:orient="landscape"/>
          <w:pgMar w:top="1246" w:right="345" w:bottom="1440" w:left="852" w:header="0" w:footer="57" w:gutter="0"/>
          <w:cols w:space="720" w:equalWidth="0">
            <w:col w:w="15641"/>
          </w:cols>
          <w:docGrid w:linePitch="299"/>
        </w:sectPr>
      </w:pPr>
    </w:p>
    <w:p w14:paraId="05A2EE9D" w14:textId="77777777" w:rsidR="0037477C" w:rsidRDefault="0037477C">
      <w:pPr>
        <w:spacing w:line="200" w:lineRule="exact"/>
        <w:rPr>
          <w:sz w:val="20"/>
          <w:szCs w:val="20"/>
        </w:rPr>
      </w:pPr>
    </w:p>
    <w:p w14:paraId="56A8BB39" w14:textId="77777777" w:rsidR="0037477C" w:rsidRDefault="0037477C">
      <w:pPr>
        <w:spacing w:line="242" w:lineRule="exact"/>
        <w:rPr>
          <w:sz w:val="20"/>
          <w:szCs w:val="20"/>
        </w:rPr>
      </w:pPr>
    </w:p>
    <w:p w14:paraId="53A0A949" w14:textId="77777777" w:rsidR="007E5739" w:rsidRDefault="000B7681" w:rsidP="007E5739">
      <w:pPr>
        <w:spacing w:line="244" w:lineRule="auto"/>
        <w:ind w:left="8"/>
        <w:jc w:val="both"/>
        <w:rPr>
          <w:sz w:val="20"/>
          <w:szCs w:val="20"/>
        </w:rPr>
      </w:pPr>
      <w:r w:rsidRPr="0052101D">
        <w:rPr>
          <w:rFonts w:ascii="Calibri Light" w:eastAsia="Calibri Light" w:hAnsi="Calibri Light" w:cs="Calibri Light"/>
          <w:sz w:val="20"/>
          <w:szCs w:val="20"/>
        </w:rPr>
        <w:t xml:space="preserve">At the balance sheet </w:t>
      </w:r>
      <w:proofErr w:type="gramStart"/>
      <w:r w:rsidRPr="0052101D">
        <w:rPr>
          <w:rFonts w:ascii="Calibri Light" w:eastAsia="Calibri Light" w:hAnsi="Calibri Light" w:cs="Calibri Light"/>
          <w:sz w:val="20"/>
          <w:szCs w:val="20"/>
        </w:rPr>
        <w:t>date</w:t>
      </w:r>
      <w:proofErr w:type="gramEnd"/>
      <w:r w:rsidRPr="0052101D">
        <w:rPr>
          <w:rFonts w:ascii="Calibri Light" w:eastAsia="Calibri Light" w:hAnsi="Calibri Light" w:cs="Calibri Light"/>
          <w:sz w:val="20"/>
          <w:szCs w:val="20"/>
        </w:rPr>
        <w:t xml:space="preserve"> the following new standards </w:t>
      </w:r>
      <w:r w:rsidRPr="007E5739">
        <w:rPr>
          <w:rFonts w:ascii="Calibri Light" w:eastAsia="Calibri Light" w:hAnsi="Calibri Light" w:cs="Calibri Light"/>
          <w:sz w:val="20"/>
          <w:szCs w:val="20"/>
        </w:rPr>
        <w:t>and amendments to existing standards have been published but not yet adopted by the Code of Practice of Local Authority Accounting in the United Kingdom:</w:t>
      </w:r>
    </w:p>
    <w:p w14:paraId="57E3EB3F" w14:textId="77777777" w:rsidR="007E5739" w:rsidRDefault="007E5739" w:rsidP="007E5739">
      <w:pPr>
        <w:spacing w:line="244" w:lineRule="auto"/>
        <w:ind w:left="8"/>
        <w:jc w:val="both"/>
        <w:rPr>
          <w:sz w:val="20"/>
          <w:szCs w:val="20"/>
        </w:rPr>
      </w:pPr>
    </w:p>
    <w:p w14:paraId="1BACBA12" w14:textId="77777777" w:rsidR="0052101D" w:rsidRPr="008C6CB3" w:rsidRDefault="0052101D" w:rsidP="0052101D">
      <w:pPr>
        <w:tabs>
          <w:tab w:val="left" w:pos="288"/>
        </w:tabs>
        <w:spacing w:line="244" w:lineRule="auto"/>
        <w:ind w:left="288"/>
        <w:jc w:val="both"/>
        <w:rPr>
          <w:rFonts w:ascii="Symbol" w:eastAsia="Symbol" w:hAnsi="Symbol" w:cs="Symbol"/>
          <w:sz w:val="20"/>
          <w:szCs w:val="20"/>
          <w:highlight w:val="yellow"/>
        </w:rPr>
      </w:pPr>
    </w:p>
    <w:p w14:paraId="4C80C305" w14:textId="77777777" w:rsidR="00747809" w:rsidRPr="00B1684A" w:rsidRDefault="00747809" w:rsidP="00050E7F">
      <w:pPr>
        <w:numPr>
          <w:ilvl w:val="0"/>
          <w:numId w:val="2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Classification of Liabilities as Current or Non-current (Amendments to IAS 1) issued in January 2020.</w:t>
      </w:r>
    </w:p>
    <w:p w14:paraId="02C66425" w14:textId="77777777" w:rsidR="00747809" w:rsidRPr="00B1684A" w:rsidRDefault="00747809" w:rsidP="00747809">
      <w:pPr>
        <w:tabs>
          <w:tab w:val="left" w:pos="288"/>
        </w:tabs>
        <w:spacing w:line="194" w:lineRule="exact"/>
        <w:ind w:left="284"/>
        <w:jc w:val="both"/>
        <w:rPr>
          <w:rFonts w:asciiTheme="majorHAnsi" w:eastAsia="Symbol" w:hAnsiTheme="majorHAnsi" w:cs="Symbol"/>
          <w:b/>
          <w:sz w:val="20"/>
          <w:szCs w:val="20"/>
        </w:rPr>
      </w:pPr>
    </w:p>
    <w:p w14:paraId="0FFCA44E" w14:textId="77777777" w:rsidR="00747809" w:rsidRPr="00B1684A" w:rsidRDefault="00747809" w:rsidP="00050E7F">
      <w:pPr>
        <w:numPr>
          <w:ilvl w:val="0"/>
          <w:numId w:val="2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Non-current Liabilities with Covenants (Amendments to IAS 1) issued in October 2022.</w:t>
      </w:r>
    </w:p>
    <w:p w14:paraId="6A37F50A" w14:textId="77777777" w:rsidR="00747809" w:rsidRPr="00B1684A" w:rsidRDefault="00747809" w:rsidP="00747809">
      <w:pPr>
        <w:pStyle w:val="ListParagraph"/>
        <w:rPr>
          <w:rFonts w:asciiTheme="majorHAnsi" w:eastAsia="Symbol" w:hAnsiTheme="majorHAnsi" w:cs="Symbol"/>
          <w:b/>
          <w:sz w:val="20"/>
          <w:szCs w:val="20"/>
        </w:rPr>
      </w:pPr>
    </w:p>
    <w:p w14:paraId="7FC07405" w14:textId="77777777" w:rsidR="00747809" w:rsidRPr="00B1684A" w:rsidRDefault="00747809" w:rsidP="00050E7F">
      <w:pPr>
        <w:numPr>
          <w:ilvl w:val="0"/>
          <w:numId w:val="2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International Tax Reform: Pillar Two Models Rules (Amendments to IAS 12) issued in May 2023.</w:t>
      </w:r>
    </w:p>
    <w:p w14:paraId="152FD988" w14:textId="77777777" w:rsidR="00747809" w:rsidRPr="00B1684A" w:rsidRDefault="00747809" w:rsidP="00747809">
      <w:pPr>
        <w:pStyle w:val="ListParagraph"/>
        <w:rPr>
          <w:rFonts w:asciiTheme="majorHAnsi" w:eastAsia="Symbol" w:hAnsiTheme="majorHAnsi" w:cs="Symbol"/>
          <w:b/>
          <w:sz w:val="20"/>
          <w:szCs w:val="20"/>
        </w:rPr>
      </w:pPr>
    </w:p>
    <w:p w14:paraId="67B8F7AB" w14:textId="77777777" w:rsidR="00747809" w:rsidRPr="00B1684A" w:rsidRDefault="00747809" w:rsidP="00050E7F">
      <w:pPr>
        <w:numPr>
          <w:ilvl w:val="0"/>
          <w:numId w:val="20"/>
        </w:numPr>
        <w:tabs>
          <w:tab w:val="left" w:pos="288"/>
        </w:tabs>
        <w:spacing w:line="194" w:lineRule="exact"/>
        <w:ind w:left="284" w:hanging="284"/>
        <w:jc w:val="both"/>
        <w:rPr>
          <w:rFonts w:asciiTheme="majorHAnsi" w:eastAsia="Symbol" w:hAnsiTheme="majorHAnsi" w:cs="Symbol"/>
          <w:b/>
          <w:sz w:val="20"/>
          <w:szCs w:val="20"/>
        </w:rPr>
      </w:pPr>
      <w:r w:rsidRPr="00B1684A">
        <w:rPr>
          <w:rFonts w:asciiTheme="majorHAnsi" w:eastAsia="Symbol" w:hAnsiTheme="majorHAnsi" w:cs="Symbol"/>
          <w:b/>
          <w:sz w:val="20"/>
          <w:szCs w:val="20"/>
        </w:rPr>
        <w:t>Supplier Finance Arrangements (Amendments to IAS7 and IFRS 7) issued I May 2023.</w:t>
      </w:r>
    </w:p>
    <w:p w14:paraId="3915BB4A" w14:textId="77777777" w:rsidR="000B7681" w:rsidRPr="0052101D" w:rsidRDefault="000B7681" w:rsidP="000B7681">
      <w:pPr>
        <w:tabs>
          <w:tab w:val="left" w:pos="288"/>
        </w:tabs>
        <w:spacing w:line="244" w:lineRule="auto"/>
        <w:ind w:left="288"/>
        <w:jc w:val="both"/>
        <w:rPr>
          <w:rFonts w:asciiTheme="majorHAnsi" w:eastAsia="Symbol" w:hAnsiTheme="majorHAnsi" w:cs="Symbol"/>
          <w:b/>
          <w:sz w:val="20"/>
          <w:szCs w:val="20"/>
        </w:rPr>
      </w:pPr>
    </w:p>
    <w:p w14:paraId="69F51BE4" w14:textId="77777777" w:rsidR="009C562F" w:rsidRPr="00355576" w:rsidRDefault="009C562F" w:rsidP="009C562F">
      <w:pPr>
        <w:tabs>
          <w:tab w:val="left" w:pos="288"/>
        </w:tabs>
        <w:spacing w:line="244" w:lineRule="auto"/>
        <w:jc w:val="both"/>
        <w:rPr>
          <w:rFonts w:ascii="Symbol" w:eastAsia="Symbol" w:hAnsi="Symbol" w:cs="Symbol"/>
          <w:sz w:val="20"/>
          <w:szCs w:val="20"/>
        </w:rPr>
      </w:pPr>
    </w:p>
    <w:p w14:paraId="5FD6C172" w14:textId="77777777" w:rsidR="0037477C" w:rsidRDefault="0037477C">
      <w:pPr>
        <w:spacing w:line="222" w:lineRule="exact"/>
        <w:rPr>
          <w:sz w:val="20"/>
          <w:szCs w:val="20"/>
        </w:rPr>
      </w:pPr>
    </w:p>
    <w:p w14:paraId="4CC80BA7" w14:textId="77777777" w:rsidR="0037477C" w:rsidRDefault="0037477C" w:rsidP="00AC4259">
      <w:pPr>
        <w:spacing w:line="203" w:lineRule="exact"/>
        <w:jc w:val="both"/>
        <w:rPr>
          <w:rFonts w:ascii="Symbol" w:eastAsia="Symbol" w:hAnsi="Symbol" w:cs="Symbol"/>
          <w:sz w:val="20"/>
          <w:szCs w:val="20"/>
        </w:rPr>
      </w:pPr>
    </w:p>
    <w:p w14:paraId="3173EC52" w14:textId="77777777" w:rsidR="0037477C" w:rsidRDefault="00355EE7">
      <w:pPr>
        <w:spacing w:line="20" w:lineRule="exact"/>
        <w:rPr>
          <w:sz w:val="20"/>
          <w:szCs w:val="20"/>
        </w:rPr>
      </w:pPr>
      <w:r>
        <w:rPr>
          <w:sz w:val="20"/>
          <w:szCs w:val="20"/>
        </w:rPr>
        <w:br w:type="column"/>
      </w:r>
    </w:p>
    <w:p w14:paraId="473DD9C9" w14:textId="77777777" w:rsidR="0037477C" w:rsidRDefault="0037477C">
      <w:pPr>
        <w:spacing w:line="200" w:lineRule="exact"/>
        <w:rPr>
          <w:sz w:val="20"/>
          <w:szCs w:val="20"/>
        </w:rPr>
      </w:pPr>
    </w:p>
    <w:p w14:paraId="2AD8BF40" w14:textId="77777777" w:rsidR="0037477C" w:rsidRDefault="0037477C">
      <w:pPr>
        <w:spacing w:line="200" w:lineRule="exact"/>
        <w:rPr>
          <w:sz w:val="20"/>
          <w:szCs w:val="20"/>
        </w:rPr>
      </w:pPr>
    </w:p>
    <w:p w14:paraId="582DBBD0" w14:textId="77777777" w:rsidR="0037477C" w:rsidRDefault="0037477C">
      <w:pPr>
        <w:spacing w:line="200" w:lineRule="exact"/>
        <w:rPr>
          <w:sz w:val="20"/>
          <w:szCs w:val="20"/>
        </w:rPr>
      </w:pPr>
    </w:p>
    <w:p w14:paraId="6D8AF1ED" w14:textId="77777777" w:rsidR="0037477C" w:rsidRDefault="0037477C">
      <w:pPr>
        <w:spacing w:line="200" w:lineRule="exact"/>
        <w:rPr>
          <w:sz w:val="20"/>
          <w:szCs w:val="20"/>
        </w:rPr>
      </w:pPr>
    </w:p>
    <w:p w14:paraId="0670095D" w14:textId="77777777" w:rsidR="0037477C" w:rsidRDefault="0037477C">
      <w:pPr>
        <w:spacing w:line="200" w:lineRule="exact"/>
        <w:rPr>
          <w:sz w:val="20"/>
          <w:szCs w:val="20"/>
        </w:rPr>
      </w:pPr>
    </w:p>
    <w:p w14:paraId="1323D66E" w14:textId="77777777" w:rsidR="0037477C" w:rsidRDefault="0037477C">
      <w:pPr>
        <w:spacing w:line="200" w:lineRule="exact"/>
        <w:rPr>
          <w:sz w:val="20"/>
          <w:szCs w:val="20"/>
        </w:rPr>
      </w:pPr>
    </w:p>
    <w:p w14:paraId="60E602CA" w14:textId="77777777" w:rsidR="0037477C" w:rsidRDefault="0037477C">
      <w:pPr>
        <w:spacing w:line="200" w:lineRule="exact"/>
        <w:rPr>
          <w:sz w:val="20"/>
          <w:szCs w:val="20"/>
        </w:rPr>
      </w:pPr>
    </w:p>
    <w:p w14:paraId="7305EE80" w14:textId="77777777" w:rsidR="0037477C" w:rsidRDefault="0037477C">
      <w:pPr>
        <w:spacing w:line="200" w:lineRule="exact"/>
        <w:rPr>
          <w:sz w:val="20"/>
          <w:szCs w:val="20"/>
        </w:rPr>
      </w:pPr>
    </w:p>
    <w:p w14:paraId="459B8CA6" w14:textId="77777777" w:rsidR="0037477C" w:rsidRDefault="0037477C">
      <w:pPr>
        <w:spacing w:line="359" w:lineRule="exact"/>
        <w:rPr>
          <w:sz w:val="20"/>
          <w:szCs w:val="20"/>
        </w:rPr>
      </w:pPr>
    </w:p>
    <w:p w14:paraId="7B6FA8B9" w14:textId="77777777" w:rsidR="0037477C" w:rsidRDefault="0037477C">
      <w:pPr>
        <w:spacing w:line="20" w:lineRule="exact"/>
        <w:rPr>
          <w:sz w:val="20"/>
          <w:szCs w:val="20"/>
        </w:rPr>
      </w:pPr>
    </w:p>
    <w:p w14:paraId="05A8BB0B" w14:textId="77777777" w:rsidR="0037477C" w:rsidRDefault="0037477C">
      <w:pPr>
        <w:spacing w:line="1" w:lineRule="exact"/>
        <w:rPr>
          <w:sz w:val="20"/>
          <w:szCs w:val="20"/>
        </w:rPr>
      </w:pPr>
    </w:p>
    <w:p w14:paraId="351C55F6" w14:textId="77777777" w:rsidR="0037477C" w:rsidRDefault="0037477C">
      <w:pPr>
        <w:spacing w:line="1" w:lineRule="exact"/>
        <w:rPr>
          <w:sz w:val="20"/>
          <w:szCs w:val="20"/>
        </w:rPr>
      </w:pPr>
    </w:p>
    <w:p w14:paraId="1B1A845A" w14:textId="77777777" w:rsidR="0037477C" w:rsidRDefault="0037477C">
      <w:pPr>
        <w:spacing w:line="1" w:lineRule="exact"/>
        <w:rPr>
          <w:sz w:val="20"/>
          <w:szCs w:val="20"/>
        </w:rPr>
      </w:pPr>
    </w:p>
    <w:p w14:paraId="63543D32" w14:textId="77777777" w:rsidR="0037477C" w:rsidRDefault="0037477C">
      <w:pPr>
        <w:sectPr w:rsidR="0037477C">
          <w:type w:val="continuous"/>
          <w:pgSz w:w="16840" w:h="11906" w:orient="landscape"/>
          <w:pgMar w:top="1246" w:right="345" w:bottom="1440" w:left="852" w:header="0" w:footer="0" w:gutter="0"/>
          <w:cols w:num="3" w:space="720" w:equalWidth="0">
            <w:col w:w="4368" w:space="565"/>
            <w:col w:w="9827" w:space="720"/>
            <w:col w:w="161"/>
          </w:cols>
        </w:sectPr>
      </w:pPr>
    </w:p>
    <w:p w14:paraId="3975465A" w14:textId="77777777" w:rsidR="007D24D8" w:rsidRDefault="0016246D" w:rsidP="00A92032">
      <w:pPr>
        <w:spacing w:line="213" w:lineRule="auto"/>
        <w:ind w:right="901"/>
        <w:rPr>
          <w:rFonts w:ascii="Calibri" w:eastAsia="Calibri" w:hAnsi="Calibri" w:cs="Calibri"/>
          <w:b/>
          <w:bCs/>
          <w:color w:val="DB4050"/>
          <w:sz w:val="60"/>
          <w:szCs w:val="60"/>
        </w:rPr>
      </w:pPr>
      <w:bookmarkStart w:id="84" w:name="page47"/>
      <w:bookmarkEnd w:id="84"/>
      <w:r>
        <w:rPr>
          <w:rFonts w:ascii="Calibri" w:eastAsia="Calibri" w:hAnsi="Calibri" w:cs="Calibri"/>
          <w:b/>
          <w:bCs/>
          <w:noProof/>
          <w:color w:val="DB4050"/>
          <w:sz w:val="60"/>
          <w:szCs w:val="60"/>
        </w:rPr>
        <w:lastRenderedPageBreak/>
        <w:drawing>
          <wp:anchor distT="0" distB="0" distL="114300" distR="114300" simplePos="0" relativeHeight="252304384" behindDoc="1" locked="0" layoutInCell="1" allowOverlap="1" wp14:anchorId="6F4A1129" wp14:editId="7B52F6B7">
            <wp:simplePos x="0" y="0"/>
            <wp:positionH relativeFrom="column">
              <wp:posOffset>9409731</wp:posOffset>
            </wp:positionH>
            <wp:positionV relativeFrom="paragraph">
              <wp:posOffset>-549107</wp:posOffset>
            </wp:positionV>
            <wp:extent cx="759600" cy="7596000"/>
            <wp:effectExtent l="0" t="0" r="254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3 </w:t>
      </w:r>
      <w:r w:rsidR="00355EE7">
        <w:rPr>
          <w:rFonts w:ascii="Calibri" w:eastAsia="Calibri" w:hAnsi="Calibri" w:cs="Calibri"/>
          <w:color w:val="DB4050"/>
          <w:sz w:val="60"/>
          <w:szCs w:val="60"/>
        </w:rPr>
        <w:t>Assumptions made about the future and other</w:t>
      </w:r>
      <w:r w:rsidR="00355EE7">
        <w:rPr>
          <w:rFonts w:ascii="Calibri" w:eastAsia="Calibri" w:hAnsi="Calibri" w:cs="Calibri"/>
          <w:b/>
          <w:bCs/>
          <w:color w:val="DB4050"/>
          <w:sz w:val="60"/>
          <w:szCs w:val="60"/>
        </w:rPr>
        <w:t xml:space="preserve"> </w:t>
      </w:r>
    </w:p>
    <w:p w14:paraId="31BC9276" w14:textId="6318CAE7" w:rsidR="0037477C" w:rsidRDefault="00355EE7" w:rsidP="00A92032">
      <w:pPr>
        <w:spacing w:line="213" w:lineRule="auto"/>
        <w:ind w:right="901"/>
        <w:rPr>
          <w:rFonts w:ascii="Calibri" w:eastAsia="Calibri" w:hAnsi="Calibri" w:cs="Calibri"/>
          <w:color w:val="DB4050"/>
          <w:sz w:val="60"/>
          <w:szCs w:val="60"/>
        </w:rPr>
      </w:pPr>
      <w:r>
        <w:rPr>
          <w:rFonts w:ascii="Calibri" w:eastAsia="Calibri" w:hAnsi="Calibri" w:cs="Calibri"/>
          <w:color w:val="DB4050"/>
          <w:sz w:val="60"/>
          <w:szCs w:val="60"/>
        </w:rPr>
        <w:t>major sources of estimation uncertainty</w:t>
      </w:r>
    </w:p>
    <w:p w14:paraId="2A4B96E7" w14:textId="77777777" w:rsidR="00AF67FF" w:rsidRDefault="00AF67FF">
      <w:pPr>
        <w:spacing w:line="213" w:lineRule="auto"/>
        <w:ind w:right="2553"/>
        <w:rPr>
          <w:sz w:val="20"/>
          <w:szCs w:val="20"/>
        </w:rPr>
      </w:pPr>
    </w:p>
    <w:p w14:paraId="30E8F42F" w14:textId="77777777" w:rsidR="0037477C" w:rsidRDefault="0037477C">
      <w:pPr>
        <w:spacing w:line="20" w:lineRule="exact"/>
        <w:rPr>
          <w:sz w:val="20"/>
          <w:szCs w:val="20"/>
        </w:rPr>
      </w:pPr>
    </w:p>
    <w:p w14:paraId="73EC87DD" w14:textId="77777777" w:rsidR="00AF67FF" w:rsidRDefault="00AF67FF" w:rsidP="00AF67FF">
      <w:pPr>
        <w:spacing w:line="244" w:lineRule="auto"/>
        <w:ind w:left="8"/>
        <w:rPr>
          <w:rFonts w:ascii="Calibri Light" w:eastAsia="Calibri Light" w:hAnsi="Calibri Light" w:cs="Calibri Light"/>
          <w:sz w:val="20"/>
          <w:szCs w:val="20"/>
        </w:rPr>
        <w:sectPr w:rsidR="00AF67FF" w:rsidSect="0085648C">
          <w:pgSz w:w="16840" w:h="11906" w:orient="landscape"/>
          <w:pgMar w:top="848" w:right="345" w:bottom="1440" w:left="852" w:header="0" w:footer="57" w:gutter="0"/>
          <w:cols w:space="720" w:equalWidth="0">
            <w:col w:w="15641"/>
          </w:cols>
          <w:docGrid w:linePitch="299"/>
        </w:sectPr>
      </w:pPr>
    </w:p>
    <w:tbl>
      <w:tblPr>
        <w:tblStyle w:val="TableGrid"/>
        <w:tblpPr w:leftFromText="180" w:rightFromText="180" w:vertAnchor="text" w:horzAnchor="page" w:tblpX="5905" w:tblpY="11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253"/>
      </w:tblGrid>
      <w:tr w:rsidR="00986724" w:rsidRPr="009C2586" w14:paraId="14FA7493" w14:textId="77777777" w:rsidTr="00986724">
        <w:tc>
          <w:tcPr>
            <w:tcW w:w="1838" w:type="dxa"/>
            <w:tcBorders>
              <w:top w:val="single" w:sz="12" w:space="0" w:color="FF0000"/>
              <w:bottom w:val="single" w:sz="12" w:space="0" w:color="FF0000"/>
            </w:tcBorders>
          </w:tcPr>
          <w:p w14:paraId="54250C7D" w14:textId="77777777" w:rsidR="00986724" w:rsidRPr="00CA72F7" w:rsidRDefault="00986724" w:rsidP="00986724">
            <w:pPr>
              <w:spacing w:line="276" w:lineRule="auto"/>
              <w:rPr>
                <w:rFonts w:asciiTheme="minorHAnsi" w:hAnsiTheme="minorHAnsi"/>
                <w:b/>
                <w:sz w:val="20"/>
                <w:szCs w:val="20"/>
              </w:rPr>
            </w:pPr>
            <w:r w:rsidRPr="00CA72F7">
              <w:rPr>
                <w:rFonts w:asciiTheme="minorHAnsi" w:hAnsiTheme="minorHAnsi"/>
                <w:b/>
                <w:sz w:val="20"/>
                <w:szCs w:val="20"/>
              </w:rPr>
              <w:t>Item</w:t>
            </w:r>
          </w:p>
        </w:tc>
        <w:tc>
          <w:tcPr>
            <w:tcW w:w="3260" w:type="dxa"/>
            <w:tcBorders>
              <w:top w:val="single" w:sz="12" w:space="0" w:color="FF0000"/>
              <w:bottom w:val="single" w:sz="12" w:space="0" w:color="FF0000"/>
            </w:tcBorders>
          </w:tcPr>
          <w:p w14:paraId="2C5D0422" w14:textId="77777777" w:rsidR="00986724" w:rsidRPr="00CA72F7" w:rsidRDefault="00986724" w:rsidP="00986724">
            <w:pPr>
              <w:spacing w:line="276" w:lineRule="auto"/>
              <w:rPr>
                <w:rFonts w:asciiTheme="minorHAnsi" w:hAnsiTheme="minorHAnsi"/>
                <w:b/>
                <w:sz w:val="20"/>
                <w:szCs w:val="20"/>
              </w:rPr>
            </w:pPr>
            <w:r w:rsidRPr="00CA72F7">
              <w:rPr>
                <w:rFonts w:asciiTheme="minorHAnsi" w:hAnsiTheme="minorHAnsi"/>
                <w:b/>
                <w:sz w:val="20"/>
                <w:szCs w:val="20"/>
              </w:rPr>
              <w:t>Uncertainties</w:t>
            </w:r>
          </w:p>
        </w:tc>
        <w:tc>
          <w:tcPr>
            <w:tcW w:w="4253" w:type="dxa"/>
            <w:tcBorders>
              <w:top w:val="single" w:sz="12" w:space="0" w:color="FF0000"/>
              <w:bottom w:val="single" w:sz="12" w:space="0" w:color="FF0000"/>
            </w:tcBorders>
          </w:tcPr>
          <w:p w14:paraId="07745556" w14:textId="77777777" w:rsidR="00986724" w:rsidRPr="00CA72F7" w:rsidRDefault="00986724" w:rsidP="00986724">
            <w:pPr>
              <w:spacing w:line="276" w:lineRule="auto"/>
              <w:rPr>
                <w:rFonts w:asciiTheme="minorHAnsi" w:hAnsiTheme="minorHAnsi"/>
                <w:b/>
                <w:sz w:val="20"/>
                <w:szCs w:val="20"/>
              </w:rPr>
            </w:pPr>
            <w:r w:rsidRPr="00CA72F7">
              <w:rPr>
                <w:rFonts w:asciiTheme="minorHAnsi" w:hAnsiTheme="minorHAnsi"/>
                <w:b/>
                <w:sz w:val="20"/>
                <w:szCs w:val="20"/>
              </w:rPr>
              <w:t>Effect if Actual Results Differ from Assumptions</w:t>
            </w:r>
          </w:p>
        </w:tc>
      </w:tr>
      <w:tr w:rsidR="00986724" w:rsidRPr="009C2586" w14:paraId="60DB68CD" w14:textId="77777777" w:rsidTr="00986724">
        <w:tc>
          <w:tcPr>
            <w:tcW w:w="1838" w:type="dxa"/>
            <w:tcBorders>
              <w:top w:val="single" w:sz="12" w:space="0" w:color="FF0000"/>
              <w:bottom w:val="single" w:sz="12" w:space="0" w:color="FF0000"/>
            </w:tcBorders>
          </w:tcPr>
          <w:p w14:paraId="6756E4F2" w14:textId="77777777" w:rsidR="00986724" w:rsidRPr="00CA72F7" w:rsidRDefault="00986724" w:rsidP="00986724">
            <w:pPr>
              <w:spacing w:line="276" w:lineRule="auto"/>
              <w:rPr>
                <w:rFonts w:asciiTheme="majorHAnsi" w:hAnsiTheme="majorHAnsi"/>
                <w:sz w:val="20"/>
                <w:szCs w:val="20"/>
              </w:rPr>
            </w:pPr>
            <w:r w:rsidRPr="00CA72F7">
              <w:rPr>
                <w:rFonts w:asciiTheme="majorHAnsi" w:hAnsiTheme="majorHAnsi"/>
                <w:sz w:val="20"/>
                <w:szCs w:val="20"/>
              </w:rPr>
              <w:t>Pensions Liability</w:t>
            </w:r>
          </w:p>
        </w:tc>
        <w:tc>
          <w:tcPr>
            <w:tcW w:w="3260" w:type="dxa"/>
            <w:tcBorders>
              <w:top w:val="single" w:sz="12" w:space="0" w:color="FF0000"/>
              <w:bottom w:val="single" w:sz="12" w:space="0" w:color="FF0000"/>
            </w:tcBorders>
          </w:tcPr>
          <w:p w14:paraId="0B9A04F0" w14:textId="77777777" w:rsidR="00986724" w:rsidRPr="00F777D1" w:rsidRDefault="00986724" w:rsidP="00986724">
            <w:pPr>
              <w:spacing w:line="276" w:lineRule="auto"/>
              <w:jc w:val="both"/>
              <w:rPr>
                <w:rFonts w:asciiTheme="majorHAnsi" w:hAnsiTheme="majorHAnsi"/>
                <w:sz w:val="20"/>
                <w:szCs w:val="20"/>
              </w:rPr>
            </w:pPr>
            <w:r w:rsidRPr="00F777D1">
              <w:rPr>
                <w:rFonts w:asciiTheme="majorHAnsi" w:hAnsiTheme="majorHAnsi"/>
                <w:sz w:val="20"/>
                <w:szCs w:val="20"/>
              </w:rPr>
              <w:t xml:space="preserve">Estimation of the net liability to pay pensions is extremely volatile as it depends on </w:t>
            </w:r>
            <w:proofErr w:type="gramStart"/>
            <w:r w:rsidRPr="00F777D1">
              <w:rPr>
                <w:rFonts w:asciiTheme="majorHAnsi" w:hAnsiTheme="majorHAnsi"/>
                <w:sz w:val="20"/>
                <w:szCs w:val="20"/>
              </w:rPr>
              <w:t>a number of</w:t>
            </w:r>
            <w:proofErr w:type="gramEnd"/>
            <w:r w:rsidRPr="00F777D1">
              <w:rPr>
                <w:rFonts w:asciiTheme="majorHAnsi" w:hAnsiTheme="majorHAnsi"/>
                <w:sz w:val="20"/>
                <w:szCs w:val="20"/>
              </w:rPr>
              <w:t xml:space="preserve"> complex judgements relating to the discount rate used, the rate at which salaries are projected to increase, changes in retirement ages, mortality rates and expected returns on pension fund assets.</w:t>
            </w:r>
          </w:p>
          <w:p w14:paraId="2EBC29AE" w14:textId="50BA1BCB" w:rsidR="00986724" w:rsidRPr="00F777D1" w:rsidRDefault="00986724" w:rsidP="00480B44">
            <w:pPr>
              <w:spacing w:line="276" w:lineRule="auto"/>
              <w:jc w:val="both"/>
              <w:rPr>
                <w:rFonts w:asciiTheme="majorHAnsi" w:hAnsiTheme="majorHAnsi"/>
                <w:sz w:val="20"/>
                <w:szCs w:val="20"/>
              </w:rPr>
            </w:pPr>
            <w:r w:rsidRPr="00F777D1">
              <w:rPr>
                <w:rFonts w:asciiTheme="majorHAnsi" w:hAnsiTheme="majorHAnsi"/>
                <w:sz w:val="20"/>
                <w:szCs w:val="20"/>
              </w:rPr>
              <w:t>Actuaries are engaged to provide the CC with expert advice about the assumptions to be applied for each of its pension schemes.</w:t>
            </w:r>
          </w:p>
        </w:tc>
        <w:tc>
          <w:tcPr>
            <w:tcW w:w="4253" w:type="dxa"/>
            <w:tcBorders>
              <w:top w:val="single" w:sz="12" w:space="0" w:color="FF0000"/>
              <w:bottom w:val="single" w:sz="12" w:space="0" w:color="FF0000"/>
            </w:tcBorders>
          </w:tcPr>
          <w:p w14:paraId="0397BE6C" w14:textId="77777777" w:rsidR="00986724" w:rsidRPr="00F777D1" w:rsidRDefault="00986724" w:rsidP="00986724">
            <w:pPr>
              <w:spacing w:line="276" w:lineRule="auto"/>
              <w:jc w:val="both"/>
              <w:rPr>
                <w:rFonts w:asciiTheme="majorHAnsi" w:hAnsiTheme="majorHAnsi"/>
                <w:sz w:val="20"/>
                <w:szCs w:val="20"/>
              </w:rPr>
            </w:pPr>
            <w:r w:rsidRPr="00F777D1">
              <w:rPr>
                <w:rFonts w:asciiTheme="majorHAnsi" w:hAnsiTheme="majorHAnsi"/>
                <w:sz w:val="20"/>
                <w:szCs w:val="20"/>
              </w:rPr>
              <w:t>Whilst the effects on the net pensions liability of changes in individual assumptions can be measured, the assumptions interact in complex ways.</w:t>
            </w:r>
          </w:p>
          <w:p w14:paraId="6F70F046" w14:textId="77777777" w:rsidR="00986724" w:rsidRPr="00F777D1" w:rsidRDefault="00986724" w:rsidP="00986724">
            <w:pPr>
              <w:spacing w:line="276" w:lineRule="auto"/>
              <w:jc w:val="both"/>
              <w:rPr>
                <w:rFonts w:asciiTheme="majorHAnsi" w:hAnsiTheme="majorHAnsi"/>
                <w:sz w:val="20"/>
                <w:szCs w:val="20"/>
              </w:rPr>
            </w:pPr>
          </w:p>
          <w:p w14:paraId="5ABEB2BA" w14:textId="415AA588" w:rsidR="00986724" w:rsidRPr="00F777D1" w:rsidRDefault="00986724" w:rsidP="009D2597">
            <w:pPr>
              <w:spacing w:line="276" w:lineRule="auto"/>
              <w:jc w:val="both"/>
              <w:rPr>
                <w:rFonts w:asciiTheme="majorHAnsi" w:hAnsiTheme="majorHAnsi"/>
                <w:sz w:val="20"/>
                <w:szCs w:val="20"/>
              </w:rPr>
            </w:pPr>
            <w:r w:rsidRPr="00F777D1">
              <w:rPr>
                <w:rFonts w:asciiTheme="majorHAnsi" w:hAnsiTheme="majorHAnsi"/>
                <w:sz w:val="20"/>
                <w:szCs w:val="20"/>
              </w:rPr>
              <w:t>During 20</w:t>
            </w:r>
            <w:r w:rsidR="006E308D" w:rsidRPr="00F777D1">
              <w:rPr>
                <w:rFonts w:asciiTheme="majorHAnsi" w:hAnsiTheme="majorHAnsi"/>
                <w:sz w:val="20"/>
                <w:szCs w:val="20"/>
              </w:rPr>
              <w:t>2</w:t>
            </w:r>
            <w:r w:rsidR="00F777D1" w:rsidRPr="00F777D1">
              <w:rPr>
                <w:rFonts w:asciiTheme="majorHAnsi" w:hAnsiTheme="majorHAnsi"/>
                <w:sz w:val="20"/>
                <w:szCs w:val="20"/>
              </w:rPr>
              <w:t>3</w:t>
            </w:r>
            <w:r w:rsidRPr="00F777D1">
              <w:rPr>
                <w:rFonts w:asciiTheme="majorHAnsi" w:hAnsiTheme="majorHAnsi"/>
                <w:sz w:val="20"/>
                <w:szCs w:val="20"/>
              </w:rPr>
              <w:t>/</w:t>
            </w:r>
            <w:r w:rsidR="00807D7C" w:rsidRPr="00F777D1">
              <w:rPr>
                <w:rFonts w:asciiTheme="majorHAnsi" w:hAnsiTheme="majorHAnsi"/>
                <w:sz w:val="20"/>
                <w:szCs w:val="20"/>
              </w:rPr>
              <w:t>2</w:t>
            </w:r>
            <w:r w:rsidR="00F777D1" w:rsidRPr="00F777D1">
              <w:rPr>
                <w:rFonts w:asciiTheme="majorHAnsi" w:hAnsiTheme="majorHAnsi"/>
                <w:sz w:val="20"/>
                <w:szCs w:val="20"/>
              </w:rPr>
              <w:t>4</w:t>
            </w:r>
            <w:r w:rsidRPr="00F777D1">
              <w:rPr>
                <w:rFonts w:asciiTheme="majorHAnsi" w:hAnsiTheme="majorHAnsi"/>
                <w:sz w:val="20"/>
                <w:szCs w:val="20"/>
              </w:rPr>
              <w:t xml:space="preserve">, the Actuaries advised that the net pensions liability has </w:t>
            </w:r>
            <w:r w:rsidR="006F506A" w:rsidRPr="00F777D1">
              <w:rPr>
                <w:rFonts w:asciiTheme="majorHAnsi" w:hAnsiTheme="majorHAnsi"/>
                <w:sz w:val="20"/>
                <w:szCs w:val="20"/>
              </w:rPr>
              <w:t>decreased</w:t>
            </w:r>
            <w:r w:rsidR="001D3041" w:rsidRPr="00F777D1">
              <w:rPr>
                <w:rFonts w:asciiTheme="majorHAnsi" w:hAnsiTheme="majorHAnsi"/>
                <w:sz w:val="20"/>
                <w:szCs w:val="20"/>
              </w:rPr>
              <w:t xml:space="preserve"> </w:t>
            </w:r>
            <w:r w:rsidRPr="00F777D1">
              <w:rPr>
                <w:rFonts w:asciiTheme="majorHAnsi" w:hAnsiTheme="majorHAnsi"/>
                <w:sz w:val="20"/>
                <w:szCs w:val="20"/>
              </w:rPr>
              <w:t xml:space="preserve">by approximately </w:t>
            </w:r>
            <w:r w:rsidR="00E23D15" w:rsidRPr="00F777D1">
              <w:rPr>
                <w:rFonts w:asciiTheme="majorHAnsi" w:hAnsiTheme="majorHAnsi"/>
                <w:sz w:val="20"/>
                <w:szCs w:val="20"/>
              </w:rPr>
              <w:t>£</w:t>
            </w:r>
            <w:r w:rsidR="00F777D1" w:rsidRPr="00F777D1">
              <w:rPr>
                <w:rFonts w:asciiTheme="majorHAnsi" w:hAnsiTheme="majorHAnsi"/>
                <w:sz w:val="20"/>
                <w:szCs w:val="20"/>
              </w:rPr>
              <w:t>120.0</w:t>
            </w:r>
            <w:r w:rsidR="00835D6E" w:rsidRPr="00F777D1">
              <w:rPr>
                <w:rFonts w:asciiTheme="majorHAnsi" w:hAnsiTheme="majorHAnsi"/>
                <w:sz w:val="20"/>
                <w:szCs w:val="20"/>
              </w:rPr>
              <w:t>m</w:t>
            </w:r>
            <w:r w:rsidRPr="00F777D1">
              <w:rPr>
                <w:rFonts w:asciiTheme="majorHAnsi" w:hAnsiTheme="majorHAnsi"/>
                <w:sz w:val="20"/>
                <w:szCs w:val="20"/>
              </w:rPr>
              <w:t xml:space="preserve"> as a result of estimates being revised and updating financial and demographic assumptions</w:t>
            </w:r>
            <w:r w:rsidR="00363444" w:rsidRPr="00F777D1">
              <w:rPr>
                <w:rFonts w:asciiTheme="majorHAnsi" w:hAnsiTheme="majorHAnsi"/>
                <w:sz w:val="20"/>
                <w:szCs w:val="20"/>
              </w:rPr>
              <w:t xml:space="preserve"> and adjustment of the LGPS asset ceiling</w:t>
            </w:r>
            <w:r w:rsidRPr="00F777D1">
              <w:rPr>
                <w:rFonts w:asciiTheme="majorHAnsi" w:hAnsiTheme="majorHAnsi"/>
                <w:sz w:val="20"/>
                <w:szCs w:val="20"/>
              </w:rPr>
              <w:t xml:space="preserve">. This is reported on the </w:t>
            </w:r>
            <w:r w:rsidR="00AF39A2" w:rsidRPr="00F777D1">
              <w:rPr>
                <w:rFonts w:asciiTheme="majorHAnsi" w:hAnsiTheme="majorHAnsi"/>
                <w:sz w:val="20"/>
                <w:szCs w:val="20"/>
              </w:rPr>
              <w:t xml:space="preserve">Chief Constable’s Income and </w:t>
            </w:r>
            <w:r w:rsidRPr="00F777D1">
              <w:rPr>
                <w:rFonts w:asciiTheme="majorHAnsi" w:hAnsiTheme="majorHAnsi"/>
                <w:sz w:val="20"/>
                <w:szCs w:val="20"/>
              </w:rPr>
              <w:t xml:space="preserve">Expenditure Statement and further information is provided in the pensions note. </w:t>
            </w:r>
          </w:p>
        </w:tc>
      </w:tr>
      <w:tr w:rsidR="00B4225B" w:rsidRPr="009C2586" w14:paraId="61E4E40E" w14:textId="77777777" w:rsidTr="00986724">
        <w:tc>
          <w:tcPr>
            <w:tcW w:w="1838" w:type="dxa"/>
            <w:tcBorders>
              <w:top w:val="single" w:sz="12" w:space="0" w:color="FF0000"/>
              <w:bottom w:val="single" w:sz="12" w:space="0" w:color="FF0000"/>
            </w:tcBorders>
          </w:tcPr>
          <w:p w14:paraId="14662A2C" w14:textId="1834A7B2" w:rsidR="00B4225B" w:rsidRPr="00CA72F7" w:rsidRDefault="00B4225B" w:rsidP="00B4225B">
            <w:pPr>
              <w:spacing w:line="276" w:lineRule="auto"/>
              <w:rPr>
                <w:rFonts w:asciiTheme="majorHAnsi" w:hAnsiTheme="majorHAnsi"/>
                <w:sz w:val="20"/>
                <w:szCs w:val="20"/>
              </w:rPr>
            </w:pPr>
            <w:r w:rsidRPr="00AB2882">
              <w:rPr>
                <w:rFonts w:asciiTheme="majorHAnsi" w:hAnsiTheme="majorHAnsi"/>
                <w:sz w:val="20"/>
                <w:szCs w:val="20"/>
              </w:rPr>
              <w:t>Pension Assets and Liability Values – LGPS</w:t>
            </w:r>
          </w:p>
        </w:tc>
        <w:tc>
          <w:tcPr>
            <w:tcW w:w="3260" w:type="dxa"/>
            <w:tcBorders>
              <w:top w:val="single" w:sz="12" w:space="0" w:color="FF0000"/>
              <w:bottom w:val="single" w:sz="12" w:space="0" w:color="FF0000"/>
            </w:tcBorders>
          </w:tcPr>
          <w:p w14:paraId="2E6C9601" w14:textId="37122298" w:rsidR="00B4225B" w:rsidRPr="00F777D1" w:rsidRDefault="00B4225B" w:rsidP="00B4225B">
            <w:pPr>
              <w:spacing w:line="276" w:lineRule="auto"/>
              <w:jc w:val="both"/>
              <w:rPr>
                <w:rFonts w:asciiTheme="majorHAnsi" w:hAnsiTheme="majorHAnsi"/>
                <w:sz w:val="20"/>
                <w:szCs w:val="20"/>
              </w:rPr>
            </w:pPr>
            <w:r w:rsidRPr="002C7C17">
              <w:rPr>
                <w:rFonts w:asciiTheme="majorHAnsi" w:hAnsiTheme="majorHAnsi"/>
                <w:sz w:val="20"/>
                <w:szCs w:val="20"/>
              </w:rPr>
              <w:t>The roll-forward process used by actuaries to allocate assets and liabilities is a less accurate calculation method than the full asset and liability allocation exercise performed at each triennial actuarial valuation.</w:t>
            </w:r>
          </w:p>
        </w:tc>
        <w:tc>
          <w:tcPr>
            <w:tcW w:w="4253" w:type="dxa"/>
            <w:tcBorders>
              <w:top w:val="single" w:sz="12" w:space="0" w:color="FF0000"/>
              <w:bottom w:val="single" w:sz="12" w:space="0" w:color="FF0000"/>
            </w:tcBorders>
          </w:tcPr>
          <w:p w14:paraId="16C36ACC" w14:textId="4DC5ED45" w:rsidR="00B4225B" w:rsidRPr="00F777D1" w:rsidRDefault="00B4225B" w:rsidP="00B4225B">
            <w:pPr>
              <w:spacing w:line="276" w:lineRule="auto"/>
              <w:jc w:val="both"/>
              <w:rPr>
                <w:rFonts w:asciiTheme="majorHAnsi" w:hAnsiTheme="majorHAnsi"/>
                <w:sz w:val="20"/>
                <w:szCs w:val="20"/>
              </w:rPr>
            </w:pPr>
            <w:r w:rsidRPr="002C7C17">
              <w:rPr>
                <w:rFonts w:asciiTheme="majorHAnsi" w:hAnsiTheme="majorHAnsi"/>
                <w:sz w:val="20"/>
                <w:szCs w:val="20"/>
              </w:rPr>
              <w:t xml:space="preserve">This process has a potential estimation </w:t>
            </w:r>
            <w:proofErr w:type="gramStart"/>
            <w:r w:rsidRPr="002C7C17">
              <w:rPr>
                <w:rFonts w:asciiTheme="majorHAnsi" w:hAnsiTheme="majorHAnsi"/>
                <w:sz w:val="20"/>
                <w:szCs w:val="20"/>
              </w:rPr>
              <w:t>uncertainty  of</w:t>
            </w:r>
            <w:proofErr w:type="gramEnd"/>
            <w:r w:rsidRPr="002C7C17">
              <w:rPr>
                <w:rFonts w:asciiTheme="majorHAnsi" w:hAnsiTheme="majorHAnsi"/>
                <w:sz w:val="20"/>
                <w:szCs w:val="20"/>
              </w:rPr>
              <w:t xml:space="preserve"> +/-2% of the underlying position for each year since the latest triennial valuation date (31 March </w:t>
            </w:r>
            <w:r w:rsidRPr="00BE1DE4">
              <w:rPr>
                <w:rFonts w:asciiTheme="majorHAnsi" w:hAnsiTheme="majorHAnsi"/>
                <w:sz w:val="20"/>
                <w:szCs w:val="20"/>
              </w:rPr>
              <w:t xml:space="preserve">2022).  This means that, as </w:t>
            </w:r>
            <w:proofErr w:type="gramStart"/>
            <w:r w:rsidRPr="00BE1DE4">
              <w:rPr>
                <w:rFonts w:asciiTheme="majorHAnsi" w:hAnsiTheme="majorHAnsi"/>
                <w:sz w:val="20"/>
                <w:szCs w:val="20"/>
              </w:rPr>
              <w:t>at</w:t>
            </w:r>
            <w:proofErr w:type="gramEnd"/>
            <w:r w:rsidRPr="00BE1DE4">
              <w:rPr>
                <w:rFonts w:asciiTheme="majorHAnsi" w:hAnsiTheme="majorHAnsi"/>
                <w:sz w:val="20"/>
                <w:szCs w:val="20"/>
              </w:rPr>
              <w:t xml:space="preserve"> 31 March 2024 there is a 4% potential estimation uncertainty in the accounting results.  In respect of the LGPS liabilities, this could be a maximum potential estimation uncertainty of £16.6m, and the LGPS assets could be a maximum potential estimation uncertainty of £19.7m. These figures are based on the £76m asset position prior to the adjustment for the asset ceiling of nil.</w:t>
            </w:r>
          </w:p>
        </w:tc>
      </w:tr>
    </w:tbl>
    <w:p w14:paraId="5C507B81" w14:textId="0DF5E8FE" w:rsidR="00BF1192" w:rsidRPr="001D3041" w:rsidRDefault="00E179CD" w:rsidP="00AC4259">
      <w:pPr>
        <w:spacing w:line="244" w:lineRule="auto"/>
        <w:ind w:left="8"/>
        <w:jc w:val="both"/>
        <w:rPr>
          <w:rFonts w:ascii="Calibri Light" w:eastAsia="Calibri Light" w:hAnsi="Calibri Light" w:cs="Calibri Light"/>
          <w:sz w:val="20"/>
          <w:szCs w:val="20"/>
        </w:rPr>
      </w:pPr>
      <w:r w:rsidRPr="001D3041">
        <w:rPr>
          <w:rFonts w:ascii="Calibri Light" w:eastAsia="Calibri Light" w:hAnsi="Calibri Light" w:cs="Calibri Light"/>
          <w:sz w:val="20"/>
          <w:szCs w:val="20"/>
        </w:rPr>
        <w:t xml:space="preserve">The Statement of Accounts contains estimated figures </w:t>
      </w:r>
      <w:r w:rsidR="00BF1192" w:rsidRPr="001D3041">
        <w:rPr>
          <w:rFonts w:ascii="Calibri Light" w:eastAsia="Calibri Light" w:hAnsi="Calibri Light" w:cs="Calibri Light"/>
          <w:sz w:val="20"/>
          <w:szCs w:val="20"/>
        </w:rPr>
        <w:t xml:space="preserve">that are based on assumptions made </w:t>
      </w:r>
      <w:r w:rsidRPr="001D3041">
        <w:rPr>
          <w:rFonts w:ascii="Calibri Light" w:eastAsia="Calibri Light" w:hAnsi="Calibri Light" w:cs="Calibri Light"/>
          <w:sz w:val="20"/>
          <w:szCs w:val="20"/>
        </w:rPr>
        <w:t xml:space="preserve">about the future. Estimates are made </w:t>
      </w:r>
      <w:proofErr w:type="gramStart"/>
      <w:r w:rsidRPr="001D3041">
        <w:rPr>
          <w:rFonts w:ascii="Calibri Light" w:eastAsia="Calibri Light" w:hAnsi="Calibri Light" w:cs="Calibri Light"/>
          <w:sz w:val="20"/>
          <w:szCs w:val="20"/>
        </w:rPr>
        <w:t>taking into acc</w:t>
      </w:r>
      <w:r w:rsidR="00BF1192" w:rsidRPr="001D3041">
        <w:rPr>
          <w:rFonts w:ascii="Calibri Light" w:eastAsia="Calibri Light" w:hAnsi="Calibri Light" w:cs="Calibri Light"/>
          <w:sz w:val="20"/>
          <w:szCs w:val="20"/>
        </w:rPr>
        <w:t>ount</w:t>
      </w:r>
      <w:proofErr w:type="gramEnd"/>
      <w:r w:rsidR="00BF1192" w:rsidRPr="001D3041">
        <w:rPr>
          <w:rFonts w:ascii="Calibri Light" w:eastAsia="Calibri Light" w:hAnsi="Calibri Light" w:cs="Calibri Light"/>
          <w:sz w:val="20"/>
          <w:szCs w:val="20"/>
        </w:rPr>
        <w:t xml:space="preserve"> historical experience, current trends and other relevant factors. However, because figures cannot be determined with certainty, actual results could be materially different from the assumptions and estimates.</w:t>
      </w:r>
    </w:p>
    <w:p w14:paraId="169EE772" w14:textId="77777777" w:rsidR="00BF1192" w:rsidRPr="001D3041" w:rsidRDefault="00BF1192" w:rsidP="00AC4259">
      <w:pPr>
        <w:spacing w:line="244" w:lineRule="auto"/>
        <w:ind w:left="8"/>
        <w:jc w:val="both"/>
        <w:rPr>
          <w:rFonts w:ascii="Calibri Light" w:eastAsia="Calibri Light" w:hAnsi="Calibri Light" w:cs="Calibri Light"/>
          <w:sz w:val="20"/>
          <w:szCs w:val="20"/>
        </w:rPr>
      </w:pPr>
    </w:p>
    <w:p w14:paraId="6921C33F" w14:textId="242130D2" w:rsidR="00BF1192" w:rsidRPr="001D3041" w:rsidRDefault="00BF1192" w:rsidP="00AC4259">
      <w:pPr>
        <w:spacing w:line="244" w:lineRule="auto"/>
        <w:ind w:left="8"/>
        <w:jc w:val="both"/>
        <w:rPr>
          <w:rFonts w:ascii="Calibri Light" w:eastAsia="Calibri Light" w:hAnsi="Calibri Light" w:cs="Calibri Light"/>
          <w:sz w:val="20"/>
          <w:szCs w:val="20"/>
        </w:rPr>
      </w:pPr>
      <w:r w:rsidRPr="001D3041">
        <w:rPr>
          <w:rFonts w:ascii="Calibri Light" w:eastAsia="Calibri Light" w:hAnsi="Calibri Light" w:cs="Calibri Light"/>
          <w:sz w:val="20"/>
          <w:szCs w:val="20"/>
        </w:rPr>
        <w:t xml:space="preserve">The items in the </w:t>
      </w:r>
      <w:r w:rsidR="00986724" w:rsidRPr="001D3041">
        <w:rPr>
          <w:rFonts w:ascii="Calibri Light" w:eastAsia="Calibri Light" w:hAnsi="Calibri Light" w:cs="Calibri Light"/>
          <w:sz w:val="20"/>
          <w:szCs w:val="20"/>
        </w:rPr>
        <w:t>Chief Constable’s</w:t>
      </w:r>
      <w:r w:rsidRPr="001D3041">
        <w:rPr>
          <w:rFonts w:ascii="Calibri Light" w:eastAsia="Calibri Light" w:hAnsi="Calibri Light" w:cs="Calibri Light"/>
          <w:sz w:val="20"/>
          <w:szCs w:val="20"/>
        </w:rPr>
        <w:t xml:space="preserve"> Balance Sheet as </w:t>
      </w:r>
      <w:proofErr w:type="gramStart"/>
      <w:r w:rsidRPr="001D3041">
        <w:rPr>
          <w:rFonts w:ascii="Calibri Light" w:eastAsia="Calibri Light" w:hAnsi="Calibri Light" w:cs="Calibri Light"/>
          <w:sz w:val="20"/>
          <w:szCs w:val="20"/>
        </w:rPr>
        <w:t>at</w:t>
      </w:r>
      <w:proofErr w:type="gramEnd"/>
      <w:r w:rsidRPr="001D3041">
        <w:rPr>
          <w:rFonts w:ascii="Calibri Light" w:eastAsia="Calibri Light" w:hAnsi="Calibri Light" w:cs="Calibri Light"/>
          <w:sz w:val="20"/>
          <w:szCs w:val="20"/>
        </w:rPr>
        <w:t xml:space="preserve"> </w:t>
      </w:r>
      <w:r w:rsidR="00926AA1">
        <w:rPr>
          <w:rFonts w:ascii="Calibri Light" w:eastAsia="Calibri Light" w:hAnsi="Calibri Light" w:cs="Calibri Light"/>
          <w:sz w:val="20"/>
          <w:szCs w:val="20"/>
        </w:rPr>
        <w:t>6 May 2024</w:t>
      </w:r>
      <w:r w:rsidRPr="001D3041">
        <w:rPr>
          <w:rFonts w:ascii="Calibri Light" w:eastAsia="Calibri Light" w:hAnsi="Calibri Light" w:cs="Calibri Light"/>
          <w:sz w:val="20"/>
          <w:szCs w:val="20"/>
        </w:rPr>
        <w:t xml:space="preserve"> for which there is a significant risk of material adjustment in forthcoming years are as follows:</w:t>
      </w:r>
    </w:p>
    <w:p w14:paraId="4F4C48FD" w14:textId="77777777" w:rsidR="00AF67FF" w:rsidRPr="001D3041" w:rsidRDefault="00AF67FF" w:rsidP="00AC4259">
      <w:pPr>
        <w:spacing w:line="194" w:lineRule="exact"/>
        <w:jc w:val="both"/>
        <w:rPr>
          <w:rFonts w:ascii="Symbol" w:eastAsia="Symbol" w:hAnsi="Symbol" w:cs="Symbol"/>
          <w:sz w:val="19"/>
          <w:szCs w:val="19"/>
        </w:rPr>
      </w:pPr>
    </w:p>
    <w:p w14:paraId="3C98EA7A" w14:textId="77777777" w:rsidR="00AF67FF" w:rsidRPr="001D3041" w:rsidRDefault="00AF67FF" w:rsidP="00AF67FF">
      <w:pPr>
        <w:spacing w:line="20" w:lineRule="exact"/>
        <w:rPr>
          <w:sz w:val="20"/>
          <w:szCs w:val="20"/>
        </w:rPr>
      </w:pPr>
      <w:r w:rsidRPr="001D3041">
        <w:rPr>
          <w:sz w:val="20"/>
          <w:szCs w:val="20"/>
        </w:rPr>
        <w:br w:type="column"/>
      </w:r>
    </w:p>
    <w:p w14:paraId="5168189F" w14:textId="77777777" w:rsidR="00BF1192" w:rsidRPr="001D3041" w:rsidRDefault="00BF1192" w:rsidP="00F3651B">
      <w:pPr>
        <w:spacing w:line="276" w:lineRule="auto"/>
        <w:rPr>
          <w:rFonts w:asciiTheme="majorHAnsi" w:hAnsiTheme="majorHAnsi"/>
          <w:sz w:val="20"/>
          <w:szCs w:val="20"/>
        </w:rPr>
        <w:sectPr w:rsidR="00BF1192" w:rsidRPr="001D3041" w:rsidSect="00AF67FF">
          <w:type w:val="continuous"/>
          <w:pgSz w:w="16840" w:h="11906" w:orient="landscape"/>
          <w:pgMar w:top="848" w:right="345" w:bottom="1440" w:left="852" w:header="0" w:footer="0" w:gutter="0"/>
          <w:cols w:num="2" w:space="721" w:equalWidth="0">
            <w:col w:w="4366" w:space="721"/>
            <w:col w:w="10556"/>
          </w:cols>
        </w:sectPr>
      </w:pPr>
    </w:p>
    <w:p w14:paraId="21855E7C" w14:textId="77777777" w:rsidR="00BF1192" w:rsidRPr="001D3041" w:rsidRDefault="00BF1192" w:rsidP="00AF67FF">
      <w:pPr>
        <w:spacing w:line="200" w:lineRule="exact"/>
        <w:rPr>
          <w:sz w:val="20"/>
          <w:szCs w:val="20"/>
        </w:rPr>
        <w:sectPr w:rsidR="00BF1192" w:rsidRPr="001D3041" w:rsidSect="00BF1192">
          <w:type w:val="continuous"/>
          <w:pgSz w:w="16840" w:h="11906" w:orient="landscape"/>
          <w:pgMar w:top="848" w:right="345" w:bottom="1440" w:left="852" w:header="0" w:footer="0" w:gutter="0"/>
          <w:cols w:num="2" w:space="721"/>
        </w:sectPr>
      </w:pPr>
    </w:p>
    <w:p w14:paraId="148682E8" w14:textId="77777777" w:rsidR="00AC4259" w:rsidRPr="001D3041" w:rsidRDefault="00AC4259" w:rsidP="003D65C9">
      <w:pPr>
        <w:rPr>
          <w:rFonts w:ascii="Calibri" w:eastAsia="Calibri" w:hAnsi="Calibri" w:cs="Calibri"/>
          <w:color w:val="DB4050"/>
          <w:sz w:val="26"/>
          <w:szCs w:val="26"/>
        </w:rPr>
      </w:pPr>
    </w:p>
    <w:p w14:paraId="0758B92E" w14:textId="2F0AD87E" w:rsidR="003D65C9" w:rsidRPr="001D3041" w:rsidRDefault="003D65C9" w:rsidP="003D65C9">
      <w:pPr>
        <w:rPr>
          <w:sz w:val="20"/>
          <w:szCs w:val="20"/>
        </w:rPr>
      </w:pPr>
    </w:p>
    <w:p w14:paraId="71C4C458" w14:textId="77777777" w:rsidR="003D65C9" w:rsidRPr="001D3041" w:rsidRDefault="003D65C9" w:rsidP="003D65C9">
      <w:pPr>
        <w:spacing w:line="213" w:lineRule="auto"/>
        <w:ind w:right="2553"/>
        <w:rPr>
          <w:sz w:val="20"/>
          <w:szCs w:val="20"/>
        </w:rPr>
      </w:pPr>
    </w:p>
    <w:p w14:paraId="24AD4B5F" w14:textId="77777777" w:rsidR="003D65C9" w:rsidRPr="001D3041" w:rsidRDefault="003D65C9" w:rsidP="003D65C9">
      <w:pPr>
        <w:spacing w:line="20" w:lineRule="exact"/>
        <w:rPr>
          <w:sz w:val="20"/>
          <w:szCs w:val="20"/>
        </w:rPr>
      </w:pPr>
    </w:p>
    <w:p w14:paraId="27314877" w14:textId="77777777" w:rsidR="003D65C9" w:rsidRPr="001D3041" w:rsidRDefault="003D65C9" w:rsidP="003D65C9">
      <w:pPr>
        <w:spacing w:line="244" w:lineRule="auto"/>
        <w:ind w:left="8"/>
        <w:rPr>
          <w:rFonts w:ascii="Calibri Light" w:eastAsia="Calibri Light" w:hAnsi="Calibri Light" w:cs="Calibri Light"/>
          <w:sz w:val="20"/>
          <w:szCs w:val="20"/>
        </w:rPr>
        <w:sectPr w:rsidR="003D65C9" w:rsidRPr="001D3041" w:rsidSect="0085648C">
          <w:type w:val="continuous"/>
          <w:pgSz w:w="16840" w:h="11906" w:orient="landscape"/>
          <w:pgMar w:top="848" w:right="345" w:bottom="1440" w:left="852" w:header="0" w:footer="57" w:gutter="0"/>
          <w:cols w:space="720" w:equalWidth="0">
            <w:col w:w="15641"/>
          </w:cols>
          <w:docGrid w:linePitch="299"/>
        </w:sectPr>
      </w:pPr>
    </w:p>
    <w:p w14:paraId="28B5C59D" w14:textId="77777777" w:rsidR="003D65C9" w:rsidRPr="001D3041" w:rsidRDefault="003D65C9" w:rsidP="003D65C9">
      <w:pPr>
        <w:spacing w:line="244" w:lineRule="auto"/>
        <w:ind w:left="8"/>
        <w:rPr>
          <w:rFonts w:ascii="Calibri Light" w:eastAsia="Calibri Light" w:hAnsi="Calibri Light" w:cs="Calibri Light"/>
          <w:sz w:val="20"/>
          <w:szCs w:val="20"/>
        </w:rPr>
      </w:pPr>
    </w:p>
    <w:p w14:paraId="606ADD58" w14:textId="77777777" w:rsidR="003D65C9" w:rsidRPr="001D3041" w:rsidRDefault="003D65C9" w:rsidP="003D65C9">
      <w:pPr>
        <w:spacing w:line="194" w:lineRule="exact"/>
        <w:rPr>
          <w:rFonts w:ascii="Symbol" w:eastAsia="Symbol" w:hAnsi="Symbol" w:cs="Symbol"/>
          <w:sz w:val="19"/>
          <w:szCs w:val="19"/>
        </w:rPr>
      </w:pPr>
    </w:p>
    <w:p w14:paraId="7EBA537B" w14:textId="77777777" w:rsidR="003D65C9" w:rsidRPr="001D3041" w:rsidRDefault="003D65C9" w:rsidP="003D65C9">
      <w:pPr>
        <w:spacing w:line="20" w:lineRule="exact"/>
        <w:rPr>
          <w:sz w:val="20"/>
          <w:szCs w:val="20"/>
        </w:rPr>
      </w:pPr>
      <w:r w:rsidRPr="001D3041">
        <w:rPr>
          <w:sz w:val="20"/>
          <w:szCs w:val="20"/>
        </w:rPr>
        <w:br w:type="column"/>
      </w:r>
    </w:p>
    <w:p w14:paraId="4D217FB5" w14:textId="77777777" w:rsidR="00AF67FF" w:rsidRPr="001D3041" w:rsidRDefault="00AF67FF" w:rsidP="00AF67FF">
      <w:pPr>
        <w:spacing w:line="200" w:lineRule="exact"/>
        <w:rPr>
          <w:sz w:val="20"/>
          <w:szCs w:val="20"/>
        </w:rPr>
      </w:pPr>
    </w:p>
    <w:p w14:paraId="192D1D7F" w14:textId="77777777" w:rsidR="00AF67FF" w:rsidRPr="001D3041" w:rsidRDefault="00AF67FF" w:rsidP="00AF67FF">
      <w:pPr>
        <w:spacing w:line="222" w:lineRule="exact"/>
        <w:rPr>
          <w:sz w:val="20"/>
          <w:szCs w:val="20"/>
        </w:rPr>
      </w:pPr>
    </w:p>
    <w:p w14:paraId="72D14356" w14:textId="77777777" w:rsidR="00AF67FF" w:rsidRPr="001D3041" w:rsidRDefault="00AF67FF" w:rsidP="00F3651B">
      <w:pPr>
        <w:tabs>
          <w:tab w:val="left" w:pos="275"/>
        </w:tabs>
        <w:spacing w:line="247" w:lineRule="auto"/>
        <w:ind w:right="5552"/>
        <w:rPr>
          <w:rFonts w:ascii="Symbol" w:eastAsia="Symbol" w:hAnsi="Symbol" w:cs="Symbol"/>
          <w:sz w:val="20"/>
          <w:szCs w:val="20"/>
        </w:rPr>
        <w:sectPr w:rsidR="00AF67FF" w:rsidRPr="001D3041" w:rsidSect="00AF67FF">
          <w:type w:val="continuous"/>
          <w:pgSz w:w="16840" w:h="11906" w:orient="landscape"/>
          <w:pgMar w:top="848" w:right="345" w:bottom="1440" w:left="852" w:header="0" w:footer="0" w:gutter="0"/>
          <w:cols w:num="2" w:space="721" w:equalWidth="0">
            <w:col w:w="4366" w:space="721"/>
            <w:col w:w="10556"/>
          </w:cols>
        </w:sectPr>
      </w:pPr>
    </w:p>
    <w:p w14:paraId="61112EE7" w14:textId="77777777" w:rsidR="00AF67FF" w:rsidRPr="001D3041" w:rsidRDefault="00AF67FF" w:rsidP="00AF67FF">
      <w:pPr>
        <w:spacing w:line="20" w:lineRule="exact"/>
        <w:rPr>
          <w:sz w:val="20"/>
          <w:szCs w:val="20"/>
        </w:rPr>
        <w:sectPr w:rsidR="00AF67FF" w:rsidRPr="001D3041" w:rsidSect="00AF67FF">
          <w:type w:val="continuous"/>
          <w:pgSz w:w="16840" w:h="11906" w:orient="landscape"/>
          <w:pgMar w:top="848" w:right="345" w:bottom="1440" w:left="852" w:header="0" w:footer="0" w:gutter="0"/>
          <w:cols w:num="2" w:space="720"/>
        </w:sectPr>
      </w:pPr>
      <w:r w:rsidRPr="001D3041">
        <w:rPr>
          <w:sz w:val="20"/>
          <w:szCs w:val="20"/>
        </w:rPr>
        <w:br w:type="column"/>
      </w:r>
    </w:p>
    <w:p w14:paraId="6B414D13" w14:textId="77777777" w:rsidR="00AF67FF" w:rsidRPr="001D3041" w:rsidRDefault="00AF67FF" w:rsidP="00AF67FF">
      <w:pPr>
        <w:spacing w:line="20" w:lineRule="exact"/>
        <w:rPr>
          <w:sz w:val="20"/>
          <w:szCs w:val="20"/>
        </w:rPr>
      </w:pPr>
    </w:p>
    <w:p w14:paraId="4336C717" w14:textId="77777777" w:rsidR="00185B62" w:rsidRPr="001D3041" w:rsidRDefault="00185B62">
      <w:pPr>
        <w:spacing w:line="200" w:lineRule="exact"/>
        <w:rPr>
          <w:sz w:val="20"/>
          <w:szCs w:val="20"/>
        </w:rPr>
        <w:sectPr w:rsidR="00185B62" w:rsidRPr="001D3041" w:rsidSect="00AF67FF">
          <w:type w:val="continuous"/>
          <w:pgSz w:w="16840" w:h="11906" w:orient="landscape"/>
          <w:pgMar w:top="848" w:right="345" w:bottom="1440" w:left="852" w:header="0" w:footer="0" w:gutter="0"/>
          <w:cols w:space="720" w:equalWidth="0">
            <w:col w:w="15641"/>
          </w:cols>
        </w:sectPr>
      </w:pPr>
    </w:p>
    <w:p w14:paraId="27809A7E" w14:textId="77777777" w:rsidR="0037477C" w:rsidRPr="001D3041" w:rsidRDefault="0037477C">
      <w:pPr>
        <w:spacing w:line="200" w:lineRule="exact"/>
        <w:rPr>
          <w:sz w:val="20"/>
          <w:szCs w:val="20"/>
        </w:rPr>
      </w:pPr>
    </w:p>
    <w:p w14:paraId="0BB3A526" w14:textId="77777777" w:rsidR="00BF1192" w:rsidRPr="001D3041" w:rsidRDefault="00BF1192">
      <w:pPr>
        <w:ind w:left="8"/>
        <w:rPr>
          <w:rFonts w:ascii="Calibri" w:eastAsia="Calibri" w:hAnsi="Calibri" w:cs="Calibri"/>
          <w:b/>
          <w:bCs/>
          <w:color w:val="DB4050"/>
          <w:sz w:val="59"/>
          <w:szCs w:val="59"/>
        </w:rPr>
      </w:pPr>
      <w:bookmarkStart w:id="85" w:name="page50"/>
      <w:bookmarkEnd w:id="85"/>
    </w:p>
    <w:p w14:paraId="05D36053" w14:textId="77777777" w:rsidR="00BF1192" w:rsidRPr="001D3041" w:rsidRDefault="00BF1192">
      <w:pPr>
        <w:ind w:left="8"/>
        <w:rPr>
          <w:rFonts w:ascii="Calibri" w:eastAsia="Calibri" w:hAnsi="Calibri" w:cs="Calibri"/>
          <w:b/>
          <w:bCs/>
          <w:color w:val="DB4050"/>
          <w:sz w:val="59"/>
          <w:szCs w:val="59"/>
        </w:rPr>
      </w:pPr>
    </w:p>
    <w:p w14:paraId="19230880" w14:textId="77777777" w:rsidR="00BF1192" w:rsidRPr="001D3041" w:rsidRDefault="00BF1192">
      <w:pPr>
        <w:ind w:left="8"/>
        <w:rPr>
          <w:rFonts w:ascii="Calibri" w:eastAsia="Calibri" w:hAnsi="Calibri" w:cs="Calibri"/>
          <w:b/>
          <w:bCs/>
          <w:color w:val="DB4050"/>
          <w:sz w:val="59"/>
          <w:szCs w:val="59"/>
        </w:rPr>
      </w:pPr>
    </w:p>
    <w:p w14:paraId="7009E0C0" w14:textId="77777777" w:rsidR="00BF1192" w:rsidRPr="001D3041" w:rsidRDefault="00BF1192">
      <w:pPr>
        <w:ind w:left="8"/>
        <w:rPr>
          <w:rFonts w:ascii="Calibri" w:eastAsia="Calibri" w:hAnsi="Calibri" w:cs="Calibri"/>
          <w:b/>
          <w:bCs/>
          <w:color w:val="DB4050"/>
          <w:sz w:val="59"/>
          <w:szCs w:val="59"/>
        </w:rPr>
      </w:pPr>
    </w:p>
    <w:p w14:paraId="286004D3" w14:textId="77777777" w:rsidR="006D4A81" w:rsidRDefault="006D4A81" w:rsidP="006D4A81">
      <w:pPr>
        <w:rPr>
          <w:rFonts w:ascii="Calibri" w:eastAsia="Calibri" w:hAnsi="Calibri" w:cs="Calibri"/>
          <w:b/>
          <w:color w:val="DB4050"/>
          <w:sz w:val="26"/>
          <w:szCs w:val="26"/>
        </w:rPr>
        <w:sectPr w:rsidR="006D4A81" w:rsidSect="000E28F6">
          <w:type w:val="continuous"/>
          <w:pgSz w:w="16840" w:h="11906" w:orient="landscape"/>
          <w:pgMar w:top="848" w:right="345" w:bottom="1440" w:left="852" w:header="0" w:footer="57" w:gutter="0"/>
          <w:cols w:space="720" w:equalWidth="0">
            <w:col w:w="15641"/>
          </w:cols>
          <w:docGrid w:linePitch="299"/>
        </w:sectPr>
      </w:pPr>
    </w:p>
    <w:p w14:paraId="61CE613B" w14:textId="475E5265" w:rsidR="000E28F6" w:rsidRPr="001D3041" w:rsidRDefault="0015126C" w:rsidP="000E28F6">
      <w:pPr>
        <w:spacing w:line="213" w:lineRule="auto"/>
        <w:ind w:right="2553"/>
        <w:rPr>
          <w:sz w:val="20"/>
          <w:szCs w:val="20"/>
        </w:rPr>
      </w:pPr>
      <w:r w:rsidRPr="001E26A2">
        <w:rPr>
          <w:rFonts w:ascii="Calibri" w:eastAsia="Calibri" w:hAnsi="Calibri" w:cs="Calibri"/>
          <w:noProof/>
          <w:color w:val="DB4050"/>
          <w:sz w:val="26"/>
          <w:szCs w:val="26"/>
        </w:rPr>
        <w:drawing>
          <wp:anchor distT="0" distB="0" distL="114300" distR="114300" simplePos="0" relativeHeight="252637184" behindDoc="1" locked="0" layoutInCell="1" allowOverlap="1" wp14:anchorId="592EF9C6" wp14:editId="1262C293">
            <wp:simplePos x="0" y="0"/>
            <wp:positionH relativeFrom="column">
              <wp:posOffset>9423400</wp:posOffset>
            </wp:positionH>
            <wp:positionV relativeFrom="paragraph">
              <wp:posOffset>-534035</wp:posOffset>
            </wp:positionV>
            <wp:extent cx="759600" cy="7596000"/>
            <wp:effectExtent l="0" t="0" r="254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63915F" w14:textId="77777777" w:rsidR="000E28F6" w:rsidRPr="001D3041" w:rsidRDefault="000E28F6" w:rsidP="000E28F6">
      <w:pPr>
        <w:spacing w:line="244" w:lineRule="auto"/>
        <w:ind w:left="8"/>
        <w:rPr>
          <w:rFonts w:ascii="Calibri Light" w:eastAsia="Calibri Light" w:hAnsi="Calibri Light" w:cs="Calibri Light"/>
          <w:sz w:val="20"/>
          <w:szCs w:val="20"/>
        </w:rPr>
        <w:sectPr w:rsidR="000E28F6" w:rsidRPr="001D3041" w:rsidSect="000E28F6">
          <w:type w:val="continuous"/>
          <w:pgSz w:w="16840" w:h="11906" w:orient="landscape"/>
          <w:pgMar w:top="848" w:right="345" w:bottom="1440" w:left="852" w:header="0" w:footer="57" w:gutter="0"/>
          <w:cols w:space="720" w:equalWidth="0">
            <w:col w:w="15641"/>
          </w:cols>
          <w:docGrid w:linePitch="299"/>
        </w:sectPr>
      </w:pPr>
    </w:p>
    <w:tbl>
      <w:tblPr>
        <w:tblStyle w:val="TableGrid"/>
        <w:tblpPr w:leftFromText="180" w:rightFromText="180" w:vertAnchor="text" w:horzAnchor="page" w:tblpX="6041" w:tblpY="76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0"/>
        <w:gridCol w:w="4253"/>
      </w:tblGrid>
      <w:tr w:rsidR="000E28F6" w:rsidRPr="009C2586" w14:paraId="62F47E62" w14:textId="77777777" w:rsidTr="0015126C">
        <w:tc>
          <w:tcPr>
            <w:tcW w:w="1838" w:type="dxa"/>
            <w:tcBorders>
              <w:top w:val="single" w:sz="12" w:space="0" w:color="FF0000"/>
              <w:bottom w:val="single" w:sz="12" w:space="0" w:color="FF0000"/>
            </w:tcBorders>
          </w:tcPr>
          <w:p w14:paraId="24CCC41A" w14:textId="77777777" w:rsidR="000E28F6" w:rsidRPr="00A43467" w:rsidRDefault="000E28F6" w:rsidP="0015126C">
            <w:pPr>
              <w:spacing w:line="276" w:lineRule="auto"/>
              <w:rPr>
                <w:rFonts w:asciiTheme="minorHAnsi" w:hAnsiTheme="minorHAnsi"/>
                <w:b/>
                <w:sz w:val="20"/>
                <w:szCs w:val="20"/>
              </w:rPr>
            </w:pPr>
            <w:r w:rsidRPr="00A43467">
              <w:rPr>
                <w:rFonts w:asciiTheme="minorHAnsi" w:hAnsiTheme="minorHAnsi"/>
                <w:b/>
                <w:sz w:val="20"/>
                <w:szCs w:val="20"/>
              </w:rPr>
              <w:lastRenderedPageBreak/>
              <w:t>Item</w:t>
            </w:r>
          </w:p>
        </w:tc>
        <w:tc>
          <w:tcPr>
            <w:tcW w:w="3260" w:type="dxa"/>
            <w:tcBorders>
              <w:top w:val="single" w:sz="12" w:space="0" w:color="FF0000"/>
              <w:bottom w:val="single" w:sz="12" w:space="0" w:color="FF0000"/>
            </w:tcBorders>
          </w:tcPr>
          <w:p w14:paraId="5E8BE413" w14:textId="77777777" w:rsidR="000E28F6" w:rsidRPr="00A43467" w:rsidRDefault="000E28F6" w:rsidP="0015126C">
            <w:pPr>
              <w:spacing w:line="276" w:lineRule="auto"/>
              <w:rPr>
                <w:rFonts w:asciiTheme="minorHAnsi" w:hAnsiTheme="minorHAnsi"/>
                <w:b/>
                <w:sz w:val="20"/>
                <w:szCs w:val="20"/>
              </w:rPr>
            </w:pPr>
            <w:r w:rsidRPr="00A43467">
              <w:rPr>
                <w:rFonts w:asciiTheme="minorHAnsi" w:hAnsiTheme="minorHAnsi"/>
                <w:b/>
                <w:sz w:val="20"/>
                <w:szCs w:val="20"/>
              </w:rPr>
              <w:t>Uncertainties</w:t>
            </w:r>
          </w:p>
        </w:tc>
        <w:tc>
          <w:tcPr>
            <w:tcW w:w="4253" w:type="dxa"/>
            <w:tcBorders>
              <w:top w:val="single" w:sz="12" w:space="0" w:color="FF0000"/>
              <w:bottom w:val="single" w:sz="12" w:space="0" w:color="FF0000"/>
            </w:tcBorders>
          </w:tcPr>
          <w:p w14:paraId="37B98372" w14:textId="77777777" w:rsidR="000E28F6" w:rsidRPr="00A43467" w:rsidRDefault="000E28F6" w:rsidP="0015126C">
            <w:pPr>
              <w:spacing w:line="276" w:lineRule="auto"/>
              <w:rPr>
                <w:rFonts w:asciiTheme="minorHAnsi" w:hAnsiTheme="minorHAnsi"/>
                <w:b/>
                <w:sz w:val="20"/>
                <w:szCs w:val="20"/>
              </w:rPr>
            </w:pPr>
            <w:r w:rsidRPr="00A43467">
              <w:rPr>
                <w:rFonts w:asciiTheme="minorHAnsi" w:hAnsiTheme="minorHAnsi"/>
                <w:b/>
                <w:sz w:val="20"/>
                <w:szCs w:val="20"/>
              </w:rPr>
              <w:t>Effect if Actual Results Differ from Assumptions</w:t>
            </w:r>
          </w:p>
        </w:tc>
      </w:tr>
      <w:tr w:rsidR="00363444" w:rsidRPr="009C2586" w14:paraId="115D0C71" w14:textId="77777777" w:rsidTr="0015126C">
        <w:tc>
          <w:tcPr>
            <w:tcW w:w="1838" w:type="dxa"/>
            <w:tcBorders>
              <w:top w:val="single" w:sz="12" w:space="0" w:color="FF0000"/>
              <w:bottom w:val="single" w:sz="12" w:space="0" w:color="FF0000"/>
            </w:tcBorders>
          </w:tcPr>
          <w:p w14:paraId="60CC987E" w14:textId="1ADFA102" w:rsidR="00363444" w:rsidRPr="00363444" w:rsidRDefault="00363444" w:rsidP="00363444">
            <w:pPr>
              <w:spacing w:line="276" w:lineRule="auto"/>
              <w:rPr>
                <w:rFonts w:asciiTheme="majorHAnsi" w:hAnsiTheme="majorHAnsi"/>
                <w:sz w:val="20"/>
                <w:szCs w:val="20"/>
              </w:rPr>
            </w:pPr>
            <w:r w:rsidRPr="00363444">
              <w:rPr>
                <w:rFonts w:asciiTheme="majorHAnsi" w:hAnsiTheme="majorHAnsi"/>
                <w:sz w:val="20"/>
                <w:szCs w:val="20"/>
              </w:rPr>
              <w:t>Pension Assets - LGPS</w:t>
            </w:r>
          </w:p>
        </w:tc>
        <w:tc>
          <w:tcPr>
            <w:tcW w:w="3260" w:type="dxa"/>
            <w:tcBorders>
              <w:top w:val="single" w:sz="12" w:space="0" w:color="FF0000"/>
              <w:bottom w:val="single" w:sz="12" w:space="0" w:color="FF0000"/>
            </w:tcBorders>
          </w:tcPr>
          <w:p w14:paraId="2402F20A" w14:textId="10308419" w:rsidR="00363444" w:rsidRPr="00766E13" w:rsidRDefault="00363444" w:rsidP="00363444">
            <w:pPr>
              <w:spacing w:line="276" w:lineRule="auto"/>
              <w:jc w:val="both"/>
              <w:rPr>
                <w:rFonts w:asciiTheme="majorHAnsi" w:hAnsiTheme="majorHAnsi"/>
                <w:sz w:val="20"/>
                <w:szCs w:val="20"/>
              </w:rPr>
            </w:pPr>
            <w:r w:rsidRPr="00766E13">
              <w:rPr>
                <w:rFonts w:asciiTheme="majorHAnsi" w:hAnsiTheme="majorHAnsi"/>
                <w:sz w:val="20"/>
                <w:szCs w:val="20"/>
              </w:rPr>
              <w:t xml:space="preserve">The Level 3 private equity investments. </w:t>
            </w:r>
          </w:p>
        </w:tc>
        <w:tc>
          <w:tcPr>
            <w:tcW w:w="4253" w:type="dxa"/>
            <w:tcBorders>
              <w:top w:val="single" w:sz="12" w:space="0" w:color="FF0000"/>
              <w:bottom w:val="single" w:sz="12" w:space="0" w:color="FF0000"/>
            </w:tcBorders>
          </w:tcPr>
          <w:p w14:paraId="200C426D" w14:textId="6DDA6EEF" w:rsidR="00363444" w:rsidRPr="008C6CB3" w:rsidRDefault="00766E13" w:rsidP="00363444">
            <w:pPr>
              <w:spacing w:line="276" w:lineRule="auto"/>
              <w:jc w:val="both"/>
              <w:rPr>
                <w:rFonts w:asciiTheme="majorHAnsi" w:hAnsiTheme="majorHAnsi"/>
                <w:sz w:val="20"/>
                <w:szCs w:val="20"/>
                <w:highlight w:val="yellow"/>
              </w:rPr>
            </w:pPr>
            <w:r w:rsidRPr="00E9586B">
              <w:rPr>
                <w:rFonts w:asciiTheme="majorHAnsi" w:hAnsiTheme="majorHAnsi"/>
                <w:sz w:val="20"/>
                <w:szCs w:val="20"/>
              </w:rPr>
              <w:t>The assessed valuation range is 10%</w:t>
            </w:r>
            <w:r>
              <w:rPr>
                <w:rFonts w:asciiTheme="majorHAnsi" w:hAnsiTheme="majorHAnsi"/>
                <w:sz w:val="20"/>
                <w:szCs w:val="20"/>
              </w:rPr>
              <w:t xml:space="preserve"> from the South Yorkshire Pension Fund</w:t>
            </w:r>
            <w:r w:rsidRPr="00E9586B">
              <w:rPr>
                <w:rFonts w:asciiTheme="majorHAnsi" w:hAnsiTheme="majorHAnsi"/>
                <w:sz w:val="20"/>
                <w:szCs w:val="20"/>
              </w:rPr>
              <w:t>, which based on assets of £1</w:t>
            </w:r>
            <w:r w:rsidR="00A71E54">
              <w:rPr>
                <w:rFonts w:asciiTheme="majorHAnsi" w:hAnsiTheme="majorHAnsi"/>
                <w:sz w:val="20"/>
                <w:szCs w:val="20"/>
              </w:rPr>
              <w:t>38.7</w:t>
            </w:r>
            <w:r w:rsidRPr="00E9586B">
              <w:rPr>
                <w:rFonts w:asciiTheme="majorHAnsi" w:hAnsiTheme="majorHAnsi"/>
                <w:sz w:val="20"/>
                <w:szCs w:val="20"/>
              </w:rPr>
              <w:t xml:space="preserve">m </w:t>
            </w:r>
            <w:r>
              <w:rPr>
                <w:rFonts w:asciiTheme="majorHAnsi" w:hAnsiTheme="majorHAnsi"/>
                <w:sz w:val="20"/>
                <w:szCs w:val="20"/>
              </w:rPr>
              <w:t>for the Force share of 4.</w:t>
            </w:r>
            <w:r w:rsidR="00A71E54">
              <w:rPr>
                <w:rFonts w:asciiTheme="majorHAnsi" w:hAnsiTheme="majorHAnsi"/>
                <w:sz w:val="20"/>
                <w:szCs w:val="20"/>
              </w:rPr>
              <w:t>46</w:t>
            </w:r>
            <w:r>
              <w:rPr>
                <w:rFonts w:asciiTheme="majorHAnsi" w:hAnsiTheme="majorHAnsi"/>
                <w:sz w:val="20"/>
                <w:szCs w:val="20"/>
              </w:rPr>
              <w:t xml:space="preserve">% </w:t>
            </w:r>
            <w:r w:rsidRPr="00E9586B">
              <w:rPr>
                <w:rFonts w:asciiTheme="majorHAnsi" w:hAnsiTheme="majorHAnsi"/>
                <w:sz w:val="20"/>
                <w:szCs w:val="20"/>
              </w:rPr>
              <w:t>equates to a variation of £1</w:t>
            </w:r>
            <w:r w:rsidR="00A71E54">
              <w:rPr>
                <w:rFonts w:asciiTheme="majorHAnsi" w:hAnsiTheme="majorHAnsi"/>
                <w:sz w:val="20"/>
                <w:szCs w:val="20"/>
              </w:rPr>
              <w:t>3.9</w:t>
            </w:r>
            <w:r w:rsidRPr="00E9586B">
              <w:rPr>
                <w:rFonts w:asciiTheme="majorHAnsi" w:hAnsiTheme="majorHAnsi"/>
                <w:sz w:val="20"/>
                <w:szCs w:val="20"/>
              </w:rPr>
              <w:t>m.  These figures are based on the £79m asset position prior to the adjustment for the asset ceiling of nil.</w:t>
            </w:r>
          </w:p>
        </w:tc>
      </w:tr>
    </w:tbl>
    <w:p w14:paraId="1B32090A" w14:textId="77777777" w:rsidR="007864E3" w:rsidRPr="001E26A2" w:rsidRDefault="007864E3" w:rsidP="007864E3">
      <w:pPr>
        <w:rPr>
          <w:rFonts w:ascii="Calibri" w:eastAsia="Calibri" w:hAnsi="Calibri" w:cs="Calibri"/>
          <w:color w:val="DB4050"/>
          <w:sz w:val="26"/>
          <w:szCs w:val="26"/>
        </w:rPr>
      </w:pPr>
      <w:r w:rsidRPr="00CF5371">
        <w:rPr>
          <w:rFonts w:ascii="Calibri" w:eastAsia="Calibri" w:hAnsi="Calibri" w:cs="Calibri"/>
          <w:b/>
          <w:bCs/>
          <w:noProof/>
          <w:color w:val="DB4050"/>
          <w:sz w:val="26"/>
          <w:szCs w:val="26"/>
        </w:rPr>
        <w:drawing>
          <wp:anchor distT="0" distB="0" distL="114300" distR="114300" simplePos="0" relativeHeight="252576768" behindDoc="1" locked="0" layoutInCell="1" allowOverlap="1" wp14:anchorId="064D6A77" wp14:editId="62FA13B2">
            <wp:simplePos x="0" y="0"/>
            <wp:positionH relativeFrom="column">
              <wp:posOffset>9409731</wp:posOffset>
            </wp:positionH>
            <wp:positionV relativeFrom="paragraph">
              <wp:posOffset>-549107</wp:posOffset>
            </wp:positionV>
            <wp:extent cx="759600" cy="7596000"/>
            <wp:effectExtent l="0" t="0" r="254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CF5371">
        <w:rPr>
          <w:rFonts w:ascii="Calibri" w:eastAsia="Calibri" w:hAnsi="Calibri" w:cs="Calibri"/>
          <w:b/>
          <w:bCs/>
          <w:color w:val="DB4050"/>
          <w:sz w:val="26"/>
          <w:szCs w:val="26"/>
        </w:rPr>
        <w:t>Note 3</w:t>
      </w:r>
      <w:r w:rsidRPr="001E26A2">
        <w:rPr>
          <w:rFonts w:ascii="Calibri" w:eastAsia="Calibri" w:hAnsi="Calibri" w:cs="Calibri"/>
          <w:color w:val="DB4050"/>
          <w:sz w:val="26"/>
          <w:szCs w:val="26"/>
        </w:rPr>
        <w:t xml:space="preserve"> Assumptions made about the future and other major sources of estimation uncertainty</w:t>
      </w:r>
    </w:p>
    <w:p w14:paraId="699192B5" w14:textId="77777777" w:rsidR="007864E3" w:rsidRPr="001D3041" w:rsidRDefault="007864E3" w:rsidP="007864E3">
      <w:pPr>
        <w:spacing w:line="213" w:lineRule="auto"/>
        <w:ind w:right="2553"/>
        <w:rPr>
          <w:sz w:val="20"/>
          <w:szCs w:val="20"/>
        </w:rPr>
      </w:pPr>
    </w:p>
    <w:p w14:paraId="10B60DF0" w14:textId="77777777" w:rsidR="007864E3" w:rsidRPr="001D3041" w:rsidRDefault="007864E3" w:rsidP="007864E3">
      <w:pPr>
        <w:spacing w:line="20" w:lineRule="exact"/>
        <w:rPr>
          <w:sz w:val="20"/>
          <w:szCs w:val="20"/>
        </w:rPr>
      </w:pPr>
    </w:p>
    <w:p w14:paraId="33415E0B" w14:textId="77777777" w:rsidR="007864E3" w:rsidRPr="001D3041" w:rsidRDefault="007864E3" w:rsidP="007864E3">
      <w:pPr>
        <w:spacing w:line="244" w:lineRule="auto"/>
        <w:ind w:left="8"/>
        <w:rPr>
          <w:rFonts w:ascii="Calibri Light" w:eastAsia="Calibri Light" w:hAnsi="Calibri Light" w:cs="Calibri Light"/>
          <w:sz w:val="20"/>
          <w:szCs w:val="20"/>
        </w:rPr>
        <w:sectPr w:rsidR="007864E3" w:rsidRPr="001D3041" w:rsidSect="000E28F6">
          <w:type w:val="continuous"/>
          <w:pgSz w:w="16840" w:h="11906" w:orient="landscape"/>
          <w:pgMar w:top="848" w:right="345" w:bottom="1440" w:left="852" w:header="0" w:footer="57" w:gutter="0"/>
          <w:cols w:space="720" w:equalWidth="0">
            <w:col w:w="15641"/>
          </w:cols>
          <w:docGrid w:linePitch="299"/>
        </w:sectPr>
      </w:pPr>
    </w:p>
    <w:p w14:paraId="7787618D" w14:textId="77777777" w:rsidR="006D4A81" w:rsidRDefault="006D4A81">
      <w:pPr>
        <w:ind w:left="8"/>
        <w:rPr>
          <w:rFonts w:ascii="Calibri" w:eastAsia="Calibri" w:hAnsi="Calibri" w:cs="Calibri"/>
          <w:b/>
          <w:bCs/>
          <w:color w:val="DB4050"/>
          <w:sz w:val="60"/>
          <w:szCs w:val="60"/>
        </w:rPr>
      </w:pPr>
    </w:p>
    <w:p w14:paraId="1FB658A8" w14:textId="77777777" w:rsidR="006D4A81" w:rsidRDefault="006D4A81">
      <w:pPr>
        <w:ind w:left="8"/>
        <w:rPr>
          <w:rFonts w:ascii="Calibri" w:eastAsia="Calibri" w:hAnsi="Calibri" w:cs="Calibri"/>
          <w:b/>
          <w:bCs/>
          <w:color w:val="DB4050"/>
          <w:sz w:val="60"/>
          <w:szCs w:val="60"/>
        </w:rPr>
      </w:pPr>
    </w:p>
    <w:p w14:paraId="3173F761" w14:textId="77777777" w:rsidR="006D4A81" w:rsidRDefault="006D4A81">
      <w:pPr>
        <w:ind w:left="8"/>
        <w:rPr>
          <w:rFonts w:ascii="Calibri" w:eastAsia="Calibri" w:hAnsi="Calibri" w:cs="Calibri"/>
          <w:b/>
          <w:bCs/>
          <w:color w:val="DB4050"/>
          <w:sz w:val="60"/>
          <w:szCs w:val="60"/>
        </w:rPr>
      </w:pPr>
    </w:p>
    <w:p w14:paraId="48E60F9E" w14:textId="77777777" w:rsidR="006D4A81" w:rsidRDefault="006D4A81">
      <w:pPr>
        <w:ind w:left="8"/>
        <w:rPr>
          <w:rFonts w:ascii="Calibri" w:eastAsia="Calibri" w:hAnsi="Calibri" w:cs="Calibri"/>
          <w:b/>
          <w:bCs/>
          <w:color w:val="DB4050"/>
          <w:sz w:val="60"/>
          <w:szCs w:val="60"/>
        </w:rPr>
      </w:pPr>
    </w:p>
    <w:p w14:paraId="3CF1EFE6" w14:textId="77777777" w:rsidR="006D4A81" w:rsidRDefault="006D4A81">
      <w:pPr>
        <w:ind w:left="8"/>
        <w:rPr>
          <w:rFonts w:ascii="Calibri" w:eastAsia="Calibri" w:hAnsi="Calibri" w:cs="Calibri"/>
          <w:b/>
          <w:bCs/>
          <w:color w:val="DB4050"/>
          <w:sz w:val="60"/>
          <w:szCs w:val="60"/>
        </w:rPr>
      </w:pPr>
    </w:p>
    <w:p w14:paraId="288D19AE" w14:textId="77777777" w:rsidR="006D4A81" w:rsidRDefault="006D4A81">
      <w:pPr>
        <w:ind w:left="8"/>
        <w:rPr>
          <w:rFonts w:ascii="Calibri" w:eastAsia="Calibri" w:hAnsi="Calibri" w:cs="Calibri"/>
          <w:b/>
          <w:bCs/>
          <w:color w:val="DB4050"/>
          <w:sz w:val="60"/>
          <w:szCs w:val="60"/>
        </w:rPr>
      </w:pPr>
    </w:p>
    <w:p w14:paraId="481EFADB" w14:textId="77777777" w:rsidR="006D4A81" w:rsidRDefault="006D4A81">
      <w:pPr>
        <w:ind w:left="8"/>
        <w:rPr>
          <w:rFonts w:ascii="Calibri" w:eastAsia="Calibri" w:hAnsi="Calibri" w:cs="Calibri"/>
          <w:b/>
          <w:bCs/>
          <w:color w:val="DB4050"/>
          <w:sz w:val="60"/>
          <w:szCs w:val="60"/>
        </w:rPr>
      </w:pPr>
    </w:p>
    <w:p w14:paraId="678A8ACF" w14:textId="77777777" w:rsidR="006D4A81" w:rsidRDefault="006D4A81">
      <w:pPr>
        <w:ind w:left="8"/>
        <w:rPr>
          <w:rFonts w:ascii="Calibri" w:eastAsia="Calibri" w:hAnsi="Calibri" w:cs="Calibri"/>
          <w:b/>
          <w:bCs/>
          <w:color w:val="DB4050"/>
          <w:sz w:val="60"/>
          <w:szCs w:val="60"/>
        </w:rPr>
      </w:pPr>
    </w:p>
    <w:p w14:paraId="48FC0C94" w14:textId="77777777" w:rsidR="006D4A81" w:rsidRDefault="006D4A81">
      <w:pPr>
        <w:ind w:left="8"/>
        <w:rPr>
          <w:rFonts w:ascii="Calibri" w:eastAsia="Calibri" w:hAnsi="Calibri" w:cs="Calibri"/>
          <w:b/>
          <w:bCs/>
          <w:color w:val="DB4050"/>
          <w:sz w:val="60"/>
          <w:szCs w:val="60"/>
        </w:rPr>
      </w:pPr>
    </w:p>
    <w:p w14:paraId="7F4772E2" w14:textId="77777777" w:rsidR="006D4A81" w:rsidRDefault="006D4A81">
      <w:pPr>
        <w:ind w:left="8"/>
        <w:rPr>
          <w:rFonts w:ascii="Calibri" w:eastAsia="Calibri" w:hAnsi="Calibri" w:cs="Calibri"/>
          <w:b/>
          <w:bCs/>
          <w:color w:val="DB4050"/>
          <w:sz w:val="60"/>
          <w:szCs w:val="60"/>
        </w:rPr>
      </w:pPr>
    </w:p>
    <w:p w14:paraId="730F5005" w14:textId="77777777" w:rsidR="006D4A81" w:rsidRDefault="006D4A81">
      <w:pPr>
        <w:ind w:left="8"/>
        <w:rPr>
          <w:rFonts w:ascii="Calibri" w:eastAsia="Calibri" w:hAnsi="Calibri" w:cs="Calibri"/>
          <w:b/>
          <w:bCs/>
          <w:color w:val="DB4050"/>
          <w:sz w:val="60"/>
          <w:szCs w:val="60"/>
        </w:rPr>
      </w:pPr>
    </w:p>
    <w:p w14:paraId="2D7DBCD7" w14:textId="77777777" w:rsidR="006D4A81" w:rsidRDefault="006D4A81">
      <w:pPr>
        <w:ind w:left="8"/>
        <w:rPr>
          <w:rFonts w:ascii="Calibri" w:eastAsia="Calibri" w:hAnsi="Calibri" w:cs="Calibri"/>
          <w:b/>
          <w:bCs/>
          <w:color w:val="DB4050"/>
          <w:sz w:val="60"/>
          <w:szCs w:val="60"/>
        </w:rPr>
      </w:pPr>
    </w:p>
    <w:p w14:paraId="4600262D" w14:textId="0CB6C18D" w:rsidR="0037477C" w:rsidRPr="00123A14" w:rsidRDefault="0016246D">
      <w:pPr>
        <w:ind w:left="8"/>
        <w:rPr>
          <w:sz w:val="60"/>
          <w:szCs w:val="60"/>
        </w:rPr>
      </w:pPr>
      <w:r>
        <w:rPr>
          <w:rFonts w:ascii="Calibri" w:eastAsia="Calibri" w:hAnsi="Calibri" w:cs="Calibri"/>
          <w:b/>
          <w:bCs/>
          <w:noProof/>
          <w:color w:val="DB4050"/>
          <w:sz w:val="60"/>
          <w:szCs w:val="60"/>
        </w:rPr>
        <w:lastRenderedPageBreak/>
        <w:drawing>
          <wp:anchor distT="0" distB="0" distL="114300" distR="114300" simplePos="0" relativeHeight="252306432" behindDoc="1" locked="0" layoutInCell="1" allowOverlap="1" wp14:anchorId="10A4FDB1" wp14:editId="3C2B8F69">
            <wp:simplePos x="0" y="0"/>
            <wp:positionH relativeFrom="column">
              <wp:posOffset>9409463</wp:posOffset>
            </wp:positionH>
            <wp:positionV relativeFrom="paragraph">
              <wp:posOffset>-549108</wp:posOffset>
            </wp:positionV>
            <wp:extent cx="759600" cy="7596000"/>
            <wp:effectExtent l="0" t="0" r="254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4 </w:t>
      </w:r>
      <w:r w:rsidR="00355EE7" w:rsidRPr="00123A14">
        <w:rPr>
          <w:rFonts w:ascii="Calibri" w:eastAsia="Calibri" w:hAnsi="Calibri" w:cs="Calibri"/>
          <w:bCs/>
          <w:color w:val="DB4050"/>
          <w:sz w:val="60"/>
          <w:szCs w:val="60"/>
        </w:rPr>
        <w:t>Critical judgements in applying accounting policies</w:t>
      </w:r>
    </w:p>
    <w:p w14:paraId="0EC57314" w14:textId="77777777" w:rsidR="0037477C" w:rsidRPr="002C1406" w:rsidRDefault="0037477C">
      <w:pPr>
        <w:sectPr w:rsidR="0037477C" w:rsidRPr="002C1406" w:rsidSect="0085648C">
          <w:type w:val="continuous"/>
          <w:pgSz w:w="16840" w:h="11906" w:orient="landscape"/>
          <w:pgMar w:top="848" w:right="345" w:bottom="1440" w:left="852" w:header="0" w:footer="57" w:gutter="0"/>
          <w:cols w:space="720" w:equalWidth="0">
            <w:col w:w="15641"/>
          </w:cols>
          <w:docGrid w:linePitch="299"/>
        </w:sectPr>
      </w:pPr>
    </w:p>
    <w:p w14:paraId="70625DC1" w14:textId="77777777" w:rsidR="0037477C" w:rsidRDefault="0037477C">
      <w:pPr>
        <w:spacing w:line="242" w:lineRule="exact"/>
        <w:rPr>
          <w:sz w:val="20"/>
          <w:szCs w:val="20"/>
        </w:rPr>
      </w:pPr>
    </w:p>
    <w:p w14:paraId="292FB5E0" w14:textId="77777777" w:rsidR="006D4D37" w:rsidRPr="00363444" w:rsidRDefault="006D4D37" w:rsidP="006D4D37">
      <w:pPr>
        <w:spacing w:line="245" w:lineRule="auto"/>
        <w:ind w:right="20"/>
        <w:jc w:val="both"/>
        <w:rPr>
          <w:sz w:val="20"/>
          <w:szCs w:val="20"/>
        </w:rPr>
      </w:pPr>
      <w:r>
        <w:rPr>
          <w:rFonts w:ascii="Calibri Light" w:eastAsia="Calibri Light" w:hAnsi="Calibri Light" w:cs="Calibri Light"/>
          <w:sz w:val="20"/>
          <w:szCs w:val="20"/>
        </w:rPr>
        <w:t xml:space="preserve">In applying the accounting policies laid out </w:t>
      </w:r>
      <w:r w:rsidRPr="00DF53D3">
        <w:rPr>
          <w:rFonts w:ascii="Calibri Light" w:eastAsia="Calibri Light" w:hAnsi="Calibri Light" w:cs="Calibri Light"/>
          <w:sz w:val="20"/>
          <w:szCs w:val="20"/>
        </w:rPr>
        <w:t xml:space="preserve">in </w:t>
      </w:r>
      <w:hyperlink w:anchor="Corenotes" w:history="1">
        <w:r w:rsidRPr="00DF53D3">
          <w:rPr>
            <w:rStyle w:val="Hyperlink"/>
            <w:rFonts w:ascii="Calibri Light" w:eastAsia="Calibri Light" w:hAnsi="Calibri Light" w:cs="Calibri Light"/>
            <w:sz w:val="20"/>
            <w:szCs w:val="20"/>
          </w:rPr>
          <w:t>Note 1</w:t>
        </w:r>
      </w:hyperlink>
      <w:r w:rsidRPr="00DF53D3">
        <w:rPr>
          <w:rFonts w:ascii="Calibri Light" w:eastAsia="Calibri Light" w:hAnsi="Calibri Light" w:cs="Calibri Light"/>
          <w:sz w:val="20"/>
          <w:szCs w:val="20"/>
        </w:rPr>
        <w:t>,</w:t>
      </w:r>
      <w:r>
        <w:rPr>
          <w:rFonts w:ascii="Calibri Light" w:eastAsia="Calibri Light" w:hAnsi="Calibri Light" w:cs="Calibri Light"/>
          <w:sz w:val="20"/>
          <w:szCs w:val="20"/>
        </w:rPr>
        <w:t xml:space="preserve"> the PCC and CC are required to make certain </w:t>
      </w:r>
      <w:r w:rsidRPr="00363444">
        <w:rPr>
          <w:rFonts w:ascii="Calibri Light" w:eastAsia="Calibri Light" w:hAnsi="Calibri Light" w:cs="Calibri Light"/>
          <w:sz w:val="20"/>
          <w:szCs w:val="20"/>
        </w:rPr>
        <w:t>judgements about transactions or those involving uncertainty about future events. The critical judgements made in the Statement of Accounts are as follows:</w:t>
      </w:r>
    </w:p>
    <w:p w14:paraId="26611477" w14:textId="77777777" w:rsidR="006D4D37" w:rsidRPr="00363444" w:rsidRDefault="006D4D37" w:rsidP="006D4D37">
      <w:pPr>
        <w:spacing w:line="196" w:lineRule="exact"/>
        <w:jc w:val="both"/>
        <w:rPr>
          <w:sz w:val="14"/>
          <w:szCs w:val="14"/>
        </w:rPr>
      </w:pPr>
    </w:p>
    <w:p w14:paraId="755AD4A5" w14:textId="77777777" w:rsidR="006D4D37" w:rsidRPr="00363444" w:rsidRDefault="006D4D37" w:rsidP="00050E7F">
      <w:pPr>
        <w:numPr>
          <w:ilvl w:val="0"/>
          <w:numId w:val="12"/>
        </w:numPr>
        <w:tabs>
          <w:tab w:val="left" w:pos="288"/>
        </w:tabs>
        <w:spacing w:line="246" w:lineRule="auto"/>
        <w:ind w:left="288" w:right="20" w:hanging="288"/>
        <w:jc w:val="both"/>
        <w:rPr>
          <w:rFonts w:ascii="Symbol" w:eastAsia="Symbol" w:hAnsi="Symbol" w:cs="Symbol"/>
          <w:sz w:val="20"/>
          <w:szCs w:val="20"/>
        </w:rPr>
      </w:pPr>
      <w:r w:rsidRPr="00363444">
        <w:rPr>
          <w:rFonts w:ascii="Calibri Light" w:eastAsia="Calibri Light" w:hAnsi="Calibri Light" w:cs="Calibri Light"/>
          <w:sz w:val="20"/>
          <w:szCs w:val="20"/>
        </w:rPr>
        <w:t>There is a high degree of uncertainty about the future levels of funding for the PCC and the impact of future legacy costs such as civil claims in relation to the Hillsborough Inquests / Claims and CSE, work being undertaken in conjunction with the National Crime Agency to investigate historic allegations of CSE (Operation Stovewood) and the events that took place at Orgreave. If the funding levels reduce and/or withdraw, this would impact the amount required to be self-funded and ultimately impact on reserves.</w:t>
      </w:r>
    </w:p>
    <w:p w14:paraId="389CBFB8" w14:textId="77777777" w:rsidR="006D4D37" w:rsidRPr="00363444" w:rsidRDefault="006D4D37" w:rsidP="006D4D37">
      <w:pPr>
        <w:tabs>
          <w:tab w:val="left" w:pos="288"/>
        </w:tabs>
        <w:spacing w:line="246" w:lineRule="auto"/>
        <w:ind w:left="288" w:right="20"/>
        <w:jc w:val="both"/>
        <w:rPr>
          <w:rFonts w:ascii="Symbol" w:eastAsia="Symbol" w:hAnsi="Symbol" w:cs="Symbol"/>
          <w:sz w:val="14"/>
          <w:szCs w:val="14"/>
        </w:rPr>
      </w:pPr>
    </w:p>
    <w:p w14:paraId="73191FB1" w14:textId="77777777" w:rsidR="005552D2" w:rsidRPr="00122F8F" w:rsidRDefault="005552D2" w:rsidP="00050E7F">
      <w:pPr>
        <w:numPr>
          <w:ilvl w:val="0"/>
          <w:numId w:val="12"/>
        </w:numPr>
        <w:tabs>
          <w:tab w:val="left" w:pos="288"/>
        </w:tabs>
        <w:spacing w:line="246" w:lineRule="auto"/>
        <w:ind w:left="288" w:right="20" w:hanging="288"/>
        <w:jc w:val="both"/>
        <w:rPr>
          <w:rFonts w:ascii="Symbol" w:eastAsia="Symbol" w:hAnsi="Symbol" w:cs="Symbol"/>
          <w:sz w:val="20"/>
          <w:szCs w:val="20"/>
        </w:rPr>
      </w:pPr>
      <w:r w:rsidRPr="00122F8F">
        <w:rPr>
          <w:rFonts w:ascii="Calibri Light" w:eastAsia="Calibri Light" w:hAnsi="Calibri Light" w:cs="Calibri Light"/>
          <w:sz w:val="20"/>
          <w:szCs w:val="20"/>
        </w:rPr>
        <w:t xml:space="preserve">The Statement of Accounts are prepared on a going concern basis. The accounting convention adopted in the Statement of Accounts is principally historical cost, modified by the revaluation of certain categories of non-current assets and financial instruments. The concept is that the OPCC (now SYMCA) and Chief Constable will remain in operational existence for the foreseeable future, </w:t>
      </w:r>
      <w:proofErr w:type="gramStart"/>
      <w:r w:rsidRPr="00122F8F">
        <w:rPr>
          <w:rFonts w:ascii="Calibri Light" w:eastAsia="Calibri Light" w:hAnsi="Calibri Light" w:cs="Calibri Light"/>
          <w:sz w:val="20"/>
          <w:szCs w:val="20"/>
        </w:rPr>
        <w:t>in particular that</w:t>
      </w:r>
      <w:proofErr w:type="gramEnd"/>
      <w:r w:rsidRPr="00122F8F">
        <w:rPr>
          <w:rFonts w:ascii="Calibri Light" w:eastAsia="Calibri Light" w:hAnsi="Calibri Light" w:cs="Calibri Light"/>
          <w:sz w:val="20"/>
          <w:szCs w:val="20"/>
        </w:rPr>
        <w:t xml:space="preserve"> the revenue accounts and Balance Sheet assume no intention to curtail significantly the scale of operations. The Force is reliant on the connected relationship between the SYMCA and the Force. It assumes that the SYMCA will continue to discharge its liabilities in the normal course of its business.</w:t>
      </w:r>
    </w:p>
    <w:p w14:paraId="7814ED6F" w14:textId="77777777" w:rsidR="00322562" w:rsidRPr="00363444" w:rsidRDefault="00322562" w:rsidP="00322562">
      <w:pPr>
        <w:tabs>
          <w:tab w:val="left" w:pos="288"/>
        </w:tabs>
        <w:spacing w:line="246" w:lineRule="auto"/>
        <w:ind w:left="288" w:right="20"/>
        <w:jc w:val="both"/>
        <w:rPr>
          <w:rFonts w:ascii="Symbol" w:eastAsia="Symbol" w:hAnsi="Symbol" w:cs="Symbol"/>
          <w:sz w:val="20"/>
          <w:szCs w:val="20"/>
        </w:rPr>
      </w:pPr>
    </w:p>
    <w:p w14:paraId="070F2197" w14:textId="77777777" w:rsidR="005552D2" w:rsidRPr="005552D2" w:rsidRDefault="005552D2" w:rsidP="005552D2">
      <w:pPr>
        <w:tabs>
          <w:tab w:val="left" w:pos="288"/>
        </w:tabs>
        <w:spacing w:line="246" w:lineRule="auto"/>
        <w:ind w:left="288" w:right="20"/>
        <w:jc w:val="both"/>
        <w:rPr>
          <w:rFonts w:ascii="Symbol" w:eastAsia="Symbol" w:hAnsi="Symbol" w:cs="Symbol"/>
          <w:sz w:val="20"/>
          <w:szCs w:val="20"/>
        </w:rPr>
      </w:pPr>
    </w:p>
    <w:p w14:paraId="4A4F84E7" w14:textId="7603B56F" w:rsidR="006D4D37" w:rsidRPr="00C25A42" w:rsidRDefault="00A1726E" w:rsidP="00050E7F">
      <w:pPr>
        <w:numPr>
          <w:ilvl w:val="0"/>
          <w:numId w:val="12"/>
        </w:numPr>
        <w:tabs>
          <w:tab w:val="left" w:pos="288"/>
        </w:tabs>
        <w:spacing w:line="246" w:lineRule="auto"/>
        <w:ind w:left="288" w:right="20" w:hanging="288"/>
        <w:jc w:val="both"/>
        <w:rPr>
          <w:rFonts w:ascii="Symbol" w:eastAsia="Symbol" w:hAnsi="Symbol" w:cs="Symbol"/>
          <w:sz w:val="20"/>
          <w:szCs w:val="20"/>
        </w:rPr>
      </w:pPr>
      <w:r w:rsidRPr="00363444">
        <w:rPr>
          <w:rFonts w:ascii="Calibri Light" w:eastAsia="Calibri Light" w:hAnsi="Calibri Light" w:cs="Calibri Light"/>
          <w:sz w:val="20"/>
          <w:szCs w:val="20"/>
        </w:rPr>
        <w:t>A judgement has been made of the expenditure allocated between the PCC</w:t>
      </w:r>
      <w:r w:rsidR="005552D2">
        <w:rPr>
          <w:rFonts w:ascii="Calibri Light" w:eastAsia="Calibri Light" w:hAnsi="Calibri Light" w:cs="Calibri Light"/>
          <w:sz w:val="20"/>
          <w:szCs w:val="20"/>
        </w:rPr>
        <w:t xml:space="preserve"> (now SYMCA)</w:t>
      </w:r>
      <w:r w:rsidRPr="00363444">
        <w:rPr>
          <w:rFonts w:ascii="Calibri Light" w:eastAsia="Calibri Light" w:hAnsi="Calibri Light" w:cs="Calibri Light"/>
          <w:sz w:val="20"/>
          <w:szCs w:val="20"/>
        </w:rPr>
        <w:t xml:space="preserve"> and the Chief Constable to reflect the financial resources of both bodies.</w:t>
      </w:r>
      <w:r w:rsidR="006D4D37" w:rsidRPr="00363444">
        <w:rPr>
          <w:rFonts w:ascii="Calibri Light" w:eastAsia="Calibri Light" w:hAnsi="Calibri Light" w:cs="Calibri Light"/>
          <w:sz w:val="20"/>
          <w:szCs w:val="20"/>
        </w:rPr>
        <w:t xml:space="preserve"> Liabilities relating to salaries and pensions of the police officers and staff are judged to be the responsibility of the Chief Constable and are </w:t>
      </w:r>
      <w:r w:rsidR="006D4D37" w:rsidRPr="00C25A42">
        <w:rPr>
          <w:rFonts w:ascii="Calibri Light" w:eastAsia="Calibri Light" w:hAnsi="Calibri Light" w:cs="Calibri Light"/>
          <w:sz w:val="20"/>
          <w:szCs w:val="20"/>
        </w:rPr>
        <w:t>recognised in the Balance Sheet of the Chief Constable.</w:t>
      </w:r>
    </w:p>
    <w:p w14:paraId="3DFA902F" w14:textId="77777777" w:rsidR="00363444" w:rsidRPr="00C25A42" w:rsidRDefault="00363444" w:rsidP="00363444">
      <w:pPr>
        <w:pStyle w:val="ListParagraph"/>
        <w:rPr>
          <w:rFonts w:ascii="Symbol" w:eastAsia="Symbol" w:hAnsi="Symbol" w:cs="Symbol"/>
          <w:sz w:val="20"/>
          <w:szCs w:val="20"/>
        </w:rPr>
      </w:pPr>
    </w:p>
    <w:p w14:paraId="67AA5C2B" w14:textId="3B7E6C09" w:rsidR="006D4D37" w:rsidRPr="00B4225B" w:rsidRDefault="00363444" w:rsidP="00050E7F">
      <w:pPr>
        <w:numPr>
          <w:ilvl w:val="0"/>
          <w:numId w:val="12"/>
        </w:numPr>
        <w:tabs>
          <w:tab w:val="left" w:pos="288"/>
        </w:tabs>
        <w:spacing w:line="246" w:lineRule="auto"/>
        <w:ind w:left="288" w:right="20" w:hanging="288"/>
        <w:jc w:val="both"/>
        <w:rPr>
          <w:rFonts w:ascii="Symbol" w:eastAsia="Symbol" w:hAnsi="Symbol" w:cs="Symbol"/>
          <w:sz w:val="20"/>
          <w:szCs w:val="20"/>
        </w:rPr>
      </w:pPr>
      <w:bookmarkStart w:id="86" w:name="_Hlk152664925"/>
      <w:r w:rsidRPr="00B4225B">
        <w:rPr>
          <w:rFonts w:ascii="Calibri Light" w:eastAsia="Calibri Light" w:hAnsi="Calibri Light" w:cs="Calibri Light"/>
          <w:sz w:val="20"/>
          <w:szCs w:val="20"/>
        </w:rPr>
        <w:t xml:space="preserve">The </w:t>
      </w:r>
      <w:r w:rsidR="00B4225B" w:rsidRPr="00B4225B">
        <w:rPr>
          <w:rFonts w:ascii="Calibri Light" w:eastAsia="Calibri Light" w:hAnsi="Calibri Light" w:cs="Calibri Light"/>
          <w:sz w:val="20"/>
          <w:szCs w:val="20"/>
        </w:rPr>
        <w:t>v</w:t>
      </w:r>
      <w:r w:rsidRPr="00B4225B">
        <w:rPr>
          <w:rFonts w:ascii="Calibri Light" w:eastAsia="Calibri Light" w:hAnsi="Calibri Light" w:cs="Calibri Light"/>
          <w:sz w:val="20"/>
          <w:szCs w:val="20"/>
        </w:rPr>
        <w:t>aluation from the actuary for the LGPS pension scheme calculated an asset of £</w:t>
      </w:r>
      <w:r w:rsidR="00B4225B" w:rsidRPr="00B4225B">
        <w:rPr>
          <w:rFonts w:ascii="Calibri Light" w:eastAsia="Calibri Light" w:hAnsi="Calibri Light" w:cs="Calibri Light"/>
          <w:sz w:val="20"/>
          <w:szCs w:val="20"/>
        </w:rPr>
        <w:t>76</w:t>
      </w:r>
      <w:r w:rsidRPr="00B4225B">
        <w:rPr>
          <w:rFonts w:ascii="Calibri Light" w:eastAsia="Calibri Light" w:hAnsi="Calibri Light" w:cs="Calibri Light"/>
          <w:sz w:val="20"/>
          <w:szCs w:val="20"/>
        </w:rPr>
        <w:t xml:space="preserve">m. It is the view of management that there is no asset benefit to the </w:t>
      </w:r>
      <w:r w:rsidR="007B70A6" w:rsidRPr="00B4225B">
        <w:rPr>
          <w:rFonts w:ascii="Calibri Light" w:eastAsia="Calibri Light" w:hAnsi="Calibri Light" w:cs="Calibri Light"/>
          <w:sz w:val="20"/>
          <w:szCs w:val="20"/>
        </w:rPr>
        <w:t>F</w:t>
      </w:r>
      <w:r w:rsidRPr="00B4225B">
        <w:rPr>
          <w:rFonts w:ascii="Calibri Light" w:eastAsia="Calibri Light" w:hAnsi="Calibri Light" w:cs="Calibri Light"/>
          <w:sz w:val="20"/>
          <w:szCs w:val="20"/>
        </w:rPr>
        <w:t>orce and an adjustment to the IAS 19 calculation has been made</w:t>
      </w:r>
      <w:r w:rsidR="007B70A6" w:rsidRPr="00B4225B">
        <w:rPr>
          <w:rFonts w:ascii="Calibri Light" w:eastAsia="Calibri Light" w:hAnsi="Calibri Light" w:cs="Calibri Light"/>
          <w:sz w:val="20"/>
          <w:szCs w:val="20"/>
        </w:rPr>
        <w:t xml:space="preserve"> to a net asset of nil</w:t>
      </w:r>
      <w:r w:rsidRPr="00B4225B">
        <w:rPr>
          <w:rFonts w:ascii="Calibri Light" w:eastAsia="Calibri Light" w:hAnsi="Calibri Light" w:cs="Calibri Light"/>
          <w:sz w:val="20"/>
          <w:szCs w:val="20"/>
        </w:rPr>
        <w:t xml:space="preserve">. Further background and disclosures in relation to this approach are included in Note 18. </w:t>
      </w:r>
    </w:p>
    <w:bookmarkEnd w:id="86"/>
    <w:p w14:paraId="7A625954" w14:textId="77777777" w:rsidR="006D4D37" w:rsidRPr="00C25A42" w:rsidRDefault="006D4D37" w:rsidP="006D4D37">
      <w:pPr>
        <w:pStyle w:val="ListParagraph"/>
        <w:ind w:left="284"/>
        <w:jc w:val="both"/>
        <w:rPr>
          <w:rFonts w:ascii="Calibri Light" w:eastAsia="Calibri Light" w:hAnsi="Calibri Light" w:cs="Calibri Light"/>
          <w:strike/>
          <w:sz w:val="20"/>
          <w:szCs w:val="20"/>
        </w:rPr>
      </w:pPr>
    </w:p>
    <w:p w14:paraId="2A09D311" w14:textId="77777777" w:rsidR="006D4D37" w:rsidRPr="00C25A42" w:rsidRDefault="006D4D37" w:rsidP="006D4D37">
      <w:pPr>
        <w:pStyle w:val="ListParagraph"/>
        <w:ind w:left="284"/>
        <w:jc w:val="both"/>
        <w:rPr>
          <w:rFonts w:ascii="Calibri Light" w:eastAsia="Calibri Light" w:hAnsi="Calibri Light" w:cs="Calibri Light"/>
          <w:sz w:val="20"/>
          <w:szCs w:val="20"/>
        </w:rPr>
      </w:pPr>
    </w:p>
    <w:p w14:paraId="143DB1A7" w14:textId="77777777" w:rsidR="00575125" w:rsidRDefault="00575125" w:rsidP="00575125">
      <w:pPr>
        <w:pStyle w:val="ListParagraph"/>
        <w:rPr>
          <w:rFonts w:ascii="Calibri Light" w:eastAsia="Calibri Light" w:hAnsi="Calibri Light" w:cs="Calibri Light"/>
          <w:sz w:val="20"/>
          <w:szCs w:val="20"/>
        </w:rPr>
      </w:pPr>
    </w:p>
    <w:p w14:paraId="14ED08C7" w14:textId="77777777" w:rsidR="00575125" w:rsidRDefault="00575125" w:rsidP="00575125">
      <w:pPr>
        <w:rPr>
          <w:rFonts w:ascii="Calibri Light" w:eastAsia="Calibri Light" w:hAnsi="Calibri Light" w:cs="Calibri Light"/>
          <w:sz w:val="20"/>
          <w:szCs w:val="20"/>
        </w:rPr>
      </w:pPr>
    </w:p>
    <w:p w14:paraId="18D90EAD" w14:textId="77777777" w:rsidR="00A1726E" w:rsidRDefault="00A1726E" w:rsidP="00575125">
      <w:pPr>
        <w:rPr>
          <w:rFonts w:ascii="Calibri Light" w:eastAsia="Calibri Light" w:hAnsi="Calibri Light" w:cs="Calibri Light"/>
          <w:sz w:val="20"/>
          <w:szCs w:val="20"/>
        </w:rPr>
      </w:pPr>
    </w:p>
    <w:p w14:paraId="5A14D365" w14:textId="77777777" w:rsidR="00A1726E" w:rsidRDefault="00A1726E" w:rsidP="00575125">
      <w:pPr>
        <w:rPr>
          <w:rFonts w:ascii="Calibri Light" w:eastAsia="Calibri Light" w:hAnsi="Calibri Light" w:cs="Calibri Light"/>
          <w:sz w:val="20"/>
          <w:szCs w:val="20"/>
        </w:rPr>
      </w:pPr>
    </w:p>
    <w:p w14:paraId="335D387D" w14:textId="00F056C4" w:rsidR="008A64E3" w:rsidRPr="009C2586" w:rsidRDefault="008A64E3" w:rsidP="00A1726E">
      <w:pPr>
        <w:tabs>
          <w:tab w:val="left" w:pos="288"/>
        </w:tabs>
        <w:spacing w:line="246" w:lineRule="auto"/>
        <w:ind w:right="216"/>
        <w:jc w:val="both"/>
        <w:rPr>
          <w:rFonts w:ascii="Symbol" w:eastAsia="Symbol" w:hAnsi="Symbol" w:cs="Symbol"/>
          <w:sz w:val="20"/>
          <w:szCs w:val="20"/>
          <w:highlight w:val="yellow"/>
        </w:rPr>
      </w:pPr>
    </w:p>
    <w:p w14:paraId="362C5BB2" w14:textId="77777777" w:rsidR="000C5D93" w:rsidRPr="009C2586" w:rsidRDefault="000C5D93" w:rsidP="00A1726E">
      <w:pPr>
        <w:tabs>
          <w:tab w:val="left" w:pos="288"/>
        </w:tabs>
        <w:spacing w:line="246" w:lineRule="auto"/>
        <w:ind w:right="216"/>
        <w:jc w:val="both"/>
        <w:rPr>
          <w:rFonts w:ascii="Symbol" w:eastAsia="Symbol" w:hAnsi="Symbol" w:cs="Symbol"/>
          <w:sz w:val="20"/>
          <w:szCs w:val="20"/>
          <w:highlight w:val="yellow"/>
        </w:rPr>
      </w:pPr>
    </w:p>
    <w:p w14:paraId="09021DA7" w14:textId="77777777" w:rsidR="0037477C" w:rsidRPr="00AD272A" w:rsidRDefault="0037477C">
      <w:pPr>
        <w:spacing w:line="201" w:lineRule="exact"/>
        <w:rPr>
          <w:rFonts w:ascii="Symbol" w:eastAsia="Symbol" w:hAnsi="Symbol" w:cs="Symbol"/>
          <w:sz w:val="20"/>
          <w:szCs w:val="20"/>
          <w:highlight w:val="yellow"/>
        </w:rPr>
      </w:pPr>
    </w:p>
    <w:p w14:paraId="21A90824" w14:textId="77777777" w:rsidR="000C5D93" w:rsidRPr="00AD272A" w:rsidRDefault="000C5D93">
      <w:pPr>
        <w:spacing w:line="201" w:lineRule="exact"/>
        <w:rPr>
          <w:rFonts w:ascii="Symbol" w:eastAsia="Symbol" w:hAnsi="Symbol" w:cs="Symbol"/>
          <w:sz w:val="20"/>
          <w:szCs w:val="20"/>
          <w:highlight w:val="yellow"/>
        </w:rPr>
      </w:pPr>
    </w:p>
    <w:p w14:paraId="6CAA0DBD" w14:textId="77777777" w:rsidR="000C5D93" w:rsidRPr="00AD272A" w:rsidRDefault="000C5D93">
      <w:pPr>
        <w:spacing w:line="201" w:lineRule="exact"/>
        <w:rPr>
          <w:rFonts w:ascii="Symbol" w:eastAsia="Symbol" w:hAnsi="Symbol" w:cs="Symbol"/>
          <w:sz w:val="20"/>
          <w:szCs w:val="20"/>
          <w:highlight w:val="yellow"/>
        </w:rPr>
      </w:pPr>
    </w:p>
    <w:p w14:paraId="52DE027F" w14:textId="77777777" w:rsidR="000C5D93" w:rsidRPr="00AD272A" w:rsidRDefault="000C5D93">
      <w:pPr>
        <w:spacing w:line="201" w:lineRule="exact"/>
        <w:rPr>
          <w:rFonts w:ascii="Symbol" w:eastAsia="Symbol" w:hAnsi="Symbol" w:cs="Symbol"/>
          <w:sz w:val="20"/>
          <w:szCs w:val="20"/>
          <w:highlight w:val="yellow"/>
        </w:rPr>
      </w:pPr>
    </w:p>
    <w:p w14:paraId="2A129F46" w14:textId="77777777" w:rsidR="000C5D93" w:rsidRPr="00AD272A" w:rsidRDefault="000C5D93">
      <w:pPr>
        <w:spacing w:line="201" w:lineRule="exact"/>
        <w:rPr>
          <w:rFonts w:ascii="Symbol" w:eastAsia="Symbol" w:hAnsi="Symbol" w:cs="Symbol"/>
          <w:sz w:val="20"/>
          <w:szCs w:val="20"/>
          <w:highlight w:val="yellow"/>
        </w:rPr>
      </w:pPr>
    </w:p>
    <w:p w14:paraId="277511CE" w14:textId="77777777" w:rsidR="000C5D93" w:rsidRDefault="000C5D93">
      <w:pPr>
        <w:spacing w:line="201" w:lineRule="exact"/>
        <w:rPr>
          <w:rFonts w:ascii="Symbol" w:eastAsia="Symbol" w:hAnsi="Symbol" w:cs="Symbol"/>
          <w:sz w:val="20"/>
          <w:szCs w:val="20"/>
        </w:rPr>
      </w:pPr>
    </w:p>
    <w:p w14:paraId="31384DDC" w14:textId="77777777" w:rsidR="0037477C" w:rsidRDefault="00355EE7">
      <w:pPr>
        <w:spacing w:line="20" w:lineRule="exact"/>
        <w:rPr>
          <w:sz w:val="20"/>
          <w:szCs w:val="20"/>
        </w:rPr>
      </w:pPr>
      <w:r>
        <w:rPr>
          <w:sz w:val="20"/>
          <w:szCs w:val="20"/>
        </w:rPr>
        <w:br w:type="column"/>
      </w:r>
    </w:p>
    <w:p w14:paraId="580FC19E" w14:textId="77777777" w:rsidR="0037477C" w:rsidRDefault="0037477C">
      <w:pPr>
        <w:spacing w:line="200" w:lineRule="exact"/>
        <w:rPr>
          <w:sz w:val="20"/>
          <w:szCs w:val="20"/>
        </w:rPr>
      </w:pPr>
    </w:p>
    <w:p w14:paraId="6F83BC49" w14:textId="77777777" w:rsidR="0037477C" w:rsidRDefault="0037477C">
      <w:pPr>
        <w:spacing w:line="222" w:lineRule="exact"/>
        <w:rPr>
          <w:sz w:val="20"/>
          <w:szCs w:val="20"/>
        </w:rPr>
      </w:pPr>
    </w:p>
    <w:p w14:paraId="2BDB4052" w14:textId="77777777" w:rsidR="0037477C" w:rsidRDefault="0037477C">
      <w:pPr>
        <w:spacing w:line="202" w:lineRule="exact"/>
        <w:rPr>
          <w:rFonts w:ascii="Calibri Light" w:eastAsia="Calibri Light" w:hAnsi="Calibri Light" w:cs="Calibri Light"/>
          <w:sz w:val="20"/>
          <w:szCs w:val="20"/>
        </w:rPr>
      </w:pPr>
    </w:p>
    <w:p w14:paraId="153F50C0" w14:textId="77777777" w:rsidR="0037477C" w:rsidRDefault="0037477C">
      <w:pPr>
        <w:spacing w:line="198" w:lineRule="exact"/>
        <w:rPr>
          <w:sz w:val="20"/>
          <w:szCs w:val="20"/>
        </w:rPr>
      </w:pPr>
    </w:p>
    <w:p w14:paraId="3E874A7C" w14:textId="669F82E8" w:rsidR="002203F4" w:rsidRPr="005A468D" w:rsidRDefault="00355EE7" w:rsidP="005A468D">
      <w:pPr>
        <w:spacing w:line="20" w:lineRule="exact"/>
        <w:rPr>
          <w:rFonts w:ascii="Calibri" w:eastAsia="Calibri" w:hAnsi="Calibri" w:cs="Calibri"/>
          <w:bCs/>
          <w:color w:val="DB4050"/>
          <w:sz w:val="59"/>
          <w:szCs w:val="59"/>
        </w:rPr>
        <w:sectPr w:rsidR="002203F4" w:rsidRPr="005A468D">
          <w:type w:val="continuous"/>
          <w:pgSz w:w="16840" w:h="11906" w:orient="landscape"/>
          <w:pgMar w:top="848" w:right="345" w:bottom="1440" w:left="852" w:header="0" w:footer="0" w:gutter="0"/>
          <w:cols w:num="4" w:space="720" w:equalWidth="0">
            <w:col w:w="4268" w:space="665"/>
            <w:col w:w="4355" w:space="577"/>
            <w:col w:w="4894" w:space="720"/>
            <w:col w:w="161"/>
          </w:cols>
        </w:sectPr>
      </w:pPr>
      <w:r>
        <w:rPr>
          <w:sz w:val="20"/>
          <w:szCs w:val="20"/>
        </w:rPr>
        <w:br w:type="column"/>
      </w:r>
    </w:p>
    <w:p w14:paraId="0279785E" w14:textId="4ED26A75" w:rsidR="002203F4" w:rsidRPr="00123A14" w:rsidRDefault="0016246D">
      <w:pPr>
        <w:rPr>
          <w:rFonts w:ascii="Calibri" w:eastAsia="Calibri" w:hAnsi="Calibri" w:cs="Calibri"/>
          <w:bCs/>
          <w:color w:val="DB4050"/>
          <w:sz w:val="60"/>
          <w:szCs w:val="60"/>
        </w:rPr>
        <w:sectPr w:rsidR="002203F4" w:rsidRPr="00123A14" w:rsidSect="002203F4">
          <w:type w:val="continuous"/>
          <w:pgSz w:w="16840" w:h="11906" w:orient="landscape"/>
          <w:pgMar w:top="848" w:right="345" w:bottom="1440" w:left="852" w:header="0" w:footer="0" w:gutter="0"/>
          <w:cols w:space="721"/>
        </w:sectPr>
      </w:pPr>
      <w:r>
        <w:rPr>
          <w:rFonts w:ascii="Calibri" w:eastAsia="Calibri" w:hAnsi="Calibri" w:cs="Calibri"/>
          <w:b/>
          <w:bCs/>
          <w:noProof/>
          <w:color w:val="DB4050"/>
          <w:sz w:val="60"/>
          <w:szCs w:val="60"/>
        </w:rPr>
        <w:lastRenderedPageBreak/>
        <w:drawing>
          <wp:anchor distT="0" distB="0" distL="114300" distR="114300" simplePos="0" relativeHeight="252308480" behindDoc="1" locked="0" layoutInCell="1" allowOverlap="1" wp14:anchorId="473ABE47" wp14:editId="62FBC2C7">
            <wp:simplePos x="0" y="0"/>
            <wp:positionH relativeFrom="column">
              <wp:posOffset>9409263</wp:posOffset>
            </wp:positionH>
            <wp:positionV relativeFrom="paragraph">
              <wp:posOffset>-549643</wp:posOffset>
            </wp:positionV>
            <wp:extent cx="759460" cy="7595870"/>
            <wp:effectExtent l="0" t="0" r="254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A79CE">
        <w:rPr>
          <w:rFonts w:ascii="Calibri" w:eastAsia="Calibri" w:hAnsi="Calibri" w:cs="Calibri"/>
          <w:b/>
          <w:bCs/>
          <w:noProof/>
          <w:color w:val="DB4050"/>
          <w:sz w:val="60"/>
          <w:szCs w:val="60"/>
        </w:rPr>
        <w:drawing>
          <wp:anchor distT="0" distB="0" distL="114300" distR="114300" simplePos="0" relativeHeight="252427264" behindDoc="1" locked="0" layoutInCell="1" allowOverlap="1" wp14:anchorId="66D3755E" wp14:editId="0AC20A2E">
            <wp:simplePos x="0" y="0"/>
            <wp:positionH relativeFrom="page">
              <wp:align>right</wp:align>
            </wp:positionH>
            <wp:positionV relativeFrom="paragraph">
              <wp:posOffset>-591820</wp:posOffset>
            </wp:positionV>
            <wp:extent cx="759600" cy="7596000"/>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600" cy="75960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203F4" w:rsidRPr="00123A14">
        <w:rPr>
          <w:rFonts w:ascii="Calibri" w:eastAsia="Calibri" w:hAnsi="Calibri" w:cs="Calibri"/>
          <w:b/>
          <w:bCs/>
          <w:color w:val="DB4050"/>
          <w:sz w:val="60"/>
          <w:szCs w:val="60"/>
        </w:rPr>
        <w:t xml:space="preserve">Note 5 </w:t>
      </w:r>
      <w:r w:rsidR="002203F4" w:rsidRPr="00123A14">
        <w:rPr>
          <w:rFonts w:ascii="Calibri" w:eastAsia="Calibri" w:hAnsi="Calibri" w:cs="Calibri"/>
          <w:bCs/>
          <w:color w:val="DB4050"/>
          <w:sz w:val="60"/>
          <w:szCs w:val="60"/>
        </w:rPr>
        <w:t xml:space="preserve">Material items of </w:t>
      </w:r>
      <w:r w:rsidR="001742B1" w:rsidRPr="00123A14">
        <w:rPr>
          <w:rFonts w:ascii="Calibri" w:eastAsia="Calibri" w:hAnsi="Calibri" w:cs="Calibri"/>
          <w:bCs/>
          <w:color w:val="DB4050"/>
          <w:sz w:val="60"/>
          <w:szCs w:val="60"/>
        </w:rPr>
        <w:t>I</w:t>
      </w:r>
      <w:r w:rsidR="002203F4" w:rsidRPr="00123A14">
        <w:rPr>
          <w:rFonts w:ascii="Calibri" w:eastAsia="Calibri" w:hAnsi="Calibri" w:cs="Calibri"/>
          <w:bCs/>
          <w:color w:val="DB4050"/>
          <w:sz w:val="60"/>
          <w:szCs w:val="60"/>
        </w:rPr>
        <w:t xml:space="preserve">ncome and </w:t>
      </w:r>
      <w:r w:rsidR="001742B1" w:rsidRPr="00123A14">
        <w:rPr>
          <w:rFonts w:ascii="Calibri" w:eastAsia="Calibri" w:hAnsi="Calibri" w:cs="Calibri"/>
          <w:bCs/>
          <w:color w:val="DB4050"/>
          <w:sz w:val="60"/>
          <w:szCs w:val="60"/>
        </w:rPr>
        <w:t>E</w:t>
      </w:r>
      <w:r w:rsidR="002203F4" w:rsidRPr="00123A14">
        <w:rPr>
          <w:rFonts w:ascii="Calibri" w:eastAsia="Calibri" w:hAnsi="Calibri" w:cs="Calibri"/>
          <w:bCs/>
          <w:color w:val="DB4050"/>
          <w:sz w:val="60"/>
          <w:szCs w:val="60"/>
        </w:rPr>
        <w:t>xpense</w:t>
      </w:r>
    </w:p>
    <w:p w14:paraId="090B581D" w14:textId="77777777" w:rsidR="002203F4" w:rsidRDefault="002203F4">
      <w:pPr>
        <w:rPr>
          <w:rFonts w:ascii="Calibri" w:eastAsia="Calibri" w:hAnsi="Calibri" w:cs="Calibri"/>
          <w:bCs/>
          <w:color w:val="DB4050"/>
          <w:sz w:val="20"/>
          <w:szCs w:val="20"/>
        </w:rPr>
      </w:pPr>
    </w:p>
    <w:p w14:paraId="133FF93A" w14:textId="77777777" w:rsidR="00A331CA" w:rsidRPr="00A331CA" w:rsidRDefault="00A331CA">
      <w:pPr>
        <w:rPr>
          <w:rFonts w:ascii="Calibri" w:eastAsia="Calibri" w:hAnsi="Calibri" w:cs="Calibri"/>
          <w:bCs/>
          <w:color w:val="DB4050"/>
          <w:sz w:val="20"/>
          <w:szCs w:val="20"/>
        </w:rPr>
      </w:pPr>
    </w:p>
    <w:p w14:paraId="59583DAF" w14:textId="721408BD" w:rsidR="001C716F" w:rsidRPr="00063490" w:rsidRDefault="001C716F" w:rsidP="001C716F">
      <w:pPr>
        <w:jc w:val="both"/>
        <w:rPr>
          <w:rFonts w:asciiTheme="majorHAnsi" w:eastAsia="Calibri" w:hAnsiTheme="majorHAnsi" w:cs="Calibri"/>
          <w:bCs/>
          <w:sz w:val="20"/>
          <w:szCs w:val="20"/>
        </w:rPr>
      </w:pPr>
      <w:r w:rsidRPr="00CF4C3B">
        <w:rPr>
          <w:rFonts w:asciiTheme="majorHAnsi" w:eastAsia="Calibri" w:hAnsiTheme="majorHAnsi" w:cs="Calibri"/>
          <w:bCs/>
          <w:sz w:val="20"/>
          <w:szCs w:val="20"/>
        </w:rPr>
        <w:t xml:space="preserve">The Comprehensive Income and Expenditure Statement includes </w:t>
      </w:r>
      <w:r w:rsidRPr="004113E4">
        <w:rPr>
          <w:rFonts w:asciiTheme="majorHAnsi" w:eastAsia="Calibri" w:hAnsiTheme="majorHAnsi" w:cs="Calibri"/>
          <w:bCs/>
          <w:sz w:val="20"/>
          <w:szCs w:val="20"/>
        </w:rPr>
        <w:t>costs incurred of £1</w:t>
      </w:r>
      <w:r w:rsidR="004113E4" w:rsidRPr="004113E4">
        <w:rPr>
          <w:rFonts w:asciiTheme="majorHAnsi" w:eastAsia="Calibri" w:hAnsiTheme="majorHAnsi" w:cs="Calibri"/>
          <w:bCs/>
          <w:sz w:val="20"/>
          <w:szCs w:val="20"/>
        </w:rPr>
        <w:t>0</w:t>
      </w:r>
      <w:r w:rsidRPr="004113E4">
        <w:rPr>
          <w:rFonts w:asciiTheme="majorHAnsi" w:eastAsia="Calibri" w:hAnsiTheme="majorHAnsi" w:cs="Calibri"/>
          <w:bCs/>
          <w:sz w:val="20"/>
          <w:szCs w:val="20"/>
        </w:rPr>
        <w:t>.</w:t>
      </w:r>
      <w:r w:rsidR="004113E4" w:rsidRPr="004113E4">
        <w:rPr>
          <w:rFonts w:asciiTheme="majorHAnsi" w:eastAsia="Calibri" w:hAnsiTheme="majorHAnsi" w:cs="Calibri"/>
          <w:bCs/>
          <w:sz w:val="20"/>
          <w:szCs w:val="20"/>
        </w:rPr>
        <w:t>264</w:t>
      </w:r>
      <w:r w:rsidRPr="004113E4">
        <w:rPr>
          <w:rFonts w:asciiTheme="majorHAnsi" w:eastAsia="Calibri" w:hAnsiTheme="majorHAnsi" w:cs="Calibri"/>
          <w:bCs/>
          <w:sz w:val="20"/>
          <w:szCs w:val="20"/>
        </w:rPr>
        <w:t>m during 202</w:t>
      </w:r>
      <w:r w:rsidR="00FB4F94" w:rsidRPr="004113E4">
        <w:rPr>
          <w:rFonts w:asciiTheme="majorHAnsi" w:eastAsia="Calibri" w:hAnsiTheme="majorHAnsi" w:cs="Calibri"/>
          <w:bCs/>
          <w:sz w:val="20"/>
          <w:szCs w:val="20"/>
        </w:rPr>
        <w:t>3</w:t>
      </w:r>
      <w:r w:rsidRPr="004113E4">
        <w:rPr>
          <w:rFonts w:asciiTheme="majorHAnsi" w:eastAsia="Calibri" w:hAnsiTheme="majorHAnsi" w:cs="Calibri"/>
          <w:bCs/>
          <w:sz w:val="20"/>
          <w:szCs w:val="20"/>
        </w:rPr>
        <w:t>/2</w:t>
      </w:r>
      <w:r w:rsidR="00FB4F94" w:rsidRPr="004113E4">
        <w:rPr>
          <w:rFonts w:asciiTheme="majorHAnsi" w:eastAsia="Calibri" w:hAnsiTheme="majorHAnsi" w:cs="Calibri"/>
          <w:bCs/>
          <w:sz w:val="20"/>
          <w:szCs w:val="20"/>
        </w:rPr>
        <w:t>4</w:t>
      </w:r>
      <w:r w:rsidRPr="004113E4">
        <w:rPr>
          <w:rFonts w:asciiTheme="majorHAnsi" w:eastAsia="Calibri" w:hAnsiTheme="majorHAnsi" w:cs="Calibri"/>
          <w:bCs/>
          <w:sz w:val="20"/>
          <w:szCs w:val="20"/>
        </w:rPr>
        <w:t xml:space="preserve"> relating to CSE. Special grant funding has </w:t>
      </w:r>
      <w:r w:rsidRPr="00063490">
        <w:rPr>
          <w:rFonts w:asciiTheme="majorHAnsi" w:eastAsia="Calibri" w:hAnsiTheme="majorHAnsi" w:cs="Calibri"/>
          <w:bCs/>
          <w:sz w:val="20"/>
          <w:szCs w:val="20"/>
        </w:rPr>
        <w:t xml:space="preserve">been received of </w:t>
      </w:r>
      <w:r w:rsidR="00EA6F86" w:rsidRPr="00063490">
        <w:rPr>
          <w:rFonts w:asciiTheme="majorHAnsi" w:eastAsia="Calibri" w:hAnsiTheme="majorHAnsi" w:cs="Calibri"/>
          <w:bCs/>
          <w:sz w:val="20"/>
          <w:szCs w:val="20"/>
        </w:rPr>
        <w:t>£7.608m</w:t>
      </w:r>
      <w:r w:rsidRPr="00063490">
        <w:rPr>
          <w:rFonts w:asciiTheme="majorHAnsi" w:eastAsia="Calibri" w:hAnsiTheme="majorHAnsi" w:cs="Calibri"/>
          <w:bCs/>
          <w:sz w:val="20"/>
          <w:szCs w:val="20"/>
        </w:rPr>
        <w:t xml:space="preserve">, which is included in the Group Comprehensive Income and Expenditure Statement. </w:t>
      </w:r>
    </w:p>
    <w:p w14:paraId="294342A2" w14:textId="77777777" w:rsidR="001C716F" w:rsidRPr="00063490" w:rsidRDefault="001C716F" w:rsidP="001C716F">
      <w:pPr>
        <w:jc w:val="both"/>
        <w:rPr>
          <w:rFonts w:asciiTheme="majorHAnsi" w:eastAsia="Calibri" w:hAnsiTheme="majorHAnsi" w:cs="Calibri"/>
          <w:bCs/>
          <w:sz w:val="20"/>
          <w:szCs w:val="20"/>
        </w:rPr>
      </w:pPr>
    </w:p>
    <w:p w14:paraId="14601573" w14:textId="416EB439" w:rsidR="001C716F" w:rsidRDefault="001C716F" w:rsidP="001C716F">
      <w:pPr>
        <w:jc w:val="both"/>
        <w:rPr>
          <w:rFonts w:asciiTheme="majorHAnsi" w:eastAsia="Calibri" w:hAnsiTheme="majorHAnsi" w:cs="Calibri"/>
          <w:bCs/>
          <w:sz w:val="20"/>
          <w:szCs w:val="20"/>
        </w:rPr>
      </w:pPr>
      <w:r w:rsidRPr="00063490">
        <w:rPr>
          <w:rFonts w:asciiTheme="majorHAnsi" w:eastAsia="Calibri" w:hAnsiTheme="majorHAnsi" w:cs="Calibri"/>
          <w:bCs/>
          <w:sz w:val="20"/>
          <w:szCs w:val="20"/>
        </w:rPr>
        <w:t>In addition, costs of £</w:t>
      </w:r>
      <w:r w:rsidR="004113E4" w:rsidRPr="00063490">
        <w:rPr>
          <w:rFonts w:asciiTheme="majorHAnsi" w:eastAsia="Calibri" w:hAnsiTheme="majorHAnsi" w:cs="Calibri"/>
          <w:bCs/>
          <w:sz w:val="20"/>
          <w:szCs w:val="20"/>
        </w:rPr>
        <w:t>43</w:t>
      </w:r>
      <w:r w:rsidRPr="00063490">
        <w:rPr>
          <w:rFonts w:asciiTheme="majorHAnsi" w:eastAsia="Calibri" w:hAnsiTheme="majorHAnsi" w:cs="Calibri"/>
          <w:bCs/>
          <w:sz w:val="20"/>
          <w:szCs w:val="20"/>
        </w:rPr>
        <w:t>.</w:t>
      </w:r>
      <w:r w:rsidR="004113E4" w:rsidRPr="00063490">
        <w:rPr>
          <w:rFonts w:asciiTheme="majorHAnsi" w:eastAsia="Calibri" w:hAnsiTheme="majorHAnsi" w:cs="Calibri"/>
          <w:bCs/>
          <w:sz w:val="20"/>
          <w:szCs w:val="20"/>
        </w:rPr>
        <w:t>732</w:t>
      </w:r>
      <w:r w:rsidRPr="00063490">
        <w:rPr>
          <w:rFonts w:asciiTheme="majorHAnsi" w:eastAsia="Calibri" w:hAnsiTheme="majorHAnsi" w:cs="Calibri"/>
          <w:bCs/>
          <w:sz w:val="20"/>
          <w:szCs w:val="20"/>
        </w:rPr>
        <w:t>m relating to Hillsborough were incurred during 202</w:t>
      </w:r>
      <w:r w:rsidR="00FB4F94" w:rsidRPr="00063490">
        <w:rPr>
          <w:rFonts w:asciiTheme="majorHAnsi" w:eastAsia="Calibri" w:hAnsiTheme="majorHAnsi" w:cs="Calibri"/>
          <w:bCs/>
          <w:sz w:val="20"/>
          <w:szCs w:val="20"/>
        </w:rPr>
        <w:t>3</w:t>
      </w:r>
      <w:r w:rsidRPr="00063490">
        <w:rPr>
          <w:rFonts w:asciiTheme="majorHAnsi" w:eastAsia="Calibri" w:hAnsiTheme="majorHAnsi" w:cs="Calibri"/>
          <w:bCs/>
          <w:sz w:val="20"/>
          <w:szCs w:val="20"/>
        </w:rPr>
        <w:t>/2</w:t>
      </w:r>
      <w:r w:rsidR="00FB4F94" w:rsidRPr="00063490">
        <w:rPr>
          <w:rFonts w:asciiTheme="majorHAnsi" w:eastAsia="Calibri" w:hAnsiTheme="majorHAnsi" w:cs="Calibri"/>
          <w:bCs/>
          <w:sz w:val="20"/>
          <w:szCs w:val="20"/>
        </w:rPr>
        <w:t>4</w:t>
      </w:r>
      <w:r w:rsidRPr="00063490">
        <w:rPr>
          <w:rFonts w:asciiTheme="majorHAnsi" w:eastAsia="Calibri" w:hAnsiTheme="majorHAnsi" w:cs="Calibri"/>
          <w:bCs/>
          <w:sz w:val="20"/>
          <w:szCs w:val="20"/>
        </w:rPr>
        <w:t xml:space="preserve">. Special grant funding has been received of </w:t>
      </w:r>
      <w:r w:rsidR="00EA6F86" w:rsidRPr="00063490">
        <w:rPr>
          <w:rFonts w:asciiTheme="majorHAnsi" w:eastAsia="Calibri" w:hAnsiTheme="majorHAnsi" w:cs="Calibri"/>
          <w:bCs/>
          <w:sz w:val="20"/>
          <w:szCs w:val="20"/>
        </w:rPr>
        <w:t>£32.499m</w:t>
      </w:r>
      <w:r w:rsidRPr="00063490">
        <w:rPr>
          <w:rFonts w:asciiTheme="majorHAnsi" w:eastAsia="Calibri" w:hAnsiTheme="majorHAnsi" w:cs="Calibri"/>
          <w:bCs/>
          <w:sz w:val="20"/>
          <w:szCs w:val="20"/>
        </w:rPr>
        <w:t>, which is included in the Group Comprehensive Income and Expenditure</w:t>
      </w:r>
      <w:r w:rsidRPr="00FB4F94">
        <w:rPr>
          <w:rFonts w:asciiTheme="majorHAnsi" w:eastAsia="Calibri" w:hAnsiTheme="majorHAnsi" w:cs="Calibri"/>
          <w:bCs/>
          <w:sz w:val="20"/>
          <w:szCs w:val="20"/>
        </w:rPr>
        <w:t xml:space="preserve"> Statement.</w:t>
      </w:r>
      <w:r>
        <w:rPr>
          <w:rFonts w:asciiTheme="majorHAnsi" w:eastAsia="Calibri" w:hAnsiTheme="majorHAnsi" w:cs="Calibri"/>
          <w:bCs/>
          <w:sz w:val="20"/>
          <w:szCs w:val="20"/>
        </w:rPr>
        <w:t xml:space="preserve"> </w:t>
      </w:r>
    </w:p>
    <w:p w14:paraId="5F561D9E" w14:textId="06C44EF9" w:rsidR="00283191" w:rsidRDefault="00283191" w:rsidP="00AC4259">
      <w:pPr>
        <w:jc w:val="both"/>
        <w:rPr>
          <w:rFonts w:asciiTheme="majorHAnsi" w:eastAsia="Calibri" w:hAnsiTheme="majorHAnsi" w:cs="Calibri"/>
          <w:bCs/>
          <w:sz w:val="20"/>
          <w:szCs w:val="20"/>
        </w:rPr>
      </w:pPr>
      <w:r>
        <w:rPr>
          <w:rFonts w:asciiTheme="majorHAnsi" w:eastAsia="Calibri" w:hAnsiTheme="majorHAnsi" w:cs="Calibri"/>
          <w:bCs/>
          <w:sz w:val="20"/>
          <w:szCs w:val="20"/>
        </w:rPr>
        <w:t xml:space="preserve"> </w:t>
      </w:r>
    </w:p>
    <w:p w14:paraId="648F3344" w14:textId="77777777" w:rsidR="00283191" w:rsidRDefault="00283191" w:rsidP="00AC4259">
      <w:pPr>
        <w:jc w:val="both"/>
        <w:rPr>
          <w:rFonts w:asciiTheme="majorHAnsi" w:eastAsia="Calibri" w:hAnsiTheme="majorHAnsi" w:cs="Calibri"/>
          <w:bCs/>
          <w:sz w:val="20"/>
          <w:szCs w:val="20"/>
        </w:rPr>
      </w:pPr>
    </w:p>
    <w:p w14:paraId="64AEAA0B" w14:textId="77777777" w:rsidR="00283191" w:rsidRDefault="00283191" w:rsidP="00AC4259">
      <w:pPr>
        <w:jc w:val="both"/>
        <w:rPr>
          <w:rFonts w:asciiTheme="majorHAnsi" w:eastAsia="Calibri" w:hAnsiTheme="majorHAnsi" w:cs="Calibri"/>
          <w:bCs/>
          <w:sz w:val="20"/>
          <w:szCs w:val="20"/>
        </w:rPr>
      </w:pPr>
    </w:p>
    <w:p w14:paraId="3F21764C" w14:textId="77777777" w:rsidR="002203F4" w:rsidRDefault="002203F4" w:rsidP="00AC4259">
      <w:pPr>
        <w:jc w:val="both"/>
        <w:rPr>
          <w:rFonts w:asciiTheme="majorHAnsi" w:eastAsia="Calibri" w:hAnsiTheme="majorHAnsi" w:cs="Calibri"/>
          <w:bCs/>
          <w:sz w:val="20"/>
          <w:szCs w:val="20"/>
        </w:rPr>
      </w:pPr>
    </w:p>
    <w:p w14:paraId="01C415A5" w14:textId="22BDC0ED" w:rsidR="002203F4" w:rsidRPr="002203F4" w:rsidRDefault="002203F4" w:rsidP="00AC4259">
      <w:pPr>
        <w:jc w:val="both"/>
        <w:rPr>
          <w:rFonts w:asciiTheme="majorHAnsi" w:eastAsia="Calibri" w:hAnsiTheme="majorHAnsi" w:cs="Calibri"/>
          <w:bCs/>
          <w:sz w:val="20"/>
          <w:szCs w:val="20"/>
        </w:rPr>
      </w:pPr>
    </w:p>
    <w:p w14:paraId="5A7F166F" w14:textId="77777777" w:rsidR="002203F4" w:rsidRDefault="002203F4" w:rsidP="00AC4259">
      <w:pPr>
        <w:jc w:val="both"/>
        <w:rPr>
          <w:rFonts w:ascii="Calibri" w:eastAsia="Calibri" w:hAnsi="Calibri" w:cs="Calibri"/>
          <w:bCs/>
          <w:color w:val="DB4050"/>
          <w:sz w:val="59"/>
          <w:szCs w:val="59"/>
        </w:rPr>
        <w:sectPr w:rsidR="002203F4" w:rsidSect="002203F4">
          <w:type w:val="continuous"/>
          <w:pgSz w:w="16840" w:h="11906" w:orient="landscape"/>
          <w:pgMar w:top="848" w:right="345" w:bottom="1440" w:left="852" w:header="0" w:footer="0" w:gutter="0"/>
          <w:cols w:num="4" w:space="721" w:equalWidth="0">
            <w:col w:w="3969" w:space="721"/>
            <w:col w:w="3969" w:space="721"/>
            <w:col w:w="3969" w:space="721"/>
            <w:col w:w="1573"/>
          </w:cols>
        </w:sectPr>
      </w:pPr>
    </w:p>
    <w:p w14:paraId="588C82B5" w14:textId="6920CA12" w:rsidR="002203F4" w:rsidRDefault="00150495">
      <w:pPr>
        <w:spacing w:line="1" w:lineRule="exact"/>
        <w:rPr>
          <w:rFonts w:ascii="Calibri" w:eastAsia="Calibri" w:hAnsi="Calibri" w:cs="Calibri"/>
          <w:bCs/>
          <w:color w:val="DB4050"/>
          <w:sz w:val="59"/>
          <w:szCs w:val="59"/>
        </w:rPr>
      </w:pPr>
      <w:r>
        <w:rPr>
          <w:noProof/>
          <w:sz w:val="20"/>
          <w:szCs w:val="20"/>
        </w:rPr>
        <w:lastRenderedPageBreak/>
        <w:drawing>
          <wp:anchor distT="0" distB="0" distL="114300" distR="114300" simplePos="0" relativeHeight="252309504" behindDoc="1" locked="0" layoutInCell="1" allowOverlap="1" wp14:anchorId="6FA240EB" wp14:editId="481561A5">
            <wp:simplePos x="0" y="0"/>
            <wp:positionH relativeFrom="margin">
              <wp:posOffset>-913130</wp:posOffset>
            </wp:positionH>
            <wp:positionV relativeFrom="paragraph">
              <wp:posOffset>-165100</wp:posOffset>
            </wp:positionV>
            <wp:extent cx="10742295" cy="7762240"/>
            <wp:effectExtent l="0" t="0" r="1905"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2.jpg"/>
                    <pic:cNvPicPr/>
                  </pic:nvPicPr>
                  <pic:blipFill>
                    <a:blip r:embed="rId71">
                      <a:extLst>
                        <a:ext uri="{28A0092B-C50C-407E-A947-70E740481C1C}">
                          <a14:useLocalDpi xmlns:a14="http://schemas.microsoft.com/office/drawing/2010/main" val="0"/>
                        </a:ext>
                      </a:extLst>
                    </a:blip>
                    <a:stretch>
                      <a:fillRect/>
                    </a:stretch>
                  </pic:blipFill>
                  <pic:spPr>
                    <a:xfrm>
                      <a:off x="0" y="0"/>
                      <a:ext cx="10742295" cy="776224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0327A" w:rsidRPr="0012783F">
        <w:rPr>
          <w:rFonts w:ascii="Calibri" w:eastAsia="Calibri" w:hAnsi="Calibri" w:cs="Calibri"/>
          <w:bCs/>
          <w:noProof/>
          <w:color w:val="DB4050"/>
          <w:sz w:val="59"/>
          <w:szCs w:val="59"/>
        </w:rPr>
        <mc:AlternateContent>
          <mc:Choice Requires="wps">
            <w:drawing>
              <wp:anchor distT="45720" distB="45720" distL="114300" distR="114300" simplePos="0" relativeHeight="252170240" behindDoc="0" locked="0" layoutInCell="1" allowOverlap="1" wp14:anchorId="0A128365" wp14:editId="6EBDF5F2">
                <wp:simplePos x="0" y="0"/>
                <wp:positionH relativeFrom="column">
                  <wp:posOffset>-849630</wp:posOffset>
                </wp:positionH>
                <wp:positionV relativeFrom="paragraph">
                  <wp:posOffset>-375</wp:posOffset>
                </wp:positionV>
                <wp:extent cx="2607945" cy="782320"/>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782320"/>
                        </a:xfrm>
                        <a:prstGeom prst="rect">
                          <a:avLst/>
                        </a:prstGeom>
                        <a:noFill/>
                        <a:ln w="9525">
                          <a:noFill/>
                          <a:miter lim="800000"/>
                          <a:headEnd/>
                          <a:tailEnd/>
                        </a:ln>
                      </wps:spPr>
                      <wps:txbx>
                        <w:txbxContent>
                          <w:p w14:paraId="54895286" w14:textId="77777777" w:rsidR="007E5739" w:rsidRDefault="007E5739">
                            <w:r>
                              <w:rPr>
                                <w:rFonts w:asciiTheme="majorHAnsi" w:hAnsiTheme="majorHAnsi"/>
                              </w:rPr>
                              <w:t>New York Stadium, Rotherham United F.C.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128365" id="_x0000_s1053" type="#_x0000_t202" style="position:absolute;margin-left:-66.9pt;margin-top:-.05pt;width:205.35pt;height:61.6pt;z-index:252170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" filled="f" stroked="f">
                <v:textbox style="mso-fit-shape-to-text:t">
                  <w:txbxContent>
                    <w:p w14:paraId="54895286" w14:textId="77777777" w:rsidR="007E5739" w:rsidRDefault="007E5739">
                      <w:r>
                        <w:rPr>
                          <w:rFonts w:asciiTheme="majorHAnsi" w:hAnsiTheme="majorHAnsi"/>
                        </w:rPr>
                        <w:t>New York Stadium, Rotherham United F.C.</w:t>
                      </w:r>
                    </w:p>
                  </w:txbxContent>
                </v:textbox>
                <w10:wrap type="square"/>
              </v:shape>
            </w:pict>
          </mc:Fallback>
        </mc:AlternateContent>
      </w:r>
      <w:r w:rsidR="007D24D8" w:rsidRPr="00D60B0D">
        <w:rPr>
          <w:noProof/>
          <w:sz w:val="20"/>
          <w:szCs w:val="20"/>
        </w:rPr>
        <mc:AlternateContent>
          <mc:Choice Requires="wps">
            <w:drawing>
              <wp:anchor distT="45720" distB="45720" distL="114300" distR="114300" simplePos="0" relativeHeight="252311552" behindDoc="0" locked="0" layoutInCell="1" allowOverlap="1" wp14:anchorId="147E4E74" wp14:editId="1F1566D0">
                <wp:simplePos x="0" y="0"/>
                <wp:positionH relativeFrom="page">
                  <wp:posOffset>8616039</wp:posOffset>
                </wp:positionH>
                <wp:positionV relativeFrom="paragraph">
                  <wp:posOffset>214685</wp:posOffset>
                </wp:positionV>
                <wp:extent cx="2078162" cy="51911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162" cy="5191125"/>
                        </a:xfrm>
                        <a:prstGeom prst="rect">
                          <a:avLst/>
                        </a:prstGeom>
                        <a:noFill/>
                        <a:ln w="9525">
                          <a:noFill/>
                          <a:miter lim="800000"/>
                          <a:headEnd/>
                          <a:tailEnd/>
                        </a:ln>
                      </wps:spPr>
                      <wps:txbx>
                        <w:txbxContent>
                          <w:p w14:paraId="02BB201A" w14:textId="7A5E73BB" w:rsidR="007E5739" w:rsidRPr="000C381F" w:rsidRDefault="007E5739" w:rsidP="00393993">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4.1. Notes supporting the Comprehensive Income and Expenditure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E4E74" id="_x0000_s1054" type="#_x0000_t202" style="position:absolute;margin-left:678.45pt;margin-top:16.9pt;width:163.65pt;height:408.75pt;z-index:25231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" filled="f" stroked="f">
                <v:textbox>
                  <w:txbxContent>
                    <w:p w14:paraId="02BB201A" w14:textId="7A5E73BB" w:rsidR="007E5739" w:rsidRPr="000C381F" w:rsidRDefault="007E5739" w:rsidP="00393993">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4.1. Notes supporting the Comprehensive Income and Expenditure Statement</w:t>
                      </w:r>
                    </w:p>
                  </w:txbxContent>
                </v:textbox>
                <w10:wrap type="square" anchorx="page"/>
              </v:shape>
            </w:pict>
          </mc:Fallback>
        </mc:AlternateContent>
      </w:r>
    </w:p>
    <w:p w14:paraId="217F3731" w14:textId="77777777" w:rsidR="0037477C" w:rsidRDefault="0037477C">
      <w:pPr>
        <w:sectPr w:rsidR="0037477C" w:rsidSect="0033156D">
          <w:pgSz w:w="16840" w:h="11906" w:orient="landscape"/>
          <w:pgMar w:top="0" w:right="1440" w:bottom="875" w:left="1440" w:header="0" w:footer="0" w:gutter="0"/>
          <w:cols w:space="0"/>
        </w:sectPr>
      </w:pPr>
      <w:bookmarkStart w:id="87" w:name="page51"/>
      <w:bookmarkEnd w:id="87"/>
    </w:p>
    <w:p w14:paraId="287519AF" w14:textId="06C9CD6D" w:rsidR="00331FE8" w:rsidRDefault="00393993" w:rsidP="00331FE8">
      <w:pPr>
        <w:spacing w:line="213" w:lineRule="auto"/>
        <w:ind w:left="20" w:right="313"/>
        <w:rPr>
          <w:rFonts w:ascii="Calibri" w:eastAsia="Calibri" w:hAnsi="Calibri" w:cs="Calibri"/>
          <w:bCs/>
          <w:color w:val="DB4050"/>
          <w:sz w:val="60"/>
          <w:szCs w:val="60"/>
        </w:rPr>
      </w:pPr>
      <w:bookmarkStart w:id="88" w:name="page52"/>
      <w:bookmarkStart w:id="89" w:name="CIESnotes"/>
      <w:bookmarkStart w:id="90" w:name="CCCIESNotes"/>
      <w:bookmarkEnd w:id="88"/>
      <w:bookmarkEnd w:id="89"/>
      <w:bookmarkEnd w:id="90"/>
      <w:r>
        <w:rPr>
          <w:rFonts w:ascii="Calibri" w:eastAsia="Calibri" w:hAnsi="Calibri" w:cs="Calibri"/>
          <w:b/>
          <w:bCs/>
          <w:noProof/>
          <w:color w:val="DB4050"/>
          <w:sz w:val="60"/>
          <w:szCs w:val="60"/>
        </w:rPr>
        <w:lastRenderedPageBreak/>
        <w:drawing>
          <wp:anchor distT="0" distB="0" distL="114300" distR="114300" simplePos="0" relativeHeight="252313600" behindDoc="1" locked="0" layoutInCell="1" allowOverlap="1" wp14:anchorId="7AA3584B" wp14:editId="30000C28">
            <wp:simplePos x="0" y="0"/>
            <wp:positionH relativeFrom="column">
              <wp:posOffset>9414443</wp:posOffset>
            </wp:positionH>
            <wp:positionV relativeFrom="paragraph">
              <wp:posOffset>-543260</wp:posOffset>
            </wp:positionV>
            <wp:extent cx="759460" cy="7595870"/>
            <wp:effectExtent l="0" t="0" r="254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31FE8">
        <w:rPr>
          <w:rFonts w:ascii="Calibri" w:eastAsia="Calibri" w:hAnsi="Calibri" w:cs="Calibri"/>
          <w:b/>
          <w:bCs/>
          <w:color w:val="DB4050"/>
          <w:sz w:val="60"/>
          <w:szCs w:val="60"/>
        </w:rPr>
        <w:t xml:space="preserve">Note 6 </w:t>
      </w:r>
      <w:r w:rsidR="00331FE8">
        <w:rPr>
          <w:rFonts w:ascii="Calibri" w:eastAsia="Calibri" w:hAnsi="Calibri" w:cs="Calibri"/>
          <w:bCs/>
          <w:color w:val="DB4050"/>
          <w:sz w:val="60"/>
          <w:szCs w:val="60"/>
        </w:rPr>
        <w:t>Additional Segmental Analysis</w:t>
      </w:r>
    </w:p>
    <w:p w14:paraId="2F6721F9" w14:textId="77777777" w:rsidR="00331FE8" w:rsidRDefault="00331FE8" w:rsidP="00331FE8">
      <w:pPr>
        <w:spacing w:line="213" w:lineRule="auto"/>
        <w:ind w:left="20" w:right="313"/>
        <w:rPr>
          <w:rFonts w:ascii="Calibri" w:eastAsia="Calibri" w:hAnsi="Calibri" w:cs="Calibri"/>
          <w:b/>
          <w:bCs/>
          <w:color w:val="DB4050"/>
          <w:sz w:val="28"/>
          <w:szCs w:val="28"/>
        </w:rPr>
      </w:pPr>
    </w:p>
    <w:p w14:paraId="228F074E" w14:textId="77777777" w:rsidR="00331FE8" w:rsidRPr="009C1602" w:rsidRDefault="00331FE8" w:rsidP="00331FE8">
      <w:pPr>
        <w:spacing w:line="213" w:lineRule="auto"/>
        <w:ind w:left="20" w:right="313"/>
        <w:rPr>
          <w:rFonts w:ascii="Calibri" w:eastAsia="Calibri" w:hAnsi="Calibri" w:cs="Calibri"/>
          <w:b/>
          <w:bCs/>
          <w:sz w:val="28"/>
          <w:szCs w:val="28"/>
        </w:rPr>
      </w:pPr>
      <w:r w:rsidRPr="009C1602">
        <w:rPr>
          <w:rFonts w:ascii="Calibri" w:eastAsia="Calibri" w:hAnsi="Calibri" w:cs="Calibri"/>
          <w:b/>
          <w:bCs/>
          <w:sz w:val="28"/>
          <w:szCs w:val="28"/>
        </w:rPr>
        <w:t xml:space="preserve">Deputy Chief Constable </w:t>
      </w:r>
    </w:p>
    <w:p w14:paraId="6417F780" w14:textId="77777777" w:rsidR="00331FE8" w:rsidRPr="006E1008" w:rsidRDefault="00331FE8" w:rsidP="00331FE8">
      <w:pPr>
        <w:spacing w:line="213" w:lineRule="auto"/>
        <w:ind w:left="20" w:right="313"/>
        <w:rPr>
          <w:rFonts w:ascii="Calibri" w:eastAsia="Calibri" w:hAnsi="Calibri" w:cs="Calibri"/>
          <w:b/>
          <w:bCs/>
          <w:color w:val="DB4050"/>
          <w:sz w:val="28"/>
          <w:szCs w:val="28"/>
        </w:rPr>
      </w:pPr>
    </w:p>
    <w:tbl>
      <w:tblPr>
        <w:tblStyle w:val="TableGrid"/>
        <w:tblW w:w="13712"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ED6D35" w14:paraId="3BD58D50" w14:textId="77777777" w:rsidTr="00AE4D5F">
        <w:tc>
          <w:tcPr>
            <w:tcW w:w="4496" w:type="dxa"/>
            <w:gridSpan w:val="3"/>
            <w:tcBorders>
              <w:top w:val="single" w:sz="12" w:space="0" w:color="FF0000"/>
            </w:tcBorders>
          </w:tcPr>
          <w:p w14:paraId="067EE43D" w14:textId="5CD7AC6D" w:rsidR="00331FE8" w:rsidRPr="00A3291E" w:rsidRDefault="00331FE8" w:rsidP="006B069A">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sidR="009C2586">
              <w:rPr>
                <w:rFonts w:ascii="Calibri" w:eastAsia="Calibri Light" w:hAnsi="Calibri" w:cs="Calibri Light"/>
                <w:b/>
                <w:sz w:val="16"/>
                <w:szCs w:val="16"/>
              </w:rPr>
              <w:t>2</w:t>
            </w:r>
            <w:r w:rsidR="001237B2">
              <w:rPr>
                <w:rFonts w:ascii="Calibri" w:eastAsia="Calibri Light" w:hAnsi="Calibri" w:cs="Calibri Light"/>
                <w:b/>
                <w:sz w:val="16"/>
                <w:szCs w:val="16"/>
              </w:rPr>
              <w:t>2</w:t>
            </w:r>
            <w:r w:rsidRPr="00A3291E">
              <w:rPr>
                <w:rFonts w:ascii="Calibri" w:eastAsia="Calibri Light" w:hAnsi="Calibri" w:cs="Calibri Light"/>
                <w:b/>
                <w:sz w:val="16"/>
                <w:szCs w:val="16"/>
              </w:rPr>
              <w:t>/</w:t>
            </w:r>
            <w:r w:rsidR="000D1180">
              <w:rPr>
                <w:rFonts w:ascii="Calibri" w:eastAsia="Calibri Light" w:hAnsi="Calibri" w:cs="Calibri Light"/>
                <w:b/>
                <w:sz w:val="16"/>
                <w:szCs w:val="16"/>
              </w:rPr>
              <w:t>2</w:t>
            </w:r>
            <w:r w:rsidR="001237B2">
              <w:rPr>
                <w:rFonts w:ascii="Calibri" w:eastAsia="Calibri Light" w:hAnsi="Calibri" w:cs="Calibri Light"/>
                <w:b/>
                <w:sz w:val="16"/>
                <w:szCs w:val="16"/>
              </w:rPr>
              <w:t>3</w:t>
            </w:r>
          </w:p>
        </w:tc>
        <w:tc>
          <w:tcPr>
            <w:tcW w:w="4536" w:type="dxa"/>
            <w:tcBorders>
              <w:top w:val="single" w:sz="12" w:space="0" w:color="FF0000"/>
            </w:tcBorders>
          </w:tcPr>
          <w:p w14:paraId="4D069981"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113BBD30" w14:textId="058CAAEB" w:rsidR="00331FE8" w:rsidRPr="00A3291E" w:rsidRDefault="00331FE8" w:rsidP="006B069A">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w:t>
            </w:r>
            <w:r w:rsidR="000D1180" w:rsidRPr="00926AA1">
              <w:rPr>
                <w:rFonts w:ascii="Calibri" w:eastAsia="Calibri Light" w:hAnsi="Calibri" w:cs="Calibri Light"/>
                <w:b/>
                <w:sz w:val="16"/>
                <w:szCs w:val="16"/>
              </w:rPr>
              <w:t>2</w:t>
            </w:r>
            <w:r w:rsidR="00926AA1" w:rsidRPr="00926AA1">
              <w:rPr>
                <w:rFonts w:ascii="Calibri" w:eastAsia="Calibri Light" w:hAnsi="Calibri" w:cs="Calibri Light"/>
                <w:b/>
                <w:sz w:val="16"/>
                <w:szCs w:val="16"/>
              </w:rPr>
              <w:t>3</w:t>
            </w:r>
            <w:r w:rsidRPr="00926AA1">
              <w:rPr>
                <w:rFonts w:ascii="Calibri" w:eastAsia="Calibri Light" w:hAnsi="Calibri" w:cs="Calibri Light"/>
                <w:b/>
                <w:sz w:val="16"/>
                <w:szCs w:val="16"/>
              </w:rPr>
              <w:t>/</w:t>
            </w:r>
            <w:r w:rsidR="00843855" w:rsidRPr="00926AA1">
              <w:rPr>
                <w:rFonts w:ascii="Calibri" w:eastAsia="Calibri Light" w:hAnsi="Calibri" w:cs="Calibri Light"/>
                <w:b/>
                <w:sz w:val="16"/>
                <w:szCs w:val="16"/>
              </w:rPr>
              <w:t>2</w:t>
            </w:r>
            <w:r w:rsidR="00926AA1" w:rsidRPr="00926AA1">
              <w:rPr>
                <w:rFonts w:ascii="Calibri" w:eastAsia="Calibri Light" w:hAnsi="Calibri" w:cs="Calibri Light"/>
                <w:b/>
                <w:sz w:val="16"/>
                <w:szCs w:val="16"/>
              </w:rPr>
              <w:t>4</w:t>
            </w:r>
            <w:r w:rsidR="00926AA1">
              <w:rPr>
                <w:rFonts w:ascii="Calibri" w:eastAsia="Calibri Light" w:hAnsi="Calibri" w:cs="Calibri Light"/>
                <w:b/>
                <w:sz w:val="16"/>
                <w:szCs w:val="16"/>
              </w:rPr>
              <w:t xml:space="preserve"> to 6 May</w:t>
            </w:r>
          </w:p>
        </w:tc>
      </w:tr>
      <w:tr w:rsidR="00331FE8" w:rsidRPr="00ED6D35" w14:paraId="28894635" w14:textId="77777777" w:rsidTr="00AE4D5F">
        <w:tc>
          <w:tcPr>
            <w:tcW w:w="1520" w:type="dxa"/>
          </w:tcPr>
          <w:p w14:paraId="0A9B1CB8" w14:textId="77777777" w:rsidR="00331FE8" w:rsidRPr="00A3291E" w:rsidRDefault="00331FE8" w:rsidP="00AE4D5F">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Gross Expenditure</w:t>
            </w:r>
          </w:p>
        </w:tc>
        <w:tc>
          <w:tcPr>
            <w:tcW w:w="1559" w:type="dxa"/>
          </w:tcPr>
          <w:p w14:paraId="7BA96C79" w14:textId="77777777" w:rsidR="00331FE8" w:rsidRPr="00A3291E" w:rsidRDefault="00331FE8" w:rsidP="00AE4D5F">
            <w:pPr>
              <w:spacing w:line="276" w:lineRule="auto"/>
              <w:ind w:right="34"/>
              <w:jc w:val="right"/>
              <w:rPr>
                <w:rFonts w:ascii="Calibri" w:eastAsia="Calibri Light" w:hAnsi="Calibri" w:cs="Calibri Light"/>
                <w:b/>
                <w:sz w:val="16"/>
                <w:szCs w:val="16"/>
              </w:rPr>
            </w:pPr>
            <w:r>
              <w:rPr>
                <w:rFonts w:ascii="Calibri" w:eastAsia="Calibri Light" w:hAnsi="Calibri" w:cs="Calibri Light"/>
                <w:b/>
                <w:sz w:val="16"/>
                <w:szCs w:val="16"/>
              </w:rPr>
              <w:t>Gross Income</w:t>
            </w:r>
          </w:p>
        </w:tc>
        <w:tc>
          <w:tcPr>
            <w:tcW w:w="1417" w:type="dxa"/>
          </w:tcPr>
          <w:p w14:paraId="2DB34F8D" w14:textId="77777777" w:rsidR="00331FE8" w:rsidRPr="00A3291E" w:rsidRDefault="00331FE8" w:rsidP="00AE4D5F">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Net Expenditure</w:t>
            </w:r>
          </w:p>
        </w:tc>
        <w:tc>
          <w:tcPr>
            <w:tcW w:w="4536" w:type="dxa"/>
          </w:tcPr>
          <w:p w14:paraId="52FF95C9"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1702" w:type="dxa"/>
          </w:tcPr>
          <w:p w14:paraId="32221763" w14:textId="77777777" w:rsidR="00331FE8" w:rsidRPr="00A3291E" w:rsidRDefault="00331FE8" w:rsidP="00AE4D5F">
            <w:pPr>
              <w:spacing w:line="276" w:lineRule="auto"/>
              <w:ind w:right="29"/>
              <w:jc w:val="right"/>
              <w:rPr>
                <w:rFonts w:ascii="Calibri" w:eastAsia="Calibri Light" w:hAnsi="Calibri" w:cs="Calibri Light"/>
                <w:b/>
                <w:sz w:val="16"/>
                <w:szCs w:val="16"/>
              </w:rPr>
            </w:pPr>
            <w:r>
              <w:rPr>
                <w:rFonts w:ascii="Calibri" w:eastAsia="Calibri Light" w:hAnsi="Calibri" w:cs="Calibri Light"/>
                <w:b/>
                <w:sz w:val="16"/>
                <w:szCs w:val="16"/>
              </w:rPr>
              <w:t>Gross Expenditure</w:t>
            </w:r>
          </w:p>
        </w:tc>
        <w:tc>
          <w:tcPr>
            <w:tcW w:w="1559" w:type="dxa"/>
          </w:tcPr>
          <w:p w14:paraId="60E802DC" w14:textId="77777777" w:rsidR="00331FE8" w:rsidRPr="00A3291E" w:rsidRDefault="00331FE8" w:rsidP="00AE4D5F">
            <w:pPr>
              <w:spacing w:line="276" w:lineRule="auto"/>
              <w:ind w:right="76"/>
              <w:jc w:val="right"/>
              <w:rPr>
                <w:rFonts w:ascii="Calibri" w:eastAsia="Calibri Light" w:hAnsi="Calibri" w:cs="Calibri Light"/>
                <w:b/>
                <w:sz w:val="16"/>
                <w:szCs w:val="16"/>
              </w:rPr>
            </w:pPr>
            <w:r>
              <w:rPr>
                <w:rFonts w:ascii="Calibri" w:eastAsia="Calibri Light" w:hAnsi="Calibri" w:cs="Calibri Light"/>
                <w:b/>
                <w:sz w:val="16"/>
                <w:szCs w:val="16"/>
              </w:rPr>
              <w:t>Gross Income</w:t>
            </w:r>
          </w:p>
        </w:tc>
        <w:tc>
          <w:tcPr>
            <w:tcW w:w="1419" w:type="dxa"/>
          </w:tcPr>
          <w:p w14:paraId="3FC2A037" w14:textId="77777777" w:rsidR="00331FE8" w:rsidRPr="00A3291E" w:rsidRDefault="00331FE8" w:rsidP="00AE4D5F">
            <w:pPr>
              <w:spacing w:line="276" w:lineRule="auto"/>
              <w:ind w:right="32"/>
              <w:jc w:val="right"/>
              <w:rPr>
                <w:rFonts w:ascii="Calibri" w:eastAsia="Calibri Light" w:hAnsi="Calibri" w:cs="Calibri Light"/>
                <w:b/>
                <w:sz w:val="16"/>
                <w:szCs w:val="16"/>
              </w:rPr>
            </w:pPr>
            <w:r>
              <w:rPr>
                <w:rFonts w:ascii="Calibri" w:eastAsia="Calibri Light" w:hAnsi="Calibri" w:cs="Calibri Light"/>
                <w:b/>
                <w:sz w:val="16"/>
                <w:szCs w:val="16"/>
              </w:rPr>
              <w:t>Net Expenditure</w:t>
            </w:r>
          </w:p>
        </w:tc>
      </w:tr>
      <w:tr w:rsidR="00331FE8" w:rsidRPr="00ED6D35" w14:paraId="2BAB3C76" w14:textId="77777777" w:rsidTr="00AE4D5F">
        <w:tc>
          <w:tcPr>
            <w:tcW w:w="1520" w:type="dxa"/>
            <w:tcBorders>
              <w:bottom w:val="single" w:sz="12" w:space="0" w:color="FF0000"/>
            </w:tcBorders>
          </w:tcPr>
          <w:p w14:paraId="35572C22" w14:textId="77777777" w:rsidR="00331FE8" w:rsidRPr="00A3291E" w:rsidRDefault="00331FE8" w:rsidP="00AE4D5F">
            <w:pPr>
              <w:spacing w:line="276" w:lineRule="auto"/>
              <w:ind w:right="29"/>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559" w:type="dxa"/>
            <w:tcBorders>
              <w:bottom w:val="single" w:sz="12" w:space="0" w:color="FF0000"/>
            </w:tcBorders>
          </w:tcPr>
          <w:p w14:paraId="6C44D5C3" w14:textId="77777777" w:rsidR="00331FE8" w:rsidRPr="00A3291E" w:rsidRDefault="00331FE8" w:rsidP="00AE4D5F">
            <w:pPr>
              <w:spacing w:line="276" w:lineRule="auto"/>
              <w:ind w:right="34"/>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417" w:type="dxa"/>
            <w:tcBorders>
              <w:bottom w:val="single" w:sz="12" w:space="0" w:color="FF0000"/>
            </w:tcBorders>
          </w:tcPr>
          <w:p w14:paraId="27C989A2" w14:textId="77777777" w:rsidR="00331FE8" w:rsidRPr="00A3291E" w:rsidRDefault="00331FE8" w:rsidP="00AE4D5F">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4536" w:type="dxa"/>
            <w:tcBorders>
              <w:bottom w:val="single" w:sz="12" w:space="0" w:color="FF0000"/>
            </w:tcBorders>
          </w:tcPr>
          <w:p w14:paraId="79B1E5FD" w14:textId="77777777" w:rsidR="00331FE8" w:rsidRPr="00A3291E"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38D10875" w14:textId="77777777" w:rsidR="00331FE8" w:rsidRPr="00A3291E" w:rsidRDefault="00331FE8" w:rsidP="00AE4D5F">
            <w:pPr>
              <w:spacing w:line="276" w:lineRule="auto"/>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559" w:type="dxa"/>
            <w:tcBorders>
              <w:bottom w:val="single" w:sz="12" w:space="0" w:color="FF0000"/>
            </w:tcBorders>
          </w:tcPr>
          <w:p w14:paraId="463E398F" w14:textId="77777777" w:rsidR="00331FE8" w:rsidRPr="00A3291E" w:rsidRDefault="00331FE8" w:rsidP="00AE4D5F">
            <w:pPr>
              <w:spacing w:line="276" w:lineRule="auto"/>
              <w:ind w:right="47"/>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c>
          <w:tcPr>
            <w:tcW w:w="1419" w:type="dxa"/>
            <w:tcBorders>
              <w:bottom w:val="single" w:sz="12" w:space="0" w:color="FF0000"/>
            </w:tcBorders>
          </w:tcPr>
          <w:p w14:paraId="5C33009C" w14:textId="77777777" w:rsidR="00331FE8" w:rsidRPr="00A3291E" w:rsidRDefault="00331FE8" w:rsidP="00AE4D5F">
            <w:pPr>
              <w:spacing w:line="276" w:lineRule="auto"/>
              <w:ind w:right="32"/>
              <w:jc w:val="right"/>
              <w:rPr>
                <w:rFonts w:ascii="Calibri" w:eastAsia="Calibri Light" w:hAnsi="Calibri" w:cs="Calibri Light"/>
                <w:b/>
                <w:sz w:val="16"/>
                <w:szCs w:val="16"/>
              </w:rPr>
            </w:pPr>
            <w:r w:rsidRPr="00A3291E">
              <w:rPr>
                <w:rFonts w:ascii="Calibri" w:eastAsia="Calibri Light" w:hAnsi="Calibri" w:cs="Calibri Light"/>
                <w:b/>
                <w:sz w:val="16"/>
                <w:szCs w:val="16"/>
              </w:rPr>
              <w:t>£’000</w:t>
            </w:r>
          </w:p>
        </w:tc>
      </w:tr>
      <w:tr w:rsidR="00DF1F04" w:rsidRPr="00BD1EBB" w14:paraId="1957FE2A" w14:textId="77777777" w:rsidTr="00280250">
        <w:tc>
          <w:tcPr>
            <w:tcW w:w="1520" w:type="dxa"/>
            <w:tcBorders>
              <w:top w:val="single" w:sz="12" w:space="0" w:color="FF0000"/>
            </w:tcBorders>
            <w:shd w:val="clear" w:color="auto" w:fill="auto"/>
            <w:vAlign w:val="center"/>
          </w:tcPr>
          <w:p w14:paraId="633B41E6" w14:textId="0157F0A6" w:rsidR="00DF1F04" w:rsidRPr="00BD1EBB"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3,107</w:t>
            </w:r>
          </w:p>
        </w:tc>
        <w:tc>
          <w:tcPr>
            <w:tcW w:w="1559" w:type="dxa"/>
            <w:tcBorders>
              <w:top w:val="single" w:sz="12" w:space="0" w:color="FF0000"/>
            </w:tcBorders>
            <w:shd w:val="clear" w:color="auto" w:fill="auto"/>
            <w:vAlign w:val="center"/>
          </w:tcPr>
          <w:p w14:paraId="735BF5E2" w14:textId="133B1FB9" w:rsidR="00DF1F04" w:rsidRPr="00BD1EBB" w:rsidRDefault="00DF1F04" w:rsidP="00DF1F04">
            <w:pPr>
              <w:spacing w:line="276" w:lineRule="auto"/>
              <w:ind w:right="47"/>
              <w:jc w:val="right"/>
              <w:rPr>
                <w:rFonts w:asciiTheme="majorHAnsi" w:hAnsiTheme="majorHAnsi" w:cs="Arial"/>
                <w:sz w:val="16"/>
                <w:szCs w:val="16"/>
              </w:rPr>
            </w:pPr>
            <w:r w:rsidRPr="00B37B11">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29F4DD6F" w14:textId="5C3BEB01" w:rsidR="00DF1F04" w:rsidRPr="00BD1EBB"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3,107</w:t>
            </w:r>
          </w:p>
        </w:tc>
        <w:tc>
          <w:tcPr>
            <w:tcW w:w="4536" w:type="dxa"/>
            <w:tcBorders>
              <w:top w:val="single" w:sz="12" w:space="0" w:color="FF0000"/>
            </w:tcBorders>
            <w:shd w:val="clear" w:color="auto" w:fill="auto"/>
          </w:tcPr>
          <w:p w14:paraId="31DFA864" w14:textId="77777777" w:rsidR="00DF1F04" w:rsidRPr="00BD1EBB" w:rsidRDefault="00DF1F04" w:rsidP="00DF1F04">
            <w:pPr>
              <w:spacing w:line="276" w:lineRule="auto"/>
              <w:rPr>
                <w:rFonts w:asciiTheme="majorHAnsi" w:hAnsiTheme="majorHAnsi" w:cs="Arial"/>
                <w:sz w:val="16"/>
                <w:szCs w:val="16"/>
              </w:rPr>
            </w:pPr>
            <w:r w:rsidRPr="00BD1EBB">
              <w:rPr>
                <w:rFonts w:asciiTheme="majorHAnsi" w:hAnsiTheme="majorHAnsi" w:cs="Arial"/>
                <w:sz w:val="16"/>
                <w:szCs w:val="16"/>
              </w:rPr>
              <w:t>Professional Standards</w:t>
            </w:r>
          </w:p>
        </w:tc>
        <w:tc>
          <w:tcPr>
            <w:tcW w:w="1702" w:type="dxa"/>
            <w:tcBorders>
              <w:top w:val="single" w:sz="12" w:space="0" w:color="FF0000"/>
            </w:tcBorders>
            <w:shd w:val="clear" w:color="auto" w:fill="auto"/>
            <w:vAlign w:val="center"/>
          </w:tcPr>
          <w:p w14:paraId="6C4BDF97" w14:textId="74A839BE" w:rsidR="00DF1F04" w:rsidRPr="00DF1F04" w:rsidRDefault="00DF1F04" w:rsidP="00DF1F04">
            <w:pPr>
              <w:spacing w:line="276" w:lineRule="auto"/>
              <w:ind w:right="32"/>
              <w:jc w:val="right"/>
              <w:rPr>
                <w:rFonts w:asciiTheme="majorHAnsi" w:hAnsiTheme="majorHAnsi" w:cs="Arial"/>
                <w:sz w:val="16"/>
                <w:szCs w:val="16"/>
              </w:rPr>
            </w:pPr>
            <w:r w:rsidRPr="00DF1F04">
              <w:rPr>
                <w:rFonts w:asciiTheme="majorHAnsi" w:hAnsiTheme="majorHAnsi" w:cs="Arial"/>
                <w:sz w:val="16"/>
                <w:szCs w:val="16"/>
              </w:rPr>
              <w:t>3,38</w:t>
            </w:r>
            <w:r w:rsidR="00D538F9">
              <w:rPr>
                <w:rFonts w:asciiTheme="majorHAnsi" w:hAnsiTheme="majorHAnsi" w:cs="Arial"/>
                <w:sz w:val="16"/>
                <w:szCs w:val="16"/>
              </w:rPr>
              <w:t>5</w:t>
            </w:r>
          </w:p>
        </w:tc>
        <w:tc>
          <w:tcPr>
            <w:tcW w:w="1559" w:type="dxa"/>
            <w:tcBorders>
              <w:top w:val="single" w:sz="12" w:space="0" w:color="FF0000"/>
            </w:tcBorders>
            <w:shd w:val="clear" w:color="auto" w:fill="auto"/>
            <w:vAlign w:val="center"/>
          </w:tcPr>
          <w:p w14:paraId="35CD86D6" w14:textId="3FEFB49A" w:rsidR="00DF1F04" w:rsidRPr="00DF1F04" w:rsidRDefault="00DF1F04" w:rsidP="00DF1F04">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28BA97A3" w14:textId="706ECE06" w:rsidR="00DF1F04" w:rsidRPr="001237B2" w:rsidRDefault="00DF1F04" w:rsidP="00DF1F04">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3,38</w:t>
            </w:r>
            <w:r w:rsidR="00D538F9">
              <w:rPr>
                <w:rFonts w:asciiTheme="majorHAnsi" w:hAnsiTheme="majorHAnsi" w:cs="Arial"/>
                <w:sz w:val="16"/>
                <w:szCs w:val="16"/>
              </w:rPr>
              <w:t>5</w:t>
            </w:r>
          </w:p>
        </w:tc>
      </w:tr>
      <w:tr w:rsidR="00DF1F04" w:rsidRPr="00BD1EBB" w14:paraId="1C866FF6" w14:textId="77777777" w:rsidTr="00AE4D5F">
        <w:tc>
          <w:tcPr>
            <w:tcW w:w="1520" w:type="dxa"/>
            <w:shd w:val="clear" w:color="auto" w:fill="F9E1DF"/>
          </w:tcPr>
          <w:p w14:paraId="5FBE62B4" w14:textId="5A973135" w:rsidR="00DF1F04" w:rsidRPr="00DE6078"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1,068</w:t>
            </w:r>
          </w:p>
        </w:tc>
        <w:tc>
          <w:tcPr>
            <w:tcW w:w="1559" w:type="dxa"/>
            <w:shd w:val="clear" w:color="auto" w:fill="F9E1DF"/>
          </w:tcPr>
          <w:p w14:paraId="25DD7E3E" w14:textId="57019520" w:rsidR="00DF1F04" w:rsidRPr="00DE6078" w:rsidRDefault="00DF1F04" w:rsidP="00DF1F04">
            <w:pPr>
              <w:spacing w:line="276" w:lineRule="auto"/>
              <w:ind w:right="47"/>
              <w:jc w:val="right"/>
              <w:rPr>
                <w:rFonts w:asciiTheme="majorHAnsi" w:hAnsiTheme="majorHAnsi" w:cs="Arial"/>
                <w:sz w:val="16"/>
                <w:szCs w:val="16"/>
              </w:rPr>
            </w:pPr>
            <w:r w:rsidRPr="00B37B11">
              <w:rPr>
                <w:rFonts w:asciiTheme="majorHAnsi" w:hAnsiTheme="majorHAnsi" w:cs="Arial"/>
                <w:sz w:val="16"/>
                <w:szCs w:val="16"/>
              </w:rPr>
              <w:t>-</w:t>
            </w:r>
          </w:p>
        </w:tc>
        <w:tc>
          <w:tcPr>
            <w:tcW w:w="1417" w:type="dxa"/>
            <w:shd w:val="clear" w:color="auto" w:fill="F9E1DF"/>
          </w:tcPr>
          <w:p w14:paraId="3D40C4C0" w14:textId="367B06F0" w:rsidR="00DF1F04" w:rsidRPr="00DE6078"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1,068</w:t>
            </w:r>
          </w:p>
        </w:tc>
        <w:tc>
          <w:tcPr>
            <w:tcW w:w="4536" w:type="dxa"/>
            <w:shd w:val="clear" w:color="auto" w:fill="F9E1DF"/>
          </w:tcPr>
          <w:p w14:paraId="78C8C460" w14:textId="77777777" w:rsidR="00DF1F04" w:rsidRPr="00BD1EBB" w:rsidRDefault="00DF1F04" w:rsidP="00DF1F04">
            <w:pPr>
              <w:spacing w:line="276" w:lineRule="auto"/>
              <w:rPr>
                <w:rFonts w:asciiTheme="majorHAnsi" w:hAnsiTheme="majorHAnsi" w:cs="Arial"/>
                <w:sz w:val="16"/>
                <w:szCs w:val="16"/>
              </w:rPr>
            </w:pPr>
            <w:r w:rsidRPr="00BD1EBB">
              <w:rPr>
                <w:rFonts w:asciiTheme="majorHAnsi" w:hAnsiTheme="majorHAnsi" w:cs="Arial"/>
                <w:sz w:val="16"/>
                <w:szCs w:val="16"/>
              </w:rPr>
              <w:t>Corporate Communications</w:t>
            </w:r>
          </w:p>
        </w:tc>
        <w:tc>
          <w:tcPr>
            <w:tcW w:w="1702" w:type="dxa"/>
            <w:shd w:val="clear" w:color="auto" w:fill="F9E1DF"/>
          </w:tcPr>
          <w:p w14:paraId="492293C8" w14:textId="02CCFB10" w:rsidR="00DF1F04" w:rsidRPr="00DF1F04" w:rsidRDefault="00DF1F04" w:rsidP="00DF1F04">
            <w:pPr>
              <w:spacing w:line="276" w:lineRule="auto"/>
              <w:ind w:right="32"/>
              <w:jc w:val="right"/>
              <w:rPr>
                <w:rFonts w:asciiTheme="majorHAnsi" w:hAnsiTheme="majorHAnsi" w:cs="Arial"/>
                <w:sz w:val="16"/>
                <w:szCs w:val="16"/>
              </w:rPr>
            </w:pPr>
            <w:r w:rsidRPr="00DF1F04">
              <w:rPr>
                <w:rFonts w:asciiTheme="majorHAnsi" w:hAnsiTheme="majorHAnsi" w:cs="Arial"/>
                <w:sz w:val="16"/>
                <w:szCs w:val="16"/>
              </w:rPr>
              <w:t>1,03</w:t>
            </w:r>
            <w:r w:rsidR="00D538F9">
              <w:rPr>
                <w:rFonts w:asciiTheme="majorHAnsi" w:hAnsiTheme="majorHAnsi" w:cs="Arial"/>
                <w:sz w:val="16"/>
                <w:szCs w:val="16"/>
              </w:rPr>
              <w:t>0</w:t>
            </w:r>
          </w:p>
        </w:tc>
        <w:tc>
          <w:tcPr>
            <w:tcW w:w="1559" w:type="dxa"/>
            <w:shd w:val="clear" w:color="auto" w:fill="F9E1DF"/>
          </w:tcPr>
          <w:p w14:paraId="4E8C31B4" w14:textId="11B973BF" w:rsidR="00DF1F04" w:rsidRPr="00DF1F04" w:rsidRDefault="00DF1F04" w:rsidP="00DF1F04">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9" w:type="dxa"/>
            <w:shd w:val="clear" w:color="auto" w:fill="F9E1DF"/>
          </w:tcPr>
          <w:p w14:paraId="735B9C41" w14:textId="7A4233C9" w:rsidR="00DF1F04" w:rsidRPr="001237B2" w:rsidRDefault="00DF1F04" w:rsidP="00DF1F04">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1,03</w:t>
            </w:r>
            <w:r w:rsidR="00D538F9">
              <w:rPr>
                <w:rFonts w:asciiTheme="majorHAnsi" w:hAnsiTheme="majorHAnsi" w:cs="Arial"/>
                <w:sz w:val="16"/>
                <w:szCs w:val="16"/>
              </w:rPr>
              <w:t>0</w:t>
            </w:r>
          </w:p>
        </w:tc>
      </w:tr>
      <w:tr w:rsidR="00DF1F04" w:rsidRPr="00BD1EBB" w14:paraId="7955F135" w14:textId="77777777" w:rsidTr="00AE4D5F">
        <w:tc>
          <w:tcPr>
            <w:tcW w:w="1520" w:type="dxa"/>
            <w:shd w:val="clear" w:color="auto" w:fill="auto"/>
            <w:vAlign w:val="center"/>
          </w:tcPr>
          <w:p w14:paraId="6C81FE11" w14:textId="4B54A990" w:rsidR="00DF1F04" w:rsidRPr="00DE6078"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4,280</w:t>
            </w:r>
          </w:p>
        </w:tc>
        <w:tc>
          <w:tcPr>
            <w:tcW w:w="1559" w:type="dxa"/>
            <w:shd w:val="clear" w:color="auto" w:fill="auto"/>
            <w:vAlign w:val="center"/>
          </w:tcPr>
          <w:p w14:paraId="51FCB9E0" w14:textId="530BEF79" w:rsidR="00DF1F04" w:rsidRPr="00DE6078" w:rsidRDefault="00DF1F04" w:rsidP="00DF1F04">
            <w:pPr>
              <w:spacing w:line="276" w:lineRule="auto"/>
              <w:ind w:right="47"/>
              <w:jc w:val="right"/>
              <w:rPr>
                <w:rFonts w:asciiTheme="majorHAnsi" w:hAnsiTheme="majorHAnsi" w:cs="Arial"/>
                <w:sz w:val="16"/>
                <w:szCs w:val="16"/>
              </w:rPr>
            </w:pPr>
            <w:r w:rsidRPr="00B37B11">
              <w:rPr>
                <w:rFonts w:asciiTheme="majorHAnsi" w:hAnsiTheme="majorHAnsi" w:cs="Arial"/>
                <w:sz w:val="16"/>
                <w:szCs w:val="16"/>
              </w:rPr>
              <w:t>-</w:t>
            </w:r>
          </w:p>
        </w:tc>
        <w:tc>
          <w:tcPr>
            <w:tcW w:w="1417" w:type="dxa"/>
            <w:shd w:val="clear" w:color="auto" w:fill="auto"/>
            <w:vAlign w:val="center"/>
          </w:tcPr>
          <w:p w14:paraId="6773AF33" w14:textId="6512A7AC" w:rsidR="00DF1F04" w:rsidRPr="00DE6078"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4,280</w:t>
            </w:r>
          </w:p>
        </w:tc>
        <w:tc>
          <w:tcPr>
            <w:tcW w:w="4536" w:type="dxa"/>
            <w:shd w:val="clear" w:color="auto" w:fill="auto"/>
          </w:tcPr>
          <w:p w14:paraId="5C1515C9" w14:textId="77777777" w:rsidR="00DF1F04" w:rsidRPr="00BD1EBB" w:rsidRDefault="00DF1F04" w:rsidP="00DF1F04">
            <w:pPr>
              <w:spacing w:line="276" w:lineRule="auto"/>
              <w:rPr>
                <w:rFonts w:asciiTheme="majorHAnsi" w:hAnsiTheme="majorHAnsi" w:cs="Arial"/>
                <w:sz w:val="16"/>
                <w:szCs w:val="16"/>
              </w:rPr>
            </w:pPr>
            <w:r w:rsidRPr="00BD1EBB">
              <w:rPr>
                <w:rFonts w:asciiTheme="majorHAnsi" w:hAnsiTheme="majorHAnsi" w:cs="Arial"/>
                <w:sz w:val="16"/>
                <w:szCs w:val="16"/>
              </w:rPr>
              <w:t>Performance &amp; Governance</w:t>
            </w:r>
          </w:p>
        </w:tc>
        <w:tc>
          <w:tcPr>
            <w:tcW w:w="1702" w:type="dxa"/>
            <w:shd w:val="clear" w:color="auto" w:fill="auto"/>
            <w:vAlign w:val="center"/>
          </w:tcPr>
          <w:p w14:paraId="2FF1AD31" w14:textId="5627B142" w:rsidR="00DF1F04" w:rsidRPr="00DF1F04" w:rsidRDefault="00DF1F04" w:rsidP="00DF1F04">
            <w:pPr>
              <w:spacing w:line="276" w:lineRule="auto"/>
              <w:ind w:right="32"/>
              <w:jc w:val="right"/>
              <w:rPr>
                <w:rFonts w:asciiTheme="majorHAnsi" w:hAnsiTheme="majorHAnsi" w:cs="Arial"/>
                <w:sz w:val="16"/>
                <w:szCs w:val="16"/>
              </w:rPr>
            </w:pPr>
            <w:r w:rsidRPr="00DF1F04">
              <w:rPr>
                <w:rFonts w:asciiTheme="majorHAnsi" w:hAnsiTheme="majorHAnsi" w:cs="Arial"/>
                <w:sz w:val="16"/>
                <w:szCs w:val="16"/>
              </w:rPr>
              <w:t>4,611</w:t>
            </w:r>
          </w:p>
        </w:tc>
        <w:tc>
          <w:tcPr>
            <w:tcW w:w="1559" w:type="dxa"/>
            <w:shd w:val="clear" w:color="auto" w:fill="auto"/>
            <w:vAlign w:val="center"/>
          </w:tcPr>
          <w:p w14:paraId="658DFD3A" w14:textId="09E1E70E" w:rsidR="00DF1F04" w:rsidRPr="00DF1F04" w:rsidRDefault="00DF1F04" w:rsidP="00DF1F04">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9" w:type="dxa"/>
            <w:shd w:val="clear" w:color="auto" w:fill="auto"/>
            <w:vAlign w:val="center"/>
          </w:tcPr>
          <w:p w14:paraId="13387E67" w14:textId="577BFBBA" w:rsidR="00DF1F04" w:rsidRPr="001237B2" w:rsidRDefault="00DF1F04" w:rsidP="00DF1F04">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4,611</w:t>
            </w:r>
          </w:p>
        </w:tc>
      </w:tr>
      <w:tr w:rsidR="00DF1F04" w:rsidRPr="00BD1EBB" w14:paraId="3FF31B10" w14:textId="77777777" w:rsidTr="00AE4D5F">
        <w:tc>
          <w:tcPr>
            <w:tcW w:w="1520" w:type="dxa"/>
            <w:shd w:val="clear" w:color="auto" w:fill="F9E1DF"/>
          </w:tcPr>
          <w:p w14:paraId="71137C81" w14:textId="734681F8" w:rsidR="00DF1F04" w:rsidRPr="00DE6078"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3,633</w:t>
            </w:r>
          </w:p>
        </w:tc>
        <w:tc>
          <w:tcPr>
            <w:tcW w:w="1559" w:type="dxa"/>
            <w:shd w:val="clear" w:color="auto" w:fill="F9E1DF"/>
          </w:tcPr>
          <w:p w14:paraId="139C639E" w14:textId="3BE3CED7" w:rsidR="00DF1F04" w:rsidRPr="00DE6078" w:rsidRDefault="00DF1F04" w:rsidP="00DF1F04">
            <w:pPr>
              <w:spacing w:line="276" w:lineRule="auto"/>
              <w:ind w:right="47"/>
              <w:jc w:val="right"/>
              <w:rPr>
                <w:rFonts w:asciiTheme="majorHAnsi" w:hAnsiTheme="majorHAnsi" w:cs="Arial"/>
                <w:sz w:val="16"/>
                <w:szCs w:val="16"/>
              </w:rPr>
            </w:pPr>
            <w:r w:rsidRPr="00B37B11">
              <w:rPr>
                <w:rFonts w:asciiTheme="majorHAnsi" w:hAnsiTheme="majorHAnsi" w:cs="Arial"/>
                <w:sz w:val="16"/>
                <w:szCs w:val="16"/>
              </w:rPr>
              <w:t>-</w:t>
            </w:r>
          </w:p>
        </w:tc>
        <w:tc>
          <w:tcPr>
            <w:tcW w:w="1417" w:type="dxa"/>
            <w:shd w:val="clear" w:color="auto" w:fill="F9E1DF"/>
          </w:tcPr>
          <w:p w14:paraId="71A65686" w14:textId="1333F324" w:rsidR="00DF1F04" w:rsidRPr="00DE6078" w:rsidRDefault="00DF1F04" w:rsidP="00DF1F04">
            <w:pPr>
              <w:spacing w:line="276" w:lineRule="auto"/>
              <w:ind w:right="32"/>
              <w:jc w:val="right"/>
              <w:rPr>
                <w:rFonts w:asciiTheme="majorHAnsi" w:hAnsiTheme="majorHAnsi" w:cs="Arial"/>
                <w:sz w:val="16"/>
                <w:szCs w:val="16"/>
              </w:rPr>
            </w:pPr>
            <w:r w:rsidRPr="00B37B11">
              <w:rPr>
                <w:rFonts w:asciiTheme="majorHAnsi" w:hAnsiTheme="majorHAnsi" w:cs="Arial"/>
                <w:sz w:val="16"/>
                <w:szCs w:val="16"/>
              </w:rPr>
              <w:t>3,633</w:t>
            </w:r>
          </w:p>
        </w:tc>
        <w:tc>
          <w:tcPr>
            <w:tcW w:w="4536" w:type="dxa"/>
            <w:shd w:val="clear" w:color="auto" w:fill="F9E1DF"/>
          </w:tcPr>
          <w:p w14:paraId="15524061" w14:textId="77777777" w:rsidR="00DF1F04" w:rsidRPr="00BD1EBB" w:rsidRDefault="00DF1F04" w:rsidP="00DF1F04">
            <w:pPr>
              <w:spacing w:line="276" w:lineRule="auto"/>
              <w:rPr>
                <w:rFonts w:asciiTheme="majorHAnsi" w:hAnsiTheme="majorHAnsi" w:cs="Arial"/>
                <w:sz w:val="16"/>
                <w:szCs w:val="16"/>
              </w:rPr>
            </w:pPr>
            <w:r w:rsidRPr="00BD1EBB">
              <w:rPr>
                <w:rFonts w:asciiTheme="majorHAnsi" w:hAnsiTheme="majorHAnsi" w:cs="Arial"/>
                <w:sz w:val="16"/>
                <w:szCs w:val="16"/>
              </w:rPr>
              <w:t>Legal Services</w:t>
            </w:r>
          </w:p>
        </w:tc>
        <w:tc>
          <w:tcPr>
            <w:tcW w:w="1702" w:type="dxa"/>
            <w:shd w:val="clear" w:color="auto" w:fill="F9E1DF"/>
          </w:tcPr>
          <w:p w14:paraId="0F7C79B8" w14:textId="08812594" w:rsidR="00DF1F04" w:rsidRPr="00DF1F04" w:rsidRDefault="00DF1F04" w:rsidP="00DF1F04">
            <w:pPr>
              <w:spacing w:line="276" w:lineRule="auto"/>
              <w:ind w:right="32"/>
              <w:jc w:val="right"/>
              <w:rPr>
                <w:rFonts w:asciiTheme="majorHAnsi" w:hAnsiTheme="majorHAnsi" w:cs="Arial"/>
                <w:sz w:val="16"/>
                <w:szCs w:val="16"/>
              </w:rPr>
            </w:pPr>
            <w:r w:rsidRPr="00DF1F04">
              <w:rPr>
                <w:rFonts w:asciiTheme="majorHAnsi" w:hAnsiTheme="majorHAnsi" w:cs="Arial"/>
                <w:sz w:val="16"/>
                <w:szCs w:val="16"/>
              </w:rPr>
              <w:t>3,942</w:t>
            </w:r>
          </w:p>
        </w:tc>
        <w:tc>
          <w:tcPr>
            <w:tcW w:w="1559" w:type="dxa"/>
            <w:shd w:val="clear" w:color="auto" w:fill="F9E1DF"/>
          </w:tcPr>
          <w:p w14:paraId="35564F54" w14:textId="70ACD984" w:rsidR="00DF1F04" w:rsidRPr="00DF1F04" w:rsidRDefault="00DF1F04" w:rsidP="00DF1F04">
            <w:pPr>
              <w:spacing w:line="276" w:lineRule="auto"/>
              <w:ind w:right="47"/>
              <w:jc w:val="right"/>
              <w:rPr>
                <w:rFonts w:asciiTheme="majorHAnsi" w:hAnsiTheme="majorHAnsi" w:cs="Arial"/>
                <w:sz w:val="16"/>
                <w:szCs w:val="16"/>
              </w:rPr>
            </w:pPr>
            <w:r w:rsidRPr="00DF1F04">
              <w:rPr>
                <w:rFonts w:asciiTheme="majorHAnsi" w:hAnsiTheme="majorHAnsi" w:cs="Arial"/>
                <w:sz w:val="16"/>
                <w:szCs w:val="16"/>
              </w:rPr>
              <w:t>-</w:t>
            </w:r>
          </w:p>
        </w:tc>
        <w:tc>
          <w:tcPr>
            <w:tcW w:w="1419" w:type="dxa"/>
            <w:shd w:val="clear" w:color="auto" w:fill="F9E1DF"/>
          </w:tcPr>
          <w:p w14:paraId="4B2E07EE" w14:textId="03D0C121" w:rsidR="00DF1F04" w:rsidRPr="001237B2" w:rsidRDefault="00DF1F04" w:rsidP="00DF1F04">
            <w:pPr>
              <w:spacing w:line="276" w:lineRule="auto"/>
              <w:ind w:right="32"/>
              <w:jc w:val="right"/>
              <w:rPr>
                <w:rFonts w:asciiTheme="majorHAnsi" w:hAnsiTheme="majorHAnsi" w:cs="Arial"/>
                <w:sz w:val="16"/>
                <w:szCs w:val="16"/>
                <w:highlight w:val="yellow"/>
              </w:rPr>
            </w:pPr>
            <w:r w:rsidRPr="00DF1F04">
              <w:rPr>
                <w:rFonts w:asciiTheme="majorHAnsi" w:hAnsiTheme="majorHAnsi" w:cs="Arial"/>
                <w:sz w:val="16"/>
                <w:szCs w:val="16"/>
              </w:rPr>
              <w:t>3,942</w:t>
            </w:r>
          </w:p>
        </w:tc>
      </w:tr>
      <w:tr w:rsidR="00DF1F04" w:rsidRPr="00BD1EBB" w14:paraId="4FA139D0" w14:textId="77777777" w:rsidTr="00AE4D5F">
        <w:tc>
          <w:tcPr>
            <w:tcW w:w="1520" w:type="dxa"/>
            <w:tcBorders>
              <w:top w:val="single" w:sz="12" w:space="0" w:color="FF0000"/>
              <w:bottom w:val="single" w:sz="12" w:space="0" w:color="FF0000"/>
            </w:tcBorders>
            <w:shd w:val="clear" w:color="auto" w:fill="auto"/>
            <w:vAlign w:val="center"/>
          </w:tcPr>
          <w:p w14:paraId="6C621A57" w14:textId="5A67686A" w:rsidR="00DF1F04" w:rsidRPr="00DE6078" w:rsidRDefault="00DF1F04" w:rsidP="00DF1F04">
            <w:pPr>
              <w:spacing w:line="276" w:lineRule="auto"/>
              <w:ind w:right="32"/>
              <w:jc w:val="right"/>
              <w:rPr>
                <w:rFonts w:asciiTheme="majorHAnsi" w:hAnsiTheme="majorHAnsi" w:cs="Arial"/>
                <w:b/>
                <w:sz w:val="16"/>
                <w:szCs w:val="16"/>
              </w:rPr>
            </w:pPr>
            <w:r w:rsidRPr="00B37B11">
              <w:rPr>
                <w:rFonts w:asciiTheme="majorHAnsi" w:hAnsiTheme="majorHAnsi" w:cs="Arial"/>
                <w:b/>
                <w:sz w:val="16"/>
                <w:szCs w:val="16"/>
              </w:rPr>
              <w:t>12,088</w:t>
            </w:r>
          </w:p>
        </w:tc>
        <w:tc>
          <w:tcPr>
            <w:tcW w:w="1559" w:type="dxa"/>
            <w:tcBorders>
              <w:top w:val="single" w:sz="12" w:space="0" w:color="FF0000"/>
              <w:bottom w:val="single" w:sz="12" w:space="0" w:color="FF0000"/>
            </w:tcBorders>
            <w:shd w:val="clear" w:color="auto" w:fill="auto"/>
            <w:vAlign w:val="center"/>
          </w:tcPr>
          <w:p w14:paraId="0A995A2B" w14:textId="23E99651" w:rsidR="00DF1F04" w:rsidRPr="00DE6078" w:rsidRDefault="00DF1F04" w:rsidP="00DF1F04">
            <w:pPr>
              <w:spacing w:line="276" w:lineRule="auto"/>
              <w:ind w:right="47"/>
              <w:jc w:val="right"/>
              <w:rPr>
                <w:rFonts w:asciiTheme="majorHAnsi" w:hAnsiTheme="majorHAnsi" w:cs="Arial"/>
                <w:b/>
                <w:sz w:val="16"/>
                <w:szCs w:val="16"/>
              </w:rPr>
            </w:pPr>
            <w:r w:rsidRPr="00B37B11">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3824E017" w14:textId="349F2243" w:rsidR="00DF1F04" w:rsidRPr="00DE6078" w:rsidRDefault="00DF1F04" w:rsidP="00DF1F04">
            <w:pPr>
              <w:spacing w:line="276" w:lineRule="auto"/>
              <w:ind w:right="32"/>
              <w:jc w:val="right"/>
              <w:rPr>
                <w:rFonts w:asciiTheme="majorHAnsi" w:hAnsiTheme="majorHAnsi" w:cs="Arial"/>
                <w:b/>
                <w:sz w:val="16"/>
                <w:szCs w:val="16"/>
              </w:rPr>
            </w:pPr>
            <w:r w:rsidRPr="00B37B11">
              <w:rPr>
                <w:rFonts w:asciiTheme="majorHAnsi" w:hAnsiTheme="majorHAnsi" w:cs="Arial"/>
                <w:b/>
                <w:sz w:val="16"/>
                <w:szCs w:val="16"/>
              </w:rPr>
              <w:t>12,088</w:t>
            </w:r>
          </w:p>
        </w:tc>
        <w:tc>
          <w:tcPr>
            <w:tcW w:w="4536" w:type="dxa"/>
            <w:tcBorders>
              <w:top w:val="single" w:sz="12" w:space="0" w:color="FF0000"/>
              <w:bottom w:val="single" w:sz="12" w:space="0" w:color="FF0000"/>
            </w:tcBorders>
            <w:shd w:val="clear" w:color="auto" w:fill="auto"/>
          </w:tcPr>
          <w:p w14:paraId="79B59C3B" w14:textId="77777777" w:rsidR="00DF1F04" w:rsidRPr="00BD1EBB" w:rsidRDefault="00DF1F04" w:rsidP="00DF1F04">
            <w:pPr>
              <w:spacing w:line="276" w:lineRule="auto"/>
              <w:rPr>
                <w:rFonts w:asciiTheme="majorHAnsi" w:hAnsiTheme="majorHAnsi" w:cs="Arial"/>
                <w:b/>
                <w:sz w:val="16"/>
                <w:szCs w:val="16"/>
              </w:rPr>
            </w:pPr>
            <w:r w:rsidRPr="00BD1EBB">
              <w:rPr>
                <w:rFonts w:asciiTheme="majorHAnsi" w:hAnsiTheme="majorHAnsi" w:cs="Arial"/>
                <w:b/>
                <w:sz w:val="16"/>
                <w:szCs w:val="16"/>
              </w:rPr>
              <w:t>Deputy Chief Constable Total</w:t>
            </w:r>
          </w:p>
        </w:tc>
        <w:tc>
          <w:tcPr>
            <w:tcW w:w="1702" w:type="dxa"/>
            <w:tcBorders>
              <w:top w:val="single" w:sz="12" w:space="0" w:color="FF0000"/>
              <w:bottom w:val="single" w:sz="12" w:space="0" w:color="FF0000"/>
            </w:tcBorders>
            <w:shd w:val="clear" w:color="auto" w:fill="auto"/>
            <w:vAlign w:val="center"/>
          </w:tcPr>
          <w:p w14:paraId="47378762" w14:textId="3606B6B0" w:rsidR="00DF1F04" w:rsidRPr="00DF1F04" w:rsidRDefault="00DF1F04" w:rsidP="00DF1F04">
            <w:pPr>
              <w:spacing w:line="276" w:lineRule="auto"/>
              <w:ind w:right="32"/>
              <w:jc w:val="right"/>
              <w:rPr>
                <w:rFonts w:asciiTheme="majorHAnsi" w:hAnsiTheme="majorHAnsi" w:cs="Arial"/>
                <w:b/>
                <w:sz w:val="16"/>
                <w:szCs w:val="16"/>
              </w:rPr>
            </w:pPr>
            <w:r w:rsidRPr="00DF1F04">
              <w:rPr>
                <w:rFonts w:asciiTheme="majorHAnsi" w:hAnsiTheme="majorHAnsi" w:cs="Arial"/>
                <w:b/>
                <w:sz w:val="16"/>
                <w:szCs w:val="16"/>
              </w:rPr>
              <w:t>12,96</w:t>
            </w:r>
            <w:r w:rsidR="008C68FC">
              <w:rPr>
                <w:rFonts w:asciiTheme="majorHAnsi" w:hAnsiTheme="majorHAnsi" w:cs="Arial"/>
                <w:b/>
                <w:sz w:val="16"/>
                <w:szCs w:val="16"/>
              </w:rPr>
              <w:t>8</w:t>
            </w:r>
          </w:p>
        </w:tc>
        <w:tc>
          <w:tcPr>
            <w:tcW w:w="1559" w:type="dxa"/>
            <w:tcBorders>
              <w:top w:val="single" w:sz="12" w:space="0" w:color="FF0000"/>
              <w:bottom w:val="single" w:sz="12" w:space="0" w:color="FF0000"/>
            </w:tcBorders>
            <w:shd w:val="clear" w:color="auto" w:fill="auto"/>
            <w:vAlign w:val="center"/>
          </w:tcPr>
          <w:p w14:paraId="38518F7F" w14:textId="34531434" w:rsidR="00DF1F04" w:rsidRPr="00DF1F04" w:rsidRDefault="00DF1F04" w:rsidP="00DF1F04">
            <w:pPr>
              <w:spacing w:line="276" w:lineRule="auto"/>
              <w:ind w:right="47"/>
              <w:jc w:val="right"/>
              <w:rPr>
                <w:rFonts w:asciiTheme="majorHAnsi" w:hAnsiTheme="majorHAnsi" w:cs="Arial"/>
                <w:b/>
                <w:sz w:val="16"/>
                <w:szCs w:val="16"/>
              </w:rPr>
            </w:pPr>
            <w:r w:rsidRPr="00DF1F04">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vAlign w:val="center"/>
          </w:tcPr>
          <w:p w14:paraId="2BFACD42" w14:textId="7391C9D3" w:rsidR="00DF1F04" w:rsidRPr="001237B2" w:rsidRDefault="00DF1F04" w:rsidP="00DF1F04">
            <w:pPr>
              <w:spacing w:line="276" w:lineRule="auto"/>
              <w:ind w:right="32"/>
              <w:jc w:val="right"/>
              <w:rPr>
                <w:rFonts w:asciiTheme="majorHAnsi" w:hAnsiTheme="majorHAnsi" w:cs="Arial"/>
                <w:b/>
                <w:sz w:val="16"/>
                <w:szCs w:val="16"/>
                <w:highlight w:val="yellow"/>
              </w:rPr>
            </w:pPr>
            <w:r w:rsidRPr="00DF1F04">
              <w:rPr>
                <w:rFonts w:asciiTheme="majorHAnsi" w:hAnsiTheme="majorHAnsi" w:cs="Arial"/>
                <w:b/>
                <w:sz w:val="16"/>
                <w:szCs w:val="16"/>
              </w:rPr>
              <w:t>12,96</w:t>
            </w:r>
            <w:r w:rsidR="008C68FC">
              <w:rPr>
                <w:rFonts w:asciiTheme="majorHAnsi" w:hAnsiTheme="majorHAnsi" w:cs="Arial"/>
                <w:b/>
                <w:sz w:val="16"/>
                <w:szCs w:val="16"/>
              </w:rPr>
              <w:t>8</w:t>
            </w:r>
          </w:p>
        </w:tc>
      </w:tr>
    </w:tbl>
    <w:p w14:paraId="7733BC6C" w14:textId="77777777" w:rsidR="00331FE8" w:rsidRPr="00BD1EBB" w:rsidRDefault="00331FE8" w:rsidP="00331FE8">
      <w:pPr>
        <w:rPr>
          <w:rFonts w:ascii="Calibri" w:eastAsia="Calibri" w:hAnsi="Calibri" w:cs="Calibri"/>
          <w:b/>
          <w:bCs/>
          <w:color w:val="DB4050"/>
          <w:sz w:val="20"/>
          <w:szCs w:val="20"/>
        </w:rPr>
      </w:pPr>
    </w:p>
    <w:tbl>
      <w:tblPr>
        <w:tblStyle w:val="TableGrid"/>
        <w:tblpPr w:leftFromText="180" w:rightFromText="180" w:vertAnchor="text" w:horzAnchor="margin" w:tblpY="546"/>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BD1EBB" w14:paraId="0B2C0EA5" w14:textId="77777777" w:rsidTr="00AE4D5F">
        <w:tc>
          <w:tcPr>
            <w:tcW w:w="4496" w:type="dxa"/>
            <w:gridSpan w:val="3"/>
            <w:tcBorders>
              <w:top w:val="single" w:sz="12" w:space="0" w:color="FF0000"/>
            </w:tcBorders>
          </w:tcPr>
          <w:p w14:paraId="16D06F9A" w14:textId="265251A4" w:rsidR="00331FE8" w:rsidRPr="00BD1EBB" w:rsidRDefault="001237B2" w:rsidP="0039250F">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4536" w:type="dxa"/>
            <w:tcBorders>
              <w:top w:val="single" w:sz="12" w:space="0" w:color="FF0000"/>
            </w:tcBorders>
          </w:tcPr>
          <w:p w14:paraId="55561DDE"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63C4ACF5" w14:textId="73129C54" w:rsidR="00331FE8" w:rsidRPr="00BD1EBB" w:rsidRDefault="00926AA1" w:rsidP="009C2586">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1FE8" w:rsidRPr="00BD1EBB" w14:paraId="0AB4B35D" w14:textId="77777777" w:rsidTr="00AE4D5F">
        <w:tc>
          <w:tcPr>
            <w:tcW w:w="1520" w:type="dxa"/>
          </w:tcPr>
          <w:p w14:paraId="343A890A"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Gross Expenditure</w:t>
            </w:r>
          </w:p>
        </w:tc>
        <w:tc>
          <w:tcPr>
            <w:tcW w:w="1559" w:type="dxa"/>
          </w:tcPr>
          <w:p w14:paraId="44A807D8"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Gross Income</w:t>
            </w:r>
          </w:p>
        </w:tc>
        <w:tc>
          <w:tcPr>
            <w:tcW w:w="1417" w:type="dxa"/>
          </w:tcPr>
          <w:p w14:paraId="7D41C0AF"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Net Expenditure</w:t>
            </w:r>
          </w:p>
        </w:tc>
        <w:tc>
          <w:tcPr>
            <w:tcW w:w="4536" w:type="dxa"/>
          </w:tcPr>
          <w:p w14:paraId="5E89E3E5"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1702" w:type="dxa"/>
          </w:tcPr>
          <w:p w14:paraId="6AF8BECD"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Gross Expenditure</w:t>
            </w:r>
          </w:p>
        </w:tc>
        <w:tc>
          <w:tcPr>
            <w:tcW w:w="1559" w:type="dxa"/>
          </w:tcPr>
          <w:p w14:paraId="63BCACEA"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Gross Income</w:t>
            </w:r>
          </w:p>
        </w:tc>
        <w:tc>
          <w:tcPr>
            <w:tcW w:w="1419" w:type="dxa"/>
          </w:tcPr>
          <w:p w14:paraId="58428352"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Net Expenditure</w:t>
            </w:r>
          </w:p>
        </w:tc>
      </w:tr>
      <w:tr w:rsidR="00331FE8" w:rsidRPr="00BD1EBB" w14:paraId="4CF1E94A" w14:textId="77777777" w:rsidTr="00AE4D5F">
        <w:tc>
          <w:tcPr>
            <w:tcW w:w="1520" w:type="dxa"/>
            <w:tcBorders>
              <w:bottom w:val="single" w:sz="12" w:space="0" w:color="FF0000"/>
            </w:tcBorders>
          </w:tcPr>
          <w:p w14:paraId="5151B0B4" w14:textId="77777777" w:rsidR="00331FE8" w:rsidRPr="00BD1EBB" w:rsidRDefault="00331FE8" w:rsidP="00AE4D5F">
            <w:pPr>
              <w:spacing w:line="276" w:lineRule="auto"/>
              <w:ind w:right="29"/>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559" w:type="dxa"/>
            <w:tcBorders>
              <w:bottom w:val="single" w:sz="12" w:space="0" w:color="FF0000"/>
            </w:tcBorders>
          </w:tcPr>
          <w:p w14:paraId="45F4D2E4"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417" w:type="dxa"/>
            <w:tcBorders>
              <w:bottom w:val="single" w:sz="12" w:space="0" w:color="FF0000"/>
            </w:tcBorders>
          </w:tcPr>
          <w:p w14:paraId="5C4B4513" w14:textId="77777777" w:rsidR="00331FE8" w:rsidRPr="00BD1EBB" w:rsidRDefault="00331FE8" w:rsidP="00AE4D5F">
            <w:pPr>
              <w:spacing w:line="276" w:lineRule="auto"/>
              <w:ind w:right="32"/>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4536" w:type="dxa"/>
            <w:tcBorders>
              <w:bottom w:val="single" w:sz="12" w:space="0" w:color="FF0000"/>
            </w:tcBorders>
          </w:tcPr>
          <w:p w14:paraId="4EA5D859" w14:textId="77777777" w:rsidR="00331FE8" w:rsidRPr="00BD1EBB"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4B699E21" w14:textId="77777777" w:rsidR="00331FE8" w:rsidRPr="00BD1EBB" w:rsidRDefault="00331FE8" w:rsidP="00AE4D5F">
            <w:pPr>
              <w:spacing w:line="276" w:lineRule="auto"/>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559" w:type="dxa"/>
            <w:tcBorders>
              <w:bottom w:val="single" w:sz="12" w:space="0" w:color="FF0000"/>
            </w:tcBorders>
          </w:tcPr>
          <w:p w14:paraId="2DE442FD" w14:textId="77777777" w:rsidR="00331FE8" w:rsidRPr="00BD1EBB" w:rsidRDefault="00331FE8" w:rsidP="00AE4D5F">
            <w:pPr>
              <w:spacing w:line="276" w:lineRule="auto"/>
              <w:ind w:right="76"/>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c>
          <w:tcPr>
            <w:tcW w:w="1419" w:type="dxa"/>
            <w:tcBorders>
              <w:bottom w:val="single" w:sz="12" w:space="0" w:color="FF0000"/>
            </w:tcBorders>
          </w:tcPr>
          <w:p w14:paraId="28EAA613" w14:textId="77777777" w:rsidR="00331FE8" w:rsidRPr="00BD1EBB" w:rsidRDefault="00331FE8" w:rsidP="00AE4D5F">
            <w:pPr>
              <w:spacing w:line="276" w:lineRule="auto"/>
              <w:jc w:val="right"/>
              <w:rPr>
                <w:rFonts w:ascii="Calibri" w:eastAsia="Calibri Light" w:hAnsi="Calibri" w:cs="Calibri Light"/>
                <w:b/>
                <w:sz w:val="16"/>
                <w:szCs w:val="16"/>
              </w:rPr>
            </w:pPr>
            <w:r w:rsidRPr="00BD1EBB">
              <w:rPr>
                <w:rFonts w:ascii="Calibri" w:eastAsia="Calibri Light" w:hAnsi="Calibri" w:cs="Calibri Light"/>
                <w:b/>
                <w:sz w:val="16"/>
                <w:szCs w:val="16"/>
              </w:rPr>
              <w:t>£’000</w:t>
            </w:r>
          </w:p>
        </w:tc>
      </w:tr>
      <w:tr w:rsidR="00D538F9" w:rsidRPr="00063490" w14:paraId="6B9CFF16" w14:textId="77777777" w:rsidTr="00AE4D5F">
        <w:tc>
          <w:tcPr>
            <w:tcW w:w="1520" w:type="dxa"/>
            <w:tcBorders>
              <w:top w:val="single" w:sz="12" w:space="0" w:color="FF0000"/>
            </w:tcBorders>
            <w:shd w:val="clear" w:color="auto" w:fill="auto"/>
            <w:vAlign w:val="center"/>
          </w:tcPr>
          <w:p w14:paraId="778F932C" w14:textId="0965B474"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20,970</w:t>
            </w:r>
          </w:p>
        </w:tc>
        <w:tc>
          <w:tcPr>
            <w:tcW w:w="1559" w:type="dxa"/>
            <w:tcBorders>
              <w:top w:val="single" w:sz="12" w:space="0" w:color="FF0000"/>
            </w:tcBorders>
            <w:shd w:val="clear" w:color="auto" w:fill="auto"/>
            <w:vAlign w:val="center"/>
          </w:tcPr>
          <w:p w14:paraId="5A0DF046" w14:textId="2D05CA0F"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63C79FD8" w14:textId="7EA7C936"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20,970</w:t>
            </w:r>
          </w:p>
        </w:tc>
        <w:tc>
          <w:tcPr>
            <w:tcW w:w="4536" w:type="dxa"/>
            <w:tcBorders>
              <w:top w:val="single" w:sz="12" w:space="0" w:color="FF0000"/>
            </w:tcBorders>
            <w:shd w:val="clear" w:color="auto" w:fill="auto"/>
          </w:tcPr>
          <w:p w14:paraId="7C4C0951" w14:textId="1BCD3CF7" w:rsidR="00D538F9" w:rsidRPr="00063490" w:rsidRDefault="00D538F9" w:rsidP="00D538F9">
            <w:pPr>
              <w:spacing w:line="276" w:lineRule="auto"/>
              <w:rPr>
                <w:rFonts w:asciiTheme="majorHAnsi" w:hAnsiTheme="majorHAnsi" w:cs="Arial"/>
                <w:sz w:val="16"/>
                <w:szCs w:val="16"/>
              </w:rPr>
            </w:pPr>
            <w:r w:rsidRPr="00063490">
              <w:rPr>
                <w:rFonts w:asciiTheme="majorHAnsi" w:hAnsiTheme="majorHAnsi" w:cs="Arial"/>
                <w:sz w:val="16"/>
                <w:szCs w:val="16"/>
              </w:rPr>
              <w:t>Barnsley</w:t>
            </w:r>
          </w:p>
        </w:tc>
        <w:tc>
          <w:tcPr>
            <w:tcW w:w="1702" w:type="dxa"/>
            <w:tcBorders>
              <w:top w:val="single" w:sz="12" w:space="0" w:color="FF0000"/>
            </w:tcBorders>
            <w:shd w:val="clear" w:color="auto" w:fill="auto"/>
            <w:vAlign w:val="center"/>
          </w:tcPr>
          <w:p w14:paraId="0C0E5F31" w14:textId="2ECD5C42" w:rsidR="00D538F9" w:rsidRPr="00063490" w:rsidRDefault="00175891"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20,409</w:t>
            </w:r>
          </w:p>
        </w:tc>
        <w:tc>
          <w:tcPr>
            <w:tcW w:w="1559" w:type="dxa"/>
            <w:tcBorders>
              <w:top w:val="single" w:sz="12" w:space="0" w:color="FF0000"/>
            </w:tcBorders>
            <w:shd w:val="clear" w:color="auto" w:fill="auto"/>
            <w:vAlign w:val="center"/>
          </w:tcPr>
          <w:p w14:paraId="1E668A88" w14:textId="142764E2"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5EDD51EE" w14:textId="7CFDEAC6" w:rsidR="00D538F9" w:rsidRPr="00063490" w:rsidRDefault="00175891"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20,409</w:t>
            </w:r>
          </w:p>
        </w:tc>
      </w:tr>
      <w:tr w:rsidR="00D538F9" w:rsidRPr="00063490" w14:paraId="33CCB7C9" w14:textId="77777777" w:rsidTr="00AE4D5F">
        <w:tc>
          <w:tcPr>
            <w:tcW w:w="1520" w:type="dxa"/>
            <w:shd w:val="clear" w:color="auto" w:fill="F9E1DF"/>
            <w:vAlign w:val="center"/>
          </w:tcPr>
          <w:p w14:paraId="00F2D0DA" w14:textId="5CC02642"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33,546</w:t>
            </w:r>
          </w:p>
        </w:tc>
        <w:tc>
          <w:tcPr>
            <w:tcW w:w="1559" w:type="dxa"/>
            <w:shd w:val="clear" w:color="auto" w:fill="F9E1DF"/>
            <w:vAlign w:val="center"/>
          </w:tcPr>
          <w:p w14:paraId="7E42F75C" w14:textId="5BC77E54"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F9E1DF"/>
            <w:vAlign w:val="center"/>
          </w:tcPr>
          <w:p w14:paraId="6A187F27" w14:textId="162C9560"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33,546</w:t>
            </w:r>
          </w:p>
        </w:tc>
        <w:tc>
          <w:tcPr>
            <w:tcW w:w="4536" w:type="dxa"/>
            <w:shd w:val="clear" w:color="auto" w:fill="F9E1DF"/>
          </w:tcPr>
          <w:p w14:paraId="48D2F4C7" w14:textId="21C6558A" w:rsidR="00D538F9" w:rsidRPr="00063490" w:rsidRDefault="00D538F9" w:rsidP="00D538F9">
            <w:pPr>
              <w:spacing w:line="276" w:lineRule="auto"/>
              <w:rPr>
                <w:rFonts w:asciiTheme="majorHAnsi" w:hAnsiTheme="majorHAnsi" w:cs="Arial"/>
                <w:sz w:val="16"/>
                <w:szCs w:val="16"/>
              </w:rPr>
            </w:pPr>
            <w:r w:rsidRPr="00063490">
              <w:rPr>
                <w:rFonts w:asciiTheme="majorHAnsi" w:hAnsiTheme="majorHAnsi" w:cs="Arial"/>
                <w:sz w:val="16"/>
                <w:szCs w:val="16"/>
              </w:rPr>
              <w:t>Doncaster</w:t>
            </w:r>
          </w:p>
        </w:tc>
        <w:tc>
          <w:tcPr>
            <w:tcW w:w="1702" w:type="dxa"/>
            <w:shd w:val="clear" w:color="auto" w:fill="F9E1DF"/>
            <w:vAlign w:val="center"/>
          </w:tcPr>
          <w:p w14:paraId="60054890" w14:textId="5B092D1C" w:rsidR="00D538F9" w:rsidRPr="00063490" w:rsidRDefault="00175891"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32,819</w:t>
            </w:r>
          </w:p>
        </w:tc>
        <w:tc>
          <w:tcPr>
            <w:tcW w:w="1559" w:type="dxa"/>
            <w:shd w:val="clear" w:color="auto" w:fill="F9E1DF"/>
            <w:vAlign w:val="center"/>
          </w:tcPr>
          <w:p w14:paraId="45BDA716" w14:textId="2C98E71A"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F9E1DF"/>
            <w:vAlign w:val="center"/>
          </w:tcPr>
          <w:p w14:paraId="17BFCA9D" w14:textId="7FFE4059" w:rsidR="00D538F9" w:rsidRPr="00063490" w:rsidRDefault="00175891"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32,819</w:t>
            </w:r>
          </w:p>
        </w:tc>
      </w:tr>
      <w:tr w:rsidR="00D538F9" w:rsidRPr="00063490" w14:paraId="10697939" w14:textId="77777777" w:rsidTr="00AE4D5F">
        <w:tc>
          <w:tcPr>
            <w:tcW w:w="1520" w:type="dxa"/>
            <w:shd w:val="clear" w:color="auto" w:fill="auto"/>
            <w:vAlign w:val="center"/>
          </w:tcPr>
          <w:p w14:paraId="4FB37030" w14:textId="7AAF8167"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25,834</w:t>
            </w:r>
          </w:p>
        </w:tc>
        <w:tc>
          <w:tcPr>
            <w:tcW w:w="1559" w:type="dxa"/>
            <w:shd w:val="clear" w:color="auto" w:fill="auto"/>
            <w:vAlign w:val="center"/>
          </w:tcPr>
          <w:p w14:paraId="31E3B6EF" w14:textId="50CE6F29"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vAlign w:val="center"/>
          </w:tcPr>
          <w:p w14:paraId="07EDABF8" w14:textId="716BE132"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25,834</w:t>
            </w:r>
          </w:p>
        </w:tc>
        <w:tc>
          <w:tcPr>
            <w:tcW w:w="4536" w:type="dxa"/>
            <w:shd w:val="clear" w:color="auto" w:fill="auto"/>
          </w:tcPr>
          <w:p w14:paraId="43EB04F6" w14:textId="79B73631" w:rsidR="00D538F9" w:rsidRPr="00063490" w:rsidRDefault="00D538F9" w:rsidP="00D538F9">
            <w:pPr>
              <w:spacing w:line="276" w:lineRule="auto"/>
              <w:rPr>
                <w:rFonts w:asciiTheme="majorHAnsi" w:hAnsiTheme="majorHAnsi" w:cs="Arial"/>
                <w:sz w:val="16"/>
                <w:szCs w:val="16"/>
              </w:rPr>
            </w:pPr>
            <w:r w:rsidRPr="00063490">
              <w:rPr>
                <w:rFonts w:asciiTheme="majorHAnsi" w:hAnsiTheme="majorHAnsi" w:cs="Arial"/>
                <w:sz w:val="16"/>
                <w:szCs w:val="16"/>
              </w:rPr>
              <w:t>Rotherham (including Community Safety)</w:t>
            </w:r>
          </w:p>
        </w:tc>
        <w:tc>
          <w:tcPr>
            <w:tcW w:w="1702" w:type="dxa"/>
            <w:shd w:val="clear" w:color="auto" w:fill="auto"/>
            <w:vAlign w:val="center"/>
          </w:tcPr>
          <w:p w14:paraId="2A2A303A" w14:textId="5E8D1C56" w:rsidR="00D538F9" w:rsidRPr="00063490" w:rsidRDefault="00175891"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24,841</w:t>
            </w:r>
          </w:p>
        </w:tc>
        <w:tc>
          <w:tcPr>
            <w:tcW w:w="1559" w:type="dxa"/>
            <w:shd w:val="clear" w:color="auto" w:fill="auto"/>
            <w:vAlign w:val="center"/>
          </w:tcPr>
          <w:p w14:paraId="2F88F943" w14:textId="2D187440"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vAlign w:val="center"/>
          </w:tcPr>
          <w:p w14:paraId="34CF512A" w14:textId="2FD1BB67" w:rsidR="00D538F9" w:rsidRPr="00063490" w:rsidRDefault="00175891"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24,841</w:t>
            </w:r>
          </w:p>
        </w:tc>
      </w:tr>
      <w:tr w:rsidR="00D538F9" w:rsidRPr="00063490" w14:paraId="10380979" w14:textId="77777777" w:rsidTr="00AE4D5F">
        <w:tc>
          <w:tcPr>
            <w:tcW w:w="1520" w:type="dxa"/>
            <w:shd w:val="clear" w:color="auto" w:fill="F9E1DF"/>
            <w:vAlign w:val="center"/>
          </w:tcPr>
          <w:p w14:paraId="395C45B1" w14:textId="09FDE5C5"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50,465</w:t>
            </w:r>
          </w:p>
        </w:tc>
        <w:tc>
          <w:tcPr>
            <w:tcW w:w="1559" w:type="dxa"/>
            <w:shd w:val="clear" w:color="auto" w:fill="F9E1DF"/>
            <w:vAlign w:val="center"/>
          </w:tcPr>
          <w:p w14:paraId="23EA63CE" w14:textId="632B1AD4"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F9E1DF"/>
            <w:vAlign w:val="center"/>
          </w:tcPr>
          <w:p w14:paraId="72039AC4" w14:textId="3460F3DD"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50,465</w:t>
            </w:r>
          </w:p>
        </w:tc>
        <w:tc>
          <w:tcPr>
            <w:tcW w:w="4536" w:type="dxa"/>
            <w:shd w:val="clear" w:color="auto" w:fill="F9E1DF"/>
          </w:tcPr>
          <w:p w14:paraId="0F55559B" w14:textId="30E72591" w:rsidR="00D538F9" w:rsidRPr="00063490" w:rsidRDefault="00D538F9" w:rsidP="00D538F9">
            <w:pPr>
              <w:spacing w:line="276" w:lineRule="auto"/>
              <w:rPr>
                <w:rFonts w:asciiTheme="majorHAnsi" w:hAnsiTheme="majorHAnsi" w:cs="Arial"/>
                <w:sz w:val="16"/>
                <w:szCs w:val="16"/>
              </w:rPr>
            </w:pPr>
            <w:r w:rsidRPr="00063490">
              <w:rPr>
                <w:rFonts w:asciiTheme="majorHAnsi" w:hAnsiTheme="majorHAnsi" w:cs="Arial"/>
                <w:sz w:val="16"/>
                <w:szCs w:val="16"/>
              </w:rPr>
              <w:t>Sheffield</w:t>
            </w:r>
          </w:p>
        </w:tc>
        <w:tc>
          <w:tcPr>
            <w:tcW w:w="1702" w:type="dxa"/>
            <w:shd w:val="clear" w:color="auto" w:fill="F9E1DF"/>
            <w:vAlign w:val="center"/>
          </w:tcPr>
          <w:p w14:paraId="57C1CD49" w14:textId="5C16683D"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48,</w:t>
            </w:r>
            <w:r w:rsidR="00175891" w:rsidRPr="00063490">
              <w:rPr>
                <w:rFonts w:asciiTheme="majorHAnsi" w:hAnsiTheme="majorHAnsi" w:cs="Arial"/>
                <w:sz w:val="16"/>
                <w:szCs w:val="16"/>
              </w:rPr>
              <w:t>731</w:t>
            </w:r>
          </w:p>
        </w:tc>
        <w:tc>
          <w:tcPr>
            <w:tcW w:w="1559" w:type="dxa"/>
            <w:shd w:val="clear" w:color="auto" w:fill="F9E1DF"/>
            <w:vAlign w:val="center"/>
          </w:tcPr>
          <w:p w14:paraId="40ED4947" w14:textId="33BC6AF5"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F9E1DF"/>
            <w:vAlign w:val="center"/>
          </w:tcPr>
          <w:p w14:paraId="6A2107E0" w14:textId="42A2710B"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48,</w:t>
            </w:r>
            <w:r w:rsidR="00175891" w:rsidRPr="00063490">
              <w:rPr>
                <w:rFonts w:asciiTheme="majorHAnsi" w:hAnsiTheme="majorHAnsi" w:cs="Arial"/>
                <w:sz w:val="16"/>
                <w:szCs w:val="16"/>
              </w:rPr>
              <w:t>731</w:t>
            </w:r>
          </w:p>
        </w:tc>
      </w:tr>
      <w:tr w:rsidR="00D538F9" w:rsidRPr="00063490" w14:paraId="106276CD" w14:textId="77777777" w:rsidTr="00AE4D5F">
        <w:tc>
          <w:tcPr>
            <w:tcW w:w="1520" w:type="dxa"/>
            <w:shd w:val="clear" w:color="auto" w:fill="auto"/>
            <w:vAlign w:val="center"/>
          </w:tcPr>
          <w:p w14:paraId="50D02C6A" w14:textId="4A602B3C"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20,140</w:t>
            </w:r>
          </w:p>
        </w:tc>
        <w:tc>
          <w:tcPr>
            <w:tcW w:w="1559" w:type="dxa"/>
            <w:shd w:val="clear" w:color="auto" w:fill="auto"/>
            <w:vAlign w:val="center"/>
          </w:tcPr>
          <w:p w14:paraId="5D44C6F5" w14:textId="283F73E9"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vAlign w:val="center"/>
          </w:tcPr>
          <w:p w14:paraId="329186C9" w14:textId="4C2B20B1"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20,140</w:t>
            </w:r>
          </w:p>
        </w:tc>
        <w:tc>
          <w:tcPr>
            <w:tcW w:w="4536" w:type="dxa"/>
            <w:shd w:val="clear" w:color="auto" w:fill="auto"/>
          </w:tcPr>
          <w:p w14:paraId="13ECA86F" w14:textId="5C912D0A" w:rsidR="00D538F9" w:rsidRPr="00063490" w:rsidRDefault="00D538F9" w:rsidP="00D538F9">
            <w:pPr>
              <w:spacing w:line="276" w:lineRule="auto"/>
              <w:rPr>
                <w:rFonts w:asciiTheme="majorHAnsi" w:hAnsiTheme="majorHAnsi" w:cs="Arial"/>
                <w:b/>
                <w:sz w:val="16"/>
                <w:szCs w:val="16"/>
              </w:rPr>
            </w:pPr>
            <w:r w:rsidRPr="00063490">
              <w:rPr>
                <w:rFonts w:asciiTheme="majorHAnsi" w:hAnsiTheme="majorHAnsi" w:cs="Arial"/>
                <w:sz w:val="16"/>
                <w:szCs w:val="16"/>
              </w:rPr>
              <w:t>Force Control Room</w:t>
            </w:r>
          </w:p>
        </w:tc>
        <w:tc>
          <w:tcPr>
            <w:tcW w:w="1702" w:type="dxa"/>
            <w:shd w:val="clear" w:color="auto" w:fill="auto"/>
            <w:vAlign w:val="center"/>
          </w:tcPr>
          <w:p w14:paraId="790674E0" w14:textId="7D794632"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21,835</w:t>
            </w:r>
          </w:p>
        </w:tc>
        <w:tc>
          <w:tcPr>
            <w:tcW w:w="1559" w:type="dxa"/>
            <w:shd w:val="clear" w:color="auto" w:fill="auto"/>
            <w:vAlign w:val="center"/>
          </w:tcPr>
          <w:p w14:paraId="07BEAB51" w14:textId="4260398D" w:rsidR="00D538F9" w:rsidRPr="00063490" w:rsidRDefault="00D538F9" w:rsidP="00D538F9">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vAlign w:val="center"/>
          </w:tcPr>
          <w:p w14:paraId="38BEF24E" w14:textId="27F1264D" w:rsidR="00D538F9" w:rsidRPr="00063490" w:rsidRDefault="00D538F9" w:rsidP="00D538F9">
            <w:pPr>
              <w:spacing w:line="276" w:lineRule="auto"/>
              <w:jc w:val="right"/>
              <w:rPr>
                <w:rFonts w:asciiTheme="majorHAnsi" w:hAnsiTheme="majorHAnsi" w:cs="Arial"/>
                <w:sz w:val="16"/>
                <w:szCs w:val="16"/>
              </w:rPr>
            </w:pPr>
            <w:r w:rsidRPr="00063490">
              <w:rPr>
                <w:rFonts w:asciiTheme="majorHAnsi" w:hAnsiTheme="majorHAnsi" w:cs="Arial"/>
                <w:sz w:val="16"/>
                <w:szCs w:val="16"/>
              </w:rPr>
              <w:t>21,835</w:t>
            </w:r>
          </w:p>
        </w:tc>
      </w:tr>
      <w:tr w:rsidR="00DF1F04" w:rsidRPr="00063490" w14:paraId="795437A5" w14:textId="77777777" w:rsidTr="00AE4D5F">
        <w:tc>
          <w:tcPr>
            <w:tcW w:w="1520" w:type="dxa"/>
            <w:tcBorders>
              <w:top w:val="single" w:sz="12" w:space="0" w:color="FF0000"/>
              <w:bottom w:val="single" w:sz="12" w:space="0" w:color="FF0000"/>
            </w:tcBorders>
            <w:shd w:val="clear" w:color="auto" w:fill="F9E1DF"/>
            <w:vAlign w:val="center"/>
          </w:tcPr>
          <w:p w14:paraId="2C744F7F" w14:textId="54F3F88F" w:rsidR="00DF1F04" w:rsidRPr="00063490" w:rsidRDefault="00DF1F04" w:rsidP="00DF1F04">
            <w:pPr>
              <w:spacing w:line="276" w:lineRule="auto"/>
              <w:jc w:val="right"/>
              <w:rPr>
                <w:rFonts w:asciiTheme="majorHAnsi" w:hAnsiTheme="majorHAnsi" w:cs="Arial"/>
                <w:b/>
                <w:sz w:val="16"/>
                <w:szCs w:val="16"/>
              </w:rPr>
            </w:pPr>
            <w:r w:rsidRPr="00063490">
              <w:rPr>
                <w:rFonts w:asciiTheme="majorHAnsi" w:hAnsiTheme="majorHAnsi" w:cs="Arial"/>
                <w:b/>
                <w:sz w:val="16"/>
                <w:szCs w:val="16"/>
              </w:rPr>
              <w:t>150,955</w:t>
            </w:r>
          </w:p>
        </w:tc>
        <w:tc>
          <w:tcPr>
            <w:tcW w:w="1559" w:type="dxa"/>
            <w:tcBorders>
              <w:top w:val="single" w:sz="12" w:space="0" w:color="FF0000"/>
              <w:bottom w:val="single" w:sz="12" w:space="0" w:color="FF0000"/>
            </w:tcBorders>
            <w:shd w:val="clear" w:color="auto" w:fill="F9E1DF"/>
            <w:vAlign w:val="center"/>
          </w:tcPr>
          <w:p w14:paraId="051A7762" w14:textId="69A2F976" w:rsidR="00DF1F04" w:rsidRPr="00063490" w:rsidRDefault="00DF1F04" w:rsidP="00DF1F04">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vAlign w:val="center"/>
          </w:tcPr>
          <w:p w14:paraId="63629F93" w14:textId="0C80DDA5" w:rsidR="00DF1F04" w:rsidRPr="00063490" w:rsidRDefault="00DF1F04" w:rsidP="00DF1F04">
            <w:pPr>
              <w:spacing w:line="276" w:lineRule="auto"/>
              <w:jc w:val="right"/>
              <w:rPr>
                <w:rFonts w:asciiTheme="majorHAnsi" w:hAnsiTheme="majorHAnsi" w:cs="Arial"/>
                <w:b/>
                <w:sz w:val="16"/>
                <w:szCs w:val="16"/>
              </w:rPr>
            </w:pPr>
            <w:r w:rsidRPr="00063490">
              <w:rPr>
                <w:rFonts w:asciiTheme="majorHAnsi" w:hAnsiTheme="majorHAnsi" w:cs="Arial"/>
                <w:b/>
                <w:sz w:val="16"/>
                <w:szCs w:val="16"/>
              </w:rPr>
              <w:t>150,955</w:t>
            </w:r>
          </w:p>
        </w:tc>
        <w:tc>
          <w:tcPr>
            <w:tcW w:w="4536" w:type="dxa"/>
            <w:tcBorders>
              <w:top w:val="single" w:sz="12" w:space="0" w:color="FF0000"/>
              <w:bottom w:val="single" w:sz="12" w:space="0" w:color="FF0000"/>
            </w:tcBorders>
            <w:shd w:val="clear" w:color="auto" w:fill="F9E1DF"/>
          </w:tcPr>
          <w:p w14:paraId="5990B45A" w14:textId="5D4D3D95" w:rsidR="00DF1F04" w:rsidRPr="00063490" w:rsidRDefault="00DF1F04" w:rsidP="00DF1F04">
            <w:pPr>
              <w:spacing w:line="276" w:lineRule="auto"/>
              <w:rPr>
                <w:rFonts w:asciiTheme="majorHAnsi" w:hAnsiTheme="majorHAnsi" w:cs="Arial"/>
                <w:b/>
                <w:sz w:val="16"/>
                <w:szCs w:val="16"/>
              </w:rPr>
            </w:pPr>
            <w:r w:rsidRPr="00063490">
              <w:rPr>
                <w:rFonts w:asciiTheme="majorHAnsi" w:hAnsiTheme="majorHAnsi" w:cs="Arial"/>
                <w:b/>
                <w:sz w:val="16"/>
                <w:szCs w:val="16"/>
              </w:rPr>
              <w:t>Assistant Chief Constable (Local Policing) Total</w:t>
            </w:r>
          </w:p>
        </w:tc>
        <w:tc>
          <w:tcPr>
            <w:tcW w:w="1702" w:type="dxa"/>
            <w:tcBorders>
              <w:top w:val="single" w:sz="12" w:space="0" w:color="FF0000"/>
              <w:bottom w:val="single" w:sz="12" w:space="0" w:color="FF0000"/>
            </w:tcBorders>
            <w:shd w:val="clear" w:color="auto" w:fill="F9E1DF"/>
            <w:vAlign w:val="center"/>
          </w:tcPr>
          <w:p w14:paraId="1F63B464" w14:textId="393E1C57" w:rsidR="00DF1F04" w:rsidRPr="00063490" w:rsidRDefault="00175891" w:rsidP="00DF1F04">
            <w:pPr>
              <w:spacing w:line="276" w:lineRule="auto"/>
              <w:jc w:val="right"/>
              <w:rPr>
                <w:rFonts w:asciiTheme="majorHAnsi" w:hAnsiTheme="majorHAnsi" w:cs="Arial"/>
                <w:b/>
                <w:sz w:val="16"/>
                <w:szCs w:val="16"/>
              </w:rPr>
            </w:pPr>
            <w:r w:rsidRPr="00063490">
              <w:rPr>
                <w:rFonts w:asciiTheme="majorHAnsi" w:hAnsiTheme="majorHAnsi" w:cs="Arial"/>
                <w:b/>
                <w:sz w:val="16"/>
                <w:szCs w:val="16"/>
              </w:rPr>
              <w:t>148,635</w:t>
            </w:r>
          </w:p>
        </w:tc>
        <w:tc>
          <w:tcPr>
            <w:tcW w:w="1559" w:type="dxa"/>
            <w:tcBorders>
              <w:top w:val="single" w:sz="12" w:space="0" w:color="FF0000"/>
              <w:bottom w:val="single" w:sz="12" w:space="0" w:color="FF0000"/>
            </w:tcBorders>
            <w:shd w:val="clear" w:color="auto" w:fill="F9E1DF"/>
            <w:vAlign w:val="center"/>
          </w:tcPr>
          <w:p w14:paraId="4F0C360C" w14:textId="050121A8" w:rsidR="00DF1F04" w:rsidRPr="00063490" w:rsidRDefault="00DF1F04" w:rsidP="00DF1F04">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F9E1DF"/>
            <w:vAlign w:val="center"/>
          </w:tcPr>
          <w:p w14:paraId="22823C68" w14:textId="59BFBFFC" w:rsidR="00DF1F04" w:rsidRPr="00063490" w:rsidRDefault="00175891" w:rsidP="00DF1F04">
            <w:pPr>
              <w:spacing w:line="276" w:lineRule="auto"/>
              <w:jc w:val="right"/>
              <w:rPr>
                <w:rFonts w:asciiTheme="majorHAnsi" w:hAnsiTheme="majorHAnsi" w:cs="Arial"/>
                <w:b/>
                <w:sz w:val="16"/>
                <w:szCs w:val="16"/>
              </w:rPr>
            </w:pPr>
            <w:r w:rsidRPr="00063490">
              <w:rPr>
                <w:rFonts w:asciiTheme="majorHAnsi" w:hAnsiTheme="majorHAnsi" w:cs="Arial"/>
                <w:b/>
                <w:sz w:val="16"/>
                <w:szCs w:val="16"/>
              </w:rPr>
              <w:t>148,635</w:t>
            </w:r>
          </w:p>
        </w:tc>
      </w:tr>
    </w:tbl>
    <w:p w14:paraId="2EE7BB4A" w14:textId="77777777" w:rsidR="00331FE8" w:rsidRPr="00063490" w:rsidRDefault="00331FE8" w:rsidP="00331FE8">
      <w:pPr>
        <w:rPr>
          <w:rFonts w:ascii="Calibri" w:eastAsia="Calibri" w:hAnsi="Calibri" w:cs="Calibri"/>
          <w:b/>
          <w:bCs/>
          <w:sz w:val="28"/>
          <w:szCs w:val="28"/>
        </w:rPr>
      </w:pPr>
      <w:r w:rsidRPr="00063490">
        <w:rPr>
          <w:rFonts w:ascii="Calibri" w:eastAsia="Calibri" w:hAnsi="Calibri" w:cs="Calibri"/>
          <w:b/>
          <w:bCs/>
          <w:sz w:val="28"/>
          <w:szCs w:val="28"/>
        </w:rPr>
        <w:t>Assistant Chief Constable (Local Policing)</w:t>
      </w:r>
    </w:p>
    <w:p w14:paraId="0B08D396" w14:textId="77777777" w:rsidR="00331FE8" w:rsidRPr="00063490" w:rsidRDefault="00331FE8" w:rsidP="00331FE8">
      <w:pPr>
        <w:rPr>
          <w:rFonts w:ascii="Calibri" w:eastAsia="Calibri" w:hAnsi="Calibri" w:cs="Calibri"/>
          <w:b/>
          <w:bCs/>
          <w:sz w:val="28"/>
          <w:szCs w:val="28"/>
        </w:rPr>
      </w:pPr>
    </w:p>
    <w:p w14:paraId="6CA9E2D4" w14:textId="77777777" w:rsidR="00331FE8" w:rsidRPr="00063490" w:rsidRDefault="00331FE8" w:rsidP="00331FE8">
      <w:pPr>
        <w:rPr>
          <w:rFonts w:ascii="Calibri" w:eastAsia="Calibri" w:hAnsi="Calibri" w:cs="Calibri"/>
          <w:b/>
          <w:bCs/>
          <w:sz w:val="28"/>
          <w:szCs w:val="28"/>
        </w:rPr>
      </w:pPr>
    </w:p>
    <w:p w14:paraId="4C6FC7D7" w14:textId="77777777" w:rsidR="00331FE8" w:rsidRPr="00063490" w:rsidRDefault="00331FE8" w:rsidP="00331FE8">
      <w:pPr>
        <w:rPr>
          <w:rFonts w:ascii="Calibri" w:eastAsia="Calibri" w:hAnsi="Calibri" w:cs="Calibri"/>
          <w:b/>
          <w:bCs/>
          <w:sz w:val="28"/>
          <w:szCs w:val="28"/>
        </w:rPr>
      </w:pPr>
    </w:p>
    <w:p w14:paraId="77526170" w14:textId="77777777" w:rsidR="00331FE8" w:rsidRPr="00063490" w:rsidRDefault="00331FE8" w:rsidP="00331FE8">
      <w:pPr>
        <w:rPr>
          <w:rFonts w:ascii="Calibri" w:eastAsia="Calibri" w:hAnsi="Calibri" w:cs="Calibri"/>
          <w:b/>
          <w:bCs/>
          <w:sz w:val="28"/>
          <w:szCs w:val="28"/>
        </w:rPr>
      </w:pPr>
    </w:p>
    <w:p w14:paraId="2E70F9D4" w14:textId="77777777" w:rsidR="00331FE8" w:rsidRPr="00063490" w:rsidRDefault="00331FE8" w:rsidP="00331FE8">
      <w:pPr>
        <w:rPr>
          <w:rFonts w:ascii="Calibri" w:eastAsia="Calibri" w:hAnsi="Calibri" w:cs="Calibri"/>
          <w:b/>
          <w:bCs/>
          <w:sz w:val="28"/>
          <w:szCs w:val="28"/>
        </w:rPr>
      </w:pPr>
    </w:p>
    <w:p w14:paraId="3F2D0279" w14:textId="77777777" w:rsidR="00331FE8" w:rsidRPr="00063490" w:rsidRDefault="00331FE8" w:rsidP="00331FE8">
      <w:pPr>
        <w:rPr>
          <w:rFonts w:ascii="Calibri" w:eastAsia="Calibri" w:hAnsi="Calibri" w:cs="Calibri"/>
          <w:b/>
          <w:bCs/>
          <w:sz w:val="28"/>
          <w:szCs w:val="28"/>
        </w:rPr>
      </w:pPr>
    </w:p>
    <w:p w14:paraId="3CC4A83C" w14:textId="77777777" w:rsidR="00331FE8" w:rsidRPr="00063490" w:rsidRDefault="00331FE8" w:rsidP="00331FE8">
      <w:pPr>
        <w:rPr>
          <w:rFonts w:ascii="Calibri" w:eastAsia="Calibri" w:hAnsi="Calibri" w:cs="Calibri"/>
          <w:b/>
          <w:bCs/>
          <w:sz w:val="28"/>
          <w:szCs w:val="28"/>
        </w:rPr>
      </w:pPr>
    </w:p>
    <w:p w14:paraId="5F76DC30" w14:textId="77777777" w:rsidR="00331FE8" w:rsidRPr="00063490" w:rsidRDefault="00331FE8" w:rsidP="00331FE8">
      <w:pPr>
        <w:rPr>
          <w:rFonts w:ascii="Calibri" w:eastAsia="Calibri" w:hAnsi="Calibri" w:cs="Calibri"/>
          <w:b/>
          <w:bCs/>
          <w:sz w:val="28"/>
          <w:szCs w:val="28"/>
        </w:rPr>
      </w:pPr>
    </w:p>
    <w:tbl>
      <w:tblPr>
        <w:tblStyle w:val="TableGrid"/>
        <w:tblpPr w:leftFromText="180" w:rightFromText="180" w:vertAnchor="text" w:horzAnchor="margin" w:tblpY="590"/>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331FE8" w:rsidRPr="00063490" w14:paraId="4157A4AB" w14:textId="77777777" w:rsidTr="00AE4D5F">
        <w:tc>
          <w:tcPr>
            <w:tcW w:w="4496" w:type="dxa"/>
            <w:gridSpan w:val="3"/>
            <w:tcBorders>
              <w:top w:val="single" w:sz="12" w:space="0" w:color="FF0000"/>
            </w:tcBorders>
          </w:tcPr>
          <w:p w14:paraId="6DEA07D5" w14:textId="4FED9C94" w:rsidR="00331FE8" w:rsidRPr="00063490" w:rsidRDefault="001237B2" w:rsidP="0039250F">
            <w:pPr>
              <w:spacing w:line="276" w:lineRule="auto"/>
              <w:ind w:right="32"/>
              <w:jc w:val="center"/>
              <w:rPr>
                <w:rFonts w:ascii="Calibri" w:eastAsia="Calibri Light" w:hAnsi="Calibri" w:cs="Calibri Light"/>
                <w:b/>
                <w:sz w:val="16"/>
                <w:szCs w:val="16"/>
              </w:rPr>
            </w:pPr>
            <w:r w:rsidRPr="00063490">
              <w:rPr>
                <w:rFonts w:ascii="Calibri" w:eastAsia="Calibri Light" w:hAnsi="Calibri" w:cs="Calibri Light"/>
                <w:b/>
                <w:sz w:val="16"/>
                <w:szCs w:val="16"/>
              </w:rPr>
              <w:t>2022/23</w:t>
            </w:r>
          </w:p>
        </w:tc>
        <w:tc>
          <w:tcPr>
            <w:tcW w:w="4536" w:type="dxa"/>
            <w:tcBorders>
              <w:top w:val="single" w:sz="12" w:space="0" w:color="FF0000"/>
            </w:tcBorders>
          </w:tcPr>
          <w:p w14:paraId="463B73E2" w14:textId="77777777" w:rsidR="00331FE8" w:rsidRPr="00063490" w:rsidRDefault="00331FE8" w:rsidP="00AE4D5F">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71D98887" w14:textId="396AFB1C" w:rsidR="00331FE8" w:rsidRPr="00063490" w:rsidRDefault="00926AA1" w:rsidP="0039250F">
            <w:pPr>
              <w:spacing w:line="276" w:lineRule="auto"/>
              <w:jc w:val="center"/>
              <w:rPr>
                <w:rFonts w:ascii="Calibri" w:eastAsia="Calibri Light" w:hAnsi="Calibri" w:cs="Calibri Light"/>
                <w:b/>
                <w:sz w:val="16"/>
                <w:szCs w:val="16"/>
              </w:rPr>
            </w:pPr>
            <w:r w:rsidRPr="00063490">
              <w:rPr>
                <w:rFonts w:ascii="Calibri" w:eastAsia="Calibri Light" w:hAnsi="Calibri" w:cs="Calibri Light"/>
                <w:b/>
                <w:sz w:val="16"/>
                <w:szCs w:val="16"/>
              </w:rPr>
              <w:t>2023/24 to 6 May</w:t>
            </w:r>
          </w:p>
        </w:tc>
      </w:tr>
      <w:tr w:rsidR="00331FE8" w:rsidRPr="00063490" w14:paraId="3ED0FF20" w14:textId="77777777" w:rsidTr="00AE4D5F">
        <w:tc>
          <w:tcPr>
            <w:tcW w:w="1520" w:type="dxa"/>
          </w:tcPr>
          <w:p w14:paraId="5A551740" w14:textId="77777777" w:rsidR="00331FE8" w:rsidRPr="00063490" w:rsidRDefault="00331FE8" w:rsidP="00AE4D5F">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Gross Expenditure</w:t>
            </w:r>
          </w:p>
        </w:tc>
        <w:tc>
          <w:tcPr>
            <w:tcW w:w="1559" w:type="dxa"/>
          </w:tcPr>
          <w:p w14:paraId="0D69D802" w14:textId="77777777" w:rsidR="00331FE8" w:rsidRPr="00063490" w:rsidRDefault="00331FE8" w:rsidP="00AE4D5F">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Gross Income</w:t>
            </w:r>
          </w:p>
        </w:tc>
        <w:tc>
          <w:tcPr>
            <w:tcW w:w="1417" w:type="dxa"/>
          </w:tcPr>
          <w:p w14:paraId="30906B77" w14:textId="77777777" w:rsidR="00331FE8" w:rsidRPr="00063490" w:rsidRDefault="00331FE8" w:rsidP="00AE4D5F">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Net Expenditure</w:t>
            </w:r>
          </w:p>
        </w:tc>
        <w:tc>
          <w:tcPr>
            <w:tcW w:w="4536" w:type="dxa"/>
          </w:tcPr>
          <w:p w14:paraId="2F778A8D" w14:textId="77777777" w:rsidR="00331FE8" w:rsidRPr="00063490" w:rsidRDefault="00331FE8" w:rsidP="00AE4D5F">
            <w:pPr>
              <w:spacing w:line="276" w:lineRule="auto"/>
              <w:ind w:right="752"/>
              <w:rPr>
                <w:rFonts w:ascii="Calibri" w:eastAsia="Calibri Light" w:hAnsi="Calibri" w:cs="Calibri Light"/>
                <w:b/>
                <w:sz w:val="16"/>
                <w:szCs w:val="16"/>
              </w:rPr>
            </w:pPr>
          </w:p>
        </w:tc>
        <w:tc>
          <w:tcPr>
            <w:tcW w:w="1702" w:type="dxa"/>
          </w:tcPr>
          <w:p w14:paraId="180B004B" w14:textId="77777777" w:rsidR="00331FE8" w:rsidRPr="00063490" w:rsidRDefault="00331FE8" w:rsidP="00AE4D5F">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Gross Expenditure</w:t>
            </w:r>
          </w:p>
        </w:tc>
        <w:tc>
          <w:tcPr>
            <w:tcW w:w="1559" w:type="dxa"/>
          </w:tcPr>
          <w:p w14:paraId="7916F224" w14:textId="77777777" w:rsidR="00331FE8" w:rsidRPr="00063490" w:rsidRDefault="00331FE8" w:rsidP="00AE4D5F">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Gross Income</w:t>
            </w:r>
          </w:p>
        </w:tc>
        <w:tc>
          <w:tcPr>
            <w:tcW w:w="1419" w:type="dxa"/>
          </w:tcPr>
          <w:p w14:paraId="0054586D" w14:textId="77777777" w:rsidR="00331FE8" w:rsidRPr="00063490" w:rsidRDefault="00331FE8" w:rsidP="00AE4D5F">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Net Expenditure</w:t>
            </w:r>
          </w:p>
        </w:tc>
      </w:tr>
      <w:tr w:rsidR="00331FE8" w:rsidRPr="00063490" w14:paraId="76B42E57" w14:textId="77777777" w:rsidTr="00AE4D5F">
        <w:tc>
          <w:tcPr>
            <w:tcW w:w="1520" w:type="dxa"/>
            <w:tcBorders>
              <w:bottom w:val="single" w:sz="12" w:space="0" w:color="FF0000"/>
            </w:tcBorders>
          </w:tcPr>
          <w:p w14:paraId="72D84AEF" w14:textId="77777777" w:rsidR="00331FE8" w:rsidRPr="00063490" w:rsidRDefault="00331FE8" w:rsidP="00AE4D5F">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559" w:type="dxa"/>
            <w:tcBorders>
              <w:bottom w:val="single" w:sz="12" w:space="0" w:color="FF0000"/>
            </w:tcBorders>
          </w:tcPr>
          <w:p w14:paraId="6EBFB905" w14:textId="77777777" w:rsidR="00331FE8" w:rsidRPr="00063490" w:rsidRDefault="00331FE8" w:rsidP="00AE4D5F">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417" w:type="dxa"/>
            <w:tcBorders>
              <w:bottom w:val="single" w:sz="12" w:space="0" w:color="FF0000"/>
            </w:tcBorders>
          </w:tcPr>
          <w:p w14:paraId="4C29DAF1" w14:textId="77777777" w:rsidR="00331FE8" w:rsidRPr="00063490" w:rsidRDefault="00331FE8" w:rsidP="00AE4D5F">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4536" w:type="dxa"/>
            <w:tcBorders>
              <w:bottom w:val="single" w:sz="12" w:space="0" w:color="FF0000"/>
            </w:tcBorders>
          </w:tcPr>
          <w:p w14:paraId="7CC13F91" w14:textId="77777777" w:rsidR="00331FE8" w:rsidRPr="00063490" w:rsidRDefault="00331FE8" w:rsidP="00AE4D5F">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1CB08CB9" w14:textId="77777777" w:rsidR="00331FE8" w:rsidRPr="00063490" w:rsidRDefault="00331FE8" w:rsidP="00AE4D5F">
            <w:pPr>
              <w:spacing w:line="276" w:lineRule="auto"/>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559" w:type="dxa"/>
            <w:tcBorders>
              <w:bottom w:val="single" w:sz="12" w:space="0" w:color="FF0000"/>
            </w:tcBorders>
          </w:tcPr>
          <w:p w14:paraId="3C13502D" w14:textId="77777777" w:rsidR="00331FE8" w:rsidRPr="00063490" w:rsidRDefault="00331FE8" w:rsidP="00AE4D5F">
            <w:pPr>
              <w:spacing w:line="276" w:lineRule="auto"/>
              <w:ind w:right="47"/>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419" w:type="dxa"/>
            <w:tcBorders>
              <w:bottom w:val="single" w:sz="12" w:space="0" w:color="FF0000"/>
            </w:tcBorders>
          </w:tcPr>
          <w:p w14:paraId="4BF7A650" w14:textId="77777777" w:rsidR="00331FE8" w:rsidRPr="00063490" w:rsidRDefault="00331FE8" w:rsidP="00AE4D5F">
            <w:pPr>
              <w:spacing w:line="276" w:lineRule="auto"/>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r>
      <w:tr w:rsidR="00DF1F04" w:rsidRPr="00063490" w14:paraId="162DA907" w14:textId="77777777" w:rsidTr="00AE4D5F">
        <w:tc>
          <w:tcPr>
            <w:tcW w:w="1520" w:type="dxa"/>
            <w:tcBorders>
              <w:top w:val="single" w:sz="12" w:space="0" w:color="FF0000"/>
            </w:tcBorders>
            <w:shd w:val="clear" w:color="auto" w:fill="auto"/>
            <w:vAlign w:val="center"/>
          </w:tcPr>
          <w:p w14:paraId="7962B34B" w14:textId="090CFD0D"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40,545</w:t>
            </w:r>
          </w:p>
        </w:tc>
        <w:tc>
          <w:tcPr>
            <w:tcW w:w="1559" w:type="dxa"/>
            <w:tcBorders>
              <w:top w:val="single" w:sz="12" w:space="0" w:color="FF0000"/>
            </w:tcBorders>
            <w:shd w:val="clear" w:color="auto" w:fill="auto"/>
            <w:vAlign w:val="center"/>
          </w:tcPr>
          <w:p w14:paraId="5A852F78" w14:textId="111D682B" w:rsidR="00DF1F04" w:rsidRPr="00063490" w:rsidRDefault="00DF1F04" w:rsidP="00DF1F04">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427AE5BC" w14:textId="071F6139"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40,545</w:t>
            </w:r>
          </w:p>
        </w:tc>
        <w:tc>
          <w:tcPr>
            <w:tcW w:w="4536" w:type="dxa"/>
            <w:tcBorders>
              <w:top w:val="single" w:sz="12" w:space="0" w:color="FF0000"/>
            </w:tcBorders>
            <w:shd w:val="clear" w:color="auto" w:fill="auto"/>
          </w:tcPr>
          <w:p w14:paraId="7FCC40A6" w14:textId="3B9A82E4" w:rsidR="00DF1F04" w:rsidRPr="00063490" w:rsidRDefault="00DF1F04" w:rsidP="00DF1F04">
            <w:pPr>
              <w:spacing w:line="276" w:lineRule="auto"/>
              <w:rPr>
                <w:rFonts w:asciiTheme="majorHAnsi" w:hAnsiTheme="majorHAnsi" w:cs="Arial"/>
                <w:sz w:val="16"/>
                <w:szCs w:val="16"/>
              </w:rPr>
            </w:pPr>
            <w:r w:rsidRPr="00063490">
              <w:rPr>
                <w:rFonts w:asciiTheme="majorHAnsi" w:hAnsiTheme="majorHAnsi" w:cs="Arial"/>
                <w:sz w:val="16"/>
                <w:szCs w:val="16"/>
              </w:rPr>
              <w:t>Crime Services</w:t>
            </w:r>
          </w:p>
        </w:tc>
        <w:tc>
          <w:tcPr>
            <w:tcW w:w="1702" w:type="dxa"/>
            <w:tcBorders>
              <w:top w:val="single" w:sz="12" w:space="0" w:color="FF0000"/>
            </w:tcBorders>
            <w:shd w:val="clear" w:color="auto" w:fill="auto"/>
            <w:vAlign w:val="center"/>
          </w:tcPr>
          <w:p w14:paraId="59D91AF6" w14:textId="3EA1F155" w:rsidR="00DF1F04" w:rsidRPr="00063490" w:rsidRDefault="00175891"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42,156</w:t>
            </w:r>
          </w:p>
        </w:tc>
        <w:tc>
          <w:tcPr>
            <w:tcW w:w="1559" w:type="dxa"/>
            <w:tcBorders>
              <w:top w:val="single" w:sz="12" w:space="0" w:color="FF0000"/>
            </w:tcBorders>
            <w:shd w:val="clear" w:color="auto" w:fill="auto"/>
            <w:vAlign w:val="center"/>
          </w:tcPr>
          <w:p w14:paraId="78EC368A" w14:textId="5CC44AE9" w:rsidR="00DF1F04" w:rsidRPr="00063490" w:rsidRDefault="00DF1F04" w:rsidP="00DF1F04">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18F550E9" w14:textId="1C160183" w:rsidR="00DF1F04" w:rsidRPr="00063490" w:rsidRDefault="00175891"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42,156</w:t>
            </w:r>
          </w:p>
        </w:tc>
      </w:tr>
      <w:tr w:rsidR="00DF1F04" w:rsidRPr="00063490" w14:paraId="052FA6A7" w14:textId="77777777" w:rsidTr="00926713">
        <w:tc>
          <w:tcPr>
            <w:tcW w:w="1520" w:type="dxa"/>
            <w:tcBorders>
              <w:bottom w:val="single" w:sz="12" w:space="0" w:color="FF0000"/>
            </w:tcBorders>
            <w:shd w:val="clear" w:color="auto" w:fill="F9E1DF"/>
          </w:tcPr>
          <w:p w14:paraId="70BA35BA" w14:textId="39AA1279"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19,110</w:t>
            </w:r>
          </w:p>
        </w:tc>
        <w:tc>
          <w:tcPr>
            <w:tcW w:w="1559" w:type="dxa"/>
            <w:tcBorders>
              <w:bottom w:val="single" w:sz="12" w:space="0" w:color="FF0000"/>
            </w:tcBorders>
            <w:shd w:val="clear" w:color="auto" w:fill="F9E1DF"/>
          </w:tcPr>
          <w:p w14:paraId="32AC05A6" w14:textId="500E10F9" w:rsidR="00DF1F04" w:rsidRPr="00063490" w:rsidRDefault="00DF1F04" w:rsidP="00DF1F04">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bottom w:val="single" w:sz="12" w:space="0" w:color="FF0000"/>
            </w:tcBorders>
            <w:shd w:val="clear" w:color="auto" w:fill="F9E1DF"/>
          </w:tcPr>
          <w:p w14:paraId="0C618C7F" w14:textId="1DBDEC62"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19,110</w:t>
            </w:r>
          </w:p>
        </w:tc>
        <w:tc>
          <w:tcPr>
            <w:tcW w:w="4536" w:type="dxa"/>
            <w:tcBorders>
              <w:bottom w:val="single" w:sz="12" w:space="0" w:color="FF0000"/>
            </w:tcBorders>
            <w:shd w:val="clear" w:color="auto" w:fill="F9E1DF"/>
          </w:tcPr>
          <w:p w14:paraId="155799CA" w14:textId="3E3A5550" w:rsidR="00DF1F04" w:rsidRPr="00063490" w:rsidRDefault="00DF1F04" w:rsidP="00DF1F04">
            <w:pPr>
              <w:spacing w:line="276" w:lineRule="auto"/>
              <w:rPr>
                <w:rFonts w:asciiTheme="majorHAnsi" w:hAnsiTheme="majorHAnsi" w:cs="Arial"/>
                <w:sz w:val="16"/>
                <w:szCs w:val="16"/>
              </w:rPr>
            </w:pPr>
            <w:r w:rsidRPr="00063490">
              <w:rPr>
                <w:rFonts w:asciiTheme="majorHAnsi" w:hAnsiTheme="majorHAnsi" w:cs="Arial"/>
                <w:sz w:val="16"/>
                <w:szCs w:val="16"/>
              </w:rPr>
              <w:t>Regional &amp; Collaboration (</w:t>
            </w:r>
            <w:proofErr w:type="gramStart"/>
            <w:r w:rsidRPr="00063490">
              <w:rPr>
                <w:rFonts w:asciiTheme="majorHAnsi" w:hAnsiTheme="majorHAnsi" w:cs="Arial"/>
                <w:sz w:val="16"/>
                <w:szCs w:val="16"/>
              </w:rPr>
              <w:t>Non Lead</w:t>
            </w:r>
            <w:proofErr w:type="gramEnd"/>
            <w:r w:rsidRPr="00063490">
              <w:rPr>
                <w:rFonts w:asciiTheme="majorHAnsi" w:hAnsiTheme="majorHAnsi" w:cs="Arial"/>
                <w:sz w:val="16"/>
                <w:szCs w:val="16"/>
              </w:rPr>
              <w:t>)</w:t>
            </w:r>
          </w:p>
        </w:tc>
        <w:tc>
          <w:tcPr>
            <w:tcW w:w="1702" w:type="dxa"/>
            <w:tcBorders>
              <w:bottom w:val="single" w:sz="12" w:space="0" w:color="FF0000"/>
            </w:tcBorders>
            <w:shd w:val="clear" w:color="auto" w:fill="F9E1DF"/>
          </w:tcPr>
          <w:p w14:paraId="5CB38FF5" w14:textId="79E91002"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22,03</w:t>
            </w:r>
            <w:r w:rsidR="00D538F9" w:rsidRPr="00063490">
              <w:rPr>
                <w:rFonts w:asciiTheme="majorHAnsi" w:hAnsiTheme="majorHAnsi" w:cs="Arial"/>
                <w:sz w:val="16"/>
                <w:szCs w:val="16"/>
              </w:rPr>
              <w:t>7</w:t>
            </w:r>
          </w:p>
        </w:tc>
        <w:tc>
          <w:tcPr>
            <w:tcW w:w="1559" w:type="dxa"/>
            <w:tcBorders>
              <w:bottom w:val="single" w:sz="12" w:space="0" w:color="FF0000"/>
            </w:tcBorders>
            <w:shd w:val="clear" w:color="auto" w:fill="F9E1DF"/>
          </w:tcPr>
          <w:p w14:paraId="6FA67EF8" w14:textId="26073854" w:rsidR="00DF1F04" w:rsidRPr="00063490" w:rsidRDefault="00DF1F04" w:rsidP="00DF1F04">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bottom w:val="single" w:sz="12" w:space="0" w:color="FF0000"/>
            </w:tcBorders>
            <w:shd w:val="clear" w:color="auto" w:fill="F9E1DF"/>
          </w:tcPr>
          <w:p w14:paraId="6161EF8C" w14:textId="1F519CB3"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sz w:val="16"/>
                <w:szCs w:val="16"/>
              </w:rPr>
              <w:t>22,03</w:t>
            </w:r>
            <w:r w:rsidR="00D538F9" w:rsidRPr="00063490">
              <w:rPr>
                <w:rFonts w:asciiTheme="majorHAnsi" w:hAnsiTheme="majorHAnsi" w:cs="Arial"/>
                <w:sz w:val="16"/>
                <w:szCs w:val="16"/>
              </w:rPr>
              <w:t>7</w:t>
            </w:r>
          </w:p>
        </w:tc>
      </w:tr>
      <w:tr w:rsidR="00DF1F04" w:rsidRPr="00BD1EBB" w14:paraId="0BA8B2FB" w14:textId="77777777" w:rsidTr="00926713">
        <w:tc>
          <w:tcPr>
            <w:tcW w:w="1520" w:type="dxa"/>
            <w:tcBorders>
              <w:top w:val="single" w:sz="12" w:space="0" w:color="FF0000"/>
              <w:bottom w:val="single" w:sz="12" w:space="0" w:color="FF0000"/>
            </w:tcBorders>
            <w:shd w:val="clear" w:color="auto" w:fill="auto"/>
          </w:tcPr>
          <w:p w14:paraId="10191183" w14:textId="2DC3A943"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b/>
                <w:sz w:val="16"/>
                <w:szCs w:val="16"/>
              </w:rPr>
              <w:t>59,655</w:t>
            </w:r>
          </w:p>
        </w:tc>
        <w:tc>
          <w:tcPr>
            <w:tcW w:w="1559" w:type="dxa"/>
            <w:tcBorders>
              <w:top w:val="single" w:sz="12" w:space="0" w:color="FF0000"/>
              <w:bottom w:val="single" w:sz="12" w:space="0" w:color="FF0000"/>
            </w:tcBorders>
            <w:shd w:val="clear" w:color="auto" w:fill="auto"/>
            <w:vAlign w:val="center"/>
          </w:tcPr>
          <w:p w14:paraId="2CC194F3" w14:textId="4EFAD9E7" w:rsidR="00DF1F04" w:rsidRPr="00063490" w:rsidRDefault="00DF1F04" w:rsidP="00DF1F04">
            <w:pPr>
              <w:spacing w:line="276" w:lineRule="auto"/>
              <w:ind w:right="47"/>
              <w:jc w:val="right"/>
              <w:rPr>
                <w:rFonts w:asciiTheme="majorHAnsi" w:hAnsiTheme="majorHAnsi" w:cs="Arial"/>
                <w:sz w:val="16"/>
                <w:szCs w:val="16"/>
              </w:rPr>
            </w:pPr>
            <w:r w:rsidRPr="0006349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tcPr>
          <w:p w14:paraId="197BF743" w14:textId="252FA9A6" w:rsidR="00DF1F04" w:rsidRPr="00063490" w:rsidRDefault="00DF1F04" w:rsidP="00DF1F04">
            <w:pPr>
              <w:spacing w:line="276" w:lineRule="auto"/>
              <w:jc w:val="right"/>
              <w:rPr>
                <w:rFonts w:asciiTheme="majorHAnsi" w:hAnsiTheme="majorHAnsi" w:cs="Arial"/>
                <w:sz w:val="16"/>
                <w:szCs w:val="16"/>
              </w:rPr>
            </w:pPr>
            <w:r w:rsidRPr="00063490">
              <w:rPr>
                <w:rFonts w:asciiTheme="majorHAnsi" w:hAnsiTheme="majorHAnsi" w:cs="Arial"/>
                <w:b/>
                <w:sz w:val="16"/>
                <w:szCs w:val="16"/>
              </w:rPr>
              <w:t>59,655</w:t>
            </w:r>
          </w:p>
        </w:tc>
        <w:tc>
          <w:tcPr>
            <w:tcW w:w="4536" w:type="dxa"/>
            <w:tcBorders>
              <w:top w:val="single" w:sz="12" w:space="0" w:color="FF0000"/>
              <w:bottom w:val="single" w:sz="12" w:space="0" w:color="FF0000"/>
            </w:tcBorders>
            <w:shd w:val="clear" w:color="auto" w:fill="auto"/>
          </w:tcPr>
          <w:p w14:paraId="43C975AB" w14:textId="63652536" w:rsidR="00DF1F04" w:rsidRPr="00063490" w:rsidRDefault="00DF1F04" w:rsidP="00DF1F04">
            <w:pPr>
              <w:spacing w:line="276" w:lineRule="auto"/>
              <w:rPr>
                <w:rFonts w:asciiTheme="majorHAnsi" w:hAnsiTheme="majorHAnsi" w:cs="Arial"/>
                <w:sz w:val="16"/>
                <w:szCs w:val="16"/>
              </w:rPr>
            </w:pPr>
            <w:r w:rsidRPr="00063490">
              <w:rPr>
                <w:rFonts w:asciiTheme="majorHAnsi" w:hAnsiTheme="majorHAnsi" w:cs="Arial"/>
                <w:b/>
                <w:sz w:val="16"/>
                <w:szCs w:val="16"/>
              </w:rPr>
              <w:t>Assistant Chief Constable (Crime) Total</w:t>
            </w:r>
          </w:p>
        </w:tc>
        <w:tc>
          <w:tcPr>
            <w:tcW w:w="1702" w:type="dxa"/>
            <w:tcBorders>
              <w:top w:val="single" w:sz="12" w:space="0" w:color="FF0000"/>
              <w:bottom w:val="single" w:sz="12" w:space="0" w:color="FF0000"/>
            </w:tcBorders>
            <w:shd w:val="clear" w:color="auto" w:fill="auto"/>
          </w:tcPr>
          <w:p w14:paraId="22B40108" w14:textId="4405733E" w:rsidR="00DF1F04" w:rsidRPr="00063490" w:rsidRDefault="00175891" w:rsidP="00DF1F04">
            <w:pPr>
              <w:spacing w:line="276" w:lineRule="auto"/>
              <w:jc w:val="right"/>
              <w:rPr>
                <w:rFonts w:asciiTheme="majorHAnsi" w:hAnsiTheme="majorHAnsi" w:cs="Arial"/>
                <w:sz w:val="16"/>
                <w:szCs w:val="16"/>
              </w:rPr>
            </w:pPr>
            <w:r w:rsidRPr="00063490">
              <w:rPr>
                <w:rFonts w:asciiTheme="majorHAnsi" w:hAnsiTheme="majorHAnsi" w:cs="Arial"/>
                <w:b/>
                <w:sz w:val="16"/>
                <w:szCs w:val="16"/>
              </w:rPr>
              <w:t>64,19</w:t>
            </w:r>
            <w:r w:rsidR="006F300F" w:rsidRPr="00063490">
              <w:rPr>
                <w:rFonts w:asciiTheme="majorHAnsi" w:hAnsiTheme="majorHAnsi" w:cs="Arial"/>
                <w:b/>
                <w:sz w:val="16"/>
                <w:szCs w:val="16"/>
              </w:rPr>
              <w:t>4</w:t>
            </w:r>
          </w:p>
        </w:tc>
        <w:tc>
          <w:tcPr>
            <w:tcW w:w="1559" w:type="dxa"/>
            <w:tcBorders>
              <w:top w:val="single" w:sz="12" w:space="0" w:color="FF0000"/>
              <w:bottom w:val="single" w:sz="12" w:space="0" w:color="FF0000"/>
            </w:tcBorders>
            <w:shd w:val="clear" w:color="auto" w:fill="auto"/>
            <w:vAlign w:val="center"/>
          </w:tcPr>
          <w:p w14:paraId="6E985690" w14:textId="561B3745" w:rsidR="00DF1F04" w:rsidRPr="00063490" w:rsidRDefault="00DF1F04" w:rsidP="00DF1F04">
            <w:pPr>
              <w:spacing w:line="276" w:lineRule="auto"/>
              <w:ind w:right="47"/>
              <w:jc w:val="right"/>
              <w:rPr>
                <w:rFonts w:asciiTheme="majorHAnsi" w:hAnsiTheme="majorHAnsi" w:cs="Arial"/>
                <w:sz w:val="16"/>
                <w:szCs w:val="16"/>
              </w:rPr>
            </w:pPr>
            <w:r w:rsidRPr="0006349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tcPr>
          <w:p w14:paraId="653DB72A" w14:textId="73FFFF3C" w:rsidR="00DF1F04" w:rsidRPr="00063490" w:rsidRDefault="00175891" w:rsidP="00DF1F04">
            <w:pPr>
              <w:spacing w:line="276" w:lineRule="auto"/>
              <w:jc w:val="right"/>
              <w:rPr>
                <w:rFonts w:asciiTheme="majorHAnsi" w:hAnsiTheme="majorHAnsi" w:cs="Arial"/>
                <w:sz w:val="16"/>
                <w:szCs w:val="16"/>
              </w:rPr>
            </w:pPr>
            <w:r w:rsidRPr="00063490">
              <w:rPr>
                <w:rFonts w:asciiTheme="majorHAnsi" w:hAnsiTheme="majorHAnsi" w:cs="Arial"/>
                <w:b/>
                <w:sz w:val="16"/>
                <w:szCs w:val="16"/>
              </w:rPr>
              <w:t>64,19</w:t>
            </w:r>
            <w:r w:rsidR="006F300F" w:rsidRPr="00063490">
              <w:rPr>
                <w:rFonts w:asciiTheme="majorHAnsi" w:hAnsiTheme="majorHAnsi" w:cs="Arial"/>
                <w:b/>
                <w:sz w:val="16"/>
                <w:szCs w:val="16"/>
              </w:rPr>
              <w:t>4</w:t>
            </w:r>
          </w:p>
        </w:tc>
      </w:tr>
    </w:tbl>
    <w:p w14:paraId="4492AAFC" w14:textId="77777777" w:rsidR="00331FE8" w:rsidRPr="00BD1EBB" w:rsidRDefault="00331FE8" w:rsidP="00331FE8">
      <w:pPr>
        <w:rPr>
          <w:rFonts w:ascii="Calibri" w:eastAsia="Calibri" w:hAnsi="Calibri" w:cs="Calibri"/>
          <w:b/>
          <w:bCs/>
          <w:color w:val="DB4050"/>
          <w:sz w:val="60"/>
          <w:szCs w:val="60"/>
        </w:rPr>
      </w:pPr>
      <w:r w:rsidRPr="00BD1EBB">
        <w:rPr>
          <w:rFonts w:ascii="Calibri" w:eastAsia="Calibri" w:hAnsi="Calibri" w:cs="Calibri"/>
          <w:b/>
          <w:bCs/>
          <w:sz w:val="28"/>
          <w:szCs w:val="28"/>
        </w:rPr>
        <w:t>Assistant Chief Constable (Crime)</w:t>
      </w:r>
      <w:r w:rsidRPr="00BD1EBB">
        <w:rPr>
          <w:rFonts w:ascii="Calibri" w:eastAsia="Calibri" w:hAnsi="Calibri" w:cs="Calibri"/>
          <w:b/>
          <w:bCs/>
          <w:color w:val="DB4050"/>
          <w:sz w:val="60"/>
          <w:szCs w:val="60"/>
        </w:rPr>
        <w:br w:type="page"/>
      </w:r>
    </w:p>
    <w:p w14:paraId="49B64C94" w14:textId="7BE84C73" w:rsidR="00331FE8" w:rsidRPr="00BD1EBB" w:rsidRDefault="00393993" w:rsidP="00331FE8">
      <w:pPr>
        <w:rPr>
          <w:rFonts w:ascii="Calibri" w:eastAsia="Calibri" w:hAnsi="Calibri" w:cs="Calibri"/>
          <w:color w:val="DB4050"/>
          <w:sz w:val="26"/>
          <w:szCs w:val="26"/>
        </w:rPr>
      </w:pPr>
      <w:bookmarkStart w:id="91" w:name="CCCIESNotes2"/>
      <w:bookmarkEnd w:id="91"/>
      <w:r w:rsidRPr="00BD1EBB">
        <w:rPr>
          <w:rFonts w:ascii="Calibri" w:eastAsia="Calibri" w:hAnsi="Calibri" w:cs="Calibri"/>
          <w:b/>
          <w:bCs/>
          <w:noProof/>
          <w:color w:val="DB4050"/>
          <w:sz w:val="60"/>
          <w:szCs w:val="60"/>
        </w:rPr>
        <w:lastRenderedPageBreak/>
        <w:drawing>
          <wp:anchor distT="0" distB="0" distL="114300" distR="114300" simplePos="0" relativeHeight="252315648" behindDoc="1" locked="0" layoutInCell="1" allowOverlap="1" wp14:anchorId="73B02046" wp14:editId="3C7116E7">
            <wp:simplePos x="0" y="0"/>
            <wp:positionH relativeFrom="column">
              <wp:posOffset>9414242</wp:posOffset>
            </wp:positionH>
            <wp:positionV relativeFrom="paragraph">
              <wp:posOffset>-543493</wp:posOffset>
            </wp:positionV>
            <wp:extent cx="759460" cy="7595870"/>
            <wp:effectExtent l="0" t="0" r="254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31FE8" w:rsidRPr="00BD1EBB">
        <w:rPr>
          <w:rFonts w:ascii="Calibri" w:eastAsia="Calibri" w:hAnsi="Calibri" w:cs="Calibri"/>
          <w:b/>
          <w:color w:val="DB4050"/>
          <w:sz w:val="26"/>
          <w:szCs w:val="26"/>
        </w:rPr>
        <w:t>Note 6</w:t>
      </w:r>
      <w:r w:rsidR="00331FE8" w:rsidRPr="00BD1EBB">
        <w:rPr>
          <w:rFonts w:ascii="Calibri" w:eastAsia="Calibri" w:hAnsi="Calibri" w:cs="Calibri"/>
          <w:color w:val="DB4050"/>
          <w:sz w:val="26"/>
          <w:szCs w:val="26"/>
        </w:rPr>
        <w:t xml:space="preserve"> Additional Segmental Analysis (continued)</w:t>
      </w:r>
    </w:p>
    <w:p w14:paraId="71A4AB18" w14:textId="77777777" w:rsidR="00331FE8" w:rsidRPr="00BD1EBB" w:rsidRDefault="00331FE8" w:rsidP="00331FE8">
      <w:pPr>
        <w:rPr>
          <w:rFonts w:ascii="Calibri" w:eastAsia="Calibri" w:hAnsi="Calibri" w:cs="Calibri"/>
          <w:color w:val="DB4050"/>
          <w:sz w:val="25"/>
          <w:szCs w:val="25"/>
        </w:rPr>
      </w:pPr>
    </w:p>
    <w:p w14:paraId="557E1BA7" w14:textId="77777777" w:rsidR="00926713" w:rsidRPr="006125E4" w:rsidRDefault="00331FE8" w:rsidP="00926713">
      <w:pPr>
        <w:rPr>
          <w:rFonts w:ascii="Calibri" w:eastAsia="Calibri" w:hAnsi="Calibri" w:cs="Calibri"/>
          <w:b/>
          <w:bCs/>
          <w:sz w:val="28"/>
          <w:szCs w:val="28"/>
        </w:rPr>
      </w:pPr>
      <w:r w:rsidRPr="00BD1EBB">
        <w:rPr>
          <w:rFonts w:ascii="Calibri" w:eastAsia="Calibri" w:hAnsi="Calibri" w:cs="Calibri"/>
          <w:b/>
          <w:bCs/>
          <w:sz w:val="28"/>
          <w:szCs w:val="28"/>
        </w:rPr>
        <w:t xml:space="preserve">Assistant Chief Constable </w:t>
      </w:r>
      <w:r w:rsidR="00926713" w:rsidRPr="006125E4">
        <w:rPr>
          <w:rFonts w:ascii="Calibri" w:eastAsia="Calibri" w:hAnsi="Calibri" w:cs="Calibri"/>
          <w:b/>
          <w:bCs/>
          <w:sz w:val="28"/>
          <w:szCs w:val="28"/>
        </w:rPr>
        <w:t>(</w:t>
      </w:r>
      <w:r w:rsidR="00926713">
        <w:rPr>
          <w:rFonts w:ascii="Calibri" w:eastAsia="Calibri" w:hAnsi="Calibri" w:cs="Calibri"/>
          <w:b/>
          <w:bCs/>
          <w:sz w:val="28"/>
          <w:szCs w:val="28"/>
        </w:rPr>
        <w:t>Operational Support</w:t>
      </w:r>
      <w:r w:rsidR="00926713" w:rsidRPr="006125E4">
        <w:rPr>
          <w:rFonts w:ascii="Calibri" w:eastAsia="Calibri" w:hAnsi="Calibri" w:cs="Calibri"/>
          <w:b/>
          <w:bCs/>
          <w:sz w:val="28"/>
          <w:szCs w:val="28"/>
        </w:rPr>
        <w:t>)</w:t>
      </w:r>
    </w:p>
    <w:tbl>
      <w:tblPr>
        <w:tblStyle w:val="TableGrid"/>
        <w:tblpPr w:leftFromText="180" w:rightFromText="180" w:vertAnchor="text" w:horzAnchor="margin" w:tblpY="166"/>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7C2055" w:rsidRPr="006125E4" w14:paraId="4109C8D4" w14:textId="77777777" w:rsidTr="007C2055">
        <w:tc>
          <w:tcPr>
            <w:tcW w:w="4496" w:type="dxa"/>
            <w:gridSpan w:val="3"/>
            <w:tcBorders>
              <w:top w:val="single" w:sz="12" w:space="0" w:color="FF0000"/>
            </w:tcBorders>
          </w:tcPr>
          <w:p w14:paraId="028E9EAA" w14:textId="496D6949" w:rsidR="007C2055" w:rsidRPr="006125E4" w:rsidRDefault="001237B2" w:rsidP="007C2055">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4536" w:type="dxa"/>
            <w:tcBorders>
              <w:top w:val="single" w:sz="12" w:space="0" w:color="FF0000"/>
            </w:tcBorders>
          </w:tcPr>
          <w:p w14:paraId="34699149" w14:textId="77777777" w:rsidR="007C2055" w:rsidRPr="006125E4" w:rsidRDefault="007C2055" w:rsidP="007C2055">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50F779D5" w14:textId="4B2FAC76" w:rsidR="007C2055" w:rsidRPr="006125E4" w:rsidRDefault="00926AA1" w:rsidP="007C2055">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7C2055" w:rsidRPr="006125E4" w14:paraId="1E832C39" w14:textId="77777777" w:rsidTr="007C2055">
        <w:tc>
          <w:tcPr>
            <w:tcW w:w="1520" w:type="dxa"/>
          </w:tcPr>
          <w:p w14:paraId="2F6A4ECC" w14:textId="77777777" w:rsidR="007C2055" w:rsidRPr="006125E4" w:rsidRDefault="007C2055" w:rsidP="007C2055">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1C5DC386" w14:textId="77777777" w:rsidR="007C2055" w:rsidRPr="006125E4" w:rsidRDefault="007C2055" w:rsidP="007C2055">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7" w:type="dxa"/>
          </w:tcPr>
          <w:p w14:paraId="5422B63C" w14:textId="77777777" w:rsidR="007C2055" w:rsidRPr="006125E4" w:rsidRDefault="007C2055" w:rsidP="007C2055">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c>
          <w:tcPr>
            <w:tcW w:w="4536" w:type="dxa"/>
          </w:tcPr>
          <w:p w14:paraId="52B5EB5F" w14:textId="77777777" w:rsidR="007C2055" w:rsidRPr="006125E4" w:rsidRDefault="007C2055" w:rsidP="007C2055">
            <w:pPr>
              <w:spacing w:line="276" w:lineRule="auto"/>
              <w:ind w:right="752"/>
              <w:rPr>
                <w:rFonts w:ascii="Calibri" w:eastAsia="Calibri Light" w:hAnsi="Calibri" w:cs="Calibri Light"/>
                <w:b/>
                <w:sz w:val="16"/>
                <w:szCs w:val="16"/>
              </w:rPr>
            </w:pPr>
          </w:p>
        </w:tc>
        <w:tc>
          <w:tcPr>
            <w:tcW w:w="1702" w:type="dxa"/>
          </w:tcPr>
          <w:p w14:paraId="2813719B" w14:textId="77777777" w:rsidR="007C2055" w:rsidRPr="006125E4" w:rsidRDefault="007C2055" w:rsidP="007C2055">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Gross Expenditure</w:t>
            </w:r>
          </w:p>
        </w:tc>
        <w:tc>
          <w:tcPr>
            <w:tcW w:w="1559" w:type="dxa"/>
          </w:tcPr>
          <w:p w14:paraId="0CFA15D6" w14:textId="77777777" w:rsidR="007C2055" w:rsidRPr="006125E4" w:rsidRDefault="007C2055" w:rsidP="007C2055">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Gross Income</w:t>
            </w:r>
          </w:p>
        </w:tc>
        <w:tc>
          <w:tcPr>
            <w:tcW w:w="1419" w:type="dxa"/>
          </w:tcPr>
          <w:p w14:paraId="71247401" w14:textId="77777777" w:rsidR="007C2055" w:rsidRPr="006125E4" w:rsidRDefault="007C2055" w:rsidP="007C2055">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Net Expenditure</w:t>
            </w:r>
          </w:p>
        </w:tc>
      </w:tr>
      <w:tr w:rsidR="007C2055" w:rsidRPr="006125E4" w14:paraId="6C17CF6A" w14:textId="77777777" w:rsidTr="007C2055">
        <w:tc>
          <w:tcPr>
            <w:tcW w:w="1520" w:type="dxa"/>
            <w:tcBorders>
              <w:bottom w:val="single" w:sz="12" w:space="0" w:color="FF0000"/>
            </w:tcBorders>
          </w:tcPr>
          <w:p w14:paraId="294442E0" w14:textId="77777777" w:rsidR="007C2055" w:rsidRPr="006125E4" w:rsidRDefault="007C2055" w:rsidP="007C2055">
            <w:pPr>
              <w:spacing w:line="276" w:lineRule="auto"/>
              <w:ind w:right="29"/>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3AC65FBF" w14:textId="77777777" w:rsidR="007C2055" w:rsidRPr="006125E4" w:rsidRDefault="007C2055" w:rsidP="007C2055">
            <w:pPr>
              <w:spacing w:line="276" w:lineRule="auto"/>
              <w:ind w:right="76"/>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7" w:type="dxa"/>
            <w:tcBorders>
              <w:bottom w:val="single" w:sz="12" w:space="0" w:color="FF0000"/>
            </w:tcBorders>
          </w:tcPr>
          <w:p w14:paraId="6753EA17" w14:textId="77777777" w:rsidR="007C2055" w:rsidRPr="006125E4" w:rsidRDefault="007C2055" w:rsidP="007C2055">
            <w:pPr>
              <w:spacing w:line="276" w:lineRule="auto"/>
              <w:ind w:right="32"/>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4536" w:type="dxa"/>
            <w:tcBorders>
              <w:bottom w:val="single" w:sz="12" w:space="0" w:color="FF0000"/>
            </w:tcBorders>
          </w:tcPr>
          <w:p w14:paraId="19486E0B" w14:textId="77777777" w:rsidR="007C2055" w:rsidRPr="006125E4" w:rsidRDefault="007C2055" w:rsidP="007C2055">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0AB24EE0" w14:textId="77777777" w:rsidR="007C2055" w:rsidRPr="006125E4" w:rsidRDefault="007C2055" w:rsidP="007C2055">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559" w:type="dxa"/>
            <w:tcBorders>
              <w:bottom w:val="single" w:sz="12" w:space="0" w:color="FF0000"/>
            </w:tcBorders>
          </w:tcPr>
          <w:p w14:paraId="7588A7A9" w14:textId="77777777" w:rsidR="007C2055" w:rsidRPr="006125E4" w:rsidRDefault="007C2055" w:rsidP="007C2055">
            <w:pPr>
              <w:spacing w:line="276" w:lineRule="auto"/>
              <w:ind w:right="47"/>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c>
          <w:tcPr>
            <w:tcW w:w="1419" w:type="dxa"/>
            <w:tcBorders>
              <w:bottom w:val="single" w:sz="12" w:space="0" w:color="FF0000"/>
            </w:tcBorders>
          </w:tcPr>
          <w:p w14:paraId="1694F8C1" w14:textId="77777777" w:rsidR="007C2055" w:rsidRPr="006125E4" w:rsidRDefault="007C2055" w:rsidP="007C2055">
            <w:pPr>
              <w:spacing w:line="276" w:lineRule="auto"/>
              <w:jc w:val="right"/>
              <w:rPr>
                <w:rFonts w:ascii="Calibri" w:eastAsia="Calibri Light" w:hAnsi="Calibri" w:cs="Calibri Light"/>
                <w:b/>
                <w:sz w:val="16"/>
                <w:szCs w:val="16"/>
              </w:rPr>
            </w:pPr>
            <w:r w:rsidRPr="006125E4">
              <w:rPr>
                <w:rFonts w:ascii="Calibri" w:eastAsia="Calibri Light" w:hAnsi="Calibri" w:cs="Calibri Light"/>
                <w:b/>
                <w:sz w:val="16"/>
                <w:szCs w:val="16"/>
              </w:rPr>
              <w:t>£’000</w:t>
            </w:r>
          </w:p>
        </w:tc>
      </w:tr>
      <w:tr w:rsidR="001237B2" w:rsidRPr="00063490" w14:paraId="4F0D664D" w14:textId="77777777" w:rsidTr="007C2055">
        <w:tc>
          <w:tcPr>
            <w:tcW w:w="1520" w:type="dxa"/>
            <w:tcBorders>
              <w:top w:val="single" w:sz="12" w:space="0" w:color="FF0000"/>
              <w:bottom w:val="single" w:sz="12" w:space="0" w:color="FF0000"/>
            </w:tcBorders>
            <w:shd w:val="clear" w:color="auto" w:fill="auto"/>
            <w:vAlign w:val="center"/>
          </w:tcPr>
          <w:p w14:paraId="687D0466" w14:textId="2F7D5465" w:rsidR="001237B2" w:rsidRPr="00063490" w:rsidRDefault="001237B2" w:rsidP="001237B2">
            <w:pPr>
              <w:spacing w:line="276" w:lineRule="auto"/>
              <w:jc w:val="right"/>
              <w:rPr>
                <w:rFonts w:asciiTheme="majorHAnsi" w:hAnsiTheme="majorHAnsi" w:cs="Arial"/>
                <w:sz w:val="16"/>
                <w:szCs w:val="16"/>
              </w:rPr>
            </w:pPr>
            <w:r w:rsidRPr="00063490">
              <w:rPr>
                <w:rFonts w:asciiTheme="majorHAnsi" w:hAnsiTheme="majorHAnsi" w:cs="Arial"/>
                <w:sz w:val="16"/>
                <w:szCs w:val="16"/>
              </w:rPr>
              <w:t>29,971</w:t>
            </w:r>
          </w:p>
        </w:tc>
        <w:tc>
          <w:tcPr>
            <w:tcW w:w="1559" w:type="dxa"/>
            <w:tcBorders>
              <w:top w:val="single" w:sz="12" w:space="0" w:color="FF0000"/>
              <w:bottom w:val="single" w:sz="12" w:space="0" w:color="FF0000"/>
            </w:tcBorders>
            <w:shd w:val="clear" w:color="auto" w:fill="auto"/>
            <w:vAlign w:val="center"/>
          </w:tcPr>
          <w:p w14:paraId="1F1EB6AA" w14:textId="170ABF7F" w:rsidR="001237B2" w:rsidRPr="00063490" w:rsidRDefault="001237B2" w:rsidP="001237B2">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vAlign w:val="center"/>
          </w:tcPr>
          <w:p w14:paraId="78526A07" w14:textId="34A0AA88" w:rsidR="001237B2" w:rsidRPr="00063490" w:rsidRDefault="001237B2" w:rsidP="001237B2">
            <w:pPr>
              <w:spacing w:line="276" w:lineRule="auto"/>
              <w:jc w:val="right"/>
              <w:rPr>
                <w:rFonts w:asciiTheme="majorHAnsi" w:hAnsiTheme="majorHAnsi" w:cs="Arial"/>
                <w:sz w:val="16"/>
                <w:szCs w:val="16"/>
              </w:rPr>
            </w:pPr>
            <w:r w:rsidRPr="00063490">
              <w:rPr>
                <w:rFonts w:asciiTheme="majorHAnsi" w:hAnsiTheme="majorHAnsi" w:cs="Arial"/>
                <w:sz w:val="16"/>
                <w:szCs w:val="16"/>
              </w:rPr>
              <w:t>29,971</w:t>
            </w:r>
          </w:p>
        </w:tc>
        <w:tc>
          <w:tcPr>
            <w:tcW w:w="4536" w:type="dxa"/>
            <w:tcBorders>
              <w:top w:val="single" w:sz="12" w:space="0" w:color="FF0000"/>
              <w:bottom w:val="single" w:sz="12" w:space="0" w:color="FF0000"/>
            </w:tcBorders>
            <w:shd w:val="clear" w:color="auto" w:fill="auto"/>
          </w:tcPr>
          <w:p w14:paraId="0CBA7952" w14:textId="77777777" w:rsidR="001237B2" w:rsidRPr="00063490" w:rsidRDefault="001237B2" w:rsidP="001237B2">
            <w:pPr>
              <w:spacing w:line="276" w:lineRule="auto"/>
              <w:rPr>
                <w:rFonts w:asciiTheme="majorHAnsi" w:hAnsiTheme="majorHAnsi" w:cs="Arial"/>
                <w:sz w:val="16"/>
                <w:szCs w:val="16"/>
              </w:rPr>
            </w:pPr>
            <w:r w:rsidRPr="00063490">
              <w:rPr>
                <w:rFonts w:asciiTheme="majorHAnsi" w:hAnsiTheme="majorHAnsi" w:cs="Arial"/>
                <w:sz w:val="16"/>
                <w:szCs w:val="16"/>
              </w:rPr>
              <w:t>Operational Support Unit</w:t>
            </w:r>
          </w:p>
        </w:tc>
        <w:tc>
          <w:tcPr>
            <w:tcW w:w="1702" w:type="dxa"/>
            <w:tcBorders>
              <w:top w:val="single" w:sz="12" w:space="0" w:color="FF0000"/>
              <w:bottom w:val="single" w:sz="12" w:space="0" w:color="FF0000"/>
            </w:tcBorders>
            <w:shd w:val="clear" w:color="auto" w:fill="auto"/>
            <w:vAlign w:val="center"/>
          </w:tcPr>
          <w:p w14:paraId="68CCEC1E" w14:textId="519BFABB" w:rsidR="001237B2" w:rsidRPr="00063490" w:rsidRDefault="00175891" w:rsidP="001237B2">
            <w:pPr>
              <w:spacing w:line="276" w:lineRule="auto"/>
              <w:jc w:val="right"/>
              <w:rPr>
                <w:rFonts w:asciiTheme="majorHAnsi" w:hAnsiTheme="majorHAnsi" w:cs="Arial"/>
                <w:sz w:val="16"/>
                <w:szCs w:val="16"/>
              </w:rPr>
            </w:pPr>
            <w:r w:rsidRPr="00063490">
              <w:rPr>
                <w:rFonts w:asciiTheme="majorHAnsi" w:hAnsiTheme="majorHAnsi" w:cs="Arial"/>
                <w:sz w:val="16"/>
                <w:szCs w:val="16"/>
              </w:rPr>
              <w:t>32,094</w:t>
            </w:r>
          </w:p>
        </w:tc>
        <w:tc>
          <w:tcPr>
            <w:tcW w:w="1559" w:type="dxa"/>
            <w:tcBorders>
              <w:top w:val="single" w:sz="12" w:space="0" w:color="FF0000"/>
              <w:bottom w:val="single" w:sz="12" w:space="0" w:color="FF0000"/>
            </w:tcBorders>
            <w:shd w:val="clear" w:color="auto" w:fill="auto"/>
            <w:vAlign w:val="center"/>
          </w:tcPr>
          <w:p w14:paraId="188B36FB" w14:textId="77777777" w:rsidR="001237B2" w:rsidRPr="00063490" w:rsidRDefault="001237B2" w:rsidP="001237B2">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top w:val="single" w:sz="12" w:space="0" w:color="FF0000"/>
              <w:bottom w:val="single" w:sz="12" w:space="0" w:color="FF0000"/>
            </w:tcBorders>
            <w:shd w:val="clear" w:color="auto" w:fill="auto"/>
            <w:vAlign w:val="center"/>
          </w:tcPr>
          <w:p w14:paraId="2FC90D3B" w14:textId="1263F739" w:rsidR="001237B2" w:rsidRPr="00063490" w:rsidRDefault="00175891" w:rsidP="001237B2">
            <w:pPr>
              <w:spacing w:line="276" w:lineRule="auto"/>
              <w:jc w:val="right"/>
              <w:rPr>
                <w:rFonts w:asciiTheme="majorHAnsi" w:hAnsiTheme="majorHAnsi" w:cs="Arial"/>
                <w:sz w:val="16"/>
                <w:szCs w:val="16"/>
              </w:rPr>
            </w:pPr>
            <w:r w:rsidRPr="00063490">
              <w:rPr>
                <w:rFonts w:asciiTheme="majorHAnsi" w:hAnsiTheme="majorHAnsi" w:cs="Arial"/>
                <w:sz w:val="16"/>
                <w:szCs w:val="16"/>
              </w:rPr>
              <w:t>32,094</w:t>
            </w:r>
          </w:p>
        </w:tc>
      </w:tr>
      <w:tr w:rsidR="001237B2" w:rsidRPr="00063490" w14:paraId="58401729" w14:textId="77777777" w:rsidTr="007C2055">
        <w:tc>
          <w:tcPr>
            <w:tcW w:w="1520" w:type="dxa"/>
            <w:tcBorders>
              <w:top w:val="single" w:sz="12" w:space="0" w:color="FF0000"/>
              <w:bottom w:val="single" w:sz="12" w:space="0" w:color="FF0000"/>
            </w:tcBorders>
            <w:shd w:val="clear" w:color="auto" w:fill="F9E1DF"/>
          </w:tcPr>
          <w:p w14:paraId="501A77F5" w14:textId="2BE55C4D" w:rsidR="001237B2" w:rsidRPr="00063490" w:rsidRDefault="001237B2" w:rsidP="001237B2">
            <w:pPr>
              <w:spacing w:line="276" w:lineRule="auto"/>
              <w:ind w:right="-18"/>
              <w:jc w:val="right"/>
              <w:rPr>
                <w:rFonts w:asciiTheme="majorHAnsi" w:hAnsiTheme="majorHAnsi" w:cs="Arial"/>
                <w:b/>
                <w:sz w:val="16"/>
                <w:szCs w:val="16"/>
              </w:rPr>
            </w:pPr>
            <w:r w:rsidRPr="00063490">
              <w:rPr>
                <w:rFonts w:asciiTheme="majorHAnsi" w:hAnsiTheme="majorHAnsi" w:cs="Arial"/>
                <w:b/>
                <w:sz w:val="16"/>
                <w:szCs w:val="16"/>
              </w:rPr>
              <w:t>29,971</w:t>
            </w:r>
          </w:p>
        </w:tc>
        <w:tc>
          <w:tcPr>
            <w:tcW w:w="1559" w:type="dxa"/>
            <w:tcBorders>
              <w:top w:val="single" w:sz="12" w:space="0" w:color="FF0000"/>
              <w:bottom w:val="single" w:sz="12" w:space="0" w:color="FF0000"/>
            </w:tcBorders>
            <w:shd w:val="clear" w:color="auto" w:fill="F9E1DF"/>
            <w:vAlign w:val="center"/>
          </w:tcPr>
          <w:p w14:paraId="2278BFA2" w14:textId="7DC75DC1" w:rsidR="001237B2" w:rsidRPr="00063490" w:rsidRDefault="001237B2" w:rsidP="001237B2">
            <w:pPr>
              <w:spacing w:line="276" w:lineRule="auto"/>
              <w:ind w:right="47"/>
              <w:jc w:val="right"/>
              <w:rPr>
                <w:rFonts w:asciiTheme="majorHAnsi" w:hAnsiTheme="majorHAnsi" w:cs="Arial"/>
                <w:b/>
                <w:sz w:val="16"/>
                <w:szCs w:val="16"/>
              </w:rPr>
            </w:pPr>
            <w:r w:rsidRPr="0006349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tcPr>
          <w:p w14:paraId="0D5C6439" w14:textId="0567835E" w:rsidR="001237B2" w:rsidRPr="00063490" w:rsidRDefault="001237B2" w:rsidP="001237B2">
            <w:pPr>
              <w:spacing w:line="276" w:lineRule="auto"/>
              <w:ind w:right="-18"/>
              <w:jc w:val="right"/>
              <w:rPr>
                <w:rFonts w:asciiTheme="majorHAnsi" w:hAnsiTheme="majorHAnsi" w:cs="Arial"/>
                <w:b/>
                <w:sz w:val="16"/>
                <w:szCs w:val="16"/>
              </w:rPr>
            </w:pPr>
            <w:r w:rsidRPr="00063490">
              <w:rPr>
                <w:rFonts w:asciiTheme="majorHAnsi" w:hAnsiTheme="majorHAnsi" w:cs="Arial"/>
                <w:b/>
                <w:sz w:val="16"/>
                <w:szCs w:val="16"/>
              </w:rPr>
              <w:t>29,971</w:t>
            </w:r>
          </w:p>
        </w:tc>
        <w:tc>
          <w:tcPr>
            <w:tcW w:w="4536" w:type="dxa"/>
            <w:tcBorders>
              <w:top w:val="single" w:sz="12" w:space="0" w:color="FF0000"/>
              <w:bottom w:val="single" w:sz="12" w:space="0" w:color="FF0000"/>
            </w:tcBorders>
            <w:shd w:val="clear" w:color="auto" w:fill="F9E1DF"/>
          </w:tcPr>
          <w:p w14:paraId="2C7DA54A" w14:textId="77777777" w:rsidR="001237B2" w:rsidRPr="00063490" w:rsidRDefault="001237B2" w:rsidP="001237B2">
            <w:pPr>
              <w:spacing w:line="276" w:lineRule="auto"/>
              <w:rPr>
                <w:rFonts w:asciiTheme="majorHAnsi" w:hAnsiTheme="majorHAnsi" w:cs="Arial"/>
                <w:b/>
                <w:sz w:val="16"/>
                <w:szCs w:val="16"/>
              </w:rPr>
            </w:pPr>
            <w:r w:rsidRPr="00063490">
              <w:rPr>
                <w:rFonts w:asciiTheme="majorHAnsi" w:hAnsiTheme="majorHAnsi" w:cs="Arial"/>
                <w:b/>
                <w:sz w:val="16"/>
                <w:szCs w:val="16"/>
              </w:rPr>
              <w:t>Assistant Chief Constable (Operational Support) Total</w:t>
            </w:r>
          </w:p>
        </w:tc>
        <w:tc>
          <w:tcPr>
            <w:tcW w:w="1702" w:type="dxa"/>
            <w:tcBorders>
              <w:top w:val="single" w:sz="12" w:space="0" w:color="FF0000"/>
              <w:bottom w:val="single" w:sz="12" w:space="0" w:color="FF0000"/>
            </w:tcBorders>
            <w:shd w:val="clear" w:color="auto" w:fill="F9E1DF"/>
          </w:tcPr>
          <w:p w14:paraId="6B3AE5C4" w14:textId="7135CBD3" w:rsidR="001237B2" w:rsidRPr="00063490" w:rsidRDefault="00175891" w:rsidP="001237B2">
            <w:pPr>
              <w:spacing w:line="276" w:lineRule="auto"/>
              <w:ind w:right="-18"/>
              <w:jc w:val="right"/>
              <w:rPr>
                <w:rFonts w:asciiTheme="majorHAnsi" w:hAnsiTheme="majorHAnsi" w:cs="Arial"/>
                <w:b/>
                <w:sz w:val="16"/>
                <w:szCs w:val="16"/>
              </w:rPr>
            </w:pPr>
            <w:r w:rsidRPr="00063490">
              <w:rPr>
                <w:rFonts w:asciiTheme="majorHAnsi" w:hAnsiTheme="majorHAnsi" w:cs="Arial"/>
                <w:b/>
                <w:sz w:val="16"/>
                <w:szCs w:val="16"/>
              </w:rPr>
              <w:t>32,094</w:t>
            </w:r>
          </w:p>
        </w:tc>
        <w:tc>
          <w:tcPr>
            <w:tcW w:w="1559" w:type="dxa"/>
            <w:tcBorders>
              <w:top w:val="single" w:sz="12" w:space="0" w:color="FF0000"/>
              <w:bottom w:val="single" w:sz="12" w:space="0" w:color="FF0000"/>
            </w:tcBorders>
            <w:shd w:val="clear" w:color="auto" w:fill="F9E1DF"/>
            <w:vAlign w:val="center"/>
          </w:tcPr>
          <w:p w14:paraId="4D8D80E5" w14:textId="77777777" w:rsidR="001237B2" w:rsidRPr="00063490" w:rsidRDefault="001237B2" w:rsidP="001237B2">
            <w:pPr>
              <w:spacing w:line="276" w:lineRule="auto"/>
              <w:ind w:right="47"/>
              <w:jc w:val="right"/>
              <w:rPr>
                <w:rFonts w:asciiTheme="majorHAnsi" w:hAnsiTheme="majorHAnsi" w:cs="Arial"/>
                <w:b/>
                <w:sz w:val="16"/>
                <w:szCs w:val="16"/>
              </w:rPr>
            </w:pPr>
            <w:r w:rsidRPr="0006349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F9E1DF"/>
          </w:tcPr>
          <w:p w14:paraId="4896B239" w14:textId="7C5A57F1" w:rsidR="001237B2" w:rsidRPr="00063490" w:rsidRDefault="00175891" w:rsidP="001237B2">
            <w:pPr>
              <w:spacing w:line="276" w:lineRule="auto"/>
              <w:ind w:right="-18"/>
              <w:jc w:val="right"/>
              <w:rPr>
                <w:rFonts w:asciiTheme="majorHAnsi" w:hAnsiTheme="majorHAnsi" w:cs="Arial"/>
                <w:b/>
                <w:sz w:val="16"/>
                <w:szCs w:val="16"/>
              </w:rPr>
            </w:pPr>
            <w:r w:rsidRPr="00063490">
              <w:rPr>
                <w:rFonts w:asciiTheme="majorHAnsi" w:hAnsiTheme="majorHAnsi" w:cs="Arial"/>
                <w:b/>
                <w:sz w:val="16"/>
                <w:szCs w:val="16"/>
              </w:rPr>
              <w:t>32,094</w:t>
            </w:r>
          </w:p>
        </w:tc>
      </w:tr>
    </w:tbl>
    <w:p w14:paraId="3C7A9AFD" w14:textId="77777777" w:rsidR="00331FE8" w:rsidRPr="00063490" w:rsidRDefault="00331FE8" w:rsidP="00331FE8">
      <w:pPr>
        <w:rPr>
          <w:rFonts w:ascii="Calibri" w:eastAsia="Calibri" w:hAnsi="Calibri" w:cs="Calibri"/>
          <w:b/>
          <w:bCs/>
          <w:sz w:val="28"/>
          <w:szCs w:val="28"/>
        </w:rPr>
      </w:pPr>
    </w:p>
    <w:p w14:paraId="26266F6B" w14:textId="77777777" w:rsidR="007C2055" w:rsidRPr="00063490" w:rsidRDefault="007C2055" w:rsidP="00331FE8">
      <w:pPr>
        <w:rPr>
          <w:rFonts w:ascii="Calibri" w:eastAsia="Calibri" w:hAnsi="Calibri" w:cs="Calibri"/>
          <w:b/>
          <w:bCs/>
          <w:sz w:val="28"/>
          <w:szCs w:val="28"/>
        </w:rPr>
      </w:pPr>
    </w:p>
    <w:p w14:paraId="4698B7FF" w14:textId="77777777" w:rsidR="00331FE8" w:rsidRPr="00063490" w:rsidRDefault="00331FE8" w:rsidP="00331FE8">
      <w:pPr>
        <w:spacing w:line="213" w:lineRule="auto"/>
        <w:ind w:left="20" w:right="313"/>
        <w:rPr>
          <w:rFonts w:ascii="Calibri" w:eastAsia="Calibri" w:hAnsi="Calibri" w:cs="Calibri"/>
          <w:b/>
          <w:bCs/>
          <w:sz w:val="28"/>
          <w:szCs w:val="28"/>
        </w:rPr>
      </w:pPr>
    </w:p>
    <w:p w14:paraId="6BD7948A" w14:textId="77777777" w:rsidR="00331FE8" w:rsidRPr="00063490" w:rsidRDefault="00331FE8" w:rsidP="00331FE8">
      <w:pPr>
        <w:rPr>
          <w:rFonts w:ascii="Calibri" w:eastAsia="Calibri" w:hAnsi="Calibri" w:cs="Calibri"/>
          <w:b/>
          <w:bCs/>
          <w:sz w:val="28"/>
          <w:szCs w:val="28"/>
        </w:rPr>
      </w:pPr>
    </w:p>
    <w:p w14:paraId="486A6958" w14:textId="77777777" w:rsidR="00331FE8" w:rsidRPr="00063490" w:rsidRDefault="00331FE8" w:rsidP="00331FE8">
      <w:pPr>
        <w:rPr>
          <w:rFonts w:ascii="Calibri" w:eastAsia="Calibri" w:hAnsi="Calibri" w:cs="Calibri"/>
          <w:b/>
          <w:bCs/>
          <w:sz w:val="28"/>
          <w:szCs w:val="28"/>
        </w:rPr>
      </w:pPr>
    </w:p>
    <w:p w14:paraId="35582E82" w14:textId="77777777" w:rsidR="00331FE8" w:rsidRPr="00063490" w:rsidRDefault="00331FE8" w:rsidP="00331FE8">
      <w:pPr>
        <w:rPr>
          <w:rFonts w:ascii="Calibri" w:eastAsia="Calibri" w:hAnsi="Calibri" w:cs="Calibri"/>
          <w:b/>
          <w:bCs/>
          <w:sz w:val="28"/>
          <w:szCs w:val="28"/>
        </w:rPr>
      </w:pPr>
    </w:p>
    <w:p w14:paraId="61E90F81" w14:textId="406377B3" w:rsidR="007C2055" w:rsidRPr="00063490" w:rsidRDefault="007C2055" w:rsidP="007C2055">
      <w:pPr>
        <w:rPr>
          <w:rFonts w:ascii="Calibri" w:eastAsia="Calibri" w:hAnsi="Calibri" w:cs="Calibri"/>
          <w:b/>
          <w:bCs/>
          <w:sz w:val="28"/>
          <w:szCs w:val="28"/>
        </w:rPr>
      </w:pPr>
      <w:r w:rsidRPr="00063490">
        <w:rPr>
          <w:rFonts w:ascii="Calibri" w:eastAsia="Calibri" w:hAnsi="Calibri" w:cs="Calibri"/>
          <w:b/>
          <w:bCs/>
          <w:sz w:val="28"/>
          <w:szCs w:val="28"/>
        </w:rPr>
        <w:t>Assistant Chief Constable (</w:t>
      </w:r>
      <w:r w:rsidR="007E5B7B" w:rsidRPr="00063490">
        <w:rPr>
          <w:rFonts w:ascii="Calibri" w:eastAsia="Calibri" w:hAnsi="Calibri" w:cs="Calibri"/>
          <w:b/>
          <w:bCs/>
          <w:sz w:val="28"/>
          <w:szCs w:val="28"/>
        </w:rPr>
        <w:t>CJAD,</w:t>
      </w:r>
      <w:r w:rsidRPr="00063490">
        <w:rPr>
          <w:rFonts w:ascii="Calibri" w:eastAsia="Calibri" w:hAnsi="Calibri" w:cs="Calibri"/>
          <w:b/>
          <w:bCs/>
          <w:sz w:val="28"/>
          <w:szCs w:val="28"/>
        </w:rPr>
        <w:t xml:space="preserve"> CJU</w:t>
      </w:r>
      <w:r w:rsidR="007E5B7B" w:rsidRPr="00063490">
        <w:rPr>
          <w:rFonts w:ascii="Calibri" w:eastAsia="Calibri" w:hAnsi="Calibri" w:cs="Calibri"/>
          <w:b/>
          <w:bCs/>
          <w:sz w:val="28"/>
          <w:szCs w:val="28"/>
        </w:rPr>
        <w:t xml:space="preserve"> &amp; Custody</w:t>
      </w:r>
      <w:r w:rsidRPr="00063490">
        <w:rPr>
          <w:rFonts w:ascii="Calibri" w:eastAsia="Calibri" w:hAnsi="Calibri" w:cs="Calibri"/>
          <w:b/>
          <w:bCs/>
          <w:sz w:val="28"/>
          <w:szCs w:val="28"/>
        </w:rPr>
        <w:t>)</w:t>
      </w:r>
    </w:p>
    <w:tbl>
      <w:tblPr>
        <w:tblStyle w:val="TableGrid"/>
        <w:tblpPr w:leftFromText="180" w:rightFromText="180" w:vertAnchor="text" w:horzAnchor="margin" w:tblpY="269"/>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7C2055" w:rsidRPr="00063490" w14:paraId="5A14F17B" w14:textId="77777777" w:rsidTr="007C2055">
        <w:tc>
          <w:tcPr>
            <w:tcW w:w="4496" w:type="dxa"/>
            <w:gridSpan w:val="3"/>
            <w:tcBorders>
              <w:top w:val="single" w:sz="12" w:space="0" w:color="FF0000"/>
            </w:tcBorders>
          </w:tcPr>
          <w:p w14:paraId="4504A0BA" w14:textId="13FB1FD0" w:rsidR="007C2055" w:rsidRPr="00063490" w:rsidRDefault="001237B2" w:rsidP="007C2055">
            <w:pPr>
              <w:spacing w:line="276" w:lineRule="auto"/>
              <w:ind w:right="32"/>
              <w:jc w:val="center"/>
              <w:rPr>
                <w:rFonts w:ascii="Calibri" w:eastAsia="Calibri Light" w:hAnsi="Calibri" w:cs="Calibri Light"/>
                <w:b/>
                <w:sz w:val="16"/>
                <w:szCs w:val="16"/>
              </w:rPr>
            </w:pPr>
            <w:r w:rsidRPr="00063490">
              <w:rPr>
                <w:rFonts w:ascii="Calibri" w:eastAsia="Calibri Light" w:hAnsi="Calibri" w:cs="Calibri Light"/>
                <w:b/>
                <w:sz w:val="16"/>
                <w:szCs w:val="16"/>
              </w:rPr>
              <w:t>2022/23</w:t>
            </w:r>
          </w:p>
        </w:tc>
        <w:tc>
          <w:tcPr>
            <w:tcW w:w="4536" w:type="dxa"/>
            <w:tcBorders>
              <w:top w:val="single" w:sz="12" w:space="0" w:color="FF0000"/>
            </w:tcBorders>
          </w:tcPr>
          <w:p w14:paraId="5D96E9BE" w14:textId="77777777" w:rsidR="007C2055" w:rsidRPr="00063490" w:rsidRDefault="007C2055" w:rsidP="007C2055">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019206A1" w14:textId="0EC1E3EF" w:rsidR="007C2055" w:rsidRPr="00063490" w:rsidRDefault="00926AA1" w:rsidP="007C2055">
            <w:pPr>
              <w:spacing w:line="276" w:lineRule="auto"/>
              <w:jc w:val="center"/>
              <w:rPr>
                <w:rFonts w:ascii="Calibri" w:eastAsia="Calibri Light" w:hAnsi="Calibri" w:cs="Calibri Light"/>
                <w:b/>
                <w:sz w:val="16"/>
                <w:szCs w:val="16"/>
              </w:rPr>
            </w:pPr>
            <w:r w:rsidRPr="00063490">
              <w:rPr>
                <w:rFonts w:ascii="Calibri" w:eastAsia="Calibri Light" w:hAnsi="Calibri" w:cs="Calibri Light"/>
                <w:b/>
                <w:sz w:val="16"/>
                <w:szCs w:val="16"/>
              </w:rPr>
              <w:t>2023/24 to 6 May</w:t>
            </w:r>
          </w:p>
        </w:tc>
      </w:tr>
      <w:tr w:rsidR="007C2055" w:rsidRPr="00063490" w14:paraId="17264AB1" w14:textId="77777777" w:rsidTr="007C2055">
        <w:tc>
          <w:tcPr>
            <w:tcW w:w="1520" w:type="dxa"/>
          </w:tcPr>
          <w:p w14:paraId="7080CEDA" w14:textId="77777777" w:rsidR="007C2055" w:rsidRPr="00063490" w:rsidRDefault="007C2055" w:rsidP="007C2055">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Gross Expenditure</w:t>
            </w:r>
          </w:p>
        </w:tc>
        <w:tc>
          <w:tcPr>
            <w:tcW w:w="1559" w:type="dxa"/>
          </w:tcPr>
          <w:p w14:paraId="188C7E54"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Gross Income</w:t>
            </w:r>
          </w:p>
        </w:tc>
        <w:tc>
          <w:tcPr>
            <w:tcW w:w="1417" w:type="dxa"/>
          </w:tcPr>
          <w:p w14:paraId="60D71D2D" w14:textId="77777777" w:rsidR="007C2055" w:rsidRPr="00063490" w:rsidRDefault="007C2055" w:rsidP="007C2055">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Net Expenditure</w:t>
            </w:r>
          </w:p>
        </w:tc>
        <w:tc>
          <w:tcPr>
            <w:tcW w:w="4536" w:type="dxa"/>
          </w:tcPr>
          <w:p w14:paraId="37873E2F" w14:textId="77777777" w:rsidR="007C2055" w:rsidRPr="00063490" w:rsidRDefault="007C2055" w:rsidP="007C2055">
            <w:pPr>
              <w:spacing w:line="276" w:lineRule="auto"/>
              <w:ind w:right="752"/>
              <w:rPr>
                <w:rFonts w:ascii="Calibri" w:eastAsia="Calibri Light" w:hAnsi="Calibri" w:cs="Calibri Light"/>
                <w:b/>
                <w:sz w:val="16"/>
                <w:szCs w:val="16"/>
              </w:rPr>
            </w:pPr>
          </w:p>
        </w:tc>
        <w:tc>
          <w:tcPr>
            <w:tcW w:w="1702" w:type="dxa"/>
          </w:tcPr>
          <w:p w14:paraId="5A696E0F" w14:textId="77777777" w:rsidR="007C2055" w:rsidRPr="00063490" w:rsidRDefault="007C2055" w:rsidP="007C2055">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Gross Expenditure</w:t>
            </w:r>
          </w:p>
        </w:tc>
        <w:tc>
          <w:tcPr>
            <w:tcW w:w="1559" w:type="dxa"/>
          </w:tcPr>
          <w:p w14:paraId="19B01F40"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Gross Income</w:t>
            </w:r>
          </w:p>
        </w:tc>
        <w:tc>
          <w:tcPr>
            <w:tcW w:w="1419" w:type="dxa"/>
          </w:tcPr>
          <w:p w14:paraId="14ABA003" w14:textId="77777777" w:rsidR="007C2055" w:rsidRPr="00063490" w:rsidRDefault="007C2055" w:rsidP="007C2055">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Net Expenditure</w:t>
            </w:r>
          </w:p>
        </w:tc>
      </w:tr>
      <w:tr w:rsidR="007C2055" w:rsidRPr="00063490" w14:paraId="22A6B3DE" w14:textId="77777777" w:rsidTr="007C2055">
        <w:tc>
          <w:tcPr>
            <w:tcW w:w="1520" w:type="dxa"/>
            <w:tcBorders>
              <w:bottom w:val="single" w:sz="12" w:space="0" w:color="FF0000"/>
            </w:tcBorders>
          </w:tcPr>
          <w:p w14:paraId="330C133C" w14:textId="77777777" w:rsidR="007C2055" w:rsidRPr="00063490" w:rsidRDefault="007C2055" w:rsidP="007C2055">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559" w:type="dxa"/>
            <w:tcBorders>
              <w:bottom w:val="single" w:sz="12" w:space="0" w:color="FF0000"/>
            </w:tcBorders>
          </w:tcPr>
          <w:p w14:paraId="714AC1B5"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417" w:type="dxa"/>
            <w:tcBorders>
              <w:bottom w:val="single" w:sz="12" w:space="0" w:color="FF0000"/>
            </w:tcBorders>
          </w:tcPr>
          <w:p w14:paraId="5BF61F95" w14:textId="77777777" w:rsidR="007C2055" w:rsidRPr="00063490" w:rsidRDefault="007C2055" w:rsidP="007C2055">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4536" w:type="dxa"/>
            <w:tcBorders>
              <w:bottom w:val="single" w:sz="12" w:space="0" w:color="FF0000"/>
            </w:tcBorders>
          </w:tcPr>
          <w:p w14:paraId="0C268773" w14:textId="77777777" w:rsidR="007C2055" w:rsidRPr="00063490" w:rsidRDefault="007C2055" w:rsidP="007C2055">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3D2704F8" w14:textId="77777777" w:rsidR="007C2055" w:rsidRPr="00063490" w:rsidRDefault="007C2055" w:rsidP="007C2055">
            <w:pPr>
              <w:spacing w:line="276" w:lineRule="auto"/>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559" w:type="dxa"/>
            <w:tcBorders>
              <w:bottom w:val="single" w:sz="12" w:space="0" w:color="FF0000"/>
            </w:tcBorders>
          </w:tcPr>
          <w:p w14:paraId="1CF66ECB"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419" w:type="dxa"/>
            <w:tcBorders>
              <w:bottom w:val="single" w:sz="12" w:space="0" w:color="FF0000"/>
            </w:tcBorders>
          </w:tcPr>
          <w:p w14:paraId="35052D46" w14:textId="77777777" w:rsidR="007C2055" w:rsidRPr="00063490" w:rsidRDefault="007C2055" w:rsidP="007C2055">
            <w:pPr>
              <w:spacing w:line="276" w:lineRule="auto"/>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r>
      <w:tr w:rsidR="005064D3" w:rsidRPr="00063490" w14:paraId="5A683105" w14:textId="77777777" w:rsidTr="00F922B9">
        <w:tc>
          <w:tcPr>
            <w:tcW w:w="1520" w:type="dxa"/>
            <w:shd w:val="clear" w:color="auto" w:fill="auto"/>
            <w:vAlign w:val="center"/>
          </w:tcPr>
          <w:p w14:paraId="704F1287" w14:textId="289042AC"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5,807</w:t>
            </w:r>
          </w:p>
        </w:tc>
        <w:tc>
          <w:tcPr>
            <w:tcW w:w="1559" w:type="dxa"/>
            <w:shd w:val="clear" w:color="auto" w:fill="auto"/>
            <w:vAlign w:val="center"/>
          </w:tcPr>
          <w:p w14:paraId="2486BECE" w14:textId="49D12B7E" w:rsidR="005064D3" w:rsidRPr="00063490" w:rsidRDefault="005064D3" w:rsidP="005064D3">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vAlign w:val="center"/>
          </w:tcPr>
          <w:p w14:paraId="60529EC1" w14:textId="205EC21E"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5,807</w:t>
            </w:r>
          </w:p>
        </w:tc>
        <w:tc>
          <w:tcPr>
            <w:tcW w:w="4536" w:type="dxa"/>
            <w:shd w:val="clear" w:color="auto" w:fill="auto"/>
          </w:tcPr>
          <w:p w14:paraId="5CA13B9C" w14:textId="77777777" w:rsidR="005064D3" w:rsidRPr="00063490" w:rsidRDefault="005064D3" w:rsidP="005064D3">
            <w:pPr>
              <w:spacing w:line="276" w:lineRule="auto"/>
              <w:rPr>
                <w:rFonts w:asciiTheme="majorHAnsi" w:hAnsiTheme="majorHAnsi" w:cs="Arial"/>
                <w:sz w:val="16"/>
                <w:szCs w:val="16"/>
              </w:rPr>
            </w:pPr>
            <w:r w:rsidRPr="00063490">
              <w:rPr>
                <w:rFonts w:asciiTheme="majorHAnsi" w:hAnsiTheme="majorHAnsi" w:cs="Arial"/>
                <w:sz w:val="16"/>
                <w:szCs w:val="16"/>
              </w:rPr>
              <w:t>Criminal Justice Administration &amp; CJU</w:t>
            </w:r>
          </w:p>
        </w:tc>
        <w:tc>
          <w:tcPr>
            <w:tcW w:w="1702" w:type="dxa"/>
            <w:shd w:val="clear" w:color="auto" w:fill="auto"/>
            <w:vAlign w:val="center"/>
          </w:tcPr>
          <w:p w14:paraId="3078C649" w14:textId="68FBC94E"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5,883</w:t>
            </w:r>
          </w:p>
        </w:tc>
        <w:tc>
          <w:tcPr>
            <w:tcW w:w="1559" w:type="dxa"/>
            <w:shd w:val="clear" w:color="auto" w:fill="auto"/>
            <w:vAlign w:val="center"/>
          </w:tcPr>
          <w:p w14:paraId="245BA69A" w14:textId="77777777" w:rsidR="005064D3" w:rsidRPr="00063490" w:rsidRDefault="005064D3" w:rsidP="005064D3">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vAlign w:val="center"/>
          </w:tcPr>
          <w:p w14:paraId="6B1331BE" w14:textId="7A4CBFCB"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5,883</w:t>
            </w:r>
          </w:p>
        </w:tc>
      </w:tr>
      <w:tr w:rsidR="005064D3" w:rsidRPr="00063490" w14:paraId="54ECC2D4" w14:textId="77777777" w:rsidTr="00F922B9">
        <w:tc>
          <w:tcPr>
            <w:tcW w:w="1520" w:type="dxa"/>
            <w:tcBorders>
              <w:bottom w:val="single" w:sz="12" w:space="0" w:color="FF0000"/>
            </w:tcBorders>
            <w:shd w:val="clear" w:color="auto" w:fill="F9E1DF"/>
            <w:vAlign w:val="center"/>
          </w:tcPr>
          <w:p w14:paraId="427D6698" w14:textId="1DE4D3D7"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12,513</w:t>
            </w:r>
          </w:p>
        </w:tc>
        <w:tc>
          <w:tcPr>
            <w:tcW w:w="1559" w:type="dxa"/>
            <w:tcBorders>
              <w:bottom w:val="single" w:sz="12" w:space="0" w:color="FF0000"/>
            </w:tcBorders>
            <w:shd w:val="clear" w:color="auto" w:fill="F9E1DF"/>
            <w:vAlign w:val="center"/>
          </w:tcPr>
          <w:p w14:paraId="5FD5AC0F" w14:textId="7B96267C" w:rsidR="005064D3" w:rsidRPr="00063490" w:rsidRDefault="005064D3" w:rsidP="005064D3">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bottom w:val="single" w:sz="12" w:space="0" w:color="FF0000"/>
            </w:tcBorders>
            <w:shd w:val="clear" w:color="auto" w:fill="F9E1DF"/>
            <w:vAlign w:val="center"/>
          </w:tcPr>
          <w:p w14:paraId="2336A94C" w14:textId="641ACEED"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12,513</w:t>
            </w:r>
          </w:p>
        </w:tc>
        <w:tc>
          <w:tcPr>
            <w:tcW w:w="4536" w:type="dxa"/>
            <w:tcBorders>
              <w:bottom w:val="single" w:sz="12" w:space="0" w:color="FF0000"/>
            </w:tcBorders>
            <w:shd w:val="clear" w:color="auto" w:fill="F9E1DF"/>
          </w:tcPr>
          <w:p w14:paraId="03098707" w14:textId="18107D17" w:rsidR="005064D3" w:rsidRPr="00063490" w:rsidRDefault="005064D3" w:rsidP="005064D3">
            <w:pPr>
              <w:spacing w:line="276" w:lineRule="auto"/>
              <w:rPr>
                <w:rFonts w:asciiTheme="majorHAnsi" w:hAnsiTheme="majorHAnsi" w:cs="Arial"/>
                <w:sz w:val="16"/>
                <w:szCs w:val="16"/>
              </w:rPr>
            </w:pPr>
            <w:r w:rsidRPr="00063490">
              <w:rPr>
                <w:rFonts w:asciiTheme="majorHAnsi" w:hAnsiTheme="majorHAnsi" w:cs="Arial"/>
                <w:sz w:val="16"/>
                <w:szCs w:val="16"/>
              </w:rPr>
              <w:t>Custody</w:t>
            </w:r>
          </w:p>
        </w:tc>
        <w:tc>
          <w:tcPr>
            <w:tcW w:w="1702" w:type="dxa"/>
            <w:tcBorders>
              <w:bottom w:val="single" w:sz="12" w:space="0" w:color="FF0000"/>
            </w:tcBorders>
            <w:shd w:val="clear" w:color="auto" w:fill="F9E1DF"/>
            <w:vAlign w:val="center"/>
          </w:tcPr>
          <w:p w14:paraId="1F8DD6C9" w14:textId="2886B297"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13,</w:t>
            </w:r>
            <w:r w:rsidR="00175891" w:rsidRPr="00063490">
              <w:rPr>
                <w:rFonts w:asciiTheme="majorHAnsi" w:hAnsiTheme="majorHAnsi" w:cs="Arial"/>
                <w:sz w:val="16"/>
                <w:szCs w:val="16"/>
              </w:rPr>
              <w:t>456</w:t>
            </w:r>
          </w:p>
        </w:tc>
        <w:tc>
          <w:tcPr>
            <w:tcW w:w="1559" w:type="dxa"/>
            <w:tcBorders>
              <w:bottom w:val="single" w:sz="12" w:space="0" w:color="FF0000"/>
            </w:tcBorders>
            <w:shd w:val="clear" w:color="auto" w:fill="F9E1DF"/>
            <w:vAlign w:val="center"/>
          </w:tcPr>
          <w:p w14:paraId="1F759C30" w14:textId="291F7A6D" w:rsidR="005064D3" w:rsidRPr="00063490" w:rsidRDefault="005064D3" w:rsidP="005064D3">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bottom w:val="single" w:sz="12" w:space="0" w:color="FF0000"/>
            </w:tcBorders>
            <w:shd w:val="clear" w:color="auto" w:fill="F9E1DF"/>
            <w:vAlign w:val="center"/>
          </w:tcPr>
          <w:p w14:paraId="7DF5ACA2" w14:textId="7EAEFB2F" w:rsidR="005064D3" w:rsidRPr="00063490" w:rsidRDefault="005064D3" w:rsidP="005064D3">
            <w:pPr>
              <w:spacing w:line="276" w:lineRule="auto"/>
              <w:jc w:val="right"/>
              <w:rPr>
                <w:rFonts w:asciiTheme="majorHAnsi" w:hAnsiTheme="majorHAnsi" w:cs="Arial"/>
                <w:sz w:val="16"/>
                <w:szCs w:val="16"/>
              </w:rPr>
            </w:pPr>
            <w:r w:rsidRPr="00063490">
              <w:rPr>
                <w:rFonts w:asciiTheme="majorHAnsi" w:hAnsiTheme="majorHAnsi" w:cs="Arial"/>
                <w:sz w:val="16"/>
                <w:szCs w:val="16"/>
              </w:rPr>
              <w:t>13,</w:t>
            </w:r>
            <w:r w:rsidR="00175891" w:rsidRPr="00063490">
              <w:rPr>
                <w:rFonts w:asciiTheme="majorHAnsi" w:hAnsiTheme="majorHAnsi" w:cs="Arial"/>
                <w:sz w:val="16"/>
                <w:szCs w:val="16"/>
              </w:rPr>
              <w:t>456</w:t>
            </w:r>
          </w:p>
        </w:tc>
      </w:tr>
      <w:tr w:rsidR="005064D3" w:rsidRPr="00063490" w14:paraId="4CF8AD7C" w14:textId="77777777" w:rsidTr="00F922B9">
        <w:tc>
          <w:tcPr>
            <w:tcW w:w="1520" w:type="dxa"/>
            <w:tcBorders>
              <w:top w:val="single" w:sz="12" w:space="0" w:color="FF0000"/>
              <w:bottom w:val="single" w:sz="12" w:space="0" w:color="FF0000"/>
            </w:tcBorders>
            <w:shd w:val="clear" w:color="auto" w:fill="auto"/>
            <w:vAlign w:val="center"/>
          </w:tcPr>
          <w:p w14:paraId="6A2D7557" w14:textId="3EA3F082" w:rsidR="005064D3" w:rsidRPr="00063490" w:rsidRDefault="005064D3" w:rsidP="005064D3">
            <w:pPr>
              <w:spacing w:line="276" w:lineRule="auto"/>
              <w:jc w:val="right"/>
              <w:rPr>
                <w:rFonts w:asciiTheme="majorHAnsi" w:hAnsiTheme="majorHAnsi" w:cs="Arial"/>
                <w:b/>
                <w:sz w:val="16"/>
                <w:szCs w:val="16"/>
              </w:rPr>
            </w:pPr>
            <w:r w:rsidRPr="00063490">
              <w:rPr>
                <w:rFonts w:asciiTheme="majorHAnsi" w:hAnsiTheme="majorHAnsi" w:cs="Arial"/>
                <w:b/>
                <w:sz w:val="16"/>
                <w:szCs w:val="16"/>
              </w:rPr>
              <w:t>18,320</w:t>
            </w:r>
          </w:p>
        </w:tc>
        <w:tc>
          <w:tcPr>
            <w:tcW w:w="1559" w:type="dxa"/>
            <w:tcBorders>
              <w:top w:val="single" w:sz="12" w:space="0" w:color="FF0000"/>
              <w:bottom w:val="single" w:sz="12" w:space="0" w:color="FF0000"/>
            </w:tcBorders>
            <w:shd w:val="clear" w:color="auto" w:fill="auto"/>
            <w:vAlign w:val="center"/>
          </w:tcPr>
          <w:p w14:paraId="6CFB735A" w14:textId="069C0E26" w:rsidR="005064D3" w:rsidRPr="00063490" w:rsidRDefault="005064D3" w:rsidP="005064D3">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0585415B" w14:textId="048A4BDE" w:rsidR="005064D3" w:rsidRPr="00063490" w:rsidRDefault="005064D3" w:rsidP="005064D3">
            <w:pPr>
              <w:spacing w:line="276" w:lineRule="auto"/>
              <w:jc w:val="right"/>
              <w:rPr>
                <w:rFonts w:asciiTheme="majorHAnsi" w:hAnsiTheme="majorHAnsi" w:cs="Arial"/>
                <w:b/>
                <w:sz w:val="16"/>
                <w:szCs w:val="16"/>
              </w:rPr>
            </w:pPr>
            <w:r w:rsidRPr="00063490">
              <w:rPr>
                <w:rFonts w:asciiTheme="majorHAnsi" w:hAnsiTheme="majorHAnsi" w:cs="Arial"/>
                <w:b/>
                <w:sz w:val="16"/>
                <w:szCs w:val="16"/>
              </w:rPr>
              <w:t>18,320</w:t>
            </w:r>
          </w:p>
        </w:tc>
        <w:tc>
          <w:tcPr>
            <w:tcW w:w="4536" w:type="dxa"/>
            <w:tcBorders>
              <w:top w:val="single" w:sz="12" w:space="0" w:color="FF0000"/>
              <w:bottom w:val="single" w:sz="12" w:space="0" w:color="FF0000"/>
            </w:tcBorders>
            <w:shd w:val="clear" w:color="auto" w:fill="auto"/>
          </w:tcPr>
          <w:p w14:paraId="6428E4B2" w14:textId="26883483" w:rsidR="005064D3" w:rsidRPr="00063490" w:rsidRDefault="005064D3" w:rsidP="005064D3">
            <w:pPr>
              <w:spacing w:line="276" w:lineRule="auto"/>
              <w:rPr>
                <w:rFonts w:asciiTheme="majorHAnsi" w:hAnsiTheme="majorHAnsi" w:cs="Arial"/>
                <w:b/>
                <w:sz w:val="16"/>
                <w:szCs w:val="16"/>
              </w:rPr>
            </w:pPr>
            <w:r w:rsidRPr="00063490">
              <w:rPr>
                <w:rFonts w:asciiTheme="majorHAnsi" w:hAnsiTheme="majorHAnsi" w:cs="Arial"/>
                <w:b/>
                <w:sz w:val="16"/>
                <w:szCs w:val="16"/>
              </w:rPr>
              <w:t>Assistant Chief Constable (CJAD, CJU &amp; Custody) Total</w:t>
            </w:r>
          </w:p>
        </w:tc>
        <w:tc>
          <w:tcPr>
            <w:tcW w:w="1702" w:type="dxa"/>
            <w:tcBorders>
              <w:top w:val="single" w:sz="12" w:space="0" w:color="FF0000"/>
              <w:bottom w:val="single" w:sz="12" w:space="0" w:color="FF0000"/>
            </w:tcBorders>
            <w:shd w:val="clear" w:color="auto" w:fill="auto"/>
            <w:vAlign w:val="center"/>
          </w:tcPr>
          <w:p w14:paraId="0FDA7A0D" w14:textId="393A66A9" w:rsidR="005064D3" w:rsidRPr="00063490" w:rsidRDefault="005064D3" w:rsidP="005064D3">
            <w:pPr>
              <w:spacing w:line="276" w:lineRule="auto"/>
              <w:jc w:val="right"/>
              <w:rPr>
                <w:rFonts w:asciiTheme="majorHAnsi" w:hAnsiTheme="majorHAnsi" w:cs="Arial"/>
                <w:b/>
                <w:sz w:val="16"/>
                <w:szCs w:val="16"/>
              </w:rPr>
            </w:pPr>
            <w:r w:rsidRPr="00063490">
              <w:rPr>
                <w:rFonts w:asciiTheme="majorHAnsi" w:hAnsiTheme="majorHAnsi" w:cs="Arial"/>
                <w:b/>
                <w:sz w:val="16"/>
                <w:szCs w:val="16"/>
              </w:rPr>
              <w:t>19,</w:t>
            </w:r>
            <w:r w:rsidR="00175891" w:rsidRPr="00063490">
              <w:rPr>
                <w:rFonts w:asciiTheme="majorHAnsi" w:hAnsiTheme="majorHAnsi" w:cs="Arial"/>
                <w:b/>
                <w:sz w:val="16"/>
                <w:szCs w:val="16"/>
              </w:rPr>
              <w:t>339</w:t>
            </w:r>
          </w:p>
        </w:tc>
        <w:tc>
          <w:tcPr>
            <w:tcW w:w="1559" w:type="dxa"/>
            <w:tcBorders>
              <w:top w:val="single" w:sz="12" w:space="0" w:color="FF0000"/>
              <w:bottom w:val="single" w:sz="12" w:space="0" w:color="FF0000"/>
            </w:tcBorders>
            <w:shd w:val="clear" w:color="auto" w:fill="auto"/>
            <w:vAlign w:val="center"/>
          </w:tcPr>
          <w:p w14:paraId="4B890217" w14:textId="77777777" w:rsidR="005064D3" w:rsidRPr="00063490" w:rsidRDefault="005064D3" w:rsidP="005064D3">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vAlign w:val="center"/>
          </w:tcPr>
          <w:p w14:paraId="6221FD20" w14:textId="72E72462" w:rsidR="005064D3" w:rsidRPr="00063490" w:rsidRDefault="005064D3" w:rsidP="005064D3">
            <w:pPr>
              <w:spacing w:line="276" w:lineRule="auto"/>
              <w:jc w:val="right"/>
              <w:rPr>
                <w:rFonts w:asciiTheme="majorHAnsi" w:hAnsiTheme="majorHAnsi" w:cs="Arial"/>
                <w:b/>
                <w:sz w:val="16"/>
                <w:szCs w:val="16"/>
              </w:rPr>
            </w:pPr>
            <w:r w:rsidRPr="00063490">
              <w:rPr>
                <w:rFonts w:asciiTheme="majorHAnsi" w:hAnsiTheme="majorHAnsi" w:cs="Arial"/>
                <w:b/>
                <w:sz w:val="16"/>
                <w:szCs w:val="16"/>
              </w:rPr>
              <w:t>19,</w:t>
            </w:r>
            <w:r w:rsidR="00175891" w:rsidRPr="00063490">
              <w:rPr>
                <w:rFonts w:asciiTheme="majorHAnsi" w:hAnsiTheme="majorHAnsi" w:cs="Arial"/>
                <w:b/>
                <w:sz w:val="16"/>
                <w:szCs w:val="16"/>
              </w:rPr>
              <w:t>339</w:t>
            </w:r>
          </w:p>
        </w:tc>
      </w:tr>
    </w:tbl>
    <w:p w14:paraId="12FD0D64" w14:textId="77777777" w:rsidR="00331FE8" w:rsidRPr="00063490" w:rsidRDefault="00331FE8" w:rsidP="00331FE8">
      <w:pPr>
        <w:rPr>
          <w:rFonts w:ascii="Calibri" w:eastAsia="Calibri" w:hAnsi="Calibri" w:cs="Calibri"/>
          <w:b/>
          <w:bCs/>
          <w:sz w:val="28"/>
          <w:szCs w:val="28"/>
        </w:rPr>
      </w:pPr>
    </w:p>
    <w:p w14:paraId="1FD0D804" w14:textId="77777777" w:rsidR="007C2055" w:rsidRPr="00063490" w:rsidRDefault="007C2055" w:rsidP="00331FE8">
      <w:pPr>
        <w:rPr>
          <w:rFonts w:ascii="Calibri" w:eastAsia="Calibri" w:hAnsi="Calibri" w:cs="Calibri"/>
          <w:b/>
          <w:bCs/>
          <w:sz w:val="28"/>
          <w:szCs w:val="28"/>
        </w:rPr>
      </w:pPr>
    </w:p>
    <w:p w14:paraId="29FBC827" w14:textId="77777777" w:rsidR="007C2055" w:rsidRPr="00063490" w:rsidRDefault="007C2055" w:rsidP="00331FE8">
      <w:pPr>
        <w:rPr>
          <w:rFonts w:ascii="Calibri" w:eastAsia="Calibri" w:hAnsi="Calibri" w:cs="Calibri"/>
          <w:b/>
          <w:bCs/>
          <w:sz w:val="28"/>
          <w:szCs w:val="28"/>
        </w:rPr>
      </w:pPr>
    </w:p>
    <w:p w14:paraId="3B3A4A93" w14:textId="77777777" w:rsidR="007C2055" w:rsidRPr="00063490" w:rsidRDefault="007C2055" w:rsidP="00331FE8">
      <w:pPr>
        <w:rPr>
          <w:rFonts w:ascii="Calibri" w:eastAsia="Calibri" w:hAnsi="Calibri" w:cs="Calibri"/>
          <w:b/>
          <w:bCs/>
          <w:sz w:val="28"/>
          <w:szCs w:val="28"/>
        </w:rPr>
      </w:pPr>
    </w:p>
    <w:p w14:paraId="464BAB0A" w14:textId="77777777" w:rsidR="007C2055" w:rsidRPr="00063490" w:rsidRDefault="007C2055" w:rsidP="00331FE8">
      <w:pPr>
        <w:rPr>
          <w:rFonts w:ascii="Calibri" w:eastAsia="Calibri" w:hAnsi="Calibri" w:cs="Calibri"/>
          <w:b/>
          <w:bCs/>
          <w:sz w:val="28"/>
          <w:szCs w:val="28"/>
        </w:rPr>
      </w:pPr>
    </w:p>
    <w:p w14:paraId="5FED7CF7" w14:textId="77777777" w:rsidR="007C2055" w:rsidRPr="00063490" w:rsidRDefault="007C2055" w:rsidP="00331FE8">
      <w:pPr>
        <w:rPr>
          <w:rFonts w:ascii="Calibri" w:eastAsia="Calibri" w:hAnsi="Calibri" w:cs="Calibri"/>
          <w:b/>
          <w:bCs/>
          <w:sz w:val="28"/>
          <w:szCs w:val="28"/>
        </w:rPr>
      </w:pPr>
    </w:p>
    <w:p w14:paraId="10F778D7" w14:textId="58996C2E" w:rsidR="00331FE8" w:rsidRPr="00063490" w:rsidRDefault="00E00AC6" w:rsidP="00331FE8">
      <w:pPr>
        <w:rPr>
          <w:rFonts w:ascii="Calibri" w:eastAsia="Calibri" w:hAnsi="Calibri" w:cs="Calibri"/>
          <w:b/>
          <w:bCs/>
          <w:sz w:val="28"/>
          <w:szCs w:val="28"/>
        </w:rPr>
      </w:pPr>
      <w:r w:rsidRPr="00063490">
        <w:rPr>
          <w:rFonts w:ascii="Calibri" w:eastAsia="Calibri" w:hAnsi="Calibri" w:cs="Calibri"/>
          <w:b/>
          <w:bCs/>
          <w:sz w:val="28"/>
          <w:szCs w:val="28"/>
        </w:rPr>
        <w:t>Assistant Chief Officer (Resources)</w:t>
      </w:r>
    </w:p>
    <w:p w14:paraId="77767AAD" w14:textId="77777777" w:rsidR="00331FE8" w:rsidRPr="00063490" w:rsidRDefault="00331FE8" w:rsidP="00331FE8">
      <w:pPr>
        <w:rPr>
          <w:rFonts w:ascii="Calibri" w:eastAsia="Calibri" w:hAnsi="Calibri" w:cs="Calibri"/>
          <w:b/>
          <w:bCs/>
          <w:sz w:val="20"/>
          <w:szCs w:val="20"/>
        </w:rPr>
      </w:pPr>
    </w:p>
    <w:tbl>
      <w:tblPr>
        <w:tblStyle w:val="TableGrid"/>
        <w:tblpPr w:leftFromText="180" w:rightFromText="180" w:vertAnchor="page" w:horzAnchor="margin" w:tblpY="6905"/>
        <w:tblW w:w="13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59"/>
        <w:gridCol w:w="1417"/>
        <w:gridCol w:w="4536"/>
        <w:gridCol w:w="1702"/>
        <w:gridCol w:w="1559"/>
        <w:gridCol w:w="1419"/>
      </w:tblGrid>
      <w:tr w:rsidR="007C2055" w:rsidRPr="00063490" w14:paraId="6537B4C4" w14:textId="77777777" w:rsidTr="007C2055">
        <w:tc>
          <w:tcPr>
            <w:tcW w:w="4496" w:type="dxa"/>
            <w:gridSpan w:val="3"/>
            <w:tcBorders>
              <w:top w:val="single" w:sz="12" w:space="0" w:color="FF0000"/>
            </w:tcBorders>
          </w:tcPr>
          <w:p w14:paraId="500666BA" w14:textId="32B3DBFD" w:rsidR="007C2055" w:rsidRPr="00063490" w:rsidRDefault="001237B2" w:rsidP="007C2055">
            <w:pPr>
              <w:spacing w:line="276" w:lineRule="auto"/>
              <w:ind w:right="32"/>
              <w:jc w:val="center"/>
              <w:rPr>
                <w:rFonts w:ascii="Calibri" w:eastAsia="Calibri Light" w:hAnsi="Calibri" w:cs="Calibri Light"/>
                <w:b/>
                <w:sz w:val="16"/>
                <w:szCs w:val="16"/>
              </w:rPr>
            </w:pPr>
            <w:r w:rsidRPr="00063490">
              <w:rPr>
                <w:rFonts w:ascii="Calibri" w:eastAsia="Calibri Light" w:hAnsi="Calibri" w:cs="Calibri Light"/>
                <w:b/>
                <w:sz w:val="16"/>
                <w:szCs w:val="16"/>
              </w:rPr>
              <w:t>2022/23</w:t>
            </w:r>
          </w:p>
        </w:tc>
        <w:tc>
          <w:tcPr>
            <w:tcW w:w="4536" w:type="dxa"/>
            <w:tcBorders>
              <w:top w:val="single" w:sz="12" w:space="0" w:color="FF0000"/>
            </w:tcBorders>
          </w:tcPr>
          <w:p w14:paraId="209FC7C9" w14:textId="77777777" w:rsidR="007C2055" w:rsidRPr="00063490" w:rsidRDefault="007C2055" w:rsidP="007C2055">
            <w:pPr>
              <w:spacing w:line="276" w:lineRule="auto"/>
              <w:ind w:right="752"/>
              <w:rPr>
                <w:rFonts w:ascii="Calibri" w:eastAsia="Calibri Light" w:hAnsi="Calibri" w:cs="Calibri Light"/>
                <w:b/>
                <w:sz w:val="16"/>
                <w:szCs w:val="16"/>
              </w:rPr>
            </w:pPr>
          </w:p>
        </w:tc>
        <w:tc>
          <w:tcPr>
            <w:tcW w:w="4680" w:type="dxa"/>
            <w:gridSpan w:val="3"/>
            <w:tcBorders>
              <w:top w:val="single" w:sz="12" w:space="0" w:color="FF0000"/>
            </w:tcBorders>
          </w:tcPr>
          <w:p w14:paraId="2CC0382C" w14:textId="4819BF86" w:rsidR="007C2055" w:rsidRPr="00063490" w:rsidRDefault="00926AA1" w:rsidP="007C2055">
            <w:pPr>
              <w:spacing w:line="276" w:lineRule="auto"/>
              <w:jc w:val="center"/>
              <w:rPr>
                <w:rFonts w:ascii="Calibri" w:eastAsia="Calibri Light" w:hAnsi="Calibri" w:cs="Calibri Light"/>
                <w:b/>
                <w:sz w:val="16"/>
                <w:szCs w:val="16"/>
              </w:rPr>
            </w:pPr>
            <w:r w:rsidRPr="00063490">
              <w:rPr>
                <w:rFonts w:ascii="Calibri" w:eastAsia="Calibri Light" w:hAnsi="Calibri" w:cs="Calibri Light"/>
                <w:b/>
                <w:sz w:val="16"/>
                <w:szCs w:val="16"/>
              </w:rPr>
              <w:t>2023/24 to 6 May</w:t>
            </w:r>
          </w:p>
        </w:tc>
      </w:tr>
      <w:tr w:rsidR="007C2055" w:rsidRPr="00063490" w14:paraId="21CD7CF0" w14:textId="77777777" w:rsidTr="007C2055">
        <w:tc>
          <w:tcPr>
            <w:tcW w:w="1520" w:type="dxa"/>
          </w:tcPr>
          <w:p w14:paraId="251EB9AB" w14:textId="77777777" w:rsidR="007C2055" w:rsidRPr="00063490" w:rsidRDefault="007C2055" w:rsidP="007C2055">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Gross Expenditure</w:t>
            </w:r>
          </w:p>
        </w:tc>
        <w:tc>
          <w:tcPr>
            <w:tcW w:w="1559" w:type="dxa"/>
          </w:tcPr>
          <w:p w14:paraId="26C58F44"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Gross Income</w:t>
            </w:r>
          </w:p>
        </w:tc>
        <w:tc>
          <w:tcPr>
            <w:tcW w:w="1417" w:type="dxa"/>
          </w:tcPr>
          <w:p w14:paraId="0415FBBF" w14:textId="77777777" w:rsidR="007C2055" w:rsidRPr="00063490" w:rsidRDefault="007C2055" w:rsidP="007C2055">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Net Expenditure</w:t>
            </w:r>
          </w:p>
        </w:tc>
        <w:tc>
          <w:tcPr>
            <w:tcW w:w="4536" w:type="dxa"/>
          </w:tcPr>
          <w:p w14:paraId="5A679245" w14:textId="77777777" w:rsidR="007C2055" w:rsidRPr="00063490" w:rsidRDefault="007C2055" w:rsidP="007C2055">
            <w:pPr>
              <w:spacing w:line="276" w:lineRule="auto"/>
              <w:ind w:right="752"/>
              <w:rPr>
                <w:rFonts w:ascii="Calibri" w:eastAsia="Calibri Light" w:hAnsi="Calibri" w:cs="Calibri Light"/>
                <w:b/>
                <w:sz w:val="16"/>
                <w:szCs w:val="16"/>
              </w:rPr>
            </w:pPr>
          </w:p>
        </w:tc>
        <w:tc>
          <w:tcPr>
            <w:tcW w:w="1702" w:type="dxa"/>
          </w:tcPr>
          <w:p w14:paraId="526350A2" w14:textId="77777777" w:rsidR="007C2055" w:rsidRPr="00063490" w:rsidRDefault="007C2055" w:rsidP="007C2055">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Gross Expenditure</w:t>
            </w:r>
          </w:p>
        </w:tc>
        <w:tc>
          <w:tcPr>
            <w:tcW w:w="1559" w:type="dxa"/>
          </w:tcPr>
          <w:p w14:paraId="47194273"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Gross Income</w:t>
            </w:r>
          </w:p>
        </w:tc>
        <w:tc>
          <w:tcPr>
            <w:tcW w:w="1419" w:type="dxa"/>
          </w:tcPr>
          <w:p w14:paraId="2F170953" w14:textId="77777777" w:rsidR="007C2055" w:rsidRPr="00063490" w:rsidRDefault="007C2055" w:rsidP="007C2055">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Net Expenditure</w:t>
            </w:r>
          </w:p>
        </w:tc>
      </w:tr>
      <w:tr w:rsidR="007C2055" w:rsidRPr="00063490" w14:paraId="30728443" w14:textId="77777777" w:rsidTr="007C2055">
        <w:tc>
          <w:tcPr>
            <w:tcW w:w="1520" w:type="dxa"/>
            <w:tcBorders>
              <w:bottom w:val="single" w:sz="12" w:space="0" w:color="FF0000"/>
            </w:tcBorders>
          </w:tcPr>
          <w:p w14:paraId="633EB71C" w14:textId="77777777" w:rsidR="007C2055" w:rsidRPr="00063490" w:rsidRDefault="007C2055" w:rsidP="007C2055">
            <w:pPr>
              <w:spacing w:line="276" w:lineRule="auto"/>
              <w:ind w:right="29"/>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559" w:type="dxa"/>
            <w:tcBorders>
              <w:bottom w:val="single" w:sz="12" w:space="0" w:color="FF0000"/>
            </w:tcBorders>
          </w:tcPr>
          <w:p w14:paraId="7803A8A7"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417" w:type="dxa"/>
            <w:tcBorders>
              <w:bottom w:val="single" w:sz="12" w:space="0" w:color="FF0000"/>
            </w:tcBorders>
          </w:tcPr>
          <w:p w14:paraId="3F69F5B2" w14:textId="77777777" w:rsidR="007C2055" w:rsidRPr="00063490" w:rsidRDefault="007C2055" w:rsidP="007C2055">
            <w:pPr>
              <w:spacing w:line="276" w:lineRule="auto"/>
              <w:ind w:right="32"/>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4536" w:type="dxa"/>
            <w:tcBorders>
              <w:bottom w:val="single" w:sz="12" w:space="0" w:color="FF0000"/>
            </w:tcBorders>
          </w:tcPr>
          <w:p w14:paraId="5F037E36" w14:textId="77777777" w:rsidR="007C2055" w:rsidRPr="00063490" w:rsidRDefault="007C2055" w:rsidP="007C2055">
            <w:pPr>
              <w:spacing w:line="276" w:lineRule="auto"/>
              <w:ind w:right="752"/>
              <w:rPr>
                <w:rFonts w:ascii="Calibri" w:eastAsia="Calibri Light" w:hAnsi="Calibri" w:cs="Calibri Light"/>
                <w:b/>
                <w:sz w:val="16"/>
                <w:szCs w:val="16"/>
              </w:rPr>
            </w:pPr>
          </w:p>
        </w:tc>
        <w:tc>
          <w:tcPr>
            <w:tcW w:w="1702" w:type="dxa"/>
            <w:tcBorders>
              <w:bottom w:val="single" w:sz="12" w:space="0" w:color="FF0000"/>
            </w:tcBorders>
          </w:tcPr>
          <w:p w14:paraId="240DC193" w14:textId="77777777" w:rsidR="007C2055" w:rsidRPr="00063490" w:rsidRDefault="007C2055" w:rsidP="007C2055">
            <w:pPr>
              <w:spacing w:line="276" w:lineRule="auto"/>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559" w:type="dxa"/>
            <w:tcBorders>
              <w:bottom w:val="single" w:sz="12" w:space="0" w:color="FF0000"/>
            </w:tcBorders>
          </w:tcPr>
          <w:p w14:paraId="3EC7E3B8" w14:textId="77777777" w:rsidR="007C2055" w:rsidRPr="00063490" w:rsidRDefault="007C2055" w:rsidP="007C2055">
            <w:pPr>
              <w:spacing w:line="276" w:lineRule="auto"/>
              <w:ind w:right="76"/>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c>
          <w:tcPr>
            <w:tcW w:w="1419" w:type="dxa"/>
            <w:tcBorders>
              <w:bottom w:val="single" w:sz="12" w:space="0" w:color="FF0000"/>
            </w:tcBorders>
          </w:tcPr>
          <w:p w14:paraId="1577CFFB" w14:textId="77777777" w:rsidR="007C2055" w:rsidRPr="00063490" w:rsidRDefault="007C2055" w:rsidP="007C2055">
            <w:pPr>
              <w:spacing w:line="276" w:lineRule="auto"/>
              <w:jc w:val="right"/>
              <w:rPr>
                <w:rFonts w:ascii="Calibri" w:eastAsia="Calibri Light" w:hAnsi="Calibri" w:cs="Calibri Light"/>
                <w:b/>
                <w:sz w:val="16"/>
                <w:szCs w:val="16"/>
              </w:rPr>
            </w:pPr>
            <w:r w:rsidRPr="00063490">
              <w:rPr>
                <w:rFonts w:ascii="Calibri" w:eastAsia="Calibri Light" w:hAnsi="Calibri" w:cs="Calibri Light"/>
                <w:b/>
                <w:sz w:val="16"/>
                <w:szCs w:val="16"/>
              </w:rPr>
              <w:t>£’000</w:t>
            </w:r>
          </w:p>
        </w:tc>
      </w:tr>
      <w:tr w:rsidR="009918D4" w:rsidRPr="00063490" w14:paraId="04D137F7" w14:textId="77777777" w:rsidTr="007C2055">
        <w:tc>
          <w:tcPr>
            <w:tcW w:w="1520" w:type="dxa"/>
            <w:tcBorders>
              <w:top w:val="single" w:sz="12" w:space="0" w:color="FF0000"/>
            </w:tcBorders>
            <w:shd w:val="clear" w:color="auto" w:fill="auto"/>
            <w:vAlign w:val="center"/>
          </w:tcPr>
          <w:p w14:paraId="3448BB08" w14:textId="54684E6E"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4,633</w:t>
            </w:r>
          </w:p>
        </w:tc>
        <w:tc>
          <w:tcPr>
            <w:tcW w:w="1559" w:type="dxa"/>
            <w:tcBorders>
              <w:top w:val="single" w:sz="12" w:space="0" w:color="FF0000"/>
            </w:tcBorders>
            <w:shd w:val="clear" w:color="auto" w:fill="auto"/>
            <w:vAlign w:val="center"/>
          </w:tcPr>
          <w:p w14:paraId="653C00B0" w14:textId="4817F2B7"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top w:val="single" w:sz="12" w:space="0" w:color="FF0000"/>
            </w:tcBorders>
            <w:shd w:val="clear" w:color="auto" w:fill="auto"/>
            <w:vAlign w:val="center"/>
          </w:tcPr>
          <w:p w14:paraId="49F35786" w14:textId="49398F99"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4,633</w:t>
            </w:r>
          </w:p>
        </w:tc>
        <w:tc>
          <w:tcPr>
            <w:tcW w:w="4536" w:type="dxa"/>
            <w:tcBorders>
              <w:top w:val="single" w:sz="12" w:space="0" w:color="FF0000"/>
            </w:tcBorders>
            <w:shd w:val="clear" w:color="auto" w:fill="auto"/>
          </w:tcPr>
          <w:p w14:paraId="177185A0"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Corporate Finance</w:t>
            </w:r>
          </w:p>
        </w:tc>
        <w:tc>
          <w:tcPr>
            <w:tcW w:w="1702" w:type="dxa"/>
            <w:tcBorders>
              <w:top w:val="single" w:sz="12" w:space="0" w:color="FF0000"/>
            </w:tcBorders>
            <w:shd w:val="clear" w:color="auto" w:fill="auto"/>
            <w:vAlign w:val="center"/>
          </w:tcPr>
          <w:p w14:paraId="79200BB6" w14:textId="1E15D104"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5,</w:t>
            </w:r>
            <w:r w:rsidR="00175891" w:rsidRPr="00063490">
              <w:rPr>
                <w:rFonts w:asciiTheme="majorHAnsi" w:hAnsiTheme="majorHAnsi" w:cs="Arial"/>
                <w:sz w:val="16"/>
                <w:szCs w:val="16"/>
              </w:rPr>
              <w:t>894</w:t>
            </w:r>
          </w:p>
        </w:tc>
        <w:tc>
          <w:tcPr>
            <w:tcW w:w="1559" w:type="dxa"/>
            <w:tcBorders>
              <w:top w:val="single" w:sz="12" w:space="0" w:color="FF0000"/>
            </w:tcBorders>
            <w:shd w:val="clear" w:color="auto" w:fill="auto"/>
            <w:vAlign w:val="center"/>
          </w:tcPr>
          <w:p w14:paraId="5D6E34FC" w14:textId="3072D240"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top w:val="single" w:sz="12" w:space="0" w:color="FF0000"/>
            </w:tcBorders>
            <w:shd w:val="clear" w:color="auto" w:fill="auto"/>
            <w:vAlign w:val="center"/>
          </w:tcPr>
          <w:p w14:paraId="67F388BA" w14:textId="101354A2"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5,</w:t>
            </w:r>
            <w:r w:rsidR="00175891" w:rsidRPr="00063490">
              <w:rPr>
                <w:rFonts w:asciiTheme="majorHAnsi" w:hAnsiTheme="majorHAnsi" w:cs="Arial"/>
                <w:sz w:val="16"/>
                <w:szCs w:val="16"/>
              </w:rPr>
              <w:t>894</w:t>
            </w:r>
          </w:p>
        </w:tc>
      </w:tr>
      <w:tr w:rsidR="009918D4" w:rsidRPr="00063490" w14:paraId="637C909B" w14:textId="77777777" w:rsidTr="007C2055">
        <w:tc>
          <w:tcPr>
            <w:tcW w:w="1520" w:type="dxa"/>
            <w:shd w:val="clear" w:color="auto" w:fill="F9E1DF"/>
            <w:vAlign w:val="center"/>
          </w:tcPr>
          <w:p w14:paraId="695CC3E3" w14:textId="76DD36B6"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16,256</w:t>
            </w:r>
          </w:p>
        </w:tc>
        <w:tc>
          <w:tcPr>
            <w:tcW w:w="1559" w:type="dxa"/>
            <w:shd w:val="clear" w:color="auto" w:fill="F9E1DF"/>
            <w:vAlign w:val="center"/>
          </w:tcPr>
          <w:p w14:paraId="26D3CE68" w14:textId="5F338BFC"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F9E1DF"/>
            <w:vAlign w:val="center"/>
          </w:tcPr>
          <w:p w14:paraId="26A237AF" w14:textId="06813E7D"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16,256</w:t>
            </w:r>
          </w:p>
        </w:tc>
        <w:tc>
          <w:tcPr>
            <w:tcW w:w="4536" w:type="dxa"/>
            <w:shd w:val="clear" w:color="auto" w:fill="F9E1DF"/>
          </w:tcPr>
          <w:p w14:paraId="383F0E7D"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Facilities Management</w:t>
            </w:r>
          </w:p>
        </w:tc>
        <w:tc>
          <w:tcPr>
            <w:tcW w:w="1702" w:type="dxa"/>
            <w:shd w:val="clear" w:color="auto" w:fill="F9E1DF"/>
            <w:vAlign w:val="center"/>
          </w:tcPr>
          <w:p w14:paraId="661BAA0C" w14:textId="7D6EB830"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19,715</w:t>
            </w:r>
          </w:p>
        </w:tc>
        <w:tc>
          <w:tcPr>
            <w:tcW w:w="1559" w:type="dxa"/>
            <w:shd w:val="clear" w:color="auto" w:fill="F9E1DF"/>
            <w:vAlign w:val="center"/>
          </w:tcPr>
          <w:p w14:paraId="4E5789FE" w14:textId="7381BF25"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F9E1DF"/>
            <w:vAlign w:val="center"/>
          </w:tcPr>
          <w:p w14:paraId="0F55A3E0" w14:textId="2D6EA160"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19,715</w:t>
            </w:r>
          </w:p>
        </w:tc>
      </w:tr>
      <w:tr w:rsidR="009918D4" w:rsidRPr="00063490" w14:paraId="4769A86A" w14:textId="77777777" w:rsidTr="007C2055">
        <w:tc>
          <w:tcPr>
            <w:tcW w:w="1520" w:type="dxa"/>
            <w:shd w:val="clear" w:color="auto" w:fill="auto"/>
            <w:vAlign w:val="center"/>
          </w:tcPr>
          <w:p w14:paraId="3CC4680B" w14:textId="673EE4DE"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13,659</w:t>
            </w:r>
          </w:p>
        </w:tc>
        <w:tc>
          <w:tcPr>
            <w:tcW w:w="1559" w:type="dxa"/>
            <w:shd w:val="clear" w:color="auto" w:fill="auto"/>
            <w:vAlign w:val="center"/>
          </w:tcPr>
          <w:p w14:paraId="55D850C0" w14:textId="733C5B34"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vAlign w:val="center"/>
          </w:tcPr>
          <w:p w14:paraId="669EBF06" w14:textId="72088DDE"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13,659</w:t>
            </w:r>
          </w:p>
        </w:tc>
        <w:tc>
          <w:tcPr>
            <w:tcW w:w="4536" w:type="dxa"/>
            <w:shd w:val="clear" w:color="auto" w:fill="auto"/>
          </w:tcPr>
          <w:p w14:paraId="73132AE2"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Information Technology</w:t>
            </w:r>
          </w:p>
        </w:tc>
        <w:tc>
          <w:tcPr>
            <w:tcW w:w="1702" w:type="dxa"/>
            <w:shd w:val="clear" w:color="auto" w:fill="auto"/>
            <w:vAlign w:val="center"/>
          </w:tcPr>
          <w:p w14:paraId="41611AE9" w14:textId="76D99136"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16,275</w:t>
            </w:r>
          </w:p>
        </w:tc>
        <w:tc>
          <w:tcPr>
            <w:tcW w:w="1559" w:type="dxa"/>
            <w:shd w:val="clear" w:color="auto" w:fill="auto"/>
            <w:vAlign w:val="center"/>
          </w:tcPr>
          <w:p w14:paraId="45522B65" w14:textId="2F8A8738"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vAlign w:val="center"/>
          </w:tcPr>
          <w:p w14:paraId="7C5797DB" w14:textId="67273304"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16,275</w:t>
            </w:r>
          </w:p>
        </w:tc>
      </w:tr>
      <w:tr w:rsidR="009918D4" w:rsidRPr="00063490" w14:paraId="32848C25" w14:textId="77777777" w:rsidTr="007C2055">
        <w:tc>
          <w:tcPr>
            <w:tcW w:w="1520" w:type="dxa"/>
            <w:shd w:val="clear" w:color="auto" w:fill="F9E1DF"/>
          </w:tcPr>
          <w:p w14:paraId="3B6ECE17" w14:textId="6054DA72"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5,285</w:t>
            </w:r>
          </w:p>
        </w:tc>
        <w:tc>
          <w:tcPr>
            <w:tcW w:w="1559" w:type="dxa"/>
            <w:shd w:val="clear" w:color="auto" w:fill="F9E1DF"/>
          </w:tcPr>
          <w:p w14:paraId="24E50B32" w14:textId="5882386D"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F9E1DF"/>
          </w:tcPr>
          <w:p w14:paraId="01EB318B" w14:textId="32C64B2E"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5,285</w:t>
            </w:r>
          </w:p>
        </w:tc>
        <w:tc>
          <w:tcPr>
            <w:tcW w:w="4536" w:type="dxa"/>
            <w:shd w:val="clear" w:color="auto" w:fill="F9E1DF"/>
          </w:tcPr>
          <w:p w14:paraId="36D853B3"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Vehicle Fleet Management</w:t>
            </w:r>
          </w:p>
        </w:tc>
        <w:tc>
          <w:tcPr>
            <w:tcW w:w="1702" w:type="dxa"/>
            <w:shd w:val="clear" w:color="auto" w:fill="F9E1DF"/>
          </w:tcPr>
          <w:p w14:paraId="240FC855" w14:textId="6EC1E422"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5,413</w:t>
            </w:r>
          </w:p>
        </w:tc>
        <w:tc>
          <w:tcPr>
            <w:tcW w:w="1559" w:type="dxa"/>
            <w:shd w:val="clear" w:color="auto" w:fill="F9E1DF"/>
          </w:tcPr>
          <w:p w14:paraId="0C85283E" w14:textId="54F4F670"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F9E1DF"/>
          </w:tcPr>
          <w:p w14:paraId="6B659150" w14:textId="76BE005A"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5,413</w:t>
            </w:r>
          </w:p>
        </w:tc>
      </w:tr>
      <w:tr w:rsidR="009918D4" w:rsidRPr="00063490" w14:paraId="19F60B63" w14:textId="77777777" w:rsidTr="007C2055">
        <w:tc>
          <w:tcPr>
            <w:tcW w:w="1520" w:type="dxa"/>
            <w:shd w:val="clear" w:color="auto" w:fill="auto"/>
            <w:vAlign w:val="center"/>
          </w:tcPr>
          <w:p w14:paraId="22013871" w14:textId="168C47AA"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26,283</w:t>
            </w:r>
          </w:p>
        </w:tc>
        <w:tc>
          <w:tcPr>
            <w:tcW w:w="1559" w:type="dxa"/>
            <w:shd w:val="clear" w:color="auto" w:fill="auto"/>
            <w:vAlign w:val="center"/>
          </w:tcPr>
          <w:p w14:paraId="23DF0817" w14:textId="6497B4C5"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vAlign w:val="center"/>
          </w:tcPr>
          <w:p w14:paraId="3E46274F" w14:textId="0FA8C442"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26,283</w:t>
            </w:r>
          </w:p>
        </w:tc>
        <w:tc>
          <w:tcPr>
            <w:tcW w:w="4536" w:type="dxa"/>
            <w:shd w:val="clear" w:color="auto" w:fill="auto"/>
          </w:tcPr>
          <w:p w14:paraId="245ECA15"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People and Organisational Development</w:t>
            </w:r>
          </w:p>
        </w:tc>
        <w:tc>
          <w:tcPr>
            <w:tcW w:w="1702" w:type="dxa"/>
            <w:shd w:val="clear" w:color="auto" w:fill="auto"/>
            <w:vAlign w:val="center"/>
          </w:tcPr>
          <w:p w14:paraId="637B4CF0" w14:textId="0770EC3D"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28,</w:t>
            </w:r>
            <w:r w:rsidR="00175891" w:rsidRPr="00063490">
              <w:rPr>
                <w:rFonts w:asciiTheme="majorHAnsi" w:hAnsiTheme="majorHAnsi" w:cs="Arial"/>
                <w:sz w:val="16"/>
                <w:szCs w:val="16"/>
              </w:rPr>
              <w:t>75</w:t>
            </w:r>
            <w:r w:rsidR="006F300F" w:rsidRPr="00063490">
              <w:rPr>
                <w:rFonts w:asciiTheme="majorHAnsi" w:hAnsiTheme="majorHAnsi" w:cs="Arial"/>
                <w:sz w:val="16"/>
                <w:szCs w:val="16"/>
              </w:rPr>
              <w:t>1</w:t>
            </w:r>
          </w:p>
        </w:tc>
        <w:tc>
          <w:tcPr>
            <w:tcW w:w="1559" w:type="dxa"/>
            <w:shd w:val="clear" w:color="auto" w:fill="auto"/>
            <w:vAlign w:val="center"/>
          </w:tcPr>
          <w:p w14:paraId="0C436DB4" w14:textId="1CBB1AC4"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vAlign w:val="center"/>
          </w:tcPr>
          <w:p w14:paraId="11D4560E" w14:textId="77F25C42"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28,</w:t>
            </w:r>
            <w:r w:rsidR="00175891" w:rsidRPr="00063490">
              <w:rPr>
                <w:rFonts w:asciiTheme="majorHAnsi" w:hAnsiTheme="majorHAnsi" w:cs="Arial"/>
                <w:sz w:val="16"/>
                <w:szCs w:val="16"/>
              </w:rPr>
              <w:t>75</w:t>
            </w:r>
            <w:r w:rsidR="006F300F" w:rsidRPr="00063490">
              <w:rPr>
                <w:rFonts w:asciiTheme="majorHAnsi" w:hAnsiTheme="majorHAnsi" w:cs="Arial"/>
                <w:sz w:val="16"/>
                <w:szCs w:val="16"/>
              </w:rPr>
              <w:t>1</w:t>
            </w:r>
          </w:p>
        </w:tc>
      </w:tr>
      <w:tr w:rsidR="009918D4" w:rsidRPr="00063490" w14:paraId="02BEC8C4" w14:textId="77777777" w:rsidTr="007C2055">
        <w:tc>
          <w:tcPr>
            <w:tcW w:w="1520" w:type="dxa"/>
            <w:shd w:val="clear" w:color="auto" w:fill="F9E1DF"/>
            <w:vAlign w:val="center"/>
          </w:tcPr>
          <w:p w14:paraId="0F1FA691" w14:textId="70AD47E0"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3,326</w:t>
            </w:r>
          </w:p>
        </w:tc>
        <w:tc>
          <w:tcPr>
            <w:tcW w:w="1559" w:type="dxa"/>
            <w:shd w:val="clear" w:color="auto" w:fill="F9E1DF"/>
            <w:vAlign w:val="center"/>
          </w:tcPr>
          <w:p w14:paraId="4C45B4BC" w14:textId="3F28D842" w:rsidR="009918D4" w:rsidRPr="00063490" w:rsidRDefault="009918D4" w:rsidP="009918D4">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F9E1DF"/>
            <w:vAlign w:val="center"/>
          </w:tcPr>
          <w:p w14:paraId="293362A5" w14:textId="3AF7AE3A"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3,326</w:t>
            </w:r>
          </w:p>
        </w:tc>
        <w:tc>
          <w:tcPr>
            <w:tcW w:w="4536" w:type="dxa"/>
            <w:shd w:val="clear" w:color="auto" w:fill="F9E1DF"/>
          </w:tcPr>
          <w:p w14:paraId="335C1F52"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Business Change &amp; Innovation</w:t>
            </w:r>
          </w:p>
        </w:tc>
        <w:tc>
          <w:tcPr>
            <w:tcW w:w="1702" w:type="dxa"/>
            <w:shd w:val="clear" w:color="auto" w:fill="F9E1DF"/>
            <w:vAlign w:val="center"/>
          </w:tcPr>
          <w:p w14:paraId="702A5C49" w14:textId="3603F891"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4,827</w:t>
            </w:r>
          </w:p>
        </w:tc>
        <w:tc>
          <w:tcPr>
            <w:tcW w:w="1559" w:type="dxa"/>
            <w:shd w:val="clear" w:color="auto" w:fill="F9E1DF"/>
            <w:vAlign w:val="center"/>
          </w:tcPr>
          <w:p w14:paraId="24235202" w14:textId="7742E812"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F9E1DF"/>
            <w:vAlign w:val="center"/>
          </w:tcPr>
          <w:p w14:paraId="7A0DE95F" w14:textId="62AF1880"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4,827</w:t>
            </w:r>
          </w:p>
        </w:tc>
      </w:tr>
      <w:tr w:rsidR="009918D4" w:rsidRPr="00063490" w14:paraId="5F19E662" w14:textId="77777777" w:rsidTr="007C2055">
        <w:tc>
          <w:tcPr>
            <w:tcW w:w="1520" w:type="dxa"/>
            <w:shd w:val="clear" w:color="auto" w:fill="auto"/>
          </w:tcPr>
          <w:p w14:paraId="6C28C65E" w14:textId="1AFFC3C3"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4,750</w:t>
            </w:r>
          </w:p>
        </w:tc>
        <w:tc>
          <w:tcPr>
            <w:tcW w:w="1559" w:type="dxa"/>
            <w:shd w:val="clear" w:color="auto" w:fill="auto"/>
          </w:tcPr>
          <w:p w14:paraId="734EE2B5" w14:textId="39757A4F"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tcPr>
          <w:p w14:paraId="345C3383" w14:textId="7968F23E"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4,750</w:t>
            </w:r>
          </w:p>
        </w:tc>
        <w:tc>
          <w:tcPr>
            <w:tcW w:w="4536" w:type="dxa"/>
            <w:shd w:val="clear" w:color="auto" w:fill="auto"/>
          </w:tcPr>
          <w:p w14:paraId="503108DF"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Regional &amp; Collaboration (Lead)</w:t>
            </w:r>
          </w:p>
        </w:tc>
        <w:tc>
          <w:tcPr>
            <w:tcW w:w="1702" w:type="dxa"/>
            <w:shd w:val="clear" w:color="auto" w:fill="auto"/>
          </w:tcPr>
          <w:p w14:paraId="042E3C84" w14:textId="5F9A35B7"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2,046</w:t>
            </w:r>
          </w:p>
        </w:tc>
        <w:tc>
          <w:tcPr>
            <w:tcW w:w="1559" w:type="dxa"/>
            <w:shd w:val="clear" w:color="auto" w:fill="auto"/>
          </w:tcPr>
          <w:p w14:paraId="7CD43DD6" w14:textId="69754DE3"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tcPr>
          <w:p w14:paraId="7555292F" w14:textId="4D5876BA"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2,046</w:t>
            </w:r>
          </w:p>
        </w:tc>
      </w:tr>
      <w:tr w:rsidR="009918D4" w:rsidRPr="00063490" w14:paraId="145C55DF" w14:textId="77777777" w:rsidTr="007C2055">
        <w:tc>
          <w:tcPr>
            <w:tcW w:w="1520" w:type="dxa"/>
            <w:shd w:val="clear" w:color="auto" w:fill="F9E1DF"/>
            <w:vAlign w:val="center"/>
          </w:tcPr>
          <w:p w14:paraId="7FA8369B" w14:textId="1EFCC1EC"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12,378</w:t>
            </w:r>
          </w:p>
        </w:tc>
        <w:tc>
          <w:tcPr>
            <w:tcW w:w="1559" w:type="dxa"/>
            <w:shd w:val="clear" w:color="auto" w:fill="F9E1DF"/>
            <w:vAlign w:val="center"/>
          </w:tcPr>
          <w:p w14:paraId="7343E5EC" w14:textId="0C54FB8B"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F9E1DF"/>
            <w:vAlign w:val="center"/>
          </w:tcPr>
          <w:p w14:paraId="0ED87444" w14:textId="20B7688A"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12,378</w:t>
            </w:r>
          </w:p>
        </w:tc>
        <w:tc>
          <w:tcPr>
            <w:tcW w:w="4536" w:type="dxa"/>
            <w:shd w:val="clear" w:color="auto" w:fill="F9E1DF"/>
          </w:tcPr>
          <w:p w14:paraId="20F10CFA" w14:textId="77777777" w:rsidR="009918D4" w:rsidRPr="00063490" w:rsidRDefault="009918D4" w:rsidP="009918D4">
            <w:pPr>
              <w:spacing w:line="276" w:lineRule="auto"/>
              <w:rPr>
                <w:rFonts w:asciiTheme="majorHAnsi" w:hAnsiTheme="majorHAnsi" w:cs="Arial"/>
                <w:sz w:val="16"/>
                <w:szCs w:val="16"/>
              </w:rPr>
            </w:pPr>
            <w:proofErr w:type="gramStart"/>
            <w:r w:rsidRPr="00063490">
              <w:rPr>
                <w:rFonts w:asciiTheme="majorHAnsi" w:hAnsiTheme="majorHAnsi" w:cs="Arial"/>
                <w:sz w:val="16"/>
                <w:szCs w:val="16"/>
              </w:rPr>
              <w:t>Non Devolved</w:t>
            </w:r>
            <w:proofErr w:type="gramEnd"/>
          </w:p>
        </w:tc>
        <w:tc>
          <w:tcPr>
            <w:tcW w:w="1702" w:type="dxa"/>
            <w:shd w:val="clear" w:color="auto" w:fill="F9E1DF"/>
            <w:vAlign w:val="center"/>
          </w:tcPr>
          <w:p w14:paraId="5A8B961B" w14:textId="190A1C25"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6,296</w:t>
            </w:r>
          </w:p>
        </w:tc>
        <w:tc>
          <w:tcPr>
            <w:tcW w:w="1559" w:type="dxa"/>
            <w:shd w:val="clear" w:color="auto" w:fill="F9E1DF"/>
            <w:vAlign w:val="center"/>
          </w:tcPr>
          <w:p w14:paraId="380A67FF" w14:textId="2C46EC86"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F9E1DF"/>
            <w:vAlign w:val="center"/>
          </w:tcPr>
          <w:p w14:paraId="0244617B" w14:textId="0B3FDA0C"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6,296</w:t>
            </w:r>
          </w:p>
        </w:tc>
      </w:tr>
      <w:tr w:rsidR="009918D4" w:rsidRPr="00063490" w14:paraId="059155B3" w14:textId="77777777" w:rsidTr="007C2055">
        <w:tc>
          <w:tcPr>
            <w:tcW w:w="1520" w:type="dxa"/>
            <w:shd w:val="clear" w:color="auto" w:fill="auto"/>
            <w:vAlign w:val="center"/>
          </w:tcPr>
          <w:p w14:paraId="3557099B" w14:textId="1A47F949"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729</w:t>
            </w:r>
          </w:p>
        </w:tc>
        <w:tc>
          <w:tcPr>
            <w:tcW w:w="1559" w:type="dxa"/>
            <w:shd w:val="clear" w:color="auto" w:fill="auto"/>
            <w:vAlign w:val="center"/>
          </w:tcPr>
          <w:p w14:paraId="671855A0" w14:textId="04C5389C"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shd w:val="clear" w:color="auto" w:fill="auto"/>
            <w:vAlign w:val="center"/>
          </w:tcPr>
          <w:p w14:paraId="2B99BE8E" w14:textId="73651ED4"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729</w:t>
            </w:r>
          </w:p>
        </w:tc>
        <w:tc>
          <w:tcPr>
            <w:tcW w:w="4536" w:type="dxa"/>
            <w:shd w:val="clear" w:color="auto" w:fill="auto"/>
          </w:tcPr>
          <w:p w14:paraId="443028D9"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Secondments</w:t>
            </w:r>
          </w:p>
        </w:tc>
        <w:tc>
          <w:tcPr>
            <w:tcW w:w="1702" w:type="dxa"/>
            <w:shd w:val="clear" w:color="auto" w:fill="auto"/>
            <w:vAlign w:val="center"/>
          </w:tcPr>
          <w:p w14:paraId="069BEFD1" w14:textId="3531327C"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162</w:t>
            </w:r>
          </w:p>
        </w:tc>
        <w:tc>
          <w:tcPr>
            <w:tcW w:w="1559" w:type="dxa"/>
            <w:shd w:val="clear" w:color="auto" w:fill="auto"/>
            <w:vAlign w:val="center"/>
          </w:tcPr>
          <w:p w14:paraId="274BD661" w14:textId="01C8E18A"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shd w:val="clear" w:color="auto" w:fill="auto"/>
            <w:vAlign w:val="center"/>
          </w:tcPr>
          <w:p w14:paraId="236C1C95" w14:textId="7F15919E"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162</w:t>
            </w:r>
          </w:p>
        </w:tc>
      </w:tr>
      <w:tr w:rsidR="009918D4" w:rsidRPr="00063490" w14:paraId="7B874648" w14:textId="77777777" w:rsidTr="007C2055">
        <w:tc>
          <w:tcPr>
            <w:tcW w:w="1520" w:type="dxa"/>
            <w:tcBorders>
              <w:bottom w:val="single" w:sz="12" w:space="0" w:color="FF0000"/>
            </w:tcBorders>
            <w:shd w:val="clear" w:color="auto" w:fill="F9E1DF"/>
            <w:vAlign w:val="center"/>
          </w:tcPr>
          <w:p w14:paraId="33917823" w14:textId="3FF99982"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11,724</w:t>
            </w:r>
          </w:p>
        </w:tc>
        <w:tc>
          <w:tcPr>
            <w:tcW w:w="1559" w:type="dxa"/>
            <w:tcBorders>
              <w:bottom w:val="single" w:sz="12" w:space="0" w:color="FF0000"/>
            </w:tcBorders>
            <w:shd w:val="clear" w:color="auto" w:fill="F9E1DF"/>
            <w:vAlign w:val="center"/>
          </w:tcPr>
          <w:p w14:paraId="6EBAB4D2" w14:textId="67B11E7F"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7" w:type="dxa"/>
            <w:tcBorders>
              <w:bottom w:val="single" w:sz="12" w:space="0" w:color="FF0000"/>
            </w:tcBorders>
            <w:shd w:val="clear" w:color="auto" w:fill="F9E1DF"/>
            <w:vAlign w:val="center"/>
          </w:tcPr>
          <w:p w14:paraId="0BB7E1E4" w14:textId="42F5D5E0"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11,724</w:t>
            </w:r>
          </w:p>
        </w:tc>
        <w:tc>
          <w:tcPr>
            <w:tcW w:w="4536" w:type="dxa"/>
            <w:tcBorders>
              <w:bottom w:val="single" w:sz="12" w:space="0" w:color="FF0000"/>
            </w:tcBorders>
            <w:shd w:val="clear" w:color="auto" w:fill="F9E1DF"/>
          </w:tcPr>
          <w:p w14:paraId="28619636"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sz w:val="16"/>
                <w:szCs w:val="16"/>
              </w:rPr>
              <w:t xml:space="preserve">Grants </w:t>
            </w:r>
          </w:p>
        </w:tc>
        <w:tc>
          <w:tcPr>
            <w:tcW w:w="1702" w:type="dxa"/>
            <w:tcBorders>
              <w:bottom w:val="single" w:sz="12" w:space="0" w:color="FF0000"/>
            </w:tcBorders>
            <w:shd w:val="clear" w:color="auto" w:fill="F9E1DF"/>
            <w:vAlign w:val="center"/>
          </w:tcPr>
          <w:p w14:paraId="42CC59CD" w14:textId="4C23777D"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7,676</w:t>
            </w:r>
          </w:p>
        </w:tc>
        <w:tc>
          <w:tcPr>
            <w:tcW w:w="1559" w:type="dxa"/>
            <w:tcBorders>
              <w:bottom w:val="single" w:sz="12" w:space="0" w:color="FF0000"/>
            </w:tcBorders>
            <w:shd w:val="clear" w:color="auto" w:fill="F9E1DF"/>
            <w:vAlign w:val="center"/>
          </w:tcPr>
          <w:p w14:paraId="349DF28D" w14:textId="64B480AE" w:rsidR="009918D4" w:rsidRPr="00063490" w:rsidRDefault="009918D4" w:rsidP="009918D4">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p>
        </w:tc>
        <w:tc>
          <w:tcPr>
            <w:tcW w:w="1419" w:type="dxa"/>
            <w:tcBorders>
              <w:bottom w:val="single" w:sz="12" w:space="0" w:color="FF0000"/>
            </w:tcBorders>
            <w:shd w:val="clear" w:color="auto" w:fill="F9E1DF"/>
            <w:vAlign w:val="center"/>
          </w:tcPr>
          <w:p w14:paraId="2A6EE656" w14:textId="161780B0" w:rsidR="009918D4" w:rsidRPr="00063490" w:rsidRDefault="009918D4" w:rsidP="009918D4">
            <w:pPr>
              <w:spacing w:line="276" w:lineRule="auto"/>
              <w:jc w:val="right"/>
              <w:rPr>
                <w:rFonts w:asciiTheme="majorHAnsi" w:hAnsiTheme="majorHAnsi" w:cs="Arial"/>
                <w:sz w:val="16"/>
                <w:szCs w:val="16"/>
              </w:rPr>
            </w:pPr>
            <w:r w:rsidRPr="00063490">
              <w:rPr>
                <w:rFonts w:asciiTheme="majorHAnsi" w:hAnsiTheme="majorHAnsi" w:cs="Arial"/>
                <w:sz w:val="16"/>
                <w:szCs w:val="16"/>
              </w:rPr>
              <w:t>7,676</w:t>
            </w:r>
          </w:p>
        </w:tc>
      </w:tr>
      <w:tr w:rsidR="009918D4" w:rsidRPr="006125E4" w14:paraId="50768A61" w14:textId="77777777" w:rsidTr="007C2055">
        <w:tc>
          <w:tcPr>
            <w:tcW w:w="1520" w:type="dxa"/>
            <w:tcBorders>
              <w:top w:val="single" w:sz="12" w:space="0" w:color="FF0000"/>
              <w:bottom w:val="single" w:sz="12" w:space="0" w:color="FF0000"/>
            </w:tcBorders>
            <w:shd w:val="clear" w:color="auto" w:fill="auto"/>
            <w:vAlign w:val="center"/>
          </w:tcPr>
          <w:p w14:paraId="0FA03E95" w14:textId="5D5531EA" w:rsidR="009918D4" w:rsidRPr="00063490" w:rsidRDefault="009918D4" w:rsidP="009918D4">
            <w:pPr>
              <w:spacing w:line="276" w:lineRule="auto"/>
              <w:jc w:val="right"/>
              <w:rPr>
                <w:rFonts w:asciiTheme="majorHAnsi" w:hAnsiTheme="majorHAnsi" w:cs="Arial"/>
                <w:b/>
                <w:sz w:val="16"/>
                <w:szCs w:val="16"/>
              </w:rPr>
            </w:pPr>
            <w:r w:rsidRPr="00063490">
              <w:rPr>
                <w:rFonts w:asciiTheme="majorHAnsi" w:hAnsiTheme="majorHAnsi" w:cs="Arial"/>
                <w:b/>
                <w:sz w:val="16"/>
                <w:szCs w:val="16"/>
              </w:rPr>
              <w:t>99,023</w:t>
            </w:r>
          </w:p>
        </w:tc>
        <w:tc>
          <w:tcPr>
            <w:tcW w:w="1559" w:type="dxa"/>
            <w:tcBorders>
              <w:top w:val="single" w:sz="12" w:space="0" w:color="FF0000"/>
              <w:bottom w:val="single" w:sz="12" w:space="0" w:color="FF0000"/>
            </w:tcBorders>
            <w:shd w:val="clear" w:color="auto" w:fill="auto"/>
            <w:vAlign w:val="center"/>
          </w:tcPr>
          <w:p w14:paraId="118D8883" w14:textId="57E868E5" w:rsidR="009918D4" w:rsidRPr="00063490" w:rsidRDefault="009918D4" w:rsidP="009918D4">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7DBACDC5" w14:textId="2F4FBA82" w:rsidR="009918D4" w:rsidRPr="00063490" w:rsidRDefault="009918D4" w:rsidP="009918D4">
            <w:pPr>
              <w:spacing w:line="276" w:lineRule="auto"/>
              <w:jc w:val="right"/>
              <w:rPr>
                <w:rFonts w:asciiTheme="majorHAnsi" w:hAnsiTheme="majorHAnsi" w:cs="Arial"/>
                <w:b/>
                <w:sz w:val="16"/>
                <w:szCs w:val="16"/>
              </w:rPr>
            </w:pPr>
            <w:r w:rsidRPr="00063490">
              <w:rPr>
                <w:rFonts w:asciiTheme="majorHAnsi" w:hAnsiTheme="majorHAnsi" w:cs="Arial"/>
                <w:b/>
                <w:sz w:val="16"/>
                <w:szCs w:val="16"/>
              </w:rPr>
              <w:t>99,023</w:t>
            </w:r>
          </w:p>
        </w:tc>
        <w:tc>
          <w:tcPr>
            <w:tcW w:w="4536" w:type="dxa"/>
            <w:tcBorders>
              <w:top w:val="single" w:sz="12" w:space="0" w:color="FF0000"/>
              <w:bottom w:val="single" w:sz="12" w:space="0" w:color="FF0000"/>
            </w:tcBorders>
            <w:shd w:val="clear" w:color="auto" w:fill="auto"/>
          </w:tcPr>
          <w:p w14:paraId="02750A03" w14:textId="77777777" w:rsidR="009918D4" w:rsidRPr="00063490" w:rsidRDefault="009918D4" w:rsidP="009918D4">
            <w:pPr>
              <w:spacing w:line="276" w:lineRule="auto"/>
              <w:rPr>
                <w:rFonts w:asciiTheme="majorHAnsi" w:hAnsiTheme="majorHAnsi" w:cs="Arial"/>
                <w:sz w:val="16"/>
                <w:szCs w:val="16"/>
              </w:rPr>
            </w:pPr>
            <w:r w:rsidRPr="00063490">
              <w:rPr>
                <w:rFonts w:asciiTheme="majorHAnsi" w:hAnsiTheme="majorHAnsi" w:cs="Arial"/>
                <w:b/>
                <w:sz w:val="16"/>
                <w:szCs w:val="16"/>
              </w:rPr>
              <w:t>Assistant Chief Officer (Resources) Total</w:t>
            </w:r>
          </w:p>
        </w:tc>
        <w:tc>
          <w:tcPr>
            <w:tcW w:w="1702" w:type="dxa"/>
            <w:tcBorders>
              <w:top w:val="single" w:sz="12" w:space="0" w:color="FF0000"/>
              <w:bottom w:val="single" w:sz="12" w:space="0" w:color="FF0000"/>
            </w:tcBorders>
            <w:shd w:val="clear" w:color="auto" w:fill="auto"/>
            <w:vAlign w:val="center"/>
          </w:tcPr>
          <w:p w14:paraId="5F0DC9EA" w14:textId="14FD42B5" w:rsidR="009918D4" w:rsidRPr="00063490" w:rsidRDefault="009918D4" w:rsidP="009918D4">
            <w:pPr>
              <w:spacing w:line="276" w:lineRule="auto"/>
              <w:jc w:val="right"/>
              <w:rPr>
                <w:rFonts w:asciiTheme="majorHAnsi" w:hAnsiTheme="majorHAnsi" w:cs="Arial"/>
                <w:b/>
                <w:sz w:val="16"/>
                <w:szCs w:val="16"/>
              </w:rPr>
            </w:pPr>
            <w:r w:rsidRPr="00063490">
              <w:rPr>
                <w:rFonts w:asciiTheme="majorHAnsi" w:hAnsiTheme="majorHAnsi" w:cs="Arial"/>
                <w:b/>
                <w:sz w:val="16"/>
                <w:szCs w:val="16"/>
              </w:rPr>
              <w:t>9</w:t>
            </w:r>
            <w:r w:rsidR="00175891" w:rsidRPr="00063490">
              <w:rPr>
                <w:rFonts w:asciiTheme="majorHAnsi" w:hAnsiTheme="majorHAnsi" w:cs="Arial"/>
                <w:b/>
                <w:sz w:val="16"/>
                <w:szCs w:val="16"/>
              </w:rPr>
              <w:t>7,05</w:t>
            </w:r>
            <w:r w:rsidR="006F300F" w:rsidRPr="00063490">
              <w:rPr>
                <w:rFonts w:asciiTheme="majorHAnsi" w:hAnsiTheme="majorHAnsi" w:cs="Arial"/>
                <w:b/>
                <w:sz w:val="16"/>
                <w:szCs w:val="16"/>
              </w:rPr>
              <w:t>5</w:t>
            </w:r>
          </w:p>
        </w:tc>
        <w:tc>
          <w:tcPr>
            <w:tcW w:w="1559" w:type="dxa"/>
            <w:tcBorders>
              <w:top w:val="single" w:sz="12" w:space="0" w:color="FF0000"/>
              <w:bottom w:val="single" w:sz="12" w:space="0" w:color="FF0000"/>
            </w:tcBorders>
            <w:shd w:val="clear" w:color="auto" w:fill="auto"/>
            <w:vAlign w:val="center"/>
          </w:tcPr>
          <w:p w14:paraId="2F07F206" w14:textId="489F7B58" w:rsidR="009918D4" w:rsidRPr="00063490" w:rsidRDefault="009918D4" w:rsidP="009918D4">
            <w:pPr>
              <w:spacing w:line="276" w:lineRule="auto"/>
              <w:ind w:right="76"/>
              <w:jc w:val="right"/>
              <w:rPr>
                <w:rFonts w:asciiTheme="majorHAnsi" w:hAnsiTheme="majorHAnsi" w:cs="Arial"/>
                <w:b/>
                <w:sz w:val="16"/>
                <w:szCs w:val="16"/>
              </w:rPr>
            </w:pPr>
            <w:r w:rsidRPr="00063490">
              <w:rPr>
                <w:rFonts w:asciiTheme="majorHAnsi" w:hAnsiTheme="majorHAnsi" w:cs="Arial"/>
                <w:b/>
                <w:sz w:val="16"/>
                <w:szCs w:val="16"/>
              </w:rPr>
              <w:t>-</w:t>
            </w:r>
          </w:p>
        </w:tc>
        <w:tc>
          <w:tcPr>
            <w:tcW w:w="1419" w:type="dxa"/>
            <w:tcBorders>
              <w:top w:val="single" w:sz="12" w:space="0" w:color="FF0000"/>
              <w:bottom w:val="single" w:sz="12" w:space="0" w:color="FF0000"/>
            </w:tcBorders>
            <w:shd w:val="clear" w:color="auto" w:fill="auto"/>
            <w:vAlign w:val="center"/>
          </w:tcPr>
          <w:p w14:paraId="5EDC9CC1" w14:textId="17662018" w:rsidR="009918D4" w:rsidRPr="007854A6" w:rsidRDefault="009918D4" w:rsidP="009918D4">
            <w:pPr>
              <w:spacing w:line="276" w:lineRule="auto"/>
              <w:jc w:val="right"/>
              <w:rPr>
                <w:rFonts w:asciiTheme="majorHAnsi" w:hAnsiTheme="majorHAnsi" w:cs="Arial"/>
                <w:b/>
                <w:sz w:val="16"/>
                <w:szCs w:val="16"/>
              </w:rPr>
            </w:pPr>
            <w:r w:rsidRPr="00063490">
              <w:rPr>
                <w:rFonts w:asciiTheme="majorHAnsi" w:hAnsiTheme="majorHAnsi" w:cs="Arial"/>
                <w:b/>
                <w:sz w:val="16"/>
                <w:szCs w:val="16"/>
              </w:rPr>
              <w:t>9</w:t>
            </w:r>
            <w:r w:rsidR="00175891" w:rsidRPr="00063490">
              <w:rPr>
                <w:rFonts w:asciiTheme="majorHAnsi" w:hAnsiTheme="majorHAnsi" w:cs="Arial"/>
                <w:b/>
                <w:sz w:val="16"/>
                <w:szCs w:val="16"/>
              </w:rPr>
              <w:t>7,05</w:t>
            </w:r>
            <w:r w:rsidR="006F300F" w:rsidRPr="00063490">
              <w:rPr>
                <w:rFonts w:asciiTheme="majorHAnsi" w:hAnsiTheme="majorHAnsi" w:cs="Arial"/>
                <w:b/>
                <w:sz w:val="16"/>
                <w:szCs w:val="16"/>
              </w:rPr>
              <w:t>5</w:t>
            </w:r>
          </w:p>
        </w:tc>
      </w:tr>
    </w:tbl>
    <w:p w14:paraId="688CB53A" w14:textId="77777777" w:rsidR="00926713" w:rsidRPr="0013755A" w:rsidRDefault="00926713" w:rsidP="00331FE8">
      <w:pPr>
        <w:rPr>
          <w:rFonts w:ascii="Calibri" w:eastAsia="Calibri" w:hAnsi="Calibri" w:cs="Calibri"/>
          <w:b/>
          <w:bCs/>
          <w:sz w:val="20"/>
          <w:szCs w:val="20"/>
        </w:rPr>
      </w:pPr>
    </w:p>
    <w:p w14:paraId="174D38E9" w14:textId="77777777" w:rsidR="00331FE8" w:rsidRPr="009C1602" w:rsidRDefault="00331FE8" w:rsidP="00331FE8">
      <w:pPr>
        <w:spacing w:line="213" w:lineRule="auto"/>
        <w:ind w:left="20" w:right="313"/>
        <w:rPr>
          <w:rFonts w:ascii="Calibri" w:eastAsia="Calibri" w:hAnsi="Calibri" w:cs="Calibri"/>
          <w:b/>
          <w:bCs/>
          <w:sz w:val="28"/>
          <w:szCs w:val="28"/>
        </w:rPr>
      </w:pPr>
    </w:p>
    <w:p w14:paraId="088CF214" w14:textId="77777777" w:rsidR="00331FE8" w:rsidRPr="006E1008" w:rsidRDefault="00331FE8" w:rsidP="00331FE8">
      <w:pPr>
        <w:spacing w:line="213" w:lineRule="auto"/>
        <w:ind w:left="20" w:right="313"/>
        <w:rPr>
          <w:rFonts w:ascii="Calibri" w:eastAsia="Calibri" w:hAnsi="Calibri" w:cs="Calibri"/>
          <w:b/>
          <w:bCs/>
          <w:color w:val="DB4050"/>
          <w:sz w:val="28"/>
          <w:szCs w:val="28"/>
        </w:rPr>
      </w:pPr>
    </w:p>
    <w:p w14:paraId="222F9BEB" w14:textId="77777777" w:rsidR="00331FE8" w:rsidRDefault="00331FE8" w:rsidP="00331FE8">
      <w:pPr>
        <w:rPr>
          <w:rFonts w:ascii="Calibri" w:eastAsia="Calibri" w:hAnsi="Calibri" w:cs="Calibri"/>
          <w:b/>
          <w:bCs/>
          <w:color w:val="DB4050"/>
          <w:sz w:val="60"/>
          <w:szCs w:val="60"/>
        </w:rPr>
      </w:pPr>
    </w:p>
    <w:p w14:paraId="177D581F" w14:textId="48F8028C" w:rsidR="0037477C" w:rsidRDefault="0037477C">
      <w:pPr>
        <w:rPr>
          <w:sz w:val="20"/>
          <w:szCs w:val="20"/>
        </w:rPr>
      </w:pPr>
    </w:p>
    <w:p w14:paraId="3EAA5742" w14:textId="77777777" w:rsidR="0037477C" w:rsidRDefault="0037477C">
      <w:pPr>
        <w:sectPr w:rsidR="0037477C" w:rsidSect="0085648C">
          <w:pgSz w:w="16840" w:h="11906" w:orient="landscape"/>
          <w:pgMar w:top="836" w:right="345" w:bottom="1440" w:left="840" w:header="0" w:footer="57" w:gutter="0"/>
          <w:cols w:space="720" w:equalWidth="0">
            <w:col w:w="15653"/>
          </w:cols>
          <w:docGrid w:linePitch="299"/>
        </w:sectPr>
      </w:pPr>
    </w:p>
    <w:p w14:paraId="27E24915" w14:textId="77777777" w:rsidR="0037477C" w:rsidRDefault="00355EE7">
      <w:pPr>
        <w:spacing w:line="20" w:lineRule="exact"/>
        <w:rPr>
          <w:sz w:val="20"/>
          <w:szCs w:val="20"/>
        </w:rPr>
      </w:pPr>
      <w:r>
        <w:rPr>
          <w:sz w:val="20"/>
          <w:szCs w:val="20"/>
        </w:rPr>
        <w:br w:type="column"/>
      </w:r>
    </w:p>
    <w:p w14:paraId="2F1A76C2" w14:textId="77777777" w:rsidR="0037477C" w:rsidRDefault="0037477C">
      <w:pPr>
        <w:spacing w:line="200" w:lineRule="exact"/>
        <w:rPr>
          <w:sz w:val="20"/>
          <w:szCs w:val="20"/>
        </w:rPr>
      </w:pPr>
    </w:p>
    <w:p w14:paraId="254AB8EF" w14:textId="77777777" w:rsidR="0037477C" w:rsidRDefault="0037477C">
      <w:pPr>
        <w:spacing w:line="200" w:lineRule="exact"/>
        <w:rPr>
          <w:sz w:val="20"/>
          <w:szCs w:val="20"/>
        </w:rPr>
      </w:pPr>
    </w:p>
    <w:p w14:paraId="3EA5751A" w14:textId="77777777" w:rsidR="0037477C" w:rsidRDefault="0037477C">
      <w:pPr>
        <w:spacing w:line="1" w:lineRule="exact"/>
        <w:rPr>
          <w:sz w:val="1"/>
          <w:szCs w:val="1"/>
        </w:rPr>
      </w:pPr>
    </w:p>
    <w:p w14:paraId="6C8A3CD6" w14:textId="77777777" w:rsidR="0037477C" w:rsidRDefault="0037477C">
      <w:pPr>
        <w:sectPr w:rsidR="0037477C" w:rsidSect="00A331CA">
          <w:type w:val="continuous"/>
          <w:pgSz w:w="16840" w:h="11906" w:orient="landscape"/>
          <w:pgMar w:top="836" w:right="345" w:bottom="1440" w:left="840" w:header="0" w:footer="0" w:gutter="0"/>
          <w:cols w:num="2" w:space="720" w:equalWidth="0">
            <w:col w:w="4896" w:space="720"/>
            <w:col w:w="10037"/>
          </w:cols>
        </w:sectPr>
      </w:pPr>
    </w:p>
    <w:p w14:paraId="0E4CC825" w14:textId="20706FD9" w:rsidR="0037477C" w:rsidRDefault="00393993">
      <w:pPr>
        <w:spacing w:line="1" w:lineRule="exact"/>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17696" behindDoc="1" locked="0" layoutInCell="1" allowOverlap="1" wp14:anchorId="06E97B3B" wp14:editId="51CFCEDE">
            <wp:simplePos x="0" y="0"/>
            <wp:positionH relativeFrom="column">
              <wp:posOffset>9516010</wp:posOffset>
            </wp:positionH>
            <wp:positionV relativeFrom="paragraph">
              <wp:posOffset>-531662</wp:posOffset>
            </wp:positionV>
            <wp:extent cx="759460" cy="7595870"/>
            <wp:effectExtent l="0" t="0" r="254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2A6E439" w14:textId="77777777" w:rsidR="0037477C" w:rsidRDefault="0037477C">
      <w:pPr>
        <w:spacing w:line="1" w:lineRule="exact"/>
        <w:rPr>
          <w:sz w:val="20"/>
          <w:szCs w:val="20"/>
        </w:rPr>
      </w:pPr>
    </w:p>
    <w:p w14:paraId="478E1BB3" w14:textId="4A9710E8" w:rsidR="0037477C" w:rsidRDefault="00355EE7">
      <w:pPr>
        <w:rPr>
          <w:sz w:val="20"/>
          <w:szCs w:val="20"/>
        </w:rPr>
      </w:pPr>
      <w:bookmarkStart w:id="92" w:name="page53"/>
      <w:bookmarkStart w:id="93" w:name="CCNote7"/>
      <w:bookmarkEnd w:id="92"/>
      <w:bookmarkEnd w:id="93"/>
      <w:r>
        <w:rPr>
          <w:rFonts w:ascii="Calibri" w:eastAsia="Calibri" w:hAnsi="Calibri" w:cs="Calibri"/>
          <w:b/>
          <w:bCs/>
          <w:color w:val="DB4050"/>
          <w:sz w:val="60"/>
          <w:szCs w:val="60"/>
        </w:rPr>
        <w:t xml:space="preserve">Note </w:t>
      </w:r>
      <w:r w:rsidR="00AD4345">
        <w:rPr>
          <w:rFonts w:ascii="Calibri" w:eastAsia="Calibri" w:hAnsi="Calibri" w:cs="Calibri"/>
          <w:b/>
          <w:bCs/>
          <w:color w:val="DB4050"/>
          <w:sz w:val="60"/>
          <w:szCs w:val="60"/>
        </w:rPr>
        <w:t>7</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 xml:space="preserve">Financing and </w:t>
      </w:r>
      <w:r w:rsidR="001742B1">
        <w:rPr>
          <w:rFonts w:ascii="Calibri" w:eastAsia="Calibri" w:hAnsi="Calibri" w:cs="Calibri"/>
          <w:color w:val="DB4050"/>
          <w:sz w:val="60"/>
          <w:szCs w:val="60"/>
        </w:rPr>
        <w:t>I</w:t>
      </w:r>
      <w:r>
        <w:rPr>
          <w:rFonts w:ascii="Calibri" w:eastAsia="Calibri" w:hAnsi="Calibri" w:cs="Calibri"/>
          <w:color w:val="DB4050"/>
          <w:sz w:val="60"/>
          <w:szCs w:val="60"/>
        </w:rPr>
        <w:t xml:space="preserve">nvestment </w:t>
      </w:r>
      <w:r w:rsidR="001742B1">
        <w:rPr>
          <w:rFonts w:ascii="Calibri" w:eastAsia="Calibri" w:hAnsi="Calibri" w:cs="Calibri"/>
          <w:color w:val="DB4050"/>
          <w:sz w:val="60"/>
          <w:szCs w:val="60"/>
        </w:rPr>
        <w:t>Income and E</w:t>
      </w:r>
      <w:r>
        <w:rPr>
          <w:rFonts w:ascii="Calibri" w:eastAsia="Calibri" w:hAnsi="Calibri" w:cs="Calibri"/>
          <w:color w:val="DB4050"/>
          <w:sz w:val="60"/>
          <w:szCs w:val="60"/>
        </w:rPr>
        <w:t>xpenditure</w:t>
      </w:r>
    </w:p>
    <w:p w14:paraId="31C97653" w14:textId="77777777" w:rsidR="0037477C" w:rsidRDefault="0037477C">
      <w:pPr>
        <w:spacing w:line="20" w:lineRule="exact"/>
        <w:rPr>
          <w:sz w:val="20"/>
          <w:szCs w:val="20"/>
        </w:rPr>
      </w:pPr>
    </w:p>
    <w:p w14:paraId="18CD0EE5" w14:textId="77777777" w:rsidR="0037477C" w:rsidRDefault="0037477C">
      <w:pPr>
        <w:sectPr w:rsidR="0037477C" w:rsidSect="0085648C">
          <w:pgSz w:w="16840" w:h="11906" w:orient="landscape"/>
          <w:pgMar w:top="817" w:right="345" w:bottom="1440" w:left="680" w:header="0" w:footer="57" w:gutter="0"/>
          <w:cols w:space="720" w:equalWidth="0">
            <w:col w:w="15813"/>
          </w:cols>
          <w:docGrid w:linePitch="299"/>
        </w:sectPr>
      </w:pPr>
    </w:p>
    <w:p w14:paraId="0DC11846" w14:textId="77777777" w:rsidR="0037477C" w:rsidRDefault="0037477C">
      <w:pPr>
        <w:spacing w:line="200" w:lineRule="exact"/>
        <w:rPr>
          <w:sz w:val="20"/>
          <w:szCs w:val="20"/>
        </w:rPr>
      </w:pPr>
    </w:p>
    <w:p w14:paraId="43CCE7EE" w14:textId="77777777" w:rsidR="0037477C" w:rsidRDefault="0037477C">
      <w:pPr>
        <w:spacing w:line="248" w:lineRule="exact"/>
        <w:rPr>
          <w:sz w:val="20"/>
          <w:szCs w:val="20"/>
        </w:rPr>
      </w:pPr>
    </w:p>
    <w:p w14:paraId="26EA7FA3" w14:textId="77777777" w:rsidR="0037477C" w:rsidRDefault="00355EE7" w:rsidP="00BC689D">
      <w:pPr>
        <w:spacing w:line="244" w:lineRule="auto"/>
        <w:ind w:left="20" w:right="-13"/>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Financing and investment income and expenditure includes </w:t>
      </w:r>
      <w:r w:rsidR="00BC689D">
        <w:rPr>
          <w:rFonts w:ascii="Calibri Light" w:eastAsia="Calibri Light" w:hAnsi="Calibri Light" w:cs="Calibri Light"/>
          <w:sz w:val="20"/>
          <w:szCs w:val="20"/>
        </w:rPr>
        <w:t>t</w:t>
      </w:r>
      <w:r>
        <w:rPr>
          <w:rFonts w:ascii="Calibri Light" w:eastAsia="Calibri Light" w:hAnsi="Calibri Light" w:cs="Calibri Light"/>
          <w:sz w:val="20"/>
          <w:szCs w:val="20"/>
        </w:rPr>
        <w:t>he interest element of the pension fund liability.</w:t>
      </w:r>
    </w:p>
    <w:p w14:paraId="3018E438" w14:textId="77777777" w:rsidR="00B372F7" w:rsidRDefault="00B372F7" w:rsidP="00BC689D">
      <w:pPr>
        <w:spacing w:line="244" w:lineRule="auto"/>
        <w:ind w:left="20" w:right="-13"/>
        <w:jc w:val="both"/>
        <w:rPr>
          <w:rFonts w:ascii="Calibri Light" w:eastAsia="Calibri Light" w:hAnsi="Calibri Light" w:cs="Calibri Light"/>
          <w:sz w:val="20"/>
          <w:szCs w:val="20"/>
        </w:rPr>
      </w:pPr>
    </w:p>
    <w:p w14:paraId="45F8084B" w14:textId="1A2CCF6E" w:rsidR="00B372F7" w:rsidRDefault="00B372F7" w:rsidP="00BC689D">
      <w:pPr>
        <w:spacing w:line="244" w:lineRule="auto"/>
        <w:ind w:left="20" w:right="-13"/>
        <w:jc w:val="both"/>
        <w:rPr>
          <w:sz w:val="20"/>
          <w:szCs w:val="20"/>
        </w:rPr>
      </w:pPr>
      <w:r>
        <w:rPr>
          <w:rFonts w:ascii="Calibri Light" w:eastAsia="Calibri Light" w:hAnsi="Calibri Light" w:cs="Calibri Light"/>
          <w:sz w:val="20"/>
          <w:szCs w:val="20"/>
        </w:rPr>
        <w:t>IFRS 9 Financial Instruments has been implemented in relation to impairment allowance for doubtful debts to recognise the expected credit loss.</w:t>
      </w:r>
    </w:p>
    <w:p w14:paraId="0D2F5274" w14:textId="77777777" w:rsidR="0037477C" w:rsidRDefault="00355EE7">
      <w:pPr>
        <w:spacing w:line="20" w:lineRule="exact"/>
        <w:rPr>
          <w:sz w:val="20"/>
          <w:szCs w:val="20"/>
        </w:rPr>
      </w:pPr>
      <w:r>
        <w:rPr>
          <w:sz w:val="20"/>
          <w:szCs w:val="20"/>
        </w:rPr>
        <w:br w:type="column"/>
      </w:r>
    </w:p>
    <w:p w14:paraId="6B7AF57E" w14:textId="77777777" w:rsidR="0037477C" w:rsidRDefault="0037477C">
      <w:pPr>
        <w:spacing w:line="200" w:lineRule="exact"/>
        <w:rPr>
          <w:sz w:val="20"/>
          <w:szCs w:val="20"/>
        </w:rPr>
      </w:pPr>
    </w:p>
    <w:p w14:paraId="6728DC4E" w14:textId="77777777" w:rsidR="0037477C" w:rsidRDefault="0037477C">
      <w:pPr>
        <w:spacing w:line="200" w:lineRule="exact"/>
        <w:rPr>
          <w:sz w:val="20"/>
          <w:szCs w:val="20"/>
        </w:rPr>
      </w:pPr>
    </w:p>
    <w:p w14:paraId="25988E27" w14:textId="77777777" w:rsidR="0037477C" w:rsidRDefault="0037477C">
      <w:pPr>
        <w:spacing w:line="200" w:lineRule="exact"/>
        <w:rPr>
          <w:sz w:val="20"/>
          <w:szCs w:val="20"/>
        </w:rPr>
      </w:pPr>
    </w:p>
    <w:tbl>
      <w:tblPr>
        <w:tblW w:w="6946" w:type="dxa"/>
        <w:tblLayout w:type="fixed"/>
        <w:tblCellMar>
          <w:left w:w="0" w:type="dxa"/>
          <w:right w:w="0" w:type="dxa"/>
        </w:tblCellMar>
        <w:tblLook w:val="04A0" w:firstRow="1" w:lastRow="0" w:firstColumn="1" w:lastColumn="0" w:noHBand="0" w:noVBand="1"/>
      </w:tblPr>
      <w:tblGrid>
        <w:gridCol w:w="1134"/>
        <w:gridCol w:w="4536"/>
        <w:gridCol w:w="1276"/>
      </w:tblGrid>
      <w:tr w:rsidR="00AD4345" w:rsidRPr="001237B2" w14:paraId="06861A85" w14:textId="77777777" w:rsidTr="002F0B88">
        <w:trPr>
          <w:trHeight w:val="195"/>
        </w:trPr>
        <w:tc>
          <w:tcPr>
            <w:tcW w:w="1134" w:type="dxa"/>
            <w:tcBorders>
              <w:top w:val="single" w:sz="12" w:space="0" w:color="FF3300"/>
            </w:tcBorders>
          </w:tcPr>
          <w:p w14:paraId="689244A2" w14:textId="5D80FF79" w:rsidR="00AD4345" w:rsidRPr="00942C95" w:rsidRDefault="00843855" w:rsidP="0039250F">
            <w:pPr>
              <w:ind w:right="30"/>
              <w:jc w:val="right"/>
              <w:rPr>
                <w:sz w:val="20"/>
                <w:szCs w:val="20"/>
              </w:rPr>
            </w:pPr>
            <w:r w:rsidRPr="00A3291E">
              <w:rPr>
                <w:rFonts w:ascii="Calibri" w:eastAsia="Calibri Light" w:hAnsi="Calibri" w:cs="Calibri Light"/>
                <w:b/>
                <w:sz w:val="16"/>
                <w:szCs w:val="16"/>
              </w:rPr>
              <w:t>20</w:t>
            </w:r>
            <w:r w:rsidR="009C2586">
              <w:rPr>
                <w:rFonts w:ascii="Calibri" w:eastAsia="Calibri Light" w:hAnsi="Calibri" w:cs="Calibri Light"/>
                <w:b/>
                <w:sz w:val="16"/>
                <w:szCs w:val="16"/>
              </w:rPr>
              <w:t>2</w:t>
            </w:r>
            <w:r w:rsidR="001237B2">
              <w:rPr>
                <w:rFonts w:ascii="Calibri" w:eastAsia="Calibri Light" w:hAnsi="Calibri" w:cs="Calibri Light"/>
                <w:b/>
                <w:sz w:val="16"/>
                <w:szCs w:val="16"/>
              </w:rPr>
              <w:t>2</w:t>
            </w:r>
            <w:r w:rsidRPr="00A3291E">
              <w:rPr>
                <w:rFonts w:ascii="Calibri" w:eastAsia="Calibri Light" w:hAnsi="Calibri" w:cs="Calibri Light"/>
                <w:b/>
                <w:sz w:val="16"/>
                <w:szCs w:val="16"/>
              </w:rPr>
              <w:t>/</w:t>
            </w:r>
            <w:r w:rsidR="000D1180">
              <w:rPr>
                <w:rFonts w:ascii="Calibri" w:eastAsia="Calibri Light" w:hAnsi="Calibri" w:cs="Calibri Light"/>
                <w:b/>
                <w:sz w:val="16"/>
                <w:szCs w:val="16"/>
              </w:rPr>
              <w:t>2</w:t>
            </w:r>
            <w:r w:rsidR="001237B2">
              <w:rPr>
                <w:rFonts w:ascii="Calibri" w:eastAsia="Calibri Light" w:hAnsi="Calibri" w:cs="Calibri Light"/>
                <w:b/>
                <w:sz w:val="16"/>
                <w:szCs w:val="16"/>
              </w:rPr>
              <w:t>3</w:t>
            </w:r>
          </w:p>
        </w:tc>
        <w:tc>
          <w:tcPr>
            <w:tcW w:w="4536" w:type="dxa"/>
            <w:tcBorders>
              <w:top w:val="single" w:sz="12" w:space="0" w:color="FF3300"/>
            </w:tcBorders>
            <w:shd w:val="clear" w:color="auto" w:fill="auto"/>
            <w:vAlign w:val="bottom"/>
          </w:tcPr>
          <w:p w14:paraId="4E5FEC38" w14:textId="77777777" w:rsidR="00AD4345" w:rsidRPr="00942C95" w:rsidRDefault="00AD4345" w:rsidP="00ED5708">
            <w:pPr>
              <w:rPr>
                <w:sz w:val="16"/>
                <w:szCs w:val="16"/>
              </w:rPr>
            </w:pPr>
          </w:p>
        </w:tc>
        <w:tc>
          <w:tcPr>
            <w:tcW w:w="1276" w:type="dxa"/>
            <w:tcBorders>
              <w:top w:val="single" w:sz="12" w:space="0" w:color="FF3300"/>
            </w:tcBorders>
            <w:vAlign w:val="bottom"/>
          </w:tcPr>
          <w:p w14:paraId="50F5F35D" w14:textId="77353D8A" w:rsidR="00AD4345" w:rsidRPr="001237B2" w:rsidRDefault="00926AA1" w:rsidP="0039250F">
            <w:pPr>
              <w:ind w:right="60"/>
              <w:jc w:val="right"/>
              <w:rPr>
                <w:sz w:val="20"/>
                <w:szCs w:val="20"/>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AD4345" w14:paraId="33674E08" w14:textId="77777777" w:rsidTr="002F0B88">
        <w:trPr>
          <w:trHeight w:val="311"/>
        </w:trPr>
        <w:tc>
          <w:tcPr>
            <w:tcW w:w="1134" w:type="dxa"/>
            <w:tcBorders>
              <w:bottom w:val="single" w:sz="12" w:space="0" w:color="FF3300"/>
            </w:tcBorders>
          </w:tcPr>
          <w:p w14:paraId="61B40AB9" w14:textId="77777777" w:rsidR="00AD4345" w:rsidRPr="005C11F7" w:rsidRDefault="00AD4345" w:rsidP="00ED5708">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536" w:type="dxa"/>
            <w:tcBorders>
              <w:bottom w:val="single" w:sz="12" w:space="0" w:color="FF3300"/>
            </w:tcBorders>
            <w:shd w:val="clear" w:color="auto" w:fill="auto"/>
          </w:tcPr>
          <w:p w14:paraId="530C5411" w14:textId="77777777" w:rsidR="00AD4345" w:rsidRDefault="00AD4345" w:rsidP="00ED5708">
            <w:pPr>
              <w:rPr>
                <w:sz w:val="24"/>
                <w:szCs w:val="24"/>
              </w:rPr>
            </w:pPr>
          </w:p>
        </w:tc>
        <w:tc>
          <w:tcPr>
            <w:tcW w:w="1276" w:type="dxa"/>
            <w:tcBorders>
              <w:bottom w:val="single" w:sz="12" w:space="0" w:color="FF3300"/>
            </w:tcBorders>
          </w:tcPr>
          <w:p w14:paraId="1B01E97E" w14:textId="77777777" w:rsidR="00AD4345" w:rsidRPr="005C11F7" w:rsidRDefault="00AD4345" w:rsidP="00ED5708">
            <w:pPr>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1237B2" w:rsidRPr="004113E4" w14:paraId="5DE8B65C" w14:textId="77777777" w:rsidTr="00A13810">
        <w:trPr>
          <w:trHeight w:val="268"/>
        </w:trPr>
        <w:tc>
          <w:tcPr>
            <w:tcW w:w="1134" w:type="dxa"/>
            <w:shd w:val="clear" w:color="auto" w:fill="auto"/>
            <w:vAlign w:val="center"/>
          </w:tcPr>
          <w:p w14:paraId="1D2958C8" w14:textId="56418D26" w:rsidR="001237B2" w:rsidRPr="00BD1EBB" w:rsidRDefault="001237B2" w:rsidP="001237B2">
            <w:pPr>
              <w:spacing w:line="360" w:lineRule="auto"/>
              <w:ind w:right="20"/>
              <w:jc w:val="right"/>
              <w:rPr>
                <w:rFonts w:ascii="Calibri Light" w:eastAsia="Calibri Light" w:hAnsi="Calibri Light" w:cs="Calibri Light"/>
                <w:sz w:val="16"/>
                <w:szCs w:val="16"/>
              </w:rPr>
            </w:pPr>
            <w:r w:rsidRPr="004F127F">
              <w:rPr>
                <w:rFonts w:ascii="Calibri Light" w:eastAsia="Calibri Light" w:hAnsi="Calibri Light" w:cs="Calibri Light"/>
                <w:sz w:val="16"/>
                <w:szCs w:val="16"/>
              </w:rPr>
              <w:t>96,517</w:t>
            </w:r>
          </w:p>
        </w:tc>
        <w:tc>
          <w:tcPr>
            <w:tcW w:w="4536" w:type="dxa"/>
            <w:shd w:val="clear" w:color="auto" w:fill="auto"/>
            <w:vAlign w:val="center"/>
          </w:tcPr>
          <w:p w14:paraId="563FBC42" w14:textId="77777777" w:rsidR="001237B2" w:rsidRPr="00BD1EBB" w:rsidRDefault="001237B2" w:rsidP="001237B2">
            <w:pPr>
              <w:spacing w:line="360" w:lineRule="auto"/>
              <w:ind w:left="110"/>
              <w:rPr>
                <w:rFonts w:ascii="Calibri Light" w:eastAsia="Calibri Light" w:hAnsi="Calibri Light" w:cs="Calibri Light"/>
                <w:sz w:val="16"/>
                <w:szCs w:val="16"/>
              </w:rPr>
            </w:pPr>
            <w:r w:rsidRPr="00BD1EBB">
              <w:rPr>
                <w:rFonts w:ascii="Calibri Light" w:eastAsia="Calibri Light" w:hAnsi="Calibri Light" w:cs="Calibri Light"/>
                <w:sz w:val="16"/>
                <w:szCs w:val="16"/>
              </w:rPr>
              <w:t>Pensions interest cost and expected return on pensions assets</w:t>
            </w:r>
          </w:p>
        </w:tc>
        <w:tc>
          <w:tcPr>
            <w:tcW w:w="1276" w:type="dxa"/>
            <w:shd w:val="clear" w:color="auto" w:fill="auto"/>
            <w:vAlign w:val="center"/>
          </w:tcPr>
          <w:p w14:paraId="66261461" w14:textId="2CED7D01" w:rsidR="001237B2" w:rsidRPr="004113E4" w:rsidRDefault="004113E4" w:rsidP="001237B2">
            <w:pPr>
              <w:spacing w:line="360" w:lineRule="auto"/>
              <w:ind w:right="20"/>
              <w:jc w:val="right"/>
              <w:rPr>
                <w:rFonts w:ascii="Calibri Light" w:eastAsia="Calibri Light" w:hAnsi="Calibri Light" w:cs="Calibri Light"/>
                <w:sz w:val="16"/>
                <w:szCs w:val="16"/>
              </w:rPr>
            </w:pPr>
            <w:r w:rsidRPr="004113E4">
              <w:rPr>
                <w:rFonts w:ascii="Calibri Light" w:eastAsia="Calibri Light" w:hAnsi="Calibri Light" w:cs="Calibri Light"/>
                <w:sz w:val="16"/>
                <w:szCs w:val="16"/>
              </w:rPr>
              <w:t>127,853</w:t>
            </w:r>
          </w:p>
        </w:tc>
      </w:tr>
      <w:tr w:rsidR="001237B2" w:rsidRPr="004113E4" w14:paraId="7B29614C" w14:textId="77777777" w:rsidTr="00A13810">
        <w:trPr>
          <w:trHeight w:val="268"/>
        </w:trPr>
        <w:tc>
          <w:tcPr>
            <w:tcW w:w="1134" w:type="dxa"/>
            <w:shd w:val="clear" w:color="auto" w:fill="F9E1DF"/>
            <w:vAlign w:val="center"/>
          </w:tcPr>
          <w:p w14:paraId="43A8E18E" w14:textId="055C455D" w:rsidR="001237B2" w:rsidRPr="00BD1EBB" w:rsidRDefault="001237B2" w:rsidP="001237B2">
            <w:pPr>
              <w:spacing w:line="360" w:lineRule="auto"/>
              <w:ind w:right="20"/>
              <w:jc w:val="right"/>
              <w:rPr>
                <w:sz w:val="20"/>
                <w:szCs w:val="20"/>
              </w:rPr>
            </w:pPr>
            <w:r w:rsidRPr="004F127F">
              <w:rPr>
                <w:rFonts w:ascii="Calibri Light" w:eastAsia="Calibri Light" w:hAnsi="Calibri Light" w:cs="Calibri Light"/>
                <w:sz w:val="16"/>
                <w:szCs w:val="16"/>
              </w:rPr>
              <w:t>(4)</w:t>
            </w:r>
          </w:p>
        </w:tc>
        <w:tc>
          <w:tcPr>
            <w:tcW w:w="4536" w:type="dxa"/>
            <w:shd w:val="clear" w:color="auto" w:fill="F9E1DF"/>
            <w:vAlign w:val="center"/>
          </w:tcPr>
          <w:p w14:paraId="40E1E146" w14:textId="53FF3D7F" w:rsidR="001237B2" w:rsidRPr="00BD1EBB" w:rsidRDefault="001237B2" w:rsidP="001237B2">
            <w:pPr>
              <w:spacing w:line="360" w:lineRule="auto"/>
              <w:ind w:left="110"/>
              <w:rPr>
                <w:b/>
                <w:sz w:val="20"/>
                <w:szCs w:val="20"/>
              </w:rPr>
            </w:pPr>
            <w:r w:rsidRPr="00BD1EBB">
              <w:rPr>
                <w:rFonts w:ascii="Calibri Light" w:eastAsia="Calibri Light" w:hAnsi="Calibri Light" w:cs="Calibri Light"/>
                <w:sz w:val="16"/>
                <w:szCs w:val="16"/>
              </w:rPr>
              <w:t>Impairment allowance for doubtful debts</w:t>
            </w:r>
          </w:p>
        </w:tc>
        <w:tc>
          <w:tcPr>
            <w:tcW w:w="1276" w:type="dxa"/>
            <w:shd w:val="clear" w:color="auto" w:fill="F9E1DF"/>
            <w:vAlign w:val="center"/>
          </w:tcPr>
          <w:p w14:paraId="348C085B" w14:textId="399F1799" w:rsidR="001237B2" w:rsidRPr="004113E4" w:rsidRDefault="00547F5F" w:rsidP="001237B2">
            <w:pPr>
              <w:spacing w:line="360" w:lineRule="auto"/>
              <w:ind w:right="20"/>
              <w:jc w:val="right"/>
              <w:rPr>
                <w:rFonts w:ascii="Calibri Light" w:eastAsia="Calibri Light" w:hAnsi="Calibri Light" w:cs="Calibri Light"/>
                <w:sz w:val="16"/>
                <w:szCs w:val="16"/>
              </w:rPr>
            </w:pPr>
            <w:r w:rsidRPr="004113E4">
              <w:rPr>
                <w:rFonts w:ascii="Calibri Light" w:eastAsia="Calibri Light" w:hAnsi="Calibri Light" w:cs="Calibri Light"/>
                <w:sz w:val="16"/>
                <w:szCs w:val="16"/>
              </w:rPr>
              <w:t>11</w:t>
            </w:r>
          </w:p>
        </w:tc>
      </w:tr>
      <w:tr w:rsidR="00A13810" w:rsidRPr="004113E4" w14:paraId="20C57607" w14:textId="77777777" w:rsidTr="00A13810">
        <w:trPr>
          <w:trHeight w:val="268"/>
        </w:trPr>
        <w:tc>
          <w:tcPr>
            <w:tcW w:w="1134" w:type="dxa"/>
            <w:tcBorders>
              <w:bottom w:val="single" w:sz="12" w:space="0" w:color="FF0000"/>
            </w:tcBorders>
            <w:shd w:val="clear" w:color="auto" w:fill="auto"/>
            <w:vAlign w:val="center"/>
          </w:tcPr>
          <w:p w14:paraId="3B647234" w14:textId="50EA8B33" w:rsidR="00A13810" w:rsidRPr="00A13810" w:rsidRDefault="00A13810" w:rsidP="001237B2">
            <w:pPr>
              <w:spacing w:line="360" w:lineRule="auto"/>
              <w:ind w:right="20"/>
              <w:jc w:val="right"/>
              <w:rPr>
                <w:rFonts w:ascii="Calibri Light" w:eastAsia="Calibri Light" w:hAnsi="Calibri Light" w:cs="Calibri Light"/>
                <w:sz w:val="16"/>
                <w:szCs w:val="16"/>
              </w:rPr>
            </w:pPr>
            <w:r w:rsidRPr="00A13810">
              <w:rPr>
                <w:rFonts w:ascii="Calibri Light" w:eastAsia="Calibri Light" w:hAnsi="Calibri Light" w:cs="Calibri Light"/>
                <w:sz w:val="16"/>
                <w:szCs w:val="16"/>
              </w:rPr>
              <w:t>-</w:t>
            </w:r>
          </w:p>
        </w:tc>
        <w:tc>
          <w:tcPr>
            <w:tcW w:w="4536" w:type="dxa"/>
            <w:tcBorders>
              <w:bottom w:val="single" w:sz="12" w:space="0" w:color="FF0000"/>
            </w:tcBorders>
            <w:shd w:val="clear" w:color="auto" w:fill="auto"/>
            <w:vAlign w:val="center"/>
          </w:tcPr>
          <w:p w14:paraId="177E09B6" w14:textId="65AFACB3" w:rsidR="00A13810" w:rsidRPr="00A13810" w:rsidRDefault="00A13810" w:rsidP="001237B2">
            <w:pPr>
              <w:spacing w:line="360" w:lineRule="auto"/>
              <w:ind w:left="110"/>
              <w:rPr>
                <w:rFonts w:ascii="Calibri Light" w:eastAsia="Calibri Light" w:hAnsi="Calibri Light" w:cs="Calibri Light"/>
                <w:sz w:val="16"/>
                <w:szCs w:val="16"/>
              </w:rPr>
            </w:pPr>
            <w:r w:rsidRPr="00A13810">
              <w:rPr>
                <w:rFonts w:ascii="Calibri Light" w:eastAsia="Calibri Light" w:hAnsi="Calibri Light" w:cs="Calibri Light"/>
                <w:sz w:val="16"/>
                <w:szCs w:val="16"/>
              </w:rPr>
              <w:t>Finance lease interest</w:t>
            </w:r>
          </w:p>
        </w:tc>
        <w:tc>
          <w:tcPr>
            <w:tcW w:w="1276" w:type="dxa"/>
            <w:tcBorders>
              <w:bottom w:val="single" w:sz="12" w:space="0" w:color="FF0000"/>
            </w:tcBorders>
            <w:shd w:val="clear" w:color="auto" w:fill="auto"/>
            <w:vAlign w:val="center"/>
          </w:tcPr>
          <w:p w14:paraId="59475645" w14:textId="03A3BD22" w:rsidR="00A13810" w:rsidRPr="00A13810" w:rsidRDefault="00A13810" w:rsidP="001237B2">
            <w:pPr>
              <w:spacing w:line="360" w:lineRule="auto"/>
              <w:ind w:right="20"/>
              <w:jc w:val="right"/>
              <w:rPr>
                <w:rFonts w:ascii="Calibri Light" w:eastAsia="Calibri Light" w:hAnsi="Calibri Light" w:cs="Calibri Light"/>
                <w:sz w:val="16"/>
                <w:szCs w:val="16"/>
              </w:rPr>
            </w:pPr>
            <w:r w:rsidRPr="00A13810">
              <w:rPr>
                <w:rFonts w:ascii="Calibri Light" w:eastAsia="Calibri Light" w:hAnsi="Calibri Light" w:cs="Calibri Light"/>
                <w:sz w:val="16"/>
                <w:szCs w:val="16"/>
              </w:rPr>
              <w:t>198</w:t>
            </w:r>
          </w:p>
        </w:tc>
      </w:tr>
      <w:tr w:rsidR="00A13810" w:rsidRPr="004113E4" w14:paraId="6E2D0A21" w14:textId="77777777" w:rsidTr="002F0B88">
        <w:trPr>
          <w:trHeight w:val="268"/>
        </w:trPr>
        <w:tc>
          <w:tcPr>
            <w:tcW w:w="1134" w:type="dxa"/>
            <w:tcBorders>
              <w:bottom w:val="single" w:sz="12" w:space="0" w:color="FF0000"/>
            </w:tcBorders>
            <w:shd w:val="clear" w:color="auto" w:fill="F9E1DF"/>
            <w:vAlign w:val="center"/>
          </w:tcPr>
          <w:p w14:paraId="57D31E28" w14:textId="1B49B4AA" w:rsidR="00A13810" w:rsidRPr="004F127F" w:rsidRDefault="00A13810" w:rsidP="00A13810">
            <w:pPr>
              <w:spacing w:line="360" w:lineRule="auto"/>
              <w:ind w:right="20"/>
              <w:jc w:val="right"/>
              <w:rPr>
                <w:rFonts w:ascii="Calibri Light" w:eastAsia="Calibri Light" w:hAnsi="Calibri Light" w:cs="Calibri Light"/>
                <w:sz w:val="16"/>
                <w:szCs w:val="16"/>
              </w:rPr>
            </w:pPr>
            <w:r w:rsidRPr="004F127F">
              <w:rPr>
                <w:rFonts w:ascii="Calibri Light" w:eastAsia="Calibri Light" w:hAnsi="Calibri Light" w:cs="Calibri Light"/>
                <w:b/>
                <w:sz w:val="16"/>
                <w:szCs w:val="16"/>
              </w:rPr>
              <w:t>96,513</w:t>
            </w:r>
          </w:p>
        </w:tc>
        <w:tc>
          <w:tcPr>
            <w:tcW w:w="4536" w:type="dxa"/>
            <w:tcBorders>
              <w:bottom w:val="single" w:sz="12" w:space="0" w:color="FF0000"/>
            </w:tcBorders>
            <w:shd w:val="clear" w:color="auto" w:fill="F9E1DF"/>
            <w:vAlign w:val="center"/>
          </w:tcPr>
          <w:p w14:paraId="5938D5E6" w14:textId="75A4AEE7" w:rsidR="00A13810" w:rsidRPr="00BD1EBB" w:rsidRDefault="00A13810" w:rsidP="00A13810">
            <w:pPr>
              <w:spacing w:line="360" w:lineRule="auto"/>
              <w:ind w:left="110"/>
              <w:rPr>
                <w:rFonts w:ascii="Calibri Light" w:eastAsia="Calibri Light" w:hAnsi="Calibri Light" w:cs="Calibri Light"/>
                <w:sz w:val="16"/>
                <w:szCs w:val="16"/>
              </w:rPr>
            </w:pPr>
            <w:r w:rsidRPr="00BD1EBB">
              <w:rPr>
                <w:rFonts w:ascii="Calibri Light" w:eastAsia="Calibri Light" w:hAnsi="Calibri Light" w:cs="Calibri Light"/>
                <w:b/>
                <w:sz w:val="16"/>
                <w:szCs w:val="16"/>
              </w:rPr>
              <w:t>Total</w:t>
            </w:r>
          </w:p>
        </w:tc>
        <w:tc>
          <w:tcPr>
            <w:tcW w:w="1276" w:type="dxa"/>
            <w:tcBorders>
              <w:bottom w:val="single" w:sz="12" w:space="0" w:color="FF0000"/>
            </w:tcBorders>
            <w:shd w:val="clear" w:color="auto" w:fill="F9E1DF"/>
            <w:vAlign w:val="center"/>
          </w:tcPr>
          <w:p w14:paraId="7472AB93" w14:textId="4BFDD9EF" w:rsidR="00A13810" w:rsidRPr="00A13810" w:rsidRDefault="00A13810" w:rsidP="00A13810">
            <w:pPr>
              <w:spacing w:line="360" w:lineRule="auto"/>
              <w:ind w:right="20"/>
              <w:jc w:val="right"/>
              <w:rPr>
                <w:rFonts w:ascii="Calibri Light" w:eastAsia="Calibri Light" w:hAnsi="Calibri Light" w:cs="Calibri Light"/>
                <w:b/>
                <w:bCs/>
                <w:sz w:val="16"/>
                <w:szCs w:val="16"/>
              </w:rPr>
            </w:pPr>
            <w:r w:rsidRPr="00A13810">
              <w:rPr>
                <w:rFonts w:ascii="Calibri Light" w:eastAsia="Calibri Light" w:hAnsi="Calibri Light" w:cs="Calibri Light"/>
                <w:b/>
                <w:bCs/>
                <w:sz w:val="16"/>
                <w:szCs w:val="16"/>
              </w:rPr>
              <w:t>128,062</w:t>
            </w:r>
          </w:p>
        </w:tc>
      </w:tr>
    </w:tbl>
    <w:p w14:paraId="7D86A36E" w14:textId="77777777" w:rsidR="0037477C" w:rsidRDefault="0037477C">
      <w:pPr>
        <w:spacing w:line="263" w:lineRule="exact"/>
        <w:rPr>
          <w:sz w:val="20"/>
          <w:szCs w:val="20"/>
        </w:rPr>
      </w:pPr>
    </w:p>
    <w:p w14:paraId="3138B8DC" w14:textId="77777777" w:rsidR="0037477C" w:rsidRDefault="0037477C">
      <w:pPr>
        <w:spacing w:line="1" w:lineRule="exact"/>
        <w:rPr>
          <w:sz w:val="1"/>
          <w:szCs w:val="1"/>
        </w:rPr>
      </w:pPr>
    </w:p>
    <w:p w14:paraId="68189A2C" w14:textId="77777777" w:rsidR="0037477C" w:rsidRDefault="00355EE7">
      <w:pPr>
        <w:spacing w:line="20" w:lineRule="exact"/>
        <w:rPr>
          <w:sz w:val="20"/>
          <w:szCs w:val="20"/>
        </w:rPr>
      </w:pPr>
      <w:r>
        <w:rPr>
          <w:sz w:val="20"/>
          <w:szCs w:val="20"/>
        </w:rPr>
        <w:br w:type="column"/>
      </w:r>
    </w:p>
    <w:p w14:paraId="12DF8A6A" w14:textId="77777777" w:rsidR="0037477C" w:rsidRDefault="0037477C">
      <w:pPr>
        <w:spacing w:line="200" w:lineRule="exact"/>
        <w:rPr>
          <w:sz w:val="20"/>
          <w:szCs w:val="20"/>
        </w:rPr>
      </w:pPr>
    </w:p>
    <w:p w14:paraId="24CDC4B9" w14:textId="77777777" w:rsidR="0037477C" w:rsidRDefault="0037477C">
      <w:pPr>
        <w:spacing w:line="200" w:lineRule="exact"/>
        <w:rPr>
          <w:sz w:val="20"/>
          <w:szCs w:val="20"/>
        </w:rPr>
      </w:pPr>
    </w:p>
    <w:p w14:paraId="0500BA3D" w14:textId="77777777" w:rsidR="0037477C" w:rsidRDefault="0037477C">
      <w:pPr>
        <w:spacing w:line="200" w:lineRule="exact"/>
        <w:rPr>
          <w:sz w:val="20"/>
          <w:szCs w:val="20"/>
        </w:rPr>
      </w:pPr>
    </w:p>
    <w:p w14:paraId="07F55F26" w14:textId="77777777" w:rsidR="0037477C" w:rsidRDefault="0037477C">
      <w:pPr>
        <w:spacing w:line="200" w:lineRule="exact"/>
        <w:rPr>
          <w:sz w:val="20"/>
          <w:szCs w:val="20"/>
        </w:rPr>
      </w:pPr>
    </w:p>
    <w:p w14:paraId="6B4FF5FD" w14:textId="77777777" w:rsidR="0037477C" w:rsidRDefault="0037477C">
      <w:pPr>
        <w:spacing w:line="200" w:lineRule="exact"/>
        <w:rPr>
          <w:sz w:val="20"/>
          <w:szCs w:val="20"/>
        </w:rPr>
      </w:pPr>
    </w:p>
    <w:p w14:paraId="759CEC29" w14:textId="77777777" w:rsidR="0037477C" w:rsidRDefault="0037477C">
      <w:pPr>
        <w:spacing w:line="200" w:lineRule="exact"/>
        <w:rPr>
          <w:sz w:val="20"/>
          <w:szCs w:val="20"/>
        </w:rPr>
      </w:pPr>
    </w:p>
    <w:p w14:paraId="201CC779" w14:textId="77777777" w:rsidR="0037477C" w:rsidRDefault="0037477C">
      <w:pPr>
        <w:spacing w:line="200" w:lineRule="exact"/>
        <w:rPr>
          <w:sz w:val="20"/>
          <w:szCs w:val="20"/>
        </w:rPr>
      </w:pPr>
    </w:p>
    <w:p w14:paraId="0B1D3A10" w14:textId="77777777" w:rsidR="0037477C" w:rsidRDefault="0037477C">
      <w:pPr>
        <w:spacing w:line="200" w:lineRule="exact"/>
        <w:rPr>
          <w:sz w:val="20"/>
          <w:szCs w:val="20"/>
        </w:rPr>
      </w:pPr>
    </w:p>
    <w:p w14:paraId="7B4927C3" w14:textId="77777777" w:rsidR="0037477C" w:rsidRDefault="0037477C">
      <w:pPr>
        <w:spacing w:line="200" w:lineRule="exact"/>
        <w:rPr>
          <w:sz w:val="20"/>
          <w:szCs w:val="20"/>
        </w:rPr>
      </w:pPr>
    </w:p>
    <w:p w14:paraId="40876DA2" w14:textId="77777777" w:rsidR="0037477C" w:rsidRDefault="0037477C">
      <w:pPr>
        <w:spacing w:line="200" w:lineRule="exact"/>
        <w:rPr>
          <w:sz w:val="20"/>
          <w:szCs w:val="20"/>
        </w:rPr>
      </w:pPr>
    </w:p>
    <w:p w14:paraId="2685BB31" w14:textId="77777777" w:rsidR="0037477C" w:rsidRDefault="0037477C">
      <w:pPr>
        <w:spacing w:line="377" w:lineRule="exact"/>
        <w:rPr>
          <w:sz w:val="20"/>
          <w:szCs w:val="20"/>
        </w:rPr>
      </w:pPr>
    </w:p>
    <w:p w14:paraId="736B0A62" w14:textId="77777777" w:rsidR="0037477C" w:rsidRDefault="0037477C">
      <w:pPr>
        <w:spacing w:line="20" w:lineRule="exact"/>
        <w:rPr>
          <w:sz w:val="20"/>
          <w:szCs w:val="20"/>
        </w:rPr>
      </w:pPr>
    </w:p>
    <w:p w14:paraId="6C7A4BA8" w14:textId="77777777" w:rsidR="0037477C" w:rsidRDefault="0037477C">
      <w:pPr>
        <w:spacing w:line="1" w:lineRule="exact"/>
        <w:rPr>
          <w:sz w:val="20"/>
          <w:szCs w:val="20"/>
        </w:rPr>
      </w:pPr>
    </w:p>
    <w:p w14:paraId="2AB56830" w14:textId="77777777" w:rsidR="0037477C" w:rsidRDefault="0037477C">
      <w:pPr>
        <w:sectPr w:rsidR="0037477C">
          <w:type w:val="continuous"/>
          <w:pgSz w:w="16840" w:h="11906" w:orient="landscape"/>
          <w:pgMar w:top="817" w:right="345" w:bottom="1440" w:left="680" w:header="0" w:footer="0" w:gutter="0"/>
          <w:cols w:num="3" w:space="720" w:equalWidth="0">
            <w:col w:w="4240" w:space="720"/>
            <w:col w:w="9972" w:space="720"/>
            <w:col w:w="161"/>
          </w:cols>
        </w:sectPr>
      </w:pPr>
    </w:p>
    <w:p w14:paraId="0C6AD288" w14:textId="77777777" w:rsidR="0037477C" w:rsidRDefault="0037477C">
      <w:pPr>
        <w:spacing w:line="1" w:lineRule="exact"/>
        <w:rPr>
          <w:sz w:val="20"/>
          <w:szCs w:val="20"/>
        </w:rPr>
      </w:pPr>
    </w:p>
    <w:p w14:paraId="791B5DC1" w14:textId="77777777" w:rsidR="0037477C" w:rsidRDefault="0037477C">
      <w:pPr>
        <w:spacing w:line="20" w:lineRule="exact"/>
        <w:rPr>
          <w:sz w:val="20"/>
          <w:szCs w:val="20"/>
        </w:rPr>
      </w:pPr>
    </w:p>
    <w:p w14:paraId="29E8B7B7" w14:textId="77777777" w:rsidR="0037477C" w:rsidRDefault="0037477C">
      <w:pPr>
        <w:spacing w:line="1" w:lineRule="exact"/>
        <w:rPr>
          <w:sz w:val="20"/>
          <w:szCs w:val="20"/>
        </w:rPr>
      </w:pPr>
    </w:p>
    <w:p w14:paraId="5FDCB208" w14:textId="77777777" w:rsidR="0037477C" w:rsidRDefault="0037477C">
      <w:pPr>
        <w:spacing w:line="1" w:lineRule="exact"/>
        <w:rPr>
          <w:sz w:val="20"/>
          <w:szCs w:val="20"/>
        </w:rPr>
      </w:pPr>
    </w:p>
    <w:p w14:paraId="30A6D2D8" w14:textId="77777777" w:rsidR="0037477C" w:rsidRDefault="0037477C">
      <w:pPr>
        <w:sectPr w:rsidR="0037477C">
          <w:type w:val="continuous"/>
          <w:pgSz w:w="16840" w:h="11906" w:orient="landscape"/>
          <w:pgMar w:top="817" w:right="345" w:bottom="1440" w:left="680" w:header="0" w:footer="0" w:gutter="0"/>
          <w:cols w:space="720" w:equalWidth="0">
            <w:col w:w="15813"/>
          </w:cols>
        </w:sectPr>
      </w:pPr>
    </w:p>
    <w:p w14:paraId="0AF37E91" w14:textId="598876CE" w:rsidR="0037477C" w:rsidRDefault="0037477C" w:rsidP="00BC689D">
      <w:pPr>
        <w:rPr>
          <w:sz w:val="20"/>
          <w:szCs w:val="20"/>
        </w:rPr>
      </w:pPr>
      <w:bookmarkStart w:id="94" w:name="page54"/>
      <w:bookmarkEnd w:id="94"/>
    </w:p>
    <w:p w14:paraId="3A4B28D7" w14:textId="77777777" w:rsidR="0037477C" w:rsidRDefault="00355EE7">
      <w:pPr>
        <w:spacing w:line="20" w:lineRule="exact"/>
        <w:rPr>
          <w:sz w:val="20"/>
          <w:szCs w:val="20"/>
        </w:rPr>
      </w:pPr>
      <w:r>
        <w:rPr>
          <w:sz w:val="20"/>
          <w:szCs w:val="20"/>
        </w:rPr>
        <w:br w:type="column"/>
      </w:r>
    </w:p>
    <w:p w14:paraId="706A815E" w14:textId="77777777" w:rsidR="0037477C" w:rsidRDefault="0037477C">
      <w:pPr>
        <w:spacing w:line="200" w:lineRule="exact"/>
        <w:rPr>
          <w:sz w:val="20"/>
          <w:szCs w:val="20"/>
        </w:rPr>
      </w:pPr>
    </w:p>
    <w:p w14:paraId="40F1D501" w14:textId="77777777" w:rsidR="0037477C" w:rsidRDefault="0037477C">
      <w:pPr>
        <w:spacing w:line="257" w:lineRule="exact"/>
        <w:rPr>
          <w:sz w:val="20"/>
          <w:szCs w:val="20"/>
        </w:rPr>
      </w:pPr>
    </w:p>
    <w:p w14:paraId="188569E6" w14:textId="77777777" w:rsidR="0065110C" w:rsidRDefault="0065110C">
      <w:pPr>
        <w:spacing w:line="257" w:lineRule="exact"/>
        <w:rPr>
          <w:sz w:val="20"/>
          <w:szCs w:val="20"/>
        </w:rPr>
      </w:pPr>
    </w:p>
    <w:p w14:paraId="513C4A8F" w14:textId="77777777" w:rsidR="0065110C" w:rsidRDefault="0065110C">
      <w:pPr>
        <w:spacing w:line="257" w:lineRule="exact"/>
        <w:rPr>
          <w:sz w:val="20"/>
          <w:szCs w:val="20"/>
        </w:rPr>
      </w:pPr>
    </w:p>
    <w:p w14:paraId="11053E06" w14:textId="77777777" w:rsidR="0065110C" w:rsidRDefault="0065110C">
      <w:pPr>
        <w:spacing w:line="257" w:lineRule="exact"/>
        <w:rPr>
          <w:sz w:val="20"/>
          <w:szCs w:val="20"/>
        </w:rPr>
      </w:pPr>
    </w:p>
    <w:p w14:paraId="11291924" w14:textId="77777777" w:rsidR="0065110C" w:rsidRDefault="0065110C">
      <w:pPr>
        <w:spacing w:line="257" w:lineRule="exact"/>
        <w:rPr>
          <w:sz w:val="20"/>
          <w:szCs w:val="20"/>
        </w:rPr>
      </w:pPr>
    </w:p>
    <w:p w14:paraId="70B62CF4" w14:textId="77777777" w:rsidR="0065110C" w:rsidRDefault="0065110C">
      <w:pPr>
        <w:spacing w:line="257" w:lineRule="exact"/>
        <w:rPr>
          <w:sz w:val="20"/>
          <w:szCs w:val="20"/>
        </w:rPr>
      </w:pPr>
    </w:p>
    <w:p w14:paraId="17E7734C" w14:textId="77777777" w:rsidR="0037477C" w:rsidRDefault="0037477C">
      <w:pPr>
        <w:spacing w:line="1" w:lineRule="exact"/>
        <w:rPr>
          <w:sz w:val="1"/>
          <w:szCs w:val="1"/>
        </w:rPr>
      </w:pPr>
    </w:p>
    <w:p w14:paraId="253ED864" w14:textId="77777777" w:rsidR="0037477C" w:rsidRDefault="00355EE7">
      <w:pPr>
        <w:spacing w:line="20" w:lineRule="exact"/>
        <w:rPr>
          <w:sz w:val="20"/>
          <w:szCs w:val="20"/>
        </w:rPr>
      </w:pPr>
      <w:r>
        <w:rPr>
          <w:sz w:val="20"/>
          <w:szCs w:val="20"/>
        </w:rPr>
        <w:br w:type="column"/>
      </w:r>
    </w:p>
    <w:p w14:paraId="77004D7D" w14:textId="77777777" w:rsidR="0037477C" w:rsidRDefault="0037477C">
      <w:pPr>
        <w:spacing w:line="200" w:lineRule="exact"/>
        <w:rPr>
          <w:sz w:val="20"/>
          <w:szCs w:val="20"/>
        </w:rPr>
      </w:pPr>
    </w:p>
    <w:p w14:paraId="61A9BA75" w14:textId="77777777" w:rsidR="0037477C" w:rsidRDefault="0037477C">
      <w:pPr>
        <w:spacing w:line="200" w:lineRule="exact"/>
        <w:rPr>
          <w:sz w:val="20"/>
          <w:szCs w:val="20"/>
        </w:rPr>
      </w:pPr>
    </w:p>
    <w:p w14:paraId="4762F2B2" w14:textId="77777777" w:rsidR="0037477C" w:rsidRDefault="0037477C">
      <w:pPr>
        <w:spacing w:line="200" w:lineRule="exact"/>
        <w:rPr>
          <w:sz w:val="20"/>
          <w:szCs w:val="20"/>
        </w:rPr>
      </w:pPr>
    </w:p>
    <w:p w14:paraId="3A05687D" w14:textId="77777777" w:rsidR="0037477C" w:rsidRDefault="0037477C">
      <w:pPr>
        <w:spacing w:line="200" w:lineRule="exact"/>
        <w:rPr>
          <w:sz w:val="20"/>
          <w:szCs w:val="20"/>
        </w:rPr>
      </w:pPr>
    </w:p>
    <w:p w14:paraId="7C86445F" w14:textId="77777777" w:rsidR="0037477C" w:rsidRDefault="0037477C">
      <w:pPr>
        <w:spacing w:line="200" w:lineRule="exact"/>
        <w:rPr>
          <w:sz w:val="20"/>
          <w:szCs w:val="20"/>
        </w:rPr>
      </w:pPr>
    </w:p>
    <w:p w14:paraId="45F9DCDC" w14:textId="77777777" w:rsidR="0037477C" w:rsidRDefault="0037477C">
      <w:pPr>
        <w:spacing w:line="200" w:lineRule="exact"/>
        <w:rPr>
          <w:sz w:val="20"/>
          <w:szCs w:val="20"/>
        </w:rPr>
      </w:pPr>
    </w:p>
    <w:p w14:paraId="1D9AB093" w14:textId="77777777" w:rsidR="0037477C" w:rsidRDefault="0037477C">
      <w:pPr>
        <w:spacing w:line="200" w:lineRule="exact"/>
        <w:rPr>
          <w:sz w:val="20"/>
          <w:szCs w:val="20"/>
        </w:rPr>
      </w:pPr>
    </w:p>
    <w:p w14:paraId="5274CA46" w14:textId="77777777" w:rsidR="0037477C" w:rsidRDefault="0037477C">
      <w:pPr>
        <w:spacing w:line="200" w:lineRule="exact"/>
        <w:rPr>
          <w:sz w:val="20"/>
          <w:szCs w:val="20"/>
        </w:rPr>
      </w:pPr>
    </w:p>
    <w:p w14:paraId="6580B538" w14:textId="77777777" w:rsidR="0037477C" w:rsidRDefault="0037477C">
      <w:pPr>
        <w:spacing w:line="200" w:lineRule="exact"/>
        <w:rPr>
          <w:sz w:val="20"/>
          <w:szCs w:val="20"/>
        </w:rPr>
      </w:pPr>
    </w:p>
    <w:p w14:paraId="15B524BA" w14:textId="77777777" w:rsidR="0037477C" w:rsidRDefault="0037477C">
      <w:pPr>
        <w:spacing w:line="200" w:lineRule="exact"/>
        <w:rPr>
          <w:sz w:val="20"/>
          <w:szCs w:val="20"/>
        </w:rPr>
      </w:pPr>
    </w:p>
    <w:p w14:paraId="614E9EF4" w14:textId="77777777" w:rsidR="0037477C" w:rsidRDefault="0037477C">
      <w:pPr>
        <w:spacing w:line="362" w:lineRule="exact"/>
        <w:rPr>
          <w:sz w:val="20"/>
          <w:szCs w:val="20"/>
        </w:rPr>
      </w:pPr>
    </w:p>
    <w:p w14:paraId="2034D700" w14:textId="77777777" w:rsidR="0037477C" w:rsidRDefault="0037477C">
      <w:pPr>
        <w:spacing w:line="20" w:lineRule="exact"/>
        <w:rPr>
          <w:sz w:val="20"/>
          <w:szCs w:val="20"/>
        </w:rPr>
      </w:pPr>
    </w:p>
    <w:p w14:paraId="2628E51B" w14:textId="77777777" w:rsidR="0037477C" w:rsidRDefault="0037477C">
      <w:pPr>
        <w:spacing w:line="1" w:lineRule="exact"/>
        <w:rPr>
          <w:sz w:val="20"/>
          <w:szCs w:val="20"/>
        </w:rPr>
      </w:pPr>
    </w:p>
    <w:p w14:paraId="09EA08F0" w14:textId="77777777" w:rsidR="0037477C" w:rsidRDefault="0037477C">
      <w:pPr>
        <w:spacing w:line="1" w:lineRule="exact"/>
        <w:rPr>
          <w:sz w:val="20"/>
          <w:szCs w:val="20"/>
        </w:rPr>
      </w:pPr>
    </w:p>
    <w:p w14:paraId="7265A7A4" w14:textId="77777777" w:rsidR="0037477C" w:rsidRDefault="0037477C">
      <w:pPr>
        <w:spacing w:line="1" w:lineRule="exact"/>
        <w:rPr>
          <w:sz w:val="20"/>
          <w:szCs w:val="20"/>
        </w:rPr>
      </w:pPr>
    </w:p>
    <w:p w14:paraId="40DD3138" w14:textId="77777777" w:rsidR="0037477C" w:rsidRDefault="0037477C">
      <w:pPr>
        <w:sectPr w:rsidR="0037477C">
          <w:type w:val="continuous"/>
          <w:pgSz w:w="16840" w:h="11906" w:orient="landscape"/>
          <w:pgMar w:top="831" w:right="345" w:bottom="1440" w:left="700" w:header="0" w:footer="0" w:gutter="0"/>
          <w:cols w:num="3" w:space="720" w:equalWidth="0">
            <w:col w:w="4260" w:space="660"/>
            <w:col w:w="9992" w:space="720"/>
            <w:col w:w="161"/>
          </w:cols>
        </w:sectPr>
      </w:pPr>
    </w:p>
    <w:p w14:paraId="00B607E4" w14:textId="24E8E37D" w:rsidR="00331FE8" w:rsidRDefault="00393993" w:rsidP="00331FE8">
      <w:pPr>
        <w:rPr>
          <w:sz w:val="20"/>
          <w:szCs w:val="20"/>
        </w:rPr>
      </w:pPr>
      <w:bookmarkStart w:id="95" w:name="page55"/>
      <w:bookmarkEnd w:id="95"/>
      <w:r>
        <w:rPr>
          <w:rFonts w:ascii="Calibri" w:eastAsia="Calibri" w:hAnsi="Calibri" w:cs="Calibri"/>
          <w:b/>
          <w:bCs/>
          <w:noProof/>
          <w:color w:val="DB4050"/>
          <w:sz w:val="60"/>
          <w:szCs w:val="60"/>
        </w:rPr>
        <w:lastRenderedPageBreak/>
        <w:drawing>
          <wp:anchor distT="0" distB="0" distL="114300" distR="114300" simplePos="0" relativeHeight="252319744" behindDoc="1" locked="0" layoutInCell="1" allowOverlap="1" wp14:anchorId="1785A6B8" wp14:editId="7DD41FCF">
            <wp:simplePos x="0" y="0"/>
            <wp:positionH relativeFrom="column">
              <wp:posOffset>9503444</wp:posOffset>
            </wp:positionH>
            <wp:positionV relativeFrom="paragraph">
              <wp:posOffset>-530359</wp:posOffset>
            </wp:positionV>
            <wp:extent cx="759460" cy="7595870"/>
            <wp:effectExtent l="0" t="0" r="254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31FE8">
        <w:rPr>
          <w:rFonts w:ascii="Calibri" w:eastAsia="Calibri" w:hAnsi="Calibri" w:cs="Calibri"/>
          <w:b/>
          <w:bCs/>
          <w:color w:val="DB4050"/>
          <w:sz w:val="60"/>
          <w:szCs w:val="60"/>
        </w:rPr>
        <w:t xml:space="preserve">Note </w:t>
      </w:r>
      <w:r w:rsidR="00BC689D">
        <w:rPr>
          <w:rFonts w:ascii="Calibri" w:eastAsia="Calibri" w:hAnsi="Calibri" w:cs="Calibri"/>
          <w:b/>
          <w:bCs/>
          <w:color w:val="DB4050"/>
          <w:sz w:val="60"/>
          <w:szCs w:val="60"/>
        </w:rPr>
        <w:t>8</w:t>
      </w:r>
      <w:r w:rsidR="00331FE8">
        <w:rPr>
          <w:rFonts w:ascii="Calibri" w:eastAsia="Calibri" w:hAnsi="Calibri" w:cs="Calibri"/>
          <w:b/>
          <w:bCs/>
          <w:color w:val="DB4050"/>
          <w:sz w:val="60"/>
          <w:szCs w:val="60"/>
        </w:rPr>
        <w:t xml:space="preserve"> </w:t>
      </w:r>
      <w:r w:rsidR="00331FE8">
        <w:rPr>
          <w:rFonts w:ascii="Calibri" w:eastAsia="Calibri" w:hAnsi="Calibri" w:cs="Calibri"/>
          <w:color w:val="DB4050"/>
          <w:sz w:val="60"/>
          <w:szCs w:val="60"/>
        </w:rPr>
        <w:t>Expenditure and Funding Analysis</w:t>
      </w:r>
    </w:p>
    <w:p w14:paraId="6259616F" w14:textId="77777777" w:rsidR="00331FE8" w:rsidRDefault="00331FE8" w:rsidP="00331FE8">
      <w:pPr>
        <w:spacing w:line="200" w:lineRule="exact"/>
        <w:rPr>
          <w:sz w:val="20"/>
          <w:szCs w:val="20"/>
        </w:rPr>
      </w:pPr>
    </w:p>
    <w:p w14:paraId="19FBD497" w14:textId="5A4F6C16" w:rsidR="00331FE8" w:rsidRDefault="00331FE8" w:rsidP="00331FE8">
      <w:pPr>
        <w:spacing w:line="241" w:lineRule="auto"/>
        <w:ind w:right="87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Expenditure and Funding Analysis shows how annual expenditure is used and funded from resources (government grants and council tax) in comparison with those consumed or earned in accordance with generally accepted accounting practices. It also shows how this expenditure is allocated for decision making purposed </w:t>
      </w:r>
      <w:r w:rsidR="00C25AB7">
        <w:rPr>
          <w:rFonts w:ascii="Calibri Light" w:eastAsia="Calibri Light" w:hAnsi="Calibri Light" w:cs="Calibri Light"/>
          <w:sz w:val="20"/>
          <w:szCs w:val="20"/>
        </w:rPr>
        <w:t xml:space="preserve">between the districts </w:t>
      </w:r>
      <w:r>
        <w:rPr>
          <w:rFonts w:ascii="Calibri Light" w:eastAsia="Calibri Light" w:hAnsi="Calibri Light" w:cs="Calibri Light"/>
          <w:sz w:val="20"/>
          <w:szCs w:val="20"/>
        </w:rPr>
        <w:t>and departments.</w:t>
      </w:r>
    </w:p>
    <w:p w14:paraId="3D98F519" w14:textId="77777777" w:rsidR="00A64D2E" w:rsidRDefault="00A64D2E" w:rsidP="00331FE8">
      <w:pPr>
        <w:spacing w:line="241" w:lineRule="auto"/>
        <w:ind w:right="878"/>
        <w:jc w:val="both"/>
        <w:rPr>
          <w:sz w:val="20"/>
          <w:szCs w:val="20"/>
        </w:rPr>
      </w:pPr>
    </w:p>
    <w:p w14:paraId="6D176E0F" w14:textId="77777777" w:rsidR="00331FE8" w:rsidRDefault="00331FE8" w:rsidP="00331FE8">
      <w:pPr>
        <w:spacing w:line="158" w:lineRule="exact"/>
        <w:rPr>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1843"/>
        <w:gridCol w:w="1276"/>
        <w:gridCol w:w="4394"/>
        <w:gridCol w:w="1843"/>
        <w:gridCol w:w="1842"/>
        <w:gridCol w:w="1276"/>
      </w:tblGrid>
      <w:tr w:rsidR="00A64D2E" w:rsidRPr="00147BC7" w14:paraId="75B27512" w14:textId="77777777" w:rsidTr="005E01C7">
        <w:tc>
          <w:tcPr>
            <w:tcW w:w="4780" w:type="dxa"/>
            <w:gridSpan w:val="3"/>
            <w:tcBorders>
              <w:top w:val="single" w:sz="12" w:space="0" w:color="FF0000"/>
            </w:tcBorders>
          </w:tcPr>
          <w:p w14:paraId="27D347D3" w14:textId="23AD5955" w:rsidR="00A64D2E" w:rsidRPr="00060E35" w:rsidRDefault="00A64D2E" w:rsidP="005E01C7">
            <w:pPr>
              <w:spacing w:line="276" w:lineRule="auto"/>
              <w:ind w:right="32"/>
              <w:jc w:val="center"/>
              <w:rPr>
                <w:rFonts w:ascii="Calibri" w:eastAsia="Calibri Light" w:hAnsi="Calibri" w:cs="Calibri Light"/>
                <w:b/>
                <w:sz w:val="16"/>
                <w:szCs w:val="16"/>
              </w:rPr>
            </w:pPr>
            <w:r w:rsidRPr="00060E35">
              <w:rPr>
                <w:rFonts w:ascii="Calibri" w:eastAsia="Calibri Light" w:hAnsi="Calibri" w:cs="Calibri Light"/>
                <w:b/>
                <w:sz w:val="16"/>
                <w:szCs w:val="16"/>
              </w:rPr>
              <w:t>20</w:t>
            </w:r>
            <w:r>
              <w:rPr>
                <w:rFonts w:ascii="Calibri" w:eastAsia="Calibri Light" w:hAnsi="Calibri" w:cs="Calibri Light"/>
                <w:b/>
                <w:sz w:val="16"/>
                <w:szCs w:val="16"/>
              </w:rPr>
              <w:t>2</w:t>
            </w:r>
            <w:r w:rsidR="001237B2">
              <w:rPr>
                <w:rFonts w:ascii="Calibri" w:eastAsia="Calibri Light" w:hAnsi="Calibri" w:cs="Calibri Light"/>
                <w:b/>
                <w:sz w:val="16"/>
                <w:szCs w:val="16"/>
              </w:rPr>
              <w:t>2</w:t>
            </w:r>
            <w:r w:rsidRPr="00060E35">
              <w:rPr>
                <w:rFonts w:ascii="Calibri" w:eastAsia="Calibri Light" w:hAnsi="Calibri" w:cs="Calibri Light"/>
                <w:b/>
                <w:sz w:val="16"/>
                <w:szCs w:val="16"/>
              </w:rPr>
              <w:t>/</w:t>
            </w:r>
            <w:r>
              <w:rPr>
                <w:rFonts w:ascii="Calibri" w:eastAsia="Calibri Light" w:hAnsi="Calibri" w:cs="Calibri Light"/>
                <w:b/>
                <w:sz w:val="16"/>
                <w:szCs w:val="16"/>
              </w:rPr>
              <w:t>2</w:t>
            </w:r>
            <w:r w:rsidR="001237B2">
              <w:rPr>
                <w:rFonts w:ascii="Calibri" w:eastAsia="Calibri Light" w:hAnsi="Calibri" w:cs="Calibri Light"/>
                <w:b/>
                <w:sz w:val="16"/>
                <w:szCs w:val="16"/>
              </w:rPr>
              <w:t>3</w:t>
            </w:r>
          </w:p>
        </w:tc>
        <w:tc>
          <w:tcPr>
            <w:tcW w:w="4394" w:type="dxa"/>
            <w:tcBorders>
              <w:top w:val="single" w:sz="12" w:space="0" w:color="FF0000"/>
            </w:tcBorders>
          </w:tcPr>
          <w:p w14:paraId="6F7735B4" w14:textId="77777777" w:rsidR="00A64D2E" w:rsidRPr="00060E35" w:rsidRDefault="00A64D2E" w:rsidP="005E01C7">
            <w:pPr>
              <w:spacing w:line="276" w:lineRule="auto"/>
              <w:ind w:right="752"/>
              <w:rPr>
                <w:rFonts w:ascii="Calibri" w:eastAsia="Calibri Light" w:hAnsi="Calibri" w:cs="Calibri Light"/>
                <w:b/>
                <w:sz w:val="16"/>
                <w:szCs w:val="16"/>
              </w:rPr>
            </w:pPr>
          </w:p>
        </w:tc>
        <w:tc>
          <w:tcPr>
            <w:tcW w:w="4961" w:type="dxa"/>
            <w:gridSpan w:val="3"/>
            <w:tcBorders>
              <w:top w:val="single" w:sz="12" w:space="0" w:color="FF0000"/>
            </w:tcBorders>
          </w:tcPr>
          <w:p w14:paraId="4B54223E" w14:textId="5E7EA151" w:rsidR="00A64D2E" w:rsidRPr="00060E35" w:rsidRDefault="00926AA1" w:rsidP="005E01C7">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A64D2E" w:rsidRPr="00147BC7" w14:paraId="6BB6367E" w14:textId="77777777" w:rsidTr="005E01C7">
        <w:tc>
          <w:tcPr>
            <w:tcW w:w="1661" w:type="dxa"/>
          </w:tcPr>
          <w:p w14:paraId="5A42177E" w14:textId="77777777" w:rsidR="00A64D2E" w:rsidRPr="00060E35" w:rsidRDefault="00A64D2E" w:rsidP="005E01C7">
            <w:pPr>
              <w:spacing w:line="276" w:lineRule="auto"/>
              <w:ind w:right="29"/>
              <w:jc w:val="right"/>
              <w:rPr>
                <w:rFonts w:ascii="Calibri" w:eastAsia="Calibri Light" w:hAnsi="Calibri" w:cs="Calibri Light"/>
                <w:b/>
                <w:sz w:val="16"/>
                <w:szCs w:val="16"/>
              </w:rPr>
            </w:pPr>
            <w:r w:rsidRPr="00060E35">
              <w:rPr>
                <w:rFonts w:ascii="Calibri" w:eastAsia="Calibri Light" w:hAnsi="Calibri" w:cs="Calibri Light"/>
                <w:b/>
                <w:sz w:val="16"/>
                <w:szCs w:val="16"/>
              </w:rPr>
              <w:t>Net Expenditure Chargeable to the General Fund</w:t>
            </w:r>
          </w:p>
        </w:tc>
        <w:tc>
          <w:tcPr>
            <w:tcW w:w="1843" w:type="dxa"/>
          </w:tcPr>
          <w:p w14:paraId="348C229A" w14:textId="77777777" w:rsidR="00A64D2E" w:rsidRPr="00060E35" w:rsidRDefault="00A64D2E" w:rsidP="005E01C7">
            <w:pPr>
              <w:spacing w:line="276" w:lineRule="auto"/>
              <w:ind w:right="76"/>
              <w:jc w:val="right"/>
              <w:rPr>
                <w:rFonts w:ascii="Calibri" w:eastAsia="Calibri Light" w:hAnsi="Calibri" w:cs="Calibri Light"/>
                <w:b/>
                <w:sz w:val="16"/>
                <w:szCs w:val="16"/>
              </w:rPr>
            </w:pPr>
            <w:r w:rsidRPr="00060E35">
              <w:rPr>
                <w:rFonts w:ascii="Calibri" w:eastAsia="Calibri Light" w:hAnsi="Calibri" w:cs="Calibri Light"/>
                <w:b/>
                <w:sz w:val="16"/>
                <w:szCs w:val="16"/>
              </w:rPr>
              <w:t>Adjustments between Funding and Accounting Basis</w:t>
            </w:r>
          </w:p>
        </w:tc>
        <w:tc>
          <w:tcPr>
            <w:tcW w:w="1276" w:type="dxa"/>
          </w:tcPr>
          <w:p w14:paraId="7F184203" w14:textId="77777777" w:rsidR="00A64D2E" w:rsidRPr="00060E35" w:rsidRDefault="00A64D2E" w:rsidP="005E01C7">
            <w:pPr>
              <w:spacing w:line="276" w:lineRule="auto"/>
              <w:ind w:right="32"/>
              <w:jc w:val="right"/>
              <w:rPr>
                <w:rFonts w:ascii="Calibri" w:eastAsia="Calibri Light" w:hAnsi="Calibri" w:cs="Calibri Light"/>
                <w:b/>
                <w:sz w:val="16"/>
                <w:szCs w:val="16"/>
              </w:rPr>
            </w:pPr>
            <w:r w:rsidRPr="00060E35">
              <w:rPr>
                <w:rFonts w:ascii="Calibri" w:eastAsia="Calibri Light" w:hAnsi="Calibri" w:cs="Calibri Light"/>
                <w:b/>
                <w:sz w:val="16"/>
                <w:szCs w:val="16"/>
              </w:rPr>
              <w:t xml:space="preserve">Net Expenditure in the CIES </w:t>
            </w:r>
          </w:p>
        </w:tc>
        <w:tc>
          <w:tcPr>
            <w:tcW w:w="4394" w:type="dxa"/>
          </w:tcPr>
          <w:p w14:paraId="60A965A6" w14:textId="77777777" w:rsidR="00A64D2E" w:rsidRPr="00060E35" w:rsidRDefault="00A64D2E" w:rsidP="005E01C7">
            <w:pPr>
              <w:spacing w:line="276" w:lineRule="auto"/>
              <w:ind w:right="752"/>
              <w:rPr>
                <w:rFonts w:ascii="Calibri" w:eastAsia="Calibri Light" w:hAnsi="Calibri" w:cs="Calibri Light"/>
                <w:b/>
                <w:sz w:val="16"/>
                <w:szCs w:val="16"/>
              </w:rPr>
            </w:pPr>
          </w:p>
        </w:tc>
        <w:tc>
          <w:tcPr>
            <w:tcW w:w="1843" w:type="dxa"/>
          </w:tcPr>
          <w:p w14:paraId="5DAD752F" w14:textId="77777777" w:rsidR="00A64D2E" w:rsidRPr="00060E35" w:rsidRDefault="00A64D2E" w:rsidP="005E01C7">
            <w:pPr>
              <w:spacing w:line="276" w:lineRule="auto"/>
              <w:ind w:right="29"/>
              <w:jc w:val="right"/>
              <w:rPr>
                <w:rFonts w:ascii="Calibri" w:eastAsia="Calibri Light" w:hAnsi="Calibri" w:cs="Calibri Light"/>
                <w:b/>
                <w:sz w:val="16"/>
                <w:szCs w:val="16"/>
              </w:rPr>
            </w:pPr>
            <w:r w:rsidRPr="00060E35">
              <w:rPr>
                <w:rFonts w:ascii="Calibri" w:eastAsia="Calibri Light" w:hAnsi="Calibri" w:cs="Calibri Light"/>
                <w:b/>
                <w:sz w:val="16"/>
                <w:szCs w:val="16"/>
              </w:rPr>
              <w:t>Net Expenditure Chargeable to the General Fund</w:t>
            </w:r>
          </w:p>
        </w:tc>
        <w:tc>
          <w:tcPr>
            <w:tcW w:w="1842" w:type="dxa"/>
          </w:tcPr>
          <w:p w14:paraId="62756AC8" w14:textId="77777777" w:rsidR="00A64D2E" w:rsidRPr="00060E35" w:rsidRDefault="00A64D2E" w:rsidP="005E01C7">
            <w:pPr>
              <w:spacing w:line="276" w:lineRule="auto"/>
              <w:ind w:right="76"/>
              <w:jc w:val="right"/>
              <w:rPr>
                <w:rFonts w:ascii="Calibri" w:eastAsia="Calibri Light" w:hAnsi="Calibri" w:cs="Calibri Light"/>
                <w:b/>
                <w:sz w:val="16"/>
                <w:szCs w:val="16"/>
              </w:rPr>
            </w:pPr>
            <w:r w:rsidRPr="00060E35">
              <w:rPr>
                <w:rFonts w:ascii="Calibri" w:eastAsia="Calibri Light" w:hAnsi="Calibri" w:cs="Calibri Light"/>
                <w:b/>
                <w:sz w:val="16"/>
                <w:szCs w:val="16"/>
              </w:rPr>
              <w:t>Adjustments between Funding and Accounting Basis</w:t>
            </w:r>
          </w:p>
        </w:tc>
        <w:tc>
          <w:tcPr>
            <w:tcW w:w="1276" w:type="dxa"/>
          </w:tcPr>
          <w:p w14:paraId="4D8E6B46" w14:textId="77777777" w:rsidR="00A64D2E" w:rsidRPr="00060E35" w:rsidRDefault="00A64D2E" w:rsidP="005E01C7">
            <w:pPr>
              <w:spacing w:line="276" w:lineRule="auto"/>
              <w:ind w:right="32"/>
              <w:jc w:val="right"/>
              <w:rPr>
                <w:rFonts w:ascii="Calibri" w:eastAsia="Calibri Light" w:hAnsi="Calibri" w:cs="Calibri Light"/>
                <w:b/>
                <w:sz w:val="16"/>
                <w:szCs w:val="16"/>
              </w:rPr>
            </w:pPr>
            <w:r w:rsidRPr="00060E35">
              <w:rPr>
                <w:rFonts w:ascii="Calibri" w:eastAsia="Calibri Light" w:hAnsi="Calibri" w:cs="Calibri Light"/>
                <w:b/>
                <w:sz w:val="16"/>
                <w:szCs w:val="16"/>
              </w:rPr>
              <w:t xml:space="preserve">Net Expenditure in the CIES </w:t>
            </w:r>
          </w:p>
        </w:tc>
      </w:tr>
      <w:tr w:rsidR="00A64D2E" w:rsidRPr="00147BC7" w14:paraId="66958F5D" w14:textId="77777777" w:rsidTr="005E01C7">
        <w:tc>
          <w:tcPr>
            <w:tcW w:w="1661" w:type="dxa"/>
            <w:tcBorders>
              <w:bottom w:val="single" w:sz="12" w:space="0" w:color="FF0000"/>
            </w:tcBorders>
          </w:tcPr>
          <w:p w14:paraId="4855665A" w14:textId="77777777" w:rsidR="00A64D2E" w:rsidRPr="00060E35" w:rsidRDefault="00A64D2E" w:rsidP="005E01C7">
            <w:pPr>
              <w:spacing w:line="276" w:lineRule="auto"/>
              <w:ind w:right="29"/>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843" w:type="dxa"/>
            <w:tcBorders>
              <w:bottom w:val="single" w:sz="12" w:space="0" w:color="FF0000"/>
            </w:tcBorders>
          </w:tcPr>
          <w:p w14:paraId="0F4457CD" w14:textId="77777777" w:rsidR="00A64D2E" w:rsidRPr="00060E35" w:rsidRDefault="00A64D2E" w:rsidP="005E01C7">
            <w:pPr>
              <w:spacing w:line="276" w:lineRule="auto"/>
              <w:ind w:right="76"/>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276" w:type="dxa"/>
            <w:tcBorders>
              <w:bottom w:val="single" w:sz="12" w:space="0" w:color="FF0000"/>
            </w:tcBorders>
          </w:tcPr>
          <w:p w14:paraId="4BE9036D" w14:textId="77777777" w:rsidR="00A64D2E" w:rsidRPr="00060E35" w:rsidRDefault="00A64D2E" w:rsidP="005E01C7">
            <w:pPr>
              <w:spacing w:line="276" w:lineRule="auto"/>
              <w:ind w:right="32"/>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4394" w:type="dxa"/>
            <w:tcBorders>
              <w:bottom w:val="single" w:sz="12" w:space="0" w:color="FF0000"/>
            </w:tcBorders>
          </w:tcPr>
          <w:p w14:paraId="45355007" w14:textId="77777777" w:rsidR="00A64D2E" w:rsidRPr="00060E35" w:rsidRDefault="00A64D2E" w:rsidP="005E01C7">
            <w:pPr>
              <w:spacing w:line="276" w:lineRule="auto"/>
              <w:ind w:right="752"/>
              <w:rPr>
                <w:rFonts w:ascii="Calibri" w:eastAsia="Calibri Light" w:hAnsi="Calibri" w:cs="Calibri Light"/>
                <w:b/>
                <w:sz w:val="16"/>
                <w:szCs w:val="16"/>
              </w:rPr>
            </w:pPr>
          </w:p>
        </w:tc>
        <w:tc>
          <w:tcPr>
            <w:tcW w:w="1843" w:type="dxa"/>
            <w:tcBorders>
              <w:bottom w:val="single" w:sz="12" w:space="0" w:color="FF0000"/>
            </w:tcBorders>
          </w:tcPr>
          <w:p w14:paraId="294BF7CF" w14:textId="77777777" w:rsidR="00A64D2E" w:rsidRPr="00060E35" w:rsidRDefault="00A64D2E" w:rsidP="005E01C7">
            <w:pPr>
              <w:spacing w:line="276" w:lineRule="auto"/>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842" w:type="dxa"/>
            <w:tcBorders>
              <w:bottom w:val="single" w:sz="12" w:space="0" w:color="FF0000"/>
            </w:tcBorders>
          </w:tcPr>
          <w:p w14:paraId="626E7CD0" w14:textId="77777777" w:rsidR="00A64D2E" w:rsidRPr="00060E35" w:rsidRDefault="00A64D2E" w:rsidP="005E01C7">
            <w:pPr>
              <w:spacing w:line="276" w:lineRule="auto"/>
              <w:ind w:right="47"/>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c>
          <w:tcPr>
            <w:tcW w:w="1276" w:type="dxa"/>
            <w:tcBorders>
              <w:bottom w:val="single" w:sz="12" w:space="0" w:color="FF0000"/>
            </w:tcBorders>
          </w:tcPr>
          <w:p w14:paraId="43B735BE" w14:textId="77777777" w:rsidR="00A64D2E" w:rsidRPr="00060E35" w:rsidRDefault="00A64D2E" w:rsidP="005E01C7">
            <w:pPr>
              <w:spacing w:line="276" w:lineRule="auto"/>
              <w:jc w:val="right"/>
              <w:rPr>
                <w:rFonts w:ascii="Calibri" w:eastAsia="Calibri Light" w:hAnsi="Calibri" w:cs="Calibri Light"/>
                <w:b/>
                <w:sz w:val="16"/>
                <w:szCs w:val="16"/>
              </w:rPr>
            </w:pPr>
            <w:r w:rsidRPr="00060E35">
              <w:rPr>
                <w:rFonts w:ascii="Calibri" w:eastAsia="Calibri Light" w:hAnsi="Calibri" w:cs="Calibri Light"/>
                <w:b/>
                <w:sz w:val="16"/>
                <w:szCs w:val="16"/>
              </w:rPr>
              <w:t>£’000</w:t>
            </w:r>
          </w:p>
        </w:tc>
      </w:tr>
      <w:tr w:rsidR="009E7961" w:rsidRPr="006125E4" w14:paraId="1BEE5E8C" w14:textId="77777777" w:rsidTr="005E01C7">
        <w:tc>
          <w:tcPr>
            <w:tcW w:w="1661" w:type="dxa"/>
            <w:tcBorders>
              <w:top w:val="single" w:sz="12" w:space="0" w:color="FF0000"/>
              <w:bottom w:val="single" w:sz="12" w:space="0" w:color="FF0000"/>
            </w:tcBorders>
            <w:shd w:val="clear" w:color="auto" w:fill="auto"/>
          </w:tcPr>
          <w:p w14:paraId="12A9DEB8" w14:textId="4CCBDB50" w:rsidR="009E7961" w:rsidRPr="00430EEE" w:rsidRDefault="009E7961" w:rsidP="009E7961">
            <w:pPr>
              <w:spacing w:line="276" w:lineRule="auto"/>
              <w:jc w:val="right"/>
              <w:rPr>
                <w:rFonts w:asciiTheme="majorHAnsi" w:hAnsiTheme="majorHAnsi" w:cs="Arial"/>
                <w:sz w:val="16"/>
                <w:szCs w:val="16"/>
              </w:rPr>
            </w:pPr>
            <w:r w:rsidRPr="000B28D3">
              <w:rPr>
                <w:rFonts w:asciiTheme="majorHAnsi" w:hAnsiTheme="majorHAnsi" w:cs="Arial"/>
                <w:sz w:val="16"/>
                <w:szCs w:val="16"/>
              </w:rPr>
              <w:t>2,052</w:t>
            </w:r>
          </w:p>
        </w:tc>
        <w:tc>
          <w:tcPr>
            <w:tcW w:w="1843" w:type="dxa"/>
            <w:tcBorders>
              <w:top w:val="single" w:sz="12" w:space="0" w:color="FF0000"/>
              <w:bottom w:val="single" w:sz="12" w:space="0" w:color="FF0000"/>
            </w:tcBorders>
            <w:shd w:val="clear" w:color="auto" w:fill="auto"/>
          </w:tcPr>
          <w:p w14:paraId="19D1FCF5" w14:textId="56BF692E" w:rsidR="009E7961" w:rsidRPr="009B19C3"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220</w:t>
            </w:r>
          </w:p>
        </w:tc>
        <w:tc>
          <w:tcPr>
            <w:tcW w:w="1276" w:type="dxa"/>
            <w:tcBorders>
              <w:top w:val="single" w:sz="12" w:space="0" w:color="FF0000"/>
              <w:bottom w:val="single" w:sz="12" w:space="0" w:color="FF0000"/>
            </w:tcBorders>
            <w:shd w:val="clear" w:color="auto" w:fill="auto"/>
          </w:tcPr>
          <w:p w14:paraId="27E1FAC1" w14:textId="267265D1" w:rsidR="009E7961" w:rsidRPr="006F34CD" w:rsidRDefault="009E7961" w:rsidP="009E7961">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2,272</w:t>
            </w:r>
          </w:p>
        </w:tc>
        <w:tc>
          <w:tcPr>
            <w:tcW w:w="4394" w:type="dxa"/>
            <w:tcBorders>
              <w:top w:val="single" w:sz="12" w:space="0" w:color="FF0000"/>
              <w:bottom w:val="single" w:sz="12" w:space="0" w:color="FF0000"/>
            </w:tcBorders>
            <w:shd w:val="clear" w:color="auto" w:fill="auto"/>
          </w:tcPr>
          <w:p w14:paraId="235D76FC"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Senior Command Team</w:t>
            </w:r>
          </w:p>
        </w:tc>
        <w:tc>
          <w:tcPr>
            <w:tcW w:w="1843" w:type="dxa"/>
            <w:tcBorders>
              <w:top w:val="single" w:sz="12" w:space="0" w:color="FF0000"/>
              <w:bottom w:val="single" w:sz="12" w:space="0" w:color="FF0000"/>
            </w:tcBorders>
            <w:shd w:val="clear" w:color="auto" w:fill="auto"/>
          </w:tcPr>
          <w:p w14:paraId="53AA7637" w14:textId="467345F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2,792</w:t>
            </w:r>
          </w:p>
        </w:tc>
        <w:tc>
          <w:tcPr>
            <w:tcW w:w="1842" w:type="dxa"/>
            <w:tcBorders>
              <w:top w:val="single" w:sz="12" w:space="0" w:color="FF0000"/>
              <w:bottom w:val="single" w:sz="12" w:space="0" w:color="FF0000"/>
            </w:tcBorders>
            <w:shd w:val="clear" w:color="auto" w:fill="auto"/>
          </w:tcPr>
          <w:p w14:paraId="4D85FF8F" w14:textId="50848C5F"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(111)</w:t>
            </w:r>
          </w:p>
        </w:tc>
        <w:tc>
          <w:tcPr>
            <w:tcW w:w="1276" w:type="dxa"/>
            <w:tcBorders>
              <w:top w:val="single" w:sz="12" w:space="0" w:color="FF0000"/>
              <w:bottom w:val="single" w:sz="12" w:space="0" w:color="FF0000"/>
            </w:tcBorders>
            <w:shd w:val="clear" w:color="auto" w:fill="auto"/>
          </w:tcPr>
          <w:p w14:paraId="28A9FA26" w14:textId="024CA53B"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2,681</w:t>
            </w:r>
          </w:p>
        </w:tc>
      </w:tr>
      <w:tr w:rsidR="009E7961" w:rsidRPr="006125E4" w14:paraId="05F22DFB" w14:textId="77777777" w:rsidTr="005E01C7">
        <w:tc>
          <w:tcPr>
            <w:tcW w:w="1661" w:type="dxa"/>
            <w:tcBorders>
              <w:top w:val="single" w:sz="12" w:space="0" w:color="FF0000"/>
            </w:tcBorders>
            <w:shd w:val="clear" w:color="auto" w:fill="F9E1DF"/>
            <w:vAlign w:val="center"/>
          </w:tcPr>
          <w:p w14:paraId="22ADD310" w14:textId="77777777" w:rsidR="009E7961" w:rsidRPr="00430EEE" w:rsidRDefault="009E7961" w:rsidP="009E7961">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F9E1DF"/>
            <w:vAlign w:val="center"/>
          </w:tcPr>
          <w:p w14:paraId="0186DB1E" w14:textId="77777777" w:rsidR="009E7961" w:rsidRPr="009B19C3"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2D90BA42" w14:textId="77777777" w:rsidR="009E7961" w:rsidRPr="006F34CD" w:rsidRDefault="009E7961" w:rsidP="009E7961">
            <w:pPr>
              <w:spacing w:line="276" w:lineRule="auto"/>
              <w:jc w:val="right"/>
              <w:rPr>
                <w:rFonts w:asciiTheme="majorHAnsi" w:hAnsiTheme="majorHAnsi" w:cs="Arial"/>
                <w:sz w:val="16"/>
                <w:szCs w:val="16"/>
                <w:highlight w:val="yellow"/>
              </w:rPr>
            </w:pPr>
          </w:p>
        </w:tc>
        <w:tc>
          <w:tcPr>
            <w:tcW w:w="4394" w:type="dxa"/>
            <w:tcBorders>
              <w:top w:val="single" w:sz="12" w:space="0" w:color="FF0000"/>
            </w:tcBorders>
            <w:shd w:val="clear" w:color="auto" w:fill="F9E1DF"/>
          </w:tcPr>
          <w:p w14:paraId="24463DD6" w14:textId="77777777" w:rsidR="009E7961" w:rsidRPr="006125E4" w:rsidRDefault="009E7961" w:rsidP="009E7961">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Deputy Chief Constable:</w:t>
            </w:r>
          </w:p>
        </w:tc>
        <w:tc>
          <w:tcPr>
            <w:tcW w:w="1843" w:type="dxa"/>
            <w:tcBorders>
              <w:top w:val="single" w:sz="12" w:space="0" w:color="FF0000"/>
            </w:tcBorders>
            <w:shd w:val="clear" w:color="auto" w:fill="F9E1DF"/>
            <w:vAlign w:val="center"/>
          </w:tcPr>
          <w:p w14:paraId="35BF0123" w14:textId="77777777" w:rsidR="009E7961" w:rsidRPr="00063490" w:rsidRDefault="009E7961" w:rsidP="009E7961">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F9E1DF"/>
            <w:vAlign w:val="center"/>
          </w:tcPr>
          <w:p w14:paraId="7B9B7B5C" w14:textId="77777777" w:rsidR="009E7961" w:rsidRPr="00063490"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16D86046" w14:textId="77777777" w:rsidR="009E7961" w:rsidRPr="00063490" w:rsidRDefault="009E7961" w:rsidP="009E7961">
            <w:pPr>
              <w:spacing w:line="276" w:lineRule="auto"/>
              <w:jc w:val="right"/>
              <w:rPr>
                <w:rFonts w:asciiTheme="majorHAnsi" w:hAnsiTheme="majorHAnsi" w:cs="Arial"/>
                <w:sz w:val="16"/>
                <w:szCs w:val="16"/>
              </w:rPr>
            </w:pPr>
          </w:p>
        </w:tc>
      </w:tr>
      <w:tr w:rsidR="009E7961" w:rsidRPr="006125E4" w14:paraId="4EFF6FE3" w14:textId="77777777" w:rsidTr="005E01C7">
        <w:tc>
          <w:tcPr>
            <w:tcW w:w="1661" w:type="dxa"/>
            <w:shd w:val="clear" w:color="auto" w:fill="auto"/>
            <w:vAlign w:val="center"/>
          </w:tcPr>
          <w:p w14:paraId="36DAB3C7" w14:textId="02543DEE" w:rsidR="009E7961" w:rsidRPr="00430EEE" w:rsidRDefault="009E7961" w:rsidP="009E7961">
            <w:pPr>
              <w:spacing w:line="276" w:lineRule="auto"/>
              <w:jc w:val="right"/>
              <w:rPr>
                <w:rFonts w:asciiTheme="majorHAnsi" w:hAnsiTheme="majorHAnsi" w:cs="Arial"/>
                <w:sz w:val="16"/>
                <w:szCs w:val="16"/>
              </w:rPr>
            </w:pPr>
            <w:r w:rsidRPr="000B28D3">
              <w:rPr>
                <w:rFonts w:asciiTheme="majorHAnsi" w:hAnsiTheme="majorHAnsi" w:cs="Arial"/>
                <w:sz w:val="16"/>
                <w:szCs w:val="16"/>
              </w:rPr>
              <w:t>2,747</w:t>
            </w:r>
          </w:p>
        </w:tc>
        <w:tc>
          <w:tcPr>
            <w:tcW w:w="1843" w:type="dxa"/>
            <w:shd w:val="clear" w:color="auto" w:fill="auto"/>
            <w:vAlign w:val="center"/>
          </w:tcPr>
          <w:p w14:paraId="7F2F989B" w14:textId="31DD1571" w:rsidR="009E7961" w:rsidRPr="009B19C3"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360</w:t>
            </w:r>
          </w:p>
        </w:tc>
        <w:tc>
          <w:tcPr>
            <w:tcW w:w="1276" w:type="dxa"/>
            <w:shd w:val="clear" w:color="auto" w:fill="auto"/>
            <w:vAlign w:val="center"/>
          </w:tcPr>
          <w:p w14:paraId="5FFE5ECE" w14:textId="675D48D0" w:rsidR="009E7961" w:rsidRPr="002E6570" w:rsidRDefault="009E7961" w:rsidP="009E7961">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3,107</w:t>
            </w:r>
          </w:p>
        </w:tc>
        <w:tc>
          <w:tcPr>
            <w:tcW w:w="4394" w:type="dxa"/>
            <w:shd w:val="clear" w:color="auto" w:fill="auto"/>
          </w:tcPr>
          <w:p w14:paraId="3C87DF46"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843" w:type="dxa"/>
            <w:shd w:val="clear" w:color="auto" w:fill="auto"/>
            <w:vAlign w:val="center"/>
          </w:tcPr>
          <w:p w14:paraId="438D637C" w14:textId="2401A55F"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3,551</w:t>
            </w:r>
          </w:p>
        </w:tc>
        <w:tc>
          <w:tcPr>
            <w:tcW w:w="1842" w:type="dxa"/>
            <w:shd w:val="clear" w:color="auto" w:fill="auto"/>
            <w:vAlign w:val="center"/>
          </w:tcPr>
          <w:p w14:paraId="222E6AD5" w14:textId="0E4890C7"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(166)</w:t>
            </w:r>
          </w:p>
        </w:tc>
        <w:tc>
          <w:tcPr>
            <w:tcW w:w="1276" w:type="dxa"/>
            <w:shd w:val="clear" w:color="auto" w:fill="auto"/>
            <w:vAlign w:val="center"/>
          </w:tcPr>
          <w:p w14:paraId="69C53E99" w14:textId="0521DB8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3,385</w:t>
            </w:r>
          </w:p>
        </w:tc>
      </w:tr>
      <w:tr w:rsidR="009E7961" w:rsidRPr="006125E4" w14:paraId="4B668059" w14:textId="77777777" w:rsidTr="005E01C7">
        <w:tc>
          <w:tcPr>
            <w:tcW w:w="1661" w:type="dxa"/>
            <w:shd w:val="clear" w:color="auto" w:fill="F9E1DF"/>
          </w:tcPr>
          <w:p w14:paraId="38743E6B" w14:textId="44F22F6A" w:rsidR="009E7961" w:rsidRPr="00430EEE"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959</w:t>
            </w:r>
          </w:p>
        </w:tc>
        <w:tc>
          <w:tcPr>
            <w:tcW w:w="1843" w:type="dxa"/>
            <w:shd w:val="clear" w:color="auto" w:fill="F9E1DF"/>
          </w:tcPr>
          <w:p w14:paraId="5E8B5860" w14:textId="35A604FD" w:rsidR="009E7961" w:rsidRPr="009B19C3"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109</w:t>
            </w:r>
          </w:p>
        </w:tc>
        <w:tc>
          <w:tcPr>
            <w:tcW w:w="1276" w:type="dxa"/>
            <w:shd w:val="clear" w:color="auto" w:fill="F9E1DF"/>
          </w:tcPr>
          <w:p w14:paraId="22CA3BFC" w14:textId="329A29C2" w:rsidR="009E7961" w:rsidRPr="002E6570" w:rsidRDefault="009E7961" w:rsidP="009E7961">
            <w:pPr>
              <w:spacing w:line="276" w:lineRule="auto"/>
              <w:jc w:val="right"/>
              <w:rPr>
                <w:rFonts w:asciiTheme="majorHAnsi" w:hAnsiTheme="majorHAnsi" w:cs="Arial"/>
                <w:sz w:val="16"/>
                <w:szCs w:val="16"/>
                <w:highlight w:val="yellow"/>
              </w:rPr>
            </w:pPr>
            <w:r w:rsidRPr="009351F9">
              <w:rPr>
                <w:rFonts w:asciiTheme="majorHAnsi" w:hAnsiTheme="majorHAnsi" w:cs="Arial"/>
                <w:sz w:val="16"/>
                <w:szCs w:val="16"/>
              </w:rPr>
              <w:t>1,068</w:t>
            </w:r>
          </w:p>
        </w:tc>
        <w:tc>
          <w:tcPr>
            <w:tcW w:w="4394" w:type="dxa"/>
            <w:shd w:val="clear" w:color="auto" w:fill="F9E1DF"/>
          </w:tcPr>
          <w:p w14:paraId="436BF59C"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843" w:type="dxa"/>
            <w:shd w:val="clear" w:color="auto" w:fill="F9E1DF"/>
          </w:tcPr>
          <w:p w14:paraId="1FBA2AF4" w14:textId="4B3DDD76"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1,028</w:t>
            </w:r>
          </w:p>
        </w:tc>
        <w:tc>
          <w:tcPr>
            <w:tcW w:w="1842" w:type="dxa"/>
            <w:shd w:val="clear" w:color="auto" w:fill="F9E1DF"/>
          </w:tcPr>
          <w:p w14:paraId="440E9ED8" w14:textId="21A64D5B"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w:t>
            </w:r>
          </w:p>
        </w:tc>
        <w:tc>
          <w:tcPr>
            <w:tcW w:w="1276" w:type="dxa"/>
            <w:shd w:val="clear" w:color="auto" w:fill="F9E1DF"/>
          </w:tcPr>
          <w:p w14:paraId="7FF093E4" w14:textId="068816E7"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1,030</w:t>
            </w:r>
          </w:p>
        </w:tc>
      </w:tr>
      <w:tr w:rsidR="009E7961" w:rsidRPr="006125E4" w14:paraId="76F7302A" w14:textId="77777777" w:rsidTr="005E01C7">
        <w:tc>
          <w:tcPr>
            <w:tcW w:w="1661" w:type="dxa"/>
            <w:shd w:val="clear" w:color="auto" w:fill="auto"/>
            <w:vAlign w:val="center"/>
          </w:tcPr>
          <w:p w14:paraId="3656AD2D" w14:textId="53774FEF" w:rsidR="009E7961" w:rsidRPr="00DE6078"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3,976</w:t>
            </w:r>
          </w:p>
        </w:tc>
        <w:tc>
          <w:tcPr>
            <w:tcW w:w="1843" w:type="dxa"/>
            <w:shd w:val="clear" w:color="auto" w:fill="auto"/>
            <w:vAlign w:val="center"/>
          </w:tcPr>
          <w:p w14:paraId="363E5ED5" w14:textId="46D6147C" w:rsidR="009E7961" w:rsidRPr="00DE6078"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304</w:t>
            </w:r>
          </w:p>
        </w:tc>
        <w:tc>
          <w:tcPr>
            <w:tcW w:w="1276" w:type="dxa"/>
            <w:shd w:val="clear" w:color="auto" w:fill="auto"/>
            <w:vAlign w:val="center"/>
          </w:tcPr>
          <w:p w14:paraId="11C8CFCC" w14:textId="39654201" w:rsidR="009E7961" w:rsidRPr="00DE6078" w:rsidRDefault="009E7961" w:rsidP="009E7961">
            <w:pPr>
              <w:spacing w:line="276" w:lineRule="auto"/>
              <w:jc w:val="right"/>
              <w:rPr>
                <w:rFonts w:asciiTheme="majorHAnsi" w:hAnsiTheme="majorHAnsi" w:cs="Arial"/>
                <w:sz w:val="16"/>
                <w:szCs w:val="16"/>
              </w:rPr>
            </w:pPr>
            <w:r w:rsidRPr="009351F9">
              <w:rPr>
                <w:rFonts w:asciiTheme="majorHAnsi" w:hAnsiTheme="majorHAnsi" w:cs="Arial"/>
                <w:sz w:val="16"/>
                <w:szCs w:val="16"/>
              </w:rPr>
              <w:t>4,280</w:t>
            </w:r>
          </w:p>
        </w:tc>
        <w:tc>
          <w:tcPr>
            <w:tcW w:w="4394" w:type="dxa"/>
            <w:shd w:val="clear" w:color="auto" w:fill="auto"/>
          </w:tcPr>
          <w:p w14:paraId="5FD88459" w14:textId="77777777" w:rsidR="009E7961" w:rsidRPr="006F575F" w:rsidRDefault="009E7961" w:rsidP="009E7961">
            <w:pPr>
              <w:spacing w:line="276" w:lineRule="auto"/>
              <w:rPr>
                <w:rFonts w:asciiTheme="majorHAnsi" w:hAnsiTheme="majorHAnsi" w:cs="Arial"/>
                <w:sz w:val="16"/>
                <w:szCs w:val="16"/>
              </w:rPr>
            </w:pPr>
            <w:r w:rsidRPr="006F575F">
              <w:rPr>
                <w:rFonts w:asciiTheme="majorHAnsi" w:hAnsiTheme="majorHAnsi" w:cs="Arial"/>
                <w:sz w:val="16"/>
                <w:szCs w:val="16"/>
              </w:rPr>
              <w:t>Performance &amp; Governance</w:t>
            </w:r>
          </w:p>
        </w:tc>
        <w:tc>
          <w:tcPr>
            <w:tcW w:w="1843" w:type="dxa"/>
            <w:shd w:val="clear" w:color="auto" w:fill="auto"/>
            <w:vAlign w:val="center"/>
          </w:tcPr>
          <w:p w14:paraId="105A2FDD" w14:textId="0760853A"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4,614</w:t>
            </w:r>
          </w:p>
        </w:tc>
        <w:tc>
          <w:tcPr>
            <w:tcW w:w="1842" w:type="dxa"/>
            <w:shd w:val="clear" w:color="auto" w:fill="auto"/>
            <w:vAlign w:val="center"/>
          </w:tcPr>
          <w:p w14:paraId="6EEAE97B" w14:textId="6496661A"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(3)</w:t>
            </w:r>
          </w:p>
        </w:tc>
        <w:tc>
          <w:tcPr>
            <w:tcW w:w="1276" w:type="dxa"/>
            <w:shd w:val="clear" w:color="auto" w:fill="auto"/>
            <w:vAlign w:val="center"/>
          </w:tcPr>
          <w:p w14:paraId="450BF65D" w14:textId="0C35A0D0"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4,611</w:t>
            </w:r>
          </w:p>
        </w:tc>
      </w:tr>
      <w:tr w:rsidR="009E7961" w:rsidRPr="006125E4" w14:paraId="3D6C3341" w14:textId="77777777" w:rsidTr="005E01C7">
        <w:tc>
          <w:tcPr>
            <w:tcW w:w="1661" w:type="dxa"/>
            <w:shd w:val="clear" w:color="auto" w:fill="F9E1DF"/>
          </w:tcPr>
          <w:p w14:paraId="03FFA80F" w14:textId="6CCC1147" w:rsidR="009E7961" w:rsidRPr="00DE6078" w:rsidRDefault="009E7961" w:rsidP="009E7961">
            <w:pPr>
              <w:spacing w:line="276" w:lineRule="auto"/>
              <w:jc w:val="right"/>
              <w:rPr>
                <w:rFonts w:asciiTheme="majorHAnsi" w:hAnsiTheme="majorHAnsi" w:cs="Arial"/>
                <w:sz w:val="16"/>
                <w:szCs w:val="16"/>
              </w:rPr>
            </w:pPr>
            <w:r w:rsidRPr="000B28D3">
              <w:rPr>
                <w:rFonts w:asciiTheme="majorHAnsi" w:hAnsiTheme="majorHAnsi" w:cs="Arial"/>
                <w:sz w:val="16"/>
                <w:szCs w:val="16"/>
              </w:rPr>
              <w:t>3,541</w:t>
            </w:r>
          </w:p>
        </w:tc>
        <w:tc>
          <w:tcPr>
            <w:tcW w:w="1843" w:type="dxa"/>
            <w:shd w:val="clear" w:color="auto" w:fill="F9E1DF"/>
          </w:tcPr>
          <w:p w14:paraId="01DEF10A" w14:textId="346C0A4E" w:rsidR="009E7961" w:rsidRPr="00DE6078"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92</w:t>
            </w:r>
          </w:p>
        </w:tc>
        <w:tc>
          <w:tcPr>
            <w:tcW w:w="1276" w:type="dxa"/>
            <w:shd w:val="clear" w:color="auto" w:fill="F9E1DF"/>
          </w:tcPr>
          <w:p w14:paraId="60D1B8D7" w14:textId="7798E412" w:rsidR="009E7961" w:rsidRPr="00DE6078" w:rsidRDefault="009E7961" w:rsidP="009E7961">
            <w:pPr>
              <w:spacing w:line="276" w:lineRule="auto"/>
              <w:jc w:val="right"/>
              <w:rPr>
                <w:rFonts w:asciiTheme="majorHAnsi" w:hAnsiTheme="majorHAnsi" w:cs="Arial"/>
                <w:sz w:val="16"/>
                <w:szCs w:val="16"/>
              </w:rPr>
            </w:pPr>
            <w:r w:rsidRPr="009351F9">
              <w:rPr>
                <w:rFonts w:asciiTheme="majorHAnsi" w:hAnsiTheme="majorHAnsi" w:cs="Arial"/>
                <w:sz w:val="16"/>
                <w:szCs w:val="16"/>
              </w:rPr>
              <w:t>3,633</w:t>
            </w:r>
          </w:p>
        </w:tc>
        <w:tc>
          <w:tcPr>
            <w:tcW w:w="4394" w:type="dxa"/>
            <w:shd w:val="clear" w:color="auto" w:fill="F9E1DF"/>
          </w:tcPr>
          <w:p w14:paraId="68ACF063" w14:textId="77777777" w:rsidR="009E7961" w:rsidRPr="006F575F" w:rsidRDefault="009E7961" w:rsidP="009E7961">
            <w:pPr>
              <w:spacing w:line="276" w:lineRule="auto"/>
              <w:rPr>
                <w:rFonts w:asciiTheme="majorHAnsi" w:hAnsiTheme="majorHAnsi" w:cs="Arial"/>
                <w:sz w:val="16"/>
                <w:szCs w:val="16"/>
              </w:rPr>
            </w:pPr>
            <w:r w:rsidRPr="006F575F">
              <w:rPr>
                <w:rFonts w:asciiTheme="majorHAnsi" w:hAnsiTheme="majorHAnsi" w:cs="Arial"/>
                <w:sz w:val="16"/>
                <w:szCs w:val="16"/>
              </w:rPr>
              <w:t>Legal Services</w:t>
            </w:r>
          </w:p>
        </w:tc>
        <w:tc>
          <w:tcPr>
            <w:tcW w:w="1843" w:type="dxa"/>
            <w:shd w:val="clear" w:color="auto" w:fill="F9E1DF"/>
          </w:tcPr>
          <w:p w14:paraId="4D8F0677" w14:textId="0AC5EF23"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3,924</w:t>
            </w:r>
          </w:p>
        </w:tc>
        <w:tc>
          <w:tcPr>
            <w:tcW w:w="1842" w:type="dxa"/>
            <w:shd w:val="clear" w:color="auto" w:fill="F9E1DF"/>
          </w:tcPr>
          <w:p w14:paraId="02F7F0C8" w14:textId="009A9D4A"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18</w:t>
            </w:r>
          </w:p>
        </w:tc>
        <w:tc>
          <w:tcPr>
            <w:tcW w:w="1276" w:type="dxa"/>
            <w:shd w:val="clear" w:color="auto" w:fill="F9E1DF"/>
          </w:tcPr>
          <w:p w14:paraId="7CDCCB32" w14:textId="39CD6757"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3,942</w:t>
            </w:r>
          </w:p>
        </w:tc>
      </w:tr>
      <w:tr w:rsidR="009E7961" w:rsidRPr="006125E4" w14:paraId="046E9AFD" w14:textId="77777777" w:rsidTr="005E01C7">
        <w:tc>
          <w:tcPr>
            <w:tcW w:w="1661" w:type="dxa"/>
            <w:tcBorders>
              <w:top w:val="single" w:sz="12" w:space="0" w:color="FF0000"/>
              <w:bottom w:val="single" w:sz="12" w:space="0" w:color="FF0000"/>
            </w:tcBorders>
            <w:shd w:val="clear" w:color="auto" w:fill="auto"/>
            <w:vAlign w:val="center"/>
          </w:tcPr>
          <w:p w14:paraId="7AF7195B" w14:textId="2779FAD7" w:rsidR="009E7961" w:rsidRPr="00DE6078"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11,223</w:t>
            </w:r>
          </w:p>
        </w:tc>
        <w:tc>
          <w:tcPr>
            <w:tcW w:w="1843" w:type="dxa"/>
            <w:tcBorders>
              <w:top w:val="single" w:sz="12" w:space="0" w:color="FF0000"/>
              <w:bottom w:val="single" w:sz="12" w:space="0" w:color="FF0000"/>
            </w:tcBorders>
            <w:shd w:val="clear" w:color="auto" w:fill="auto"/>
            <w:vAlign w:val="center"/>
          </w:tcPr>
          <w:p w14:paraId="7494A29B" w14:textId="3CC9B3F5" w:rsidR="009E7961" w:rsidRPr="00DE6078"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865</w:t>
            </w:r>
          </w:p>
        </w:tc>
        <w:tc>
          <w:tcPr>
            <w:tcW w:w="1276" w:type="dxa"/>
            <w:tcBorders>
              <w:top w:val="single" w:sz="12" w:space="0" w:color="FF0000"/>
              <w:bottom w:val="single" w:sz="12" w:space="0" w:color="FF0000"/>
            </w:tcBorders>
            <w:shd w:val="clear" w:color="auto" w:fill="auto"/>
            <w:vAlign w:val="center"/>
          </w:tcPr>
          <w:p w14:paraId="052EF98A" w14:textId="08B6E3C6" w:rsidR="009E7961" w:rsidRPr="00DE6078" w:rsidRDefault="009E7961" w:rsidP="009E7961">
            <w:pPr>
              <w:spacing w:line="276" w:lineRule="auto"/>
              <w:jc w:val="right"/>
              <w:rPr>
                <w:rFonts w:asciiTheme="majorHAnsi" w:hAnsiTheme="majorHAnsi" w:cs="Arial"/>
                <w:sz w:val="16"/>
                <w:szCs w:val="16"/>
              </w:rPr>
            </w:pPr>
            <w:r w:rsidRPr="009351F9">
              <w:rPr>
                <w:rFonts w:asciiTheme="majorHAnsi" w:hAnsiTheme="majorHAnsi" w:cs="Arial"/>
                <w:sz w:val="16"/>
                <w:szCs w:val="16"/>
              </w:rPr>
              <w:t>12,088</w:t>
            </w:r>
          </w:p>
        </w:tc>
        <w:tc>
          <w:tcPr>
            <w:tcW w:w="4394" w:type="dxa"/>
            <w:tcBorders>
              <w:top w:val="single" w:sz="12" w:space="0" w:color="FF0000"/>
              <w:bottom w:val="single" w:sz="12" w:space="0" w:color="FF0000"/>
            </w:tcBorders>
            <w:shd w:val="clear" w:color="auto" w:fill="auto"/>
          </w:tcPr>
          <w:p w14:paraId="7627E5E4"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 xml:space="preserve">Deputy Chief Constable </w:t>
            </w:r>
          </w:p>
        </w:tc>
        <w:tc>
          <w:tcPr>
            <w:tcW w:w="1843" w:type="dxa"/>
            <w:tcBorders>
              <w:top w:val="single" w:sz="12" w:space="0" w:color="FF0000"/>
              <w:bottom w:val="single" w:sz="12" w:space="0" w:color="FF0000"/>
            </w:tcBorders>
            <w:shd w:val="clear" w:color="auto" w:fill="auto"/>
            <w:vAlign w:val="center"/>
          </w:tcPr>
          <w:p w14:paraId="73AB55F5" w14:textId="2CD2CE37"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13,117</w:t>
            </w:r>
          </w:p>
        </w:tc>
        <w:tc>
          <w:tcPr>
            <w:tcW w:w="1842" w:type="dxa"/>
            <w:tcBorders>
              <w:top w:val="single" w:sz="12" w:space="0" w:color="FF0000"/>
              <w:bottom w:val="single" w:sz="12" w:space="0" w:color="FF0000"/>
            </w:tcBorders>
            <w:shd w:val="clear" w:color="auto" w:fill="auto"/>
            <w:vAlign w:val="center"/>
          </w:tcPr>
          <w:p w14:paraId="0F0D9B35" w14:textId="16BFDB26"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(149)</w:t>
            </w:r>
          </w:p>
        </w:tc>
        <w:tc>
          <w:tcPr>
            <w:tcW w:w="1276" w:type="dxa"/>
            <w:tcBorders>
              <w:top w:val="single" w:sz="12" w:space="0" w:color="FF0000"/>
              <w:bottom w:val="single" w:sz="12" w:space="0" w:color="FF0000"/>
            </w:tcBorders>
            <w:shd w:val="clear" w:color="auto" w:fill="auto"/>
            <w:vAlign w:val="center"/>
          </w:tcPr>
          <w:p w14:paraId="1807F5D5" w14:textId="12865ACA"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12,968</w:t>
            </w:r>
          </w:p>
        </w:tc>
      </w:tr>
      <w:tr w:rsidR="009E7961" w:rsidRPr="006125E4" w14:paraId="7A7D3497" w14:textId="77777777" w:rsidTr="005E01C7">
        <w:tc>
          <w:tcPr>
            <w:tcW w:w="1661" w:type="dxa"/>
            <w:tcBorders>
              <w:top w:val="single" w:sz="12" w:space="0" w:color="FF0000"/>
            </w:tcBorders>
            <w:shd w:val="clear" w:color="auto" w:fill="F9E1DF"/>
            <w:vAlign w:val="center"/>
          </w:tcPr>
          <w:p w14:paraId="223C8EA4" w14:textId="77777777" w:rsidR="009E7961" w:rsidRPr="00DE6078" w:rsidRDefault="009E7961" w:rsidP="009E7961">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F9E1DF"/>
            <w:vAlign w:val="center"/>
          </w:tcPr>
          <w:p w14:paraId="0838DBEF" w14:textId="77777777" w:rsidR="009E7961" w:rsidRPr="00DE6078"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085A15B4" w14:textId="77777777" w:rsidR="009E7961" w:rsidRPr="00DE6078" w:rsidRDefault="009E7961" w:rsidP="009E7961">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F9E1DF"/>
          </w:tcPr>
          <w:p w14:paraId="02FF3E83" w14:textId="77777777" w:rsidR="009E7961" w:rsidRPr="006125E4" w:rsidRDefault="009E7961" w:rsidP="009E7961">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(Local Policing):</w:t>
            </w:r>
          </w:p>
        </w:tc>
        <w:tc>
          <w:tcPr>
            <w:tcW w:w="1843" w:type="dxa"/>
            <w:tcBorders>
              <w:top w:val="single" w:sz="12" w:space="0" w:color="FF0000"/>
            </w:tcBorders>
            <w:shd w:val="clear" w:color="auto" w:fill="F9E1DF"/>
            <w:vAlign w:val="center"/>
          </w:tcPr>
          <w:p w14:paraId="150DC9D6" w14:textId="77777777" w:rsidR="009E7961" w:rsidRPr="00063490" w:rsidRDefault="009E7961" w:rsidP="009E7961">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F9E1DF"/>
            <w:vAlign w:val="center"/>
          </w:tcPr>
          <w:p w14:paraId="4D04CA98" w14:textId="77777777" w:rsidR="009E7961" w:rsidRPr="00063490"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vAlign w:val="center"/>
          </w:tcPr>
          <w:p w14:paraId="4BDD0E5F" w14:textId="77777777" w:rsidR="009E7961" w:rsidRPr="00063490" w:rsidRDefault="009E7961" w:rsidP="009E7961">
            <w:pPr>
              <w:spacing w:line="276" w:lineRule="auto"/>
              <w:jc w:val="right"/>
              <w:rPr>
                <w:rFonts w:asciiTheme="majorHAnsi" w:hAnsiTheme="majorHAnsi" w:cs="Arial"/>
                <w:sz w:val="16"/>
                <w:szCs w:val="16"/>
              </w:rPr>
            </w:pPr>
          </w:p>
        </w:tc>
      </w:tr>
      <w:tr w:rsidR="009E7961" w:rsidRPr="006125E4" w14:paraId="5D6456EF" w14:textId="77777777" w:rsidTr="005E01C7">
        <w:tc>
          <w:tcPr>
            <w:tcW w:w="1661" w:type="dxa"/>
            <w:shd w:val="clear" w:color="auto" w:fill="auto"/>
            <w:vAlign w:val="center"/>
          </w:tcPr>
          <w:p w14:paraId="30577C25" w14:textId="7D03CE60"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18,549</w:t>
            </w:r>
          </w:p>
        </w:tc>
        <w:tc>
          <w:tcPr>
            <w:tcW w:w="1843" w:type="dxa"/>
            <w:shd w:val="clear" w:color="auto" w:fill="auto"/>
            <w:vAlign w:val="center"/>
          </w:tcPr>
          <w:p w14:paraId="27425183" w14:textId="2A57ED96" w:rsidR="009E7961" w:rsidRPr="00DE6078"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2,421</w:t>
            </w:r>
          </w:p>
        </w:tc>
        <w:tc>
          <w:tcPr>
            <w:tcW w:w="1276" w:type="dxa"/>
            <w:shd w:val="clear" w:color="auto" w:fill="auto"/>
            <w:vAlign w:val="center"/>
          </w:tcPr>
          <w:p w14:paraId="363DDFAA" w14:textId="31A584D6" w:rsidR="009E7961" w:rsidRPr="00DE6078" w:rsidRDefault="009E7961" w:rsidP="009E7961">
            <w:pPr>
              <w:spacing w:line="276" w:lineRule="auto"/>
              <w:jc w:val="right"/>
              <w:rPr>
                <w:rFonts w:asciiTheme="majorHAnsi" w:hAnsiTheme="majorHAnsi" w:cs="Arial"/>
                <w:sz w:val="16"/>
                <w:szCs w:val="16"/>
              </w:rPr>
            </w:pPr>
            <w:r w:rsidRPr="009351F9">
              <w:rPr>
                <w:rFonts w:asciiTheme="majorHAnsi" w:hAnsiTheme="majorHAnsi" w:cs="Arial"/>
                <w:sz w:val="16"/>
                <w:szCs w:val="16"/>
              </w:rPr>
              <w:t>20,970</w:t>
            </w:r>
          </w:p>
        </w:tc>
        <w:tc>
          <w:tcPr>
            <w:tcW w:w="4394" w:type="dxa"/>
            <w:shd w:val="clear" w:color="auto" w:fill="auto"/>
          </w:tcPr>
          <w:p w14:paraId="7EBA44C3"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843" w:type="dxa"/>
            <w:shd w:val="clear" w:color="auto" w:fill="auto"/>
            <w:vAlign w:val="center"/>
          </w:tcPr>
          <w:p w14:paraId="4AECDC08" w14:textId="3B6078EA"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22,199</w:t>
            </w:r>
          </w:p>
        </w:tc>
        <w:tc>
          <w:tcPr>
            <w:tcW w:w="1842" w:type="dxa"/>
            <w:shd w:val="clear" w:color="auto" w:fill="auto"/>
            <w:vAlign w:val="center"/>
          </w:tcPr>
          <w:p w14:paraId="7BC20E06" w14:textId="77F52D02"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(1,790)</w:t>
            </w:r>
          </w:p>
        </w:tc>
        <w:tc>
          <w:tcPr>
            <w:tcW w:w="1276" w:type="dxa"/>
            <w:shd w:val="clear" w:color="auto" w:fill="auto"/>
            <w:vAlign w:val="center"/>
          </w:tcPr>
          <w:p w14:paraId="5EA0E454" w14:textId="2D8AA743"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20,409</w:t>
            </w:r>
          </w:p>
        </w:tc>
      </w:tr>
      <w:tr w:rsidR="009E7961" w:rsidRPr="006125E4" w14:paraId="6ECE6A6C" w14:textId="77777777" w:rsidTr="005E01C7">
        <w:tc>
          <w:tcPr>
            <w:tcW w:w="1661" w:type="dxa"/>
            <w:shd w:val="clear" w:color="auto" w:fill="F9E1DF"/>
            <w:vAlign w:val="center"/>
          </w:tcPr>
          <w:p w14:paraId="6D6808A8" w14:textId="4D355A85"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29,584</w:t>
            </w:r>
          </w:p>
        </w:tc>
        <w:tc>
          <w:tcPr>
            <w:tcW w:w="1843" w:type="dxa"/>
            <w:shd w:val="clear" w:color="auto" w:fill="F9E1DF"/>
            <w:vAlign w:val="center"/>
          </w:tcPr>
          <w:p w14:paraId="4B20FC35" w14:textId="7A4F15BA"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3,962</w:t>
            </w:r>
          </w:p>
        </w:tc>
        <w:tc>
          <w:tcPr>
            <w:tcW w:w="1276" w:type="dxa"/>
            <w:shd w:val="clear" w:color="auto" w:fill="F9E1DF"/>
            <w:vAlign w:val="center"/>
          </w:tcPr>
          <w:p w14:paraId="4B785BBD" w14:textId="20E98FEA"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33,546</w:t>
            </w:r>
          </w:p>
        </w:tc>
        <w:tc>
          <w:tcPr>
            <w:tcW w:w="4394" w:type="dxa"/>
            <w:shd w:val="clear" w:color="auto" w:fill="F9E1DF"/>
          </w:tcPr>
          <w:p w14:paraId="63643D5F"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843" w:type="dxa"/>
            <w:shd w:val="clear" w:color="auto" w:fill="F9E1DF"/>
            <w:vAlign w:val="center"/>
          </w:tcPr>
          <w:p w14:paraId="17934BF1" w14:textId="0BF53C7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35,668</w:t>
            </w:r>
          </w:p>
        </w:tc>
        <w:tc>
          <w:tcPr>
            <w:tcW w:w="1842" w:type="dxa"/>
            <w:shd w:val="clear" w:color="auto" w:fill="F9E1DF"/>
            <w:vAlign w:val="center"/>
          </w:tcPr>
          <w:p w14:paraId="08D51BA5" w14:textId="3A713768"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(2,849)</w:t>
            </w:r>
          </w:p>
        </w:tc>
        <w:tc>
          <w:tcPr>
            <w:tcW w:w="1276" w:type="dxa"/>
            <w:shd w:val="clear" w:color="auto" w:fill="F9E1DF"/>
            <w:vAlign w:val="center"/>
          </w:tcPr>
          <w:p w14:paraId="72923A2B" w14:textId="2DD40E8C"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32,819</w:t>
            </w:r>
          </w:p>
        </w:tc>
      </w:tr>
      <w:tr w:rsidR="009E7961" w:rsidRPr="006125E4" w14:paraId="40AF35EF" w14:textId="77777777" w:rsidTr="005E01C7">
        <w:tc>
          <w:tcPr>
            <w:tcW w:w="1661" w:type="dxa"/>
            <w:shd w:val="clear" w:color="auto" w:fill="auto"/>
            <w:vAlign w:val="center"/>
          </w:tcPr>
          <w:p w14:paraId="7FD59329" w14:textId="0E73C8F3" w:rsidR="009E7961" w:rsidRPr="00DE6078"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22,848</w:t>
            </w:r>
          </w:p>
        </w:tc>
        <w:tc>
          <w:tcPr>
            <w:tcW w:w="1843" w:type="dxa"/>
            <w:shd w:val="clear" w:color="auto" w:fill="auto"/>
            <w:vAlign w:val="center"/>
          </w:tcPr>
          <w:p w14:paraId="3F7B9BAF" w14:textId="50E53A09"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2,986</w:t>
            </w:r>
          </w:p>
        </w:tc>
        <w:tc>
          <w:tcPr>
            <w:tcW w:w="1276" w:type="dxa"/>
            <w:shd w:val="clear" w:color="auto" w:fill="auto"/>
            <w:vAlign w:val="center"/>
          </w:tcPr>
          <w:p w14:paraId="041051EF" w14:textId="12839EBB"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25,834</w:t>
            </w:r>
          </w:p>
        </w:tc>
        <w:tc>
          <w:tcPr>
            <w:tcW w:w="4394" w:type="dxa"/>
            <w:shd w:val="clear" w:color="auto" w:fill="auto"/>
          </w:tcPr>
          <w:p w14:paraId="0123EAA3"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Rotherham (including Community Safety)</w:t>
            </w:r>
          </w:p>
        </w:tc>
        <w:tc>
          <w:tcPr>
            <w:tcW w:w="1843" w:type="dxa"/>
            <w:shd w:val="clear" w:color="auto" w:fill="auto"/>
            <w:vAlign w:val="center"/>
          </w:tcPr>
          <w:p w14:paraId="59ED1427" w14:textId="77264D8D"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26,993</w:t>
            </w:r>
          </w:p>
        </w:tc>
        <w:tc>
          <w:tcPr>
            <w:tcW w:w="1842" w:type="dxa"/>
            <w:shd w:val="clear" w:color="auto" w:fill="auto"/>
            <w:vAlign w:val="center"/>
          </w:tcPr>
          <w:p w14:paraId="772B0B0F" w14:textId="4C800E59"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(2,152)</w:t>
            </w:r>
          </w:p>
        </w:tc>
        <w:tc>
          <w:tcPr>
            <w:tcW w:w="1276" w:type="dxa"/>
            <w:shd w:val="clear" w:color="auto" w:fill="auto"/>
            <w:vAlign w:val="center"/>
          </w:tcPr>
          <w:p w14:paraId="49544386" w14:textId="6674D6AD"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24,841</w:t>
            </w:r>
          </w:p>
        </w:tc>
      </w:tr>
      <w:tr w:rsidR="009E7961" w:rsidRPr="006125E4" w14:paraId="563CD30D" w14:textId="77777777" w:rsidTr="005E01C7">
        <w:tc>
          <w:tcPr>
            <w:tcW w:w="1661" w:type="dxa"/>
            <w:shd w:val="clear" w:color="auto" w:fill="F9E1DF"/>
            <w:vAlign w:val="center"/>
          </w:tcPr>
          <w:p w14:paraId="1CB4EBE4" w14:textId="1EEA07D3"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44,520</w:t>
            </w:r>
          </w:p>
        </w:tc>
        <w:tc>
          <w:tcPr>
            <w:tcW w:w="1843" w:type="dxa"/>
            <w:shd w:val="clear" w:color="auto" w:fill="F9E1DF"/>
            <w:vAlign w:val="center"/>
          </w:tcPr>
          <w:p w14:paraId="63CA4A0A" w14:textId="53E330ED"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5,945</w:t>
            </w:r>
          </w:p>
        </w:tc>
        <w:tc>
          <w:tcPr>
            <w:tcW w:w="1276" w:type="dxa"/>
            <w:shd w:val="clear" w:color="auto" w:fill="F9E1DF"/>
            <w:vAlign w:val="center"/>
          </w:tcPr>
          <w:p w14:paraId="62875505" w14:textId="1471FE8E"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50,465</w:t>
            </w:r>
          </w:p>
        </w:tc>
        <w:tc>
          <w:tcPr>
            <w:tcW w:w="4394" w:type="dxa"/>
            <w:shd w:val="clear" w:color="auto" w:fill="F9E1DF"/>
          </w:tcPr>
          <w:p w14:paraId="7CD59686"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Sheffield</w:t>
            </w:r>
          </w:p>
        </w:tc>
        <w:tc>
          <w:tcPr>
            <w:tcW w:w="1843" w:type="dxa"/>
            <w:shd w:val="clear" w:color="auto" w:fill="F9E1DF"/>
            <w:vAlign w:val="center"/>
          </w:tcPr>
          <w:p w14:paraId="28FCA098" w14:textId="1AC7DE2B"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53,093</w:t>
            </w:r>
          </w:p>
        </w:tc>
        <w:tc>
          <w:tcPr>
            <w:tcW w:w="1842" w:type="dxa"/>
            <w:shd w:val="clear" w:color="auto" w:fill="F9E1DF"/>
            <w:vAlign w:val="center"/>
          </w:tcPr>
          <w:p w14:paraId="7EA9C241" w14:textId="01A0E0E3"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(4,361)</w:t>
            </w:r>
          </w:p>
        </w:tc>
        <w:tc>
          <w:tcPr>
            <w:tcW w:w="1276" w:type="dxa"/>
            <w:shd w:val="clear" w:color="auto" w:fill="F9E1DF"/>
            <w:vAlign w:val="center"/>
          </w:tcPr>
          <w:p w14:paraId="518E2C0D" w14:textId="14E9CDE9"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48,731</w:t>
            </w:r>
          </w:p>
        </w:tc>
      </w:tr>
      <w:tr w:rsidR="009E7961" w:rsidRPr="006125E4" w14:paraId="2708BF7B" w14:textId="77777777" w:rsidTr="005E01C7">
        <w:tc>
          <w:tcPr>
            <w:tcW w:w="1661" w:type="dxa"/>
            <w:tcBorders>
              <w:bottom w:val="single" w:sz="12" w:space="0" w:color="FF0000"/>
            </w:tcBorders>
            <w:shd w:val="clear" w:color="auto" w:fill="auto"/>
            <w:vAlign w:val="center"/>
          </w:tcPr>
          <w:p w14:paraId="76797BE0" w14:textId="3D7E48A5"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17,819</w:t>
            </w:r>
          </w:p>
        </w:tc>
        <w:tc>
          <w:tcPr>
            <w:tcW w:w="1843" w:type="dxa"/>
            <w:tcBorders>
              <w:bottom w:val="single" w:sz="12" w:space="0" w:color="FF0000"/>
            </w:tcBorders>
            <w:shd w:val="clear" w:color="auto" w:fill="auto"/>
            <w:vAlign w:val="center"/>
          </w:tcPr>
          <w:p w14:paraId="2D923EA1" w14:textId="447F1585"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2,321</w:t>
            </w:r>
          </w:p>
        </w:tc>
        <w:tc>
          <w:tcPr>
            <w:tcW w:w="1276" w:type="dxa"/>
            <w:tcBorders>
              <w:bottom w:val="single" w:sz="12" w:space="0" w:color="FF0000"/>
            </w:tcBorders>
            <w:shd w:val="clear" w:color="auto" w:fill="auto"/>
            <w:vAlign w:val="center"/>
          </w:tcPr>
          <w:p w14:paraId="5E7982E0" w14:textId="1B49DA4E"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20,140</w:t>
            </w:r>
          </w:p>
        </w:tc>
        <w:tc>
          <w:tcPr>
            <w:tcW w:w="4394" w:type="dxa"/>
            <w:tcBorders>
              <w:bottom w:val="single" w:sz="12" w:space="0" w:color="FF0000"/>
            </w:tcBorders>
            <w:shd w:val="clear" w:color="auto" w:fill="auto"/>
          </w:tcPr>
          <w:p w14:paraId="769EA3CA" w14:textId="77777777" w:rsidR="009E7961" w:rsidRPr="006125E4" w:rsidRDefault="009E7961" w:rsidP="009E7961">
            <w:pPr>
              <w:spacing w:line="276" w:lineRule="auto"/>
              <w:rPr>
                <w:rFonts w:asciiTheme="majorHAnsi" w:hAnsiTheme="majorHAnsi" w:cs="Arial"/>
                <w:sz w:val="16"/>
                <w:szCs w:val="16"/>
              </w:rPr>
            </w:pPr>
            <w:r>
              <w:rPr>
                <w:rFonts w:asciiTheme="majorHAnsi" w:hAnsiTheme="majorHAnsi" w:cs="Arial"/>
                <w:sz w:val="16"/>
                <w:szCs w:val="16"/>
              </w:rPr>
              <w:t>Force Control Room</w:t>
            </w:r>
          </w:p>
        </w:tc>
        <w:tc>
          <w:tcPr>
            <w:tcW w:w="1843" w:type="dxa"/>
            <w:tcBorders>
              <w:bottom w:val="single" w:sz="12" w:space="0" w:color="FF0000"/>
            </w:tcBorders>
            <w:shd w:val="clear" w:color="auto" w:fill="auto"/>
            <w:vAlign w:val="center"/>
          </w:tcPr>
          <w:p w14:paraId="3EFE631C" w14:textId="06EC6B50"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21,389</w:t>
            </w:r>
          </w:p>
        </w:tc>
        <w:tc>
          <w:tcPr>
            <w:tcW w:w="1842" w:type="dxa"/>
            <w:tcBorders>
              <w:bottom w:val="single" w:sz="12" w:space="0" w:color="FF0000"/>
            </w:tcBorders>
            <w:shd w:val="clear" w:color="auto" w:fill="auto"/>
            <w:vAlign w:val="center"/>
          </w:tcPr>
          <w:p w14:paraId="402D0436" w14:textId="6E6DC091"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446</w:t>
            </w:r>
          </w:p>
        </w:tc>
        <w:tc>
          <w:tcPr>
            <w:tcW w:w="1276" w:type="dxa"/>
            <w:tcBorders>
              <w:bottom w:val="single" w:sz="12" w:space="0" w:color="FF0000"/>
            </w:tcBorders>
            <w:shd w:val="clear" w:color="auto" w:fill="auto"/>
            <w:vAlign w:val="center"/>
          </w:tcPr>
          <w:p w14:paraId="1A0759B2" w14:textId="186B060A"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21,835</w:t>
            </w:r>
          </w:p>
        </w:tc>
      </w:tr>
      <w:tr w:rsidR="009E7961" w:rsidRPr="004A240C" w14:paraId="4AF2F02A" w14:textId="77777777" w:rsidTr="005E01C7">
        <w:tc>
          <w:tcPr>
            <w:tcW w:w="1661" w:type="dxa"/>
            <w:tcBorders>
              <w:top w:val="single" w:sz="12" w:space="0" w:color="FF0000"/>
              <w:bottom w:val="single" w:sz="12" w:space="0" w:color="FF0000"/>
            </w:tcBorders>
            <w:shd w:val="clear" w:color="auto" w:fill="F9E1DF"/>
            <w:vAlign w:val="center"/>
          </w:tcPr>
          <w:p w14:paraId="15A6A5E8" w14:textId="2E5CB38F"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133,320</w:t>
            </w:r>
          </w:p>
        </w:tc>
        <w:tc>
          <w:tcPr>
            <w:tcW w:w="1843" w:type="dxa"/>
            <w:tcBorders>
              <w:top w:val="single" w:sz="12" w:space="0" w:color="FF0000"/>
              <w:bottom w:val="single" w:sz="12" w:space="0" w:color="FF0000"/>
            </w:tcBorders>
            <w:shd w:val="clear" w:color="auto" w:fill="F9E1DF"/>
            <w:vAlign w:val="center"/>
          </w:tcPr>
          <w:p w14:paraId="35376F0D" w14:textId="6E720B93"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17,635</w:t>
            </w:r>
          </w:p>
        </w:tc>
        <w:tc>
          <w:tcPr>
            <w:tcW w:w="1276" w:type="dxa"/>
            <w:tcBorders>
              <w:top w:val="single" w:sz="12" w:space="0" w:color="FF0000"/>
              <w:bottom w:val="single" w:sz="12" w:space="0" w:color="FF0000"/>
            </w:tcBorders>
            <w:shd w:val="clear" w:color="auto" w:fill="F9E1DF"/>
            <w:vAlign w:val="center"/>
          </w:tcPr>
          <w:p w14:paraId="2AAC2149" w14:textId="44C5A5C4"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150,955</w:t>
            </w:r>
          </w:p>
        </w:tc>
        <w:tc>
          <w:tcPr>
            <w:tcW w:w="4394" w:type="dxa"/>
            <w:tcBorders>
              <w:top w:val="single" w:sz="12" w:space="0" w:color="FF0000"/>
              <w:bottom w:val="single" w:sz="12" w:space="0" w:color="FF0000"/>
            </w:tcBorders>
            <w:shd w:val="clear" w:color="auto" w:fill="F9E1DF"/>
          </w:tcPr>
          <w:p w14:paraId="2885C603" w14:textId="77777777" w:rsidR="009E7961" w:rsidRPr="00060E35" w:rsidRDefault="009E7961" w:rsidP="009E7961">
            <w:pPr>
              <w:spacing w:line="276" w:lineRule="auto"/>
              <w:rPr>
                <w:rFonts w:asciiTheme="majorHAnsi" w:hAnsiTheme="majorHAnsi" w:cs="Arial"/>
                <w:sz w:val="16"/>
                <w:szCs w:val="16"/>
              </w:rPr>
            </w:pPr>
            <w:r>
              <w:rPr>
                <w:rFonts w:asciiTheme="majorHAnsi" w:hAnsiTheme="majorHAnsi" w:cs="Arial"/>
                <w:sz w:val="16"/>
                <w:szCs w:val="16"/>
              </w:rPr>
              <w:t>Assistant Chief Constable (Local Policing)</w:t>
            </w:r>
          </w:p>
        </w:tc>
        <w:tc>
          <w:tcPr>
            <w:tcW w:w="1843" w:type="dxa"/>
            <w:tcBorders>
              <w:top w:val="single" w:sz="12" w:space="0" w:color="FF0000"/>
              <w:bottom w:val="single" w:sz="12" w:space="0" w:color="FF0000"/>
            </w:tcBorders>
            <w:shd w:val="clear" w:color="auto" w:fill="F9E1DF"/>
            <w:vAlign w:val="center"/>
          </w:tcPr>
          <w:p w14:paraId="2F0A286C" w14:textId="348EDD5A" w:rsidR="009E7961" w:rsidRPr="00063490" w:rsidRDefault="009E7961" w:rsidP="009E7961">
            <w:pPr>
              <w:spacing w:line="276" w:lineRule="auto"/>
              <w:jc w:val="right"/>
              <w:rPr>
                <w:rFonts w:asciiTheme="majorHAnsi" w:hAnsiTheme="majorHAnsi" w:cs="Arial"/>
                <w:b/>
                <w:sz w:val="16"/>
                <w:szCs w:val="16"/>
              </w:rPr>
            </w:pPr>
            <w:r w:rsidRPr="00063490">
              <w:rPr>
                <w:rFonts w:asciiTheme="majorHAnsi" w:hAnsiTheme="majorHAnsi" w:cs="Arial"/>
                <w:sz w:val="16"/>
                <w:szCs w:val="16"/>
              </w:rPr>
              <w:t>159,342</w:t>
            </w:r>
          </w:p>
        </w:tc>
        <w:tc>
          <w:tcPr>
            <w:tcW w:w="1842" w:type="dxa"/>
            <w:tcBorders>
              <w:top w:val="single" w:sz="12" w:space="0" w:color="FF0000"/>
              <w:bottom w:val="single" w:sz="12" w:space="0" w:color="FF0000"/>
            </w:tcBorders>
            <w:shd w:val="clear" w:color="auto" w:fill="F9E1DF"/>
            <w:vAlign w:val="center"/>
          </w:tcPr>
          <w:p w14:paraId="33BD8E14" w14:textId="7D4C769E"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(10,706)</w:t>
            </w:r>
          </w:p>
        </w:tc>
        <w:tc>
          <w:tcPr>
            <w:tcW w:w="1276" w:type="dxa"/>
            <w:tcBorders>
              <w:top w:val="single" w:sz="12" w:space="0" w:color="FF0000"/>
              <w:bottom w:val="single" w:sz="12" w:space="0" w:color="FF0000"/>
            </w:tcBorders>
            <w:shd w:val="clear" w:color="auto" w:fill="F9E1DF"/>
            <w:vAlign w:val="center"/>
          </w:tcPr>
          <w:p w14:paraId="0A005CC0" w14:textId="482E7A8D"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148,635</w:t>
            </w:r>
          </w:p>
        </w:tc>
      </w:tr>
      <w:tr w:rsidR="009E7961" w:rsidRPr="006125E4" w14:paraId="1E5DCC42" w14:textId="77777777" w:rsidTr="005E01C7">
        <w:tc>
          <w:tcPr>
            <w:tcW w:w="1661" w:type="dxa"/>
            <w:tcBorders>
              <w:top w:val="single" w:sz="12" w:space="0" w:color="FF0000"/>
            </w:tcBorders>
            <w:shd w:val="clear" w:color="auto" w:fill="auto"/>
            <w:vAlign w:val="center"/>
          </w:tcPr>
          <w:p w14:paraId="64F460DC" w14:textId="77777777" w:rsidR="009E7961" w:rsidRPr="00DE6078" w:rsidRDefault="009E7961" w:rsidP="009E7961">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auto"/>
            <w:vAlign w:val="center"/>
          </w:tcPr>
          <w:p w14:paraId="0E34BD74" w14:textId="77777777" w:rsidR="009E7961" w:rsidRPr="00DE6078"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1854C357" w14:textId="77777777" w:rsidR="009E7961" w:rsidRPr="00DE6078" w:rsidRDefault="009E7961" w:rsidP="009E7961">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auto"/>
          </w:tcPr>
          <w:p w14:paraId="06D69CED" w14:textId="77777777" w:rsidR="009E7961" w:rsidRPr="006125E4" w:rsidRDefault="009E7961" w:rsidP="009E7961">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 xml:space="preserve">Assistant Chief Constable (Crime): </w:t>
            </w:r>
          </w:p>
        </w:tc>
        <w:tc>
          <w:tcPr>
            <w:tcW w:w="1843" w:type="dxa"/>
            <w:tcBorders>
              <w:top w:val="single" w:sz="12" w:space="0" w:color="FF0000"/>
            </w:tcBorders>
            <w:shd w:val="clear" w:color="auto" w:fill="auto"/>
            <w:vAlign w:val="center"/>
          </w:tcPr>
          <w:p w14:paraId="724EEC0A" w14:textId="77777777" w:rsidR="009E7961" w:rsidRPr="00063490" w:rsidRDefault="009E7961" w:rsidP="009E7961">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auto"/>
            <w:vAlign w:val="center"/>
          </w:tcPr>
          <w:p w14:paraId="58C22176" w14:textId="77777777" w:rsidR="009E7961" w:rsidRPr="00063490"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2A8A8003" w14:textId="77777777" w:rsidR="009E7961" w:rsidRPr="00063490" w:rsidRDefault="009E7961" w:rsidP="009E7961">
            <w:pPr>
              <w:spacing w:line="276" w:lineRule="auto"/>
              <w:jc w:val="right"/>
              <w:rPr>
                <w:rFonts w:asciiTheme="majorHAnsi" w:hAnsiTheme="majorHAnsi" w:cs="Arial"/>
                <w:sz w:val="16"/>
                <w:szCs w:val="16"/>
              </w:rPr>
            </w:pPr>
          </w:p>
        </w:tc>
      </w:tr>
      <w:tr w:rsidR="009E7961" w:rsidRPr="006125E4" w14:paraId="616B61EC" w14:textId="77777777" w:rsidTr="005E01C7">
        <w:tc>
          <w:tcPr>
            <w:tcW w:w="1661" w:type="dxa"/>
            <w:shd w:val="clear" w:color="auto" w:fill="F9E1DF"/>
            <w:vAlign w:val="center"/>
          </w:tcPr>
          <w:p w14:paraId="0F71B94D" w14:textId="459AF9FC"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36,154</w:t>
            </w:r>
          </w:p>
        </w:tc>
        <w:tc>
          <w:tcPr>
            <w:tcW w:w="1843" w:type="dxa"/>
            <w:shd w:val="clear" w:color="auto" w:fill="F9E1DF"/>
            <w:vAlign w:val="center"/>
          </w:tcPr>
          <w:p w14:paraId="18DE70BA" w14:textId="556C475D"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4,391</w:t>
            </w:r>
          </w:p>
        </w:tc>
        <w:tc>
          <w:tcPr>
            <w:tcW w:w="1276" w:type="dxa"/>
            <w:shd w:val="clear" w:color="auto" w:fill="F9E1DF"/>
            <w:vAlign w:val="center"/>
          </w:tcPr>
          <w:p w14:paraId="28975A6D" w14:textId="69584D77"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40,545</w:t>
            </w:r>
          </w:p>
        </w:tc>
        <w:tc>
          <w:tcPr>
            <w:tcW w:w="4394" w:type="dxa"/>
            <w:shd w:val="clear" w:color="auto" w:fill="F9E1DF"/>
          </w:tcPr>
          <w:p w14:paraId="5174CCAE"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Crime Services</w:t>
            </w:r>
          </w:p>
        </w:tc>
        <w:tc>
          <w:tcPr>
            <w:tcW w:w="1843" w:type="dxa"/>
            <w:shd w:val="clear" w:color="auto" w:fill="F9E1DF"/>
            <w:vAlign w:val="center"/>
          </w:tcPr>
          <w:p w14:paraId="08DD1B30" w14:textId="0375B94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43,771</w:t>
            </w:r>
          </w:p>
        </w:tc>
        <w:tc>
          <w:tcPr>
            <w:tcW w:w="1842" w:type="dxa"/>
            <w:shd w:val="clear" w:color="auto" w:fill="F9E1DF"/>
            <w:vAlign w:val="center"/>
          </w:tcPr>
          <w:p w14:paraId="2568AA19" w14:textId="18EDEF21"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(1,614)</w:t>
            </w:r>
          </w:p>
        </w:tc>
        <w:tc>
          <w:tcPr>
            <w:tcW w:w="1276" w:type="dxa"/>
            <w:shd w:val="clear" w:color="auto" w:fill="F9E1DF"/>
            <w:vAlign w:val="center"/>
          </w:tcPr>
          <w:p w14:paraId="3B525A9F" w14:textId="1B91472F"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42,157</w:t>
            </w:r>
          </w:p>
        </w:tc>
      </w:tr>
      <w:tr w:rsidR="009E7961" w:rsidRPr="006125E4" w14:paraId="2105A803" w14:textId="77777777" w:rsidTr="005E01C7">
        <w:tc>
          <w:tcPr>
            <w:tcW w:w="1661" w:type="dxa"/>
            <w:tcBorders>
              <w:bottom w:val="single" w:sz="12" w:space="0" w:color="FF0000"/>
            </w:tcBorders>
            <w:shd w:val="clear" w:color="auto" w:fill="auto"/>
          </w:tcPr>
          <w:p w14:paraId="6F98849B" w14:textId="636CC660"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18,498</w:t>
            </w:r>
          </w:p>
        </w:tc>
        <w:tc>
          <w:tcPr>
            <w:tcW w:w="1843" w:type="dxa"/>
            <w:tcBorders>
              <w:bottom w:val="single" w:sz="12" w:space="0" w:color="FF0000"/>
            </w:tcBorders>
            <w:shd w:val="clear" w:color="auto" w:fill="auto"/>
          </w:tcPr>
          <w:p w14:paraId="49242166" w14:textId="17738131"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612</w:t>
            </w:r>
          </w:p>
        </w:tc>
        <w:tc>
          <w:tcPr>
            <w:tcW w:w="1276" w:type="dxa"/>
            <w:tcBorders>
              <w:bottom w:val="single" w:sz="12" w:space="0" w:color="FF0000"/>
            </w:tcBorders>
            <w:shd w:val="clear" w:color="auto" w:fill="auto"/>
          </w:tcPr>
          <w:p w14:paraId="0A221FE6" w14:textId="590E878D"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19,110</w:t>
            </w:r>
          </w:p>
        </w:tc>
        <w:tc>
          <w:tcPr>
            <w:tcW w:w="4394" w:type="dxa"/>
            <w:tcBorders>
              <w:bottom w:val="single" w:sz="12" w:space="0" w:color="FF0000"/>
            </w:tcBorders>
            <w:shd w:val="clear" w:color="auto" w:fill="auto"/>
          </w:tcPr>
          <w:p w14:paraId="5A2E65DD"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w:t>
            </w:r>
            <w:proofErr w:type="gramStart"/>
            <w:r w:rsidRPr="006125E4">
              <w:rPr>
                <w:rFonts w:asciiTheme="majorHAnsi" w:hAnsiTheme="majorHAnsi" w:cs="Arial"/>
                <w:sz w:val="16"/>
                <w:szCs w:val="16"/>
              </w:rPr>
              <w:t>Non Lead</w:t>
            </w:r>
            <w:proofErr w:type="gramEnd"/>
            <w:r w:rsidRPr="006125E4">
              <w:rPr>
                <w:rFonts w:asciiTheme="majorHAnsi" w:hAnsiTheme="majorHAnsi" w:cs="Arial"/>
                <w:sz w:val="16"/>
                <w:szCs w:val="16"/>
              </w:rPr>
              <w:t>)</w:t>
            </w:r>
          </w:p>
        </w:tc>
        <w:tc>
          <w:tcPr>
            <w:tcW w:w="1843" w:type="dxa"/>
            <w:tcBorders>
              <w:bottom w:val="single" w:sz="12" w:space="0" w:color="FF0000"/>
            </w:tcBorders>
            <w:shd w:val="clear" w:color="auto" w:fill="auto"/>
          </w:tcPr>
          <w:p w14:paraId="4106A8AD" w14:textId="3E3A40B0"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22,546</w:t>
            </w:r>
          </w:p>
        </w:tc>
        <w:tc>
          <w:tcPr>
            <w:tcW w:w="1842" w:type="dxa"/>
            <w:tcBorders>
              <w:bottom w:val="single" w:sz="12" w:space="0" w:color="FF0000"/>
            </w:tcBorders>
            <w:shd w:val="clear" w:color="auto" w:fill="auto"/>
          </w:tcPr>
          <w:p w14:paraId="3781C313" w14:textId="698BC590"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(509)</w:t>
            </w:r>
          </w:p>
        </w:tc>
        <w:tc>
          <w:tcPr>
            <w:tcW w:w="1276" w:type="dxa"/>
            <w:tcBorders>
              <w:bottom w:val="single" w:sz="12" w:space="0" w:color="FF0000"/>
            </w:tcBorders>
            <w:shd w:val="clear" w:color="auto" w:fill="auto"/>
          </w:tcPr>
          <w:p w14:paraId="08257BA9" w14:textId="221F12E7"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22,037</w:t>
            </w:r>
          </w:p>
        </w:tc>
      </w:tr>
      <w:tr w:rsidR="009E7961" w:rsidRPr="006125E4" w14:paraId="247B3D13" w14:textId="77777777" w:rsidTr="005E01C7">
        <w:tc>
          <w:tcPr>
            <w:tcW w:w="1661" w:type="dxa"/>
            <w:tcBorders>
              <w:top w:val="single" w:sz="12" w:space="0" w:color="FF0000"/>
              <w:bottom w:val="single" w:sz="12" w:space="0" w:color="FF0000"/>
            </w:tcBorders>
            <w:shd w:val="clear" w:color="auto" w:fill="F9E1DF"/>
          </w:tcPr>
          <w:p w14:paraId="710B359B" w14:textId="62D8CD2B"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54,652</w:t>
            </w:r>
          </w:p>
        </w:tc>
        <w:tc>
          <w:tcPr>
            <w:tcW w:w="1843" w:type="dxa"/>
            <w:tcBorders>
              <w:top w:val="single" w:sz="12" w:space="0" w:color="FF0000"/>
              <w:bottom w:val="single" w:sz="12" w:space="0" w:color="FF0000"/>
            </w:tcBorders>
            <w:shd w:val="clear" w:color="auto" w:fill="F9E1DF"/>
          </w:tcPr>
          <w:p w14:paraId="56147631" w14:textId="7163C008"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5,003</w:t>
            </w:r>
          </w:p>
        </w:tc>
        <w:tc>
          <w:tcPr>
            <w:tcW w:w="1276" w:type="dxa"/>
            <w:tcBorders>
              <w:top w:val="single" w:sz="12" w:space="0" w:color="FF0000"/>
              <w:bottom w:val="single" w:sz="12" w:space="0" w:color="FF0000"/>
            </w:tcBorders>
            <w:shd w:val="clear" w:color="auto" w:fill="F9E1DF"/>
          </w:tcPr>
          <w:p w14:paraId="6A070B71" w14:textId="7345744D"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59,655</w:t>
            </w:r>
          </w:p>
        </w:tc>
        <w:tc>
          <w:tcPr>
            <w:tcW w:w="4394" w:type="dxa"/>
            <w:tcBorders>
              <w:top w:val="single" w:sz="12" w:space="0" w:color="FF0000"/>
              <w:bottom w:val="single" w:sz="12" w:space="0" w:color="FF0000"/>
            </w:tcBorders>
            <w:shd w:val="clear" w:color="auto" w:fill="F9E1DF"/>
          </w:tcPr>
          <w:p w14:paraId="2B4EDF7E"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(Crime)</w:t>
            </w:r>
          </w:p>
        </w:tc>
        <w:tc>
          <w:tcPr>
            <w:tcW w:w="1843" w:type="dxa"/>
            <w:tcBorders>
              <w:top w:val="single" w:sz="12" w:space="0" w:color="FF0000"/>
              <w:bottom w:val="single" w:sz="12" w:space="0" w:color="FF0000"/>
            </w:tcBorders>
            <w:shd w:val="clear" w:color="auto" w:fill="F9E1DF"/>
          </w:tcPr>
          <w:p w14:paraId="0BE0BEC4" w14:textId="2EF80A34"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66,317</w:t>
            </w:r>
          </w:p>
        </w:tc>
        <w:tc>
          <w:tcPr>
            <w:tcW w:w="1842" w:type="dxa"/>
            <w:tcBorders>
              <w:top w:val="single" w:sz="12" w:space="0" w:color="FF0000"/>
              <w:bottom w:val="single" w:sz="12" w:space="0" w:color="FF0000"/>
            </w:tcBorders>
            <w:shd w:val="clear" w:color="auto" w:fill="F9E1DF"/>
          </w:tcPr>
          <w:p w14:paraId="48031E73" w14:textId="754DE631"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(2,123)</w:t>
            </w:r>
          </w:p>
        </w:tc>
        <w:tc>
          <w:tcPr>
            <w:tcW w:w="1276" w:type="dxa"/>
            <w:tcBorders>
              <w:top w:val="single" w:sz="12" w:space="0" w:color="FF0000"/>
              <w:bottom w:val="single" w:sz="12" w:space="0" w:color="FF0000"/>
            </w:tcBorders>
            <w:shd w:val="clear" w:color="auto" w:fill="F9E1DF"/>
          </w:tcPr>
          <w:p w14:paraId="3AB3F2ED" w14:textId="2DD481F9"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64,194</w:t>
            </w:r>
          </w:p>
        </w:tc>
      </w:tr>
      <w:tr w:rsidR="009E7961" w:rsidRPr="006125E4" w14:paraId="2A1759AE" w14:textId="77777777" w:rsidTr="005E01C7">
        <w:tc>
          <w:tcPr>
            <w:tcW w:w="1661" w:type="dxa"/>
            <w:tcBorders>
              <w:top w:val="single" w:sz="12" w:space="0" w:color="FF0000"/>
            </w:tcBorders>
            <w:shd w:val="clear" w:color="auto" w:fill="auto"/>
          </w:tcPr>
          <w:p w14:paraId="26E2C69D" w14:textId="77777777" w:rsidR="009E7961" w:rsidRPr="00DE6078" w:rsidRDefault="009E7961" w:rsidP="009E7961">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auto"/>
          </w:tcPr>
          <w:p w14:paraId="64EA3E2A" w14:textId="77777777" w:rsidR="009E7961" w:rsidRPr="00DE6078"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tcPr>
          <w:p w14:paraId="095FB5E4" w14:textId="77777777" w:rsidR="009E7961" w:rsidRPr="00DE6078" w:rsidRDefault="009E7961" w:rsidP="009E7961">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auto"/>
          </w:tcPr>
          <w:p w14:paraId="37D19D22" w14:textId="77777777" w:rsidR="009E7961" w:rsidRPr="006125E4" w:rsidRDefault="009E7961" w:rsidP="009E7961">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Operational Support</w:t>
            </w:r>
            <w:r w:rsidRPr="006125E4">
              <w:rPr>
                <w:rFonts w:asciiTheme="majorHAnsi" w:hAnsiTheme="majorHAnsi" w:cs="Arial"/>
                <w:sz w:val="16"/>
                <w:szCs w:val="16"/>
                <w:u w:val="single"/>
              </w:rPr>
              <w:t>):</w:t>
            </w:r>
          </w:p>
        </w:tc>
        <w:tc>
          <w:tcPr>
            <w:tcW w:w="1843" w:type="dxa"/>
            <w:tcBorders>
              <w:top w:val="single" w:sz="12" w:space="0" w:color="FF0000"/>
            </w:tcBorders>
            <w:shd w:val="clear" w:color="auto" w:fill="auto"/>
          </w:tcPr>
          <w:p w14:paraId="7F85E8C1" w14:textId="77777777" w:rsidR="009E7961" w:rsidRPr="00063490" w:rsidRDefault="009E7961" w:rsidP="009E7961">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auto"/>
          </w:tcPr>
          <w:p w14:paraId="4F3F3849" w14:textId="77777777" w:rsidR="009E7961" w:rsidRPr="00063490"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tcPr>
          <w:p w14:paraId="475F323E" w14:textId="77777777" w:rsidR="009E7961" w:rsidRPr="00063490" w:rsidRDefault="009E7961" w:rsidP="009E7961">
            <w:pPr>
              <w:spacing w:line="276" w:lineRule="auto"/>
              <w:jc w:val="right"/>
              <w:rPr>
                <w:rFonts w:asciiTheme="majorHAnsi" w:hAnsiTheme="majorHAnsi" w:cs="Arial"/>
                <w:sz w:val="16"/>
                <w:szCs w:val="16"/>
              </w:rPr>
            </w:pPr>
          </w:p>
        </w:tc>
      </w:tr>
      <w:tr w:rsidR="009E7961" w:rsidRPr="009351F9" w14:paraId="541FBB89" w14:textId="77777777" w:rsidTr="005E01C7">
        <w:tc>
          <w:tcPr>
            <w:tcW w:w="1661" w:type="dxa"/>
            <w:shd w:val="clear" w:color="auto" w:fill="F9E1DF"/>
            <w:vAlign w:val="center"/>
          </w:tcPr>
          <w:p w14:paraId="5CD823ED" w14:textId="6908044D"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26,919</w:t>
            </w:r>
          </w:p>
        </w:tc>
        <w:tc>
          <w:tcPr>
            <w:tcW w:w="1843" w:type="dxa"/>
            <w:shd w:val="clear" w:color="auto" w:fill="F9E1DF"/>
            <w:vAlign w:val="center"/>
          </w:tcPr>
          <w:p w14:paraId="6AE73262" w14:textId="72299F03"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3,052</w:t>
            </w:r>
          </w:p>
        </w:tc>
        <w:tc>
          <w:tcPr>
            <w:tcW w:w="1276" w:type="dxa"/>
            <w:shd w:val="clear" w:color="auto" w:fill="F9E1DF"/>
            <w:vAlign w:val="center"/>
          </w:tcPr>
          <w:p w14:paraId="4284BA09" w14:textId="6C5CEA25"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29,971</w:t>
            </w:r>
          </w:p>
        </w:tc>
        <w:tc>
          <w:tcPr>
            <w:tcW w:w="4394" w:type="dxa"/>
            <w:shd w:val="clear" w:color="auto" w:fill="F9E1DF"/>
          </w:tcPr>
          <w:p w14:paraId="78E1BC6A"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Operational Support Unit</w:t>
            </w:r>
          </w:p>
        </w:tc>
        <w:tc>
          <w:tcPr>
            <w:tcW w:w="1843" w:type="dxa"/>
            <w:shd w:val="clear" w:color="auto" w:fill="F9E1DF"/>
            <w:vAlign w:val="center"/>
          </w:tcPr>
          <w:p w14:paraId="070623D9" w14:textId="0B19F201"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34,043</w:t>
            </w:r>
          </w:p>
        </w:tc>
        <w:tc>
          <w:tcPr>
            <w:tcW w:w="1842" w:type="dxa"/>
            <w:shd w:val="clear" w:color="auto" w:fill="F9E1DF"/>
            <w:vAlign w:val="center"/>
          </w:tcPr>
          <w:p w14:paraId="119A00B2" w14:textId="4264D44E"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(1,949)</w:t>
            </w:r>
          </w:p>
        </w:tc>
        <w:tc>
          <w:tcPr>
            <w:tcW w:w="1276" w:type="dxa"/>
            <w:shd w:val="clear" w:color="auto" w:fill="F9E1DF"/>
            <w:vAlign w:val="center"/>
          </w:tcPr>
          <w:p w14:paraId="5C195D5E" w14:textId="08CD848D" w:rsidR="009E7961" w:rsidRPr="00063490" w:rsidRDefault="00211D36"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32,094</w:t>
            </w:r>
          </w:p>
        </w:tc>
      </w:tr>
      <w:tr w:rsidR="009E7961" w:rsidRPr="002C0E63" w14:paraId="495F18AA" w14:textId="77777777" w:rsidTr="005E01C7">
        <w:tc>
          <w:tcPr>
            <w:tcW w:w="1661" w:type="dxa"/>
            <w:tcBorders>
              <w:top w:val="single" w:sz="12" w:space="0" w:color="FF0000"/>
              <w:bottom w:val="single" w:sz="12" w:space="0" w:color="FF0000"/>
            </w:tcBorders>
            <w:shd w:val="clear" w:color="auto" w:fill="auto"/>
          </w:tcPr>
          <w:p w14:paraId="606A4F2F" w14:textId="741D316A" w:rsidR="009E7961" w:rsidRPr="00DE6078" w:rsidRDefault="009E7961" w:rsidP="009E7961">
            <w:pPr>
              <w:spacing w:line="276" w:lineRule="auto"/>
              <w:jc w:val="right"/>
              <w:rPr>
                <w:rFonts w:asciiTheme="majorHAnsi" w:hAnsiTheme="majorHAnsi" w:cs="Arial"/>
                <w:sz w:val="16"/>
                <w:szCs w:val="16"/>
              </w:rPr>
            </w:pPr>
            <w:r w:rsidRPr="00FD7599">
              <w:rPr>
                <w:rFonts w:asciiTheme="majorHAnsi" w:hAnsiTheme="majorHAnsi" w:cs="Arial"/>
                <w:sz w:val="16"/>
                <w:szCs w:val="16"/>
              </w:rPr>
              <w:t>26,919</w:t>
            </w:r>
          </w:p>
        </w:tc>
        <w:tc>
          <w:tcPr>
            <w:tcW w:w="1843" w:type="dxa"/>
            <w:tcBorders>
              <w:top w:val="single" w:sz="12" w:space="0" w:color="FF0000"/>
              <w:bottom w:val="single" w:sz="12" w:space="0" w:color="FF0000"/>
            </w:tcBorders>
            <w:shd w:val="clear" w:color="auto" w:fill="auto"/>
          </w:tcPr>
          <w:p w14:paraId="696CA4CC" w14:textId="031FE3E7"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3,052</w:t>
            </w:r>
          </w:p>
        </w:tc>
        <w:tc>
          <w:tcPr>
            <w:tcW w:w="1276" w:type="dxa"/>
            <w:tcBorders>
              <w:top w:val="single" w:sz="12" w:space="0" w:color="FF0000"/>
              <w:bottom w:val="single" w:sz="12" w:space="0" w:color="FF0000"/>
            </w:tcBorders>
            <w:shd w:val="clear" w:color="auto" w:fill="auto"/>
          </w:tcPr>
          <w:p w14:paraId="07FB2770" w14:textId="5D6E36CE"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29,971</w:t>
            </w:r>
          </w:p>
        </w:tc>
        <w:tc>
          <w:tcPr>
            <w:tcW w:w="4394" w:type="dxa"/>
            <w:tcBorders>
              <w:top w:val="single" w:sz="12" w:space="0" w:color="FF0000"/>
              <w:bottom w:val="single" w:sz="12" w:space="0" w:color="FF0000"/>
            </w:tcBorders>
            <w:shd w:val="clear" w:color="auto" w:fill="auto"/>
          </w:tcPr>
          <w:p w14:paraId="4924BACB" w14:textId="7777777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Operational Support</w:t>
            </w:r>
            <w:r w:rsidRPr="006125E4">
              <w:rPr>
                <w:rFonts w:asciiTheme="majorHAnsi" w:hAnsiTheme="majorHAnsi" w:cs="Arial"/>
                <w:sz w:val="16"/>
                <w:szCs w:val="16"/>
              </w:rPr>
              <w:t>)</w:t>
            </w:r>
          </w:p>
        </w:tc>
        <w:tc>
          <w:tcPr>
            <w:tcW w:w="1843" w:type="dxa"/>
            <w:tcBorders>
              <w:top w:val="single" w:sz="12" w:space="0" w:color="FF0000"/>
              <w:bottom w:val="single" w:sz="12" w:space="0" w:color="FF0000"/>
            </w:tcBorders>
            <w:shd w:val="clear" w:color="auto" w:fill="auto"/>
          </w:tcPr>
          <w:p w14:paraId="211EE60C" w14:textId="47135347" w:rsidR="009E7961" w:rsidRPr="00063490" w:rsidRDefault="00211D36"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34,043</w:t>
            </w:r>
          </w:p>
        </w:tc>
        <w:tc>
          <w:tcPr>
            <w:tcW w:w="1842" w:type="dxa"/>
            <w:tcBorders>
              <w:top w:val="single" w:sz="12" w:space="0" w:color="FF0000"/>
              <w:bottom w:val="single" w:sz="12" w:space="0" w:color="FF0000"/>
            </w:tcBorders>
            <w:shd w:val="clear" w:color="auto" w:fill="auto"/>
          </w:tcPr>
          <w:p w14:paraId="396C2E34" w14:textId="675FDA8F"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(1,949)</w:t>
            </w:r>
          </w:p>
        </w:tc>
        <w:tc>
          <w:tcPr>
            <w:tcW w:w="1276" w:type="dxa"/>
            <w:tcBorders>
              <w:top w:val="single" w:sz="12" w:space="0" w:color="FF0000"/>
              <w:bottom w:val="single" w:sz="12" w:space="0" w:color="FF0000"/>
            </w:tcBorders>
            <w:shd w:val="clear" w:color="auto" w:fill="auto"/>
          </w:tcPr>
          <w:p w14:paraId="0635648D" w14:textId="5CDCFB7C" w:rsidR="009E7961" w:rsidRPr="00063490" w:rsidRDefault="00211D36"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32,094</w:t>
            </w:r>
          </w:p>
        </w:tc>
      </w:tr>
      <w:tr w:rsidR="009E7961" w:rsidRPr="006125E4" w14:paraId="52CD4C43" w14:textId="77777777" w:rsidTr="005E01C7">
        <w:tc>
          <w:tcPr>
            <w:tcW w:w="1661" w:type="dxa"/>
            <w:tcBorders>
              <w:top w:val="single" w:sz="12" w:space="0" w:color="FF0000"/>
            </w:tcBorders>
            <w:shd w:val="clear" w:color="auto" w:fill="F9E1DF"/>
          </w:tcPr>
          <w:p w14:paraId="60420860" w14:textId="77777777" w:rsidR="009E7961" w:rsidRPr="00DE6078" w:rsidRDefault="009E7961" w:rsidP="009E7961">
            <w:pPr>
              <w:spacing w:line="276" w:lineRule="auto"/>
              <w:jc w:val="right"/>
              <w:rPr>
                <w:rFonts w:asciiTheme="majorHAnsi" w:hAnsiTheme="majorHAnsi" w:cs="Arial"/>
                <w:sz w:val="16"/>
                <w:szCs w:val="16"/>
              </w:rPr>
            </w:pPr>
          </w:p>
        </w:tc>
        <w:tc>
          <w:tcPr>
            <w:tcW w:w="1843" w:type="dxa"/>
            <w:tcBorders>
              <w:top w:val="single" w:sz="12" w:space="0" w:color="FF0000"/>
            </w:tcBorders>
            <w:shd w:val="clear" w:color="auto" w:fill="F9E1DF"/>
          </w:tcPr>
          <w:p w14:paraId="604823D0" w14:textId="77777777" w:rsidR="009E7961" w:rsidRPr="00DE6078"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tcPr>
          <w:p w14:paraId="4A92D3B4" w14:textId="77777777" w:rsidR="009E7961" w:rsidRPr="00DE6078" w:rsidRDefault="009E7961" w:rsidP="009E7961">
            <w:pPr>
              <w:spacing w:line="276" w:lineRule="auto"/>
              <w:jc w:val="right"/>
              <w:rPr>
                <w:rFonts w:asciiTheme="majorHAnsi" w:hAnsiTheme="majorHAnsi" w:cs="Arial"/>
                <w:sz w:val="16"/>
                <w:szCs w:val="16"/>
              </w:rPr>
            </w:pPr>
          </w:p>
        </w:tc>
        <w:tc>
          <w:tcPr>
            <w:tcW w:w="4394" w:type="dxa"/>
            <w:tcBorders>
              <w:top w:val="single" w:sz="12" w:space="0" w:color="FF0000"/>
            </w:tcBorders>
            <w:shd w:val="clear" w:color="auto" w:fill="F9E1DF"/>
          </w:tcPr>
          <w:p w14:paraId="7DD084DE" w14:textId="015826C7"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CJAD, CJU &amp; Custody</w:t>
            </w:r>
            <w:r w:rsidRPr="006125E4">
              <w:rPr>
                <w:rFonts w:asciiTheme="majorHAnsi" w:hAnsiTheme="majorHAnsi" w:cs="Arial"/>
                <w:sz w:val="16"/>
                <w:szCs w:val="16"/>
                <w:u w:val="single"/>
              </w:rPr>
              <w:t>):</w:t>
            </w:r>
          </w:p>
        </w:tc>
        <w:tc>
          <w:tcPr>
            <w:tcW w:w="1843" w:type="dxa"/>
            <w:tcBorders>
              <w:top w:val="single" w:sz="12" w:space="0" w:color="FF0000"/>
            </w:tcBorders>
            <w:shd w:val="clear" w:color="auto" w:fill="F9E1DF"/>
          </w:tcPr>
          <w:p w14:paraId="438628BE" w14:textId="77777777" w:rsidR="009E7961" w:rsidRPr="00063490" w:rsidRDefault="009E7961" w:rsidP="009E7961">
            <w:pPr>
              <w:spacing w:line="276" w:lineRule="auto"/>
              <w:jc w:val="right"/>
              <w:rPr>
                <w:rFonts w:asciiTheme="majorHAnsi" w:hAnsiTheme="majorHAnsi" w:cs="Arial"/>
                <w:sz w:val="16"/>
                <w:szCs w:val="16"/>
              </w:rPr>
            </w:pPr>
          </w:p>
        </w:tc>
        <w:tc>
          <w:tcPr>
            <w:tcW w:w="1842" w:type="dxa"/>
            <w:tcBorders>
              <w:top w:val="single" w:sz="12" w:space="0" w:color="FF0000"/>
            </w:tcBorders>
            <w:shd w:val="clear" w:color="auto" w:fill="F9E1DF"/>
          </w:tcPr>
          <w:p w14:paraId="0CD5D0AD" w14:textId="77777777" w:rsidR="009E7961" w:rsidRPr="00063490" w:rsidRDefault="009E7961" w:rsidP="009E7961">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F9E1DF"/>
          </w:tcPr>
          <w:p w14:paraId="01B3338D" w14:textId="77777777" w:rsidR="009E7961" w:rsidRPr="00063490" w:rsidRDefault="009E7961" w:rsidP="009E7961">
            <w:pPr>
              <w:spacing w:line="276" w:lineRule="auto"/>
              <w:jc w:val="right"/>
              <w:rPr>
                <w:rFonts w:asciiTheme="majorHAnsi" w:hAnsiTheme="majorHAnsi" w:cs="Arial"/>
                <w:sz w:val="16"/>
                <w:szCs w:val="16"/>
              </w:rPr>
            </w:pPr>
          </w:p>
        </w:tc>
      </w:tr>
      <w:tr w:rsidR="009E7961" w:rsidRPr="006125E4" w14:paraId="53ECFD10" w14:textId="77777777" w:rsidTr="00425C28">
        <w:tc>
          <w:tcPr>
            <w:tcW w:w="1661" w:type="dxa"/>
            <w:shd w:val="clear" w:color="auto" w:fill="auto"/>
            <w:vAlign w:val="center"/>
          </w:tcPr>
          <w:p w14:paraId="28F38E58" w14:textId="7A90FE96" w:rsidR="009E7961" w:rsidRPr="00DE6078"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5,127</w:t>
            </w:r>
          </w:p>
        </w:tc>
        <w:tc>
          <w:tcPr>
            <w:tcW w:w="1843" w:type="dxa"/>
            <w:shd w:val="clear" w:color="auto" w:fill="auto"/>
            <w:vAlign w:val="center"/>
          </w:tcPr>
          <w:p w14:paraId="22A894F2" w14:textId="02D511D0"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680</w:t>
            </w:r>
          </w:p>
        </w:tc>
        <w:tc>
          <w:tcPr>
            <w:tcW w:w="1276" w:type="dxa"/>
            <w:shd w:val="clear" w:color="auto" w:fill="auto"/>
            <w:vAlign w:val="center"/>
          </w:tcPr>
          <w:p w14:paraId="3866CCA0" w14:textId="34907A8E"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5,807</w:t>
            </w:r>
          </w:p>
        </w:tc>
        <w:tc>
          <w:tcPr>
            <w:tcW w:w="4394" w:type="dxa"/>
            <w:shd w:val="clear" w:color="auto" w:fill="auto"/>
          </w:tcPr>
          <w:p w14:paraId="5AC4DF41" w14:textId="77777777" w:rsidR="009E7961" w:rsidRPr="005F0BBA" w:rsidRDefault="009E7961" w:rsidP="009E7961">
            <w:pPr>
              <w:spacing w:line="276" w:lineRule="auto"/>
              <w:rPr>
                <w:rFonts w:asciiTheme="majorHAnsi" w:hAnsiTheme="majorHAnsi" w:cs="Arial"/>
                <w:sz w:val="16"/>
                <w:szCs w:val="16"/>
              </w:rPr>
            </w:pPr>
            <w:r w:rsidRPr="005F0BBA">
              <w:rPr>
                <w:rFonts w:asciiTheme="majorHAnsi" w:hAnsiTheme="majorHAnsi" w:cs="Arial"/>
                <w:sz w:val="16"/>
                <w:szCs w:val="16"/>
              </w:rPr>
              <w:t>Criminal Justice Administration</w:t>
            </w:r>
            <w:r>
              <w:rPr>
                <w:rFonts w:asciiTheme="majorHAnsi" w:hAnsiTheme="majorHAnsi" w:cs="Arial"/>
                <w:sz w:val="16"/>
                <w:szCs w:val="16"/>
              </w:rPr>
              <w:t xml:space="preserve"> &amp; CJU</w:t>
            </w:r>
          </w:p>
        </w:tc>
        <w:tc>
          <w:tcPr>
            <w:tcW w:w="1843" w:type="dxa"/>
            <w:shd w:val="clear" w:color="auto" w:fill="auto"/>
            <w:vAlign w:val="center"/>
          </w:tcPr>
          <w:p w14:paraId="4DB5A53E" w14:textId="0324BBFF"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5,829</w:t>
            </w:r>
          </w:p>
        </w:tc>
        <w:tc>
          <w:tcPr>
            <w:tcW w:w="1842" w:type="dxa"/>
            <w:shd w:val="clear" w:color="auto" w:fill="auto"/>
            <w:vAlign w:val="center"/>
          </w:tcPr>
          <w:p w14:paraId="4C911330" w14:textId="27123520"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54</w:t>
            </w:r>
          </w:p>
        </w:tc>
        <w:tc>
          <w:tcPr>
            <w:tcW w:w="1276" w:type="dxa"/>
            <w:shd w:val="clear" w:color="auto" w:fill="auto"/>
            <w:vAlign w:val="center"/>
          </w:tcPr>
          <w:p w14:paraId="749A0634" w14:textId="33E6094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5,883</w:t>
            </w:r>
          </w:p>
        </w:tc>
      </w:tr>
      <w:tr w:rsidR="009E7961" w:rsidRPr="006125E4" w14:paraId="1C6A16E2" w14:textId="77777777" w:rsidTr="00E33260">
        <w:tc>
          <w:tcPr>
            <w:tcW w:w="1661" w:type="dxa"/>
            <w:tcBorders>
              <w:bottom w:val="single" w:sz="12" w:space="0" w:color="FF0000"/>
            </w:tcBorders>
            <w:shd w:val="clear" w:color="auto" w:fill="F9E1DF"/>
          </w:tcPr>
          <w:p w14:paraId="75F0FD67" w14:textId="7CFC2D7D" w:rsidR="009E7961" w:rsidRPr="00DE6078"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11,272</w:t>
            </w:r>
          </w:p>
        </w:tc>
        <w:tc>
          <w:tcPr>
            <w:tcW w:w="1843" w:type="dxa"/>
            <w:tcBorders>
              <w:bottom w:val="single" w:sz="12" w:space="0" w:color="FF0000"/>
            </w:tcBorders>
            <w:shd w:val="clear" w:color="auto" w:fill="F9E1DF"/>
          </w:tcPr>
          <w:p w14:paraId="393641C5" w14:textId="0F9F8606"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1,241</w:t>
            </w:r>
          </w:p>
        </w:tc>
        <w:tc>
          <w:tcPr>
            <w:tcW w:w="1276" w:type="dxa"/>
            <w:tcBorders>
              <w:bottom w:val="single" w:sz="12" w:space="0" w:color="FF0000"/>
            </w:tcBorders>
            <w:shd w:val="clear" w:color="auto" w:fill="F9E1DF"/>
          </w:tcPr>
          <w:p w14:paraId="7185E506" w14:textId="7981B81D"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12,513</w:t>
            </w:r>
          </w:p>
        </w:tc>
        <w:tc>
          <w:tcPr>
            <w:tcW w:w="4394" w:type="dxa"/>
            <w:tcBorders>
              <w:bottom w:val="single" w:sz="12" w:space="0" w:color="FF0000"/>
            </w:tcBorders>
            <w:shd w:val="clear" w:color="auto" w:fill="F9E1DF"/>
          </w:tcPr>
          <w:p w14:paraId="38B01BCE" w14:textId="3D08D063" w:rsidR="009E7961" w:rsidRPr="006125E4" w:rsidRDefault="009E7961" w:rsidP="009E7961">
            <w:pPr>
              <w:spacing w:line="276" w:lineRule="auto"/>
              <w:rPr>
                <w:rFonts w:asciiTheme="majorHAnsi" w:hAnsiTheme="majorHAnsi" w:cs="Arial"/>
                <w:sz w:val="16"/>
                <w:szCs w:val="16"/>
              </w:rPr>
            </w:pPr>
            <w:r>
              <w:rPr>
                <w:rFonts w:asciiTheme="majorHAnsi" w:hAnsiTheme="majorHAnsi" w:cs="Arial"/>
                <w:sz w:val="16"/>
                <w:szCs w:val="16"/>
              </w:rPr>
              <w:t>Custody</w:t>
            </w:r>
          </w:p>
        </w:tc>
        <w:tc>
          <w:tcPr>
            <w:tcW w:w="1843" w:type="dxa"/>
            <w:tcBorders>
              <w:bottom w:val="single" w:sz="12" w:space="0" w:color="FF0000"/>
            </w:tcBorders>
            <w:shd w:val="clear" w:color="auto" w:fill="F9E1DF"/>
          </w:tcPr>
          <w:p w14:paraId="572774CB" w14:textId="3D54DD4E"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13,802</w:t>
            </w:r>
          </w:p>
        </w:tc>
        <w:tc>
          <w:tcPr>
            <w:tcW w:w="1842" w:type="dxa"/>
            <w:tcBorders>
              <w:bottom w:val="single" w:sz="12" w:space="0" w:color="FF0000"/>
            </w:tcBorders>
            <w:shd w:val="clear" w:color="auto" w:fill="F9E1DF"/>
          </w:tcPr>
          <w:p w14:paraId="1FB86A1D" w14:textId="4A5F5A3E"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(346)</w:t>
            </w:r>
          </w:p>
        </w:tc>
        <w:tc>
          <w:tcPr>
            <w:tcW w:w="1276" w:type="dxa"/>
            <w:tcBorders>
              <w:bottom w:val="single" w:sz="12" w:space="0" w:color="FF0000"/>
            </w:tcBorders>
            <w:shd w:val="clear" w:color="auto" w:fill="F9E1DF"/>
            <w:vAlign w:val="center"/>
          </w:tcPr>
          <w:p w14:paraId="00CB9043" w14:textId="2DA4EA40"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13,456</w:t>
            </w:r>
          </w:p>
        </w:tc>
      </w:tr>
      <w:tr w:rsidR="009E7961" w:rsidRPr="006125E4" w14:paraId="34D8FF9F" w14:textId="77777777" w:rsidTr="00425C28">
        <w:tc>
          <w:tcPr>
            <w:tcW w:w="1661" w:type="dxa"/>
            <w:tcBorders>
              <w:top w:val="single" w:sz="12" w:space="0" w:color="FF0000"/>
              <w:bottom w:val="single" w:sz="12" w:space="0" w:color="FF0000"/>
            </w:tcBorders>
            <w:shd w:val="clear" w:color="auto" w:fill="auto"/>
          </w:tcPr>
          <w:p w14:paraId="45B53889" w14:textId="73AB3D45" w:rsidR="009E7961" w:rsidRPr="00DE6078" w:rsidRDefault="009E7961" w:rsidP="009E7961">
            <w:pPr>
              <w:spacing w:line="276" w:lineRule="auto"/>
              <w:jc w:val="right"/>
              <w:rPr>
                <w:rFonts w:asciiTheme="majorHAnsi" w:hAnsiTheme="majorHAnsi" w:cs="Arial"/>
                <w:sz w:val="16"/>
                <w:szCs w:val="16"/>
              </w:rPr>
            </w:pPr>
            <w:r>
              <w:rPr>
                <w:rFonts w:asciiTheme="majorHAnsi" w:hAnsiTheme="majorHAnsi" w:cs="Arial"/>
                <w:sz w:val="16"/>
                <w:szCs w:val="16"/>
              </w:rPr>
              <w:t>16,399</w:t>
            </w:r>
          </w:p>
        </w:tc>
        <w:tc>
          <w:tcPr>
            <w:tcW w:w="1843" w:type="dxa"/>
            <w:tcBorders>
              <w:top w:val="single" w:sz="12" w:space="0" w:color="FF0000"/>
              <w:bottom w:val="single" w:sz="12" w:space="0" w:color="FF0000"/>
            </w:tcBorders>
            <w:shd w:val="clear" w:color="auto" w:fill="auto"/>
          </w:tcPr>
          <w:p w14:paraId="5446C4EC" w14:textId="2AA14CA6" w:rsidR="009E7961" w:rsidRPr="00DE6078"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1,921</w:t>
            </w:r>
          </w:p>
        </w:tc>
        <w:tc>
          <w:tcPr>
            <w:tcW w:w="1276" w:type="dxa"/>
            <w:tcBorders>
              <w:top w:val="single" w:sz="12" w:space="0" w:color="FF0000"/>
              <w:bottom w:val="single" w:sz="12" w:space="0" w:color="FF0000"/>
            </w:tcBorders>
            <w:shd w:val="clear" w:color="auto" w:fill="auto"/>
          </w:tcPr>
          <w:p w14:paraId="39FD73D1" w14:textId="50F8D413" w:rsidR="009E7961" w:rsidRPr="00DE6078"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18,320</w:t>
            </w:r>
          </w:p>
        </w:tc>
        <w:tc>
          <w:tcPr>
            <w:tcW w:w="4394" w:type="dxa"/>
            <w:tcBorders>
              <w:top w:val="single" w:sz="12" w:space="0" w:color="FF0000"/>
              <w:bottom w:val="single" w:sz="12" w:space="0" w:color="FF0000"/>
            </w:tcBorders>
            <w:shd w:val="clear" w:color="auto" w:fill="auto"/>
          </w:tcPr>
          <w:p w14:paraId="4B50E9D9" w14:textId="287F8153" w:rsidR="009E7961" w:rsidRPr="006125E4"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CJAD, CJU &amp; Custody</w:t>
            </w:r>
            <w:r w:rsidRPr="006125E4">
              <w:rPr>
                <w:rFonts w:asciiTheme="majorHAnsi" w:hAnsiTheme="majorHAnsi" w:cs="Arial"/>
                <w:sz w:val="16"/>
                <w:szCs w:val="16"/>
              </w:rPr>
              <w:t>)</w:t>
            </w:r>
          </w:p>
        </w:tc>
        <w:tc>
          <w:tcPr>
            <w:tcW w:w="1843" w:type="dxa"/>
            <w:tcBorders>
              <w:top w:val="single" w:sz="12" w:space="0" w:color="FF0000"/>
              <w:bottom w:val="single" w:sz="12" w:space="0" w:color="FF0000"/>
            </w:tcBorders>
            <w:shd w:val="clear" w:color="auto" w:fill="auto"/>
          </w:tcPr>
          <w:p w14:paraId="7A280A43" w14:textId="709D74AB"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19,631</w:t>
            </w:r>
          </w:p>
        </w:tc>
        <w:tc>
          <w:tcPr>
            <w:tcW w:w="1842" w:type="dxa"/>
            <w:tcBorders>
              <w:top w:val="single" w:sz="12" w:space="0" w:color="FF0000"/>
              <w:bottom w:val="single" w:sz="12" w:space="0" w:color="FF0000"/>
            </w:tcBorders>
            <w:shd w:val="clear" w:color="auto" w:fill="auto"/>
          </w:tcPr>
          <w:p w14:paraId="6D1EA3C6" w14:textId="67B891D5"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(292)</w:t>
            </w:r>
          </w:p>
        </w:tc>
        <w:tc>
          <w:tcPr>
            <w:tcW w:w="1276" w:type="dxa"/>
            <w:tcBorders>
              <w:top w:val="single" w:sz="12" w:space="0" w:color="FF0000"/>
              <w:bottom w:val="single" w:sz="12" w:space="0" w:color="FF0000"/>
            </w:tcBorders>
            <w:shd w:val="clear" w:color="auto" w:fill="auto"/>
          </w:tcPr>
          <w:p w14:paraId="4B7DD173" w14:textId="03B2A751"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19,339</w:t>
            </w:r>
          </w:p>
        </w:tc>
      </w:tr>
    </w:tbl>
    <w:p w14:paraId="36E6210C" w14:textId="77777777" w:rsidR="00331FE8" w:rsidRPr="005D10B5" w:rsidRDefault="00331FE8" w:rsidP="00331FE8">
      <w:pPr>
        <w:spacing w:line="236" w:lineRule="auto"/>
        <w:ind w:right="752"/>
        <w:rPr>
          <w:rFonts w:ascii="Calibri Light" w:eastAsia="Calibri Light" w:hAnsi="Calibri Light" w:cs="Calibri Light"/>
          <w:b/>
          <w:sz w:val="20"/>
          <w:szCs w:val="20"/>
        </w:rPr>
      </w:pPr>
    </w:p>
    <w:p w14:paraId="358E9CE8" w14:textId="77777777" w:rsidR="00331FE8" w:rsidRDefault="00331FE8" w:rsidP="00331FE8">
      <w:pPr>
        <w:spacing w:line="158" w:lineRule="exact"/>
        <w:rPr>
          <w:sz w:val="20"/>
          <w:szCs w:val="20"/>
        </w:rPr>
      </w:pPr>
    </w:p>
    <w:p w14:paraId="325FFBDB" w14:textId="77777777" w:rsidR="00331FE8" w:rsidRDefault="00331FE8" w:rsidP="00331FE8">
      <w:pPr>
        <w:spacing w:line="158" w:lineRule="exact"/>
        <w:rPr>
          <w:sz w:val="20"/>
          <w:szCs w:val="20"/>
        </w:rPr>
      </w:pPr>
    </w:p>
    <w:p w14:paraId="274DDA8D" w14:textId="77777777" w:rsidR="00331FE8" w:rsidRDefault="00331FE8" w:rsidP="00331FE8">
      <w:pPr>
        <w:spacing w:line="20" w:lineRule="exact"/>
        <w:rPr>
          <w:sz w:val="20"/>
          <w:szCs w:val="20"/>
        </w:rPr>
      </w:pPr>
    </w:p>
    <w:p w14:paraId="70C60C77" w14:textId="77777777" w:rsidR="00331FE8" w:rsidRDefault="00331FE8" w:rsidP="00331FE8">
      <w:pPr>
        <w:spacing w:line="74" w:lineRule="exact"/>
        <w:rPr>
          <w:sz w:val="20"/>
          <w:szCs w:val="20"/>
        </w:rPr>
      </w:pPr>
    </w:p>
    <w:p w14:paraId="78D928BD" w14:textId="77777777" w:rsidR="00331FE8" w:rsidRDefault="00331FE8">
      <w:pPr>
        <w:rPr>
          <w:rFonts w:ascii="Calibri" w:eastAsia="Calibri" w:hAnsi="Calibri" w:cs="Calibri"/>
          <w:b/>
          <w:bCs/>
          <w:color w:val="DB4050"/>
          <w:sz w:val="60"/>
          <w:szCs w:val="60"/>
        </w:rPr>
      </w:pPr>
    </w:p>
    <w:p w14:paraId="3DFCD013" w14:textId="77777777" w:rsidR="00331FE8" w:rsidRDefault="00331FE8">
      <w:pPr>
        <w:rPr>
          <w:rFonts w:ascii="Calibri" w:eastAsia="Calibri" w:hAnsi="Calibri" w:cs="Calibri"/>
          <w:b/>
          <w:bCs/>
          <w:color w:val="DB4050"/>
          <w:sz w:val="60"/>
          <w:szCs w:val="60"/>
        </w:rPr>
      </w:pPr>
      <w:r>
        <w:rPr>
          <w:rFonts w:ascii="Calibri" w:eastAsia="Calibri" w:hAnsi="Calibri" w:cs="Calibri"/>
          <w:b/>
          <w:bCs/>
          <w:color w:val="DB4050"/>
          <w:sz w:val="60"/>
          <w:szCs w:val="60"/>
        </w:rPr>
        <w:br w:type="page"/>
      </w:r>
    </w:p>
    <w:p w14:paraId="26C734A8" w14:textId="55751614" w:rsidR="0037477C" w:rsidRDefault="00393993" w:rsidP="0030327A">
      <w:pPr>
        <w:spacing w:before="120" w:after="120"/>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21792" behindDoc="1" locked="0" layoutInCell="1" allowOverlap="1" wp14:anchorId="6C50140F" wp14:editId="5E2AF4C1">
            <wp:simplePos x="0" y="0"/>
            <wp:positionH relativeFrom="column">
              <wp:posOffset>9503443</wp:posOffset>
            </wp:positionH>
            <wp:positionV relativeFrom="paragraph">
              <wp:posOffset>-549409</wp:posOffset>
            </wp:positionV>
            <wp:extent cx="759460" cy="7595870"/>
            <wp:effectExtent l="0" t="0" r="254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F1A5A">
        <w:rPr>
          <w:rFonts w:ascii="Calibri" w:eastAsia="Calibri" w:hAnsi="Calibri" w:cs="Calibri"/>
          <w:b/>
          <w:bCs/>
          <w:color w:val="DB4050"/>
          <w:sz w:val="26"/>
          <w:szCs w:val="26"/>
        </w:rPr>
        <w:t xml:space="preserve">Note </w:t>
      </w:r>
      <w:r w:rsidR="00BC689D">
        <w:rPr>
          <w:rFonts w:ascii="Calibri" w:eastAsia="Calibri" w:hAnsi="Calibri" w:cs="Calibri"/>
          <w:b/>
          <w:bCs/>
          <w:color w:val="DB4050"/>
          <w:sz w:val="26"/>
          <w:szCs w:val="26"/>
        </w:rPr>
        <w:t xml:space="preserve">8 </w:t>
      </w:r>
      <w:r w:rsidR="000F1A5A">
        <w:rPr>
          <w:rFonts w:ascii="Calibri" w:eastAsia="Calibri" w:hAnsi="Calibri" w:cs="Calibri"/>
          <w:color w:val="DB4050"/>
          <w:sz w:val="26"/>
          <w:szCs w:val="26"/>
        </w:rPr>
        <w:t>Expenditure and Funding Analysis (continued)</w:t>
      </w:r>
    </w:p>
    <w:p w14:paraId="433BDD02" w14:textId="77777777" w:rsidR="000600DA" w:rsidRPr="005D10B5" w:rsidRDefault="000600DA" w:rsidP="000600DA">
      <w:pPr>
        <w:spacing w:line="236" w:lineRule="auto"/>
        <w:ind w:right="752"/>
        <w:rPr>
          <w:rFonts w:ascii="Calibri Light" w:eastAsia="Calibri Light" w:hAnsi="Calibri Light" w:cs="Calibri Light"/>
          <w:b/>
          <w:sz w:val="20"/>
          <w:szCs w:val="20"/>
        </w:rPr>
      </w:pPr>
    </w:p>
    <w:p w14:paraId="6A9A769B" w14:textId="77777777" w:rsidR="003669E9" w:rsidRDefault="003669E9">
      <w:pPr>
        <w:spacing w:line="158" w:lineRule="exact"/>
        <w:rPr>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1843"/>
        <w:gridCol w:w="1276"/>
        <w:gridCol w:w="4394"/>
        <w:gridCol w:w="1843"/>
        <w:gridCol w:w="1842"/>
        <w:gridCol w:w="1276"/>
      </w:tblGrid>
      <w:tr w:rsidR="00EF2485" w:rsidRPr="00147BC7" w14:paraId="0CFBCFC4" w14:textId="77777777" w:rsidTr="00A3291E">
        <w:tc>
          <w:tcPr>
            <w:tcW w:w="4780" w:type="dxa"/>
            <w:gridSpan w:val="3"/>
            <w:tcBorders>
              <w:top w:val="single" w:sz="12" w:space="0" w:color="FF0000"/>
            </w:tcBorders>
          </w:tcPr>
          <w:p w14:paraId="42C51331" w14:textId="3C8D5030" w:rsidR="00EF2485" w:rsidRPr="000F1A5A" w:rsidRDefault="00843855" w:rsidP="0039250F">
            <w:pPr>
              <w:spacing w:line="276" w:lineRule="auto"/>
              <w:ind w:right="32"/>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sidR="009C2586">
              <w:rPr>
                <w:rFonts w:ascii="Calibri" w:eastAsia="Calibri Light" w:hAnsi="Calibri" w:cs="Calibri Light"/>
                <w:b/>
                <w:sz w:val="16"/>
                <w:szCs w:val="16"/>
              </w:rPr>
              <w:t>2</w:t>
            </w:r>
            <w:r w:rsidR="001237B2">
              <w:rPr>
                <w:rFonts w:ascii="Calibri" w:eastAsia="Calibri Light" w:hAnsi="Calibri" w:cs="Calibri Light"/>
                <w:b/>
                <w:sz w:val="16"/>
                <w:szCs w:val="16"/>
              </w:rPr>
              <w:t>2</w:t>
            </w:r>
            <w:r w:rsidRPr="00A3291E">
              <w:rPr>
                <w:rFonts w:ascii="Calibri" w:eastAsia="Calibri Light" w:hAnsi="Calibri" w:cs="Calibri Light"/>
                <w:b/>
                <w:sz w:val="16"/>
                <w:szCs w:val="16"/>
              </w:rPr>
              <w:t>/</w:t>
            </w:r>
            <w:r w:rsidR="000D1180">
              <w:rPr>
                <w:rFonts w:ascii="Calibri" w:eastAsia="Calibri Light" w:hAnsi="Calibri" w:cs="Calibri Light"/>
                <w:b/>
                <w:sz w:val="16"/>
                <w:szCs w:val="16"/>
              </w:rPr>
              <w:t>2</w:t>
            </w:r>
            <w:r w:rsidR="001237B2">
              <w:rPr>
                <w:rFonts w:ascii="Calibri" w:eastAsia="Calibri Light" w:hAnsi="Calibri" w:cs="Calibri Light"/>
                <w:b/>
                <w:sz w:val="16"/>
                <w:szCs w:val="16"/>
              </w:rPr>
              <w:t>3</w:t>
            </w:r>
          </w:p>
        </w:tc>
        <w:tc>
          <w:tcPr>
            <w:tcW w:w="4394" w:type="dxa"/>
            <w:tcBorders>
              <w:top w:val="single" w:sz="12" w:space="0" w:color="FF0000"/>
            </w:tcBorders>
          </w:tcPr>
          <w:p w14:paraId="1D7E1472" w14:textId="77777777" w:rsidR="00EF2485" w:rsidRPr="000F1A5A" w:rsidRDefault="00EF2485" w:rsidP="009955C9">
            <w:pPr>
              <w:spacing w:line="276" w:lineRule="auto"/>
              <w:ind w:right="752"/>
              <w:rPr>
                <w:rFonts w:ascii="Calibri" w:eastAsia="Calibri Light" w:hAnsi="Calibri" w:cs="Calibri Light"/>
                <w:b/>
                <w:sz w:val="16"/>
                <w:szCs w:val="16"/>
              </w:rPr>
            </w:pPr>
          </w:p>
        </w:tc>
        <w:tc>
          <w:tcPr>
            <w:tcW w:w="4961" w:type="dxa"/>
            <w:gridSpan w:val="3"/>
            <w:tcBorders>
              <w:top w:val="single" w:sz="12" w:space="0" w:color="FF0000"/>
            </w:tcBorders>
          </w:tcPr>
          <w:p w14:paraId="08E3247F" w14:textId="79410EFF" w:rsidR="00EF2485" w:rsidRPr="000F1A5A" w:rsidRDefault="00926AA1" w:rsidP="0039250F">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553772" w:rsidRPr="00147BC7" w14:paraId="70E399E8" w14:textId="77777777" w:rsidTr="00A3291E">
        <w:tc>
          <w:tcPr>
            <w:tcW w:w="1661" w:type="dxa"/>
          </w:tcPr>
          <w:p w14:paraId="335E4B73" w14:textId="77777777" w:rsidR="00553772" w:rsidRPr="000F1A5A" w:rsidRDefault="00553772" w:rsidP="0027122B">
            <w:pPr>
              <w:spacing w:line="276" w:lineRule="auto"/>
              <w:ind w:right="29"/>
              <w:jc w:val="right"/>
              <w:rPr>
                <w:rFonts w:ascii="Calibri" w:eastAsia="Calibri Light" w:hAnsi="Calibri" w:cs="Calibri Light"/>
                <w:b/>
                <w:sz w:val="16"/>
                <w:szCs w:val="16"/>
              </w:rPr>
            </w:pPr>
            <w:r w:rsidRPr="000F1A5A">
              <w:rPr>
                <w:rFonts w:ascii="Calibri" w:eastAsia="Calibri Light" w:hAnsi="Calibri" w:cs="Calibri Light"/>
                <w:b/>
                <w:sz w:val="16"/>
                <w:szCs w:val="16"/>
              </w:rPr>
              <w:t>Net Expenditure Chargeable to the General Fund</w:t>
            </w:r>
          </w:p>
        </w:tc>
        <w:tc>
          <w:tcPr>
            <w:tcW w:w="1843" w:type="dxa"/>
          </w:tcPr>
          <w:p w14:paraId="43814BED" w14:textId="77777777" w:rsidR="00553772" w:rsidRPr="000F1A5A" w:rsidRDefault="00553772" w:rsidP="0027122B">
            <w:pPr>
              <w:spacing w:line="276" w:lineRule="auto"/>
              <w:ind w:right="76"/>
              <w:jc w:val="right"/>
              <w:rPr>
                <w:rFonts w:ascii="Calibri" w:eastAsia="Calibri Light" w:hAnsi="Calibri" w:cs="Calibri Light"/>
                <w:b/>
                <w:sz w:val="16"/>
                <w:szCs w:val="16"/>
              </w:rPr>
            </w:pPr>
            <w:r w:rsidRPr="000F1A5A">
              <w:rPr>
                <w:rFonts w:ascii="Calibri" w:eastAsia="Calibri Light" w:hAnsi="Calibri" w:cs="Calibri Light"/>
                <w:b/>
                <w:sz w:val="16"/>
                <w:szCs w:val="16"/>
              </w:rPr>
              <w:t>Adjustments between Funding and Accounting Basis</w:t>
            </w:r>
          </w:p>
        </w:tc>
        <w:tc>
          <w:tcPr>
            <w:tcW w:w="1276" w:type="dxa"/>
          </w:tcPr>
          <w:p w14:paraId="524A9212" w14:textId="77777777" w:rsidR="00553772" w:rsidRPr="000F1A5A" w:rsidRDefault="00553772" w:rsidP="0027122B">
            <w:pPr>
              <w:spacing w:line="276" w:lineRule="auto"/>
              <w:ind w:right="32"/>
              <w:jc w:val="right"/>
              <w:rPr>
                <w:rFonts w:ascii="Calibri" w:eastAsia="Calibri Light" w:hAnsi="Calibri" w:cs="Calibri Light"/>
                <w:b/>
                <w:sz w:val="16"/>
                <w:szCs w:val="16"/>
              </w:rPr>
            </w:pPr>
            <w:r w:rsidRPr="000F1A5A">
              <w:rPr>
                <w:rFonts w:ascii="Calibri" w:eastAsia="Calibri Light" w:hAnsi="Calibri" w:cs="Calibri Light"/>
                <w:b/>
                <w:sz w:val="16"/>
                <w:szCs w:val="16"/>
              </w:rPr>
              <w:t xml:space="preserve">Net Expenditure in the CIES </w:t>
            </w:r>
          </w:p>
        </w:tc>
        <w:tc>
          <w:tcPr>
            <w:tcW w:w="4394" w:type="dxa"/>
          </w:tcPr>
          <w:p w14:paraId="11D2A79D" w14:textId="77777777" w:rsidR="00553772" w:rsidRPr="000F1A5A" w:rsidRDefault="00553772" w:rsidP="0027122B">
            <w:pPr>
              <w:spacing w:line="276" w:lineRule="auto"/>
              <w:ind w:right="752"/>
              <w:rPr>
                <w:rFonts w:ascii="Calibri" w:eastAsia="Calibri Light" w:hAnsi="Calibri" w:cs="Calibri Light"/>
                <w:b/>
                <w:sz w:val="16"/>
                <w:szCs w:val="16"/>
              </w:rPr>
            </w:pPr>
          </w:p>
        </w:tc>
        <w:tc>
          <w:tcPr>
            <w:tcW w:w="1843" w:type="dxa"/>
          </w:tcPr>
          <w:p w14:paraId="5974FB2A" w14:textId="77777777" w:rsidR="00553772" w:rsidRPr="000F1A5A" w:rsidRDefault="00553772" w:rsidP="00DA7793">
            <w:pPr>
              <w:spacing w:line="276" w:lineRule="auto"/>
              <w:ind w:right="29"/>
              <w:jc w:val="right"/>
              <w:rPr>
                <w:rFonts w:ascii="Calibri" w:eastAsia="Calibri Light" w:hAnsi="Calibri" w:cs="Calibri Light"/>
                <w:b/>
                <w:sz w:val="16"/>
                <w:szCs w:val="16"/>
              </w:rPr>
            </w:pPr>
            <w:r w:rsidRPr="000F1A5A">
              <w:rPr>
                <w:rFonts w:ascii="Calibri" w:eastAsia="Calibri Light" w:hAnsi="Calibri" w:cs="Calibri Light"/>
                <w:b/>
                <w:sz w:val="16"/>
                <w:szCs w:val="16"/>
              </w:rPr>
              <w:t>Net Expenditure Chargeable to the General Fund</w:t>
            </w:r>
          </w:p>
        </w:tc>
        <w:tc>
          <w:tcPr>
            <w:tcW w:w="1842" w:type="dxa"/>
          </w:tcPr>
          <w:p w14:paraId="77D45EE2" w14:textId="77777777" w:rsidR="00553772" w:rsidRPr="000F1A5A" w:rsidRDefault="00553772" w:rsidP="0027122B">
            <w:pPr>
              <w:spacing w:line="276" w:lineRule="auto"/>
              <w:ind w:right="76"/>
              <w:jc w:val="right"/>
              <w:rPr>
                <w:rFonts w:ascii="Calibri" w:eastAsia="Calibri Light" w:hAnsi="Calibri" w:cs="Calibri Light"/>
                <w:b/>
                <w:sz w:val="16"/>
                <w:szCs w:val="16"/>
              </w:rPr>
            </w:pPr>
            <w:r w:rsidRPr="000F1A5A">
              <w:rPr>
                <w:rFonts w:ascii="Calibri" w:eastAsia="Calibri Light" w:hAnsi="Calibri" w:cs="Calibri Light"/>
                <w:b/>
                <w:sz w:val="16"/>
                <w:szCs w:val="16"/>
              </w:rPr>
              <w:t>Adjustments between Funding and Accounting Basis</w:t>
            </w:r>
          </w:p>
        </w:tc>
        <w:tc>
          <w:tcPr>
            <w:tcW w:w="1276" w:type="dxa"/>
          </w:tcPr>
          <w:p w14:paraId="29490222" w14:textId="77777777" w:rsidR="00553772" w:rsidRPr="000F1A5A" w:rsidRDefault="00553772" w:rsidP="0027122B">
            <w:pPr>
              <w:spacing w:line="276" w:lineRule="auto"/>
              <w:ind w:right="32"/>
              <w:jc w:val="right"/>
              <w:rPr>
                <w:rFonts w:ascii="Calibri" w:eastAsia="Calibri Light" w:hAnsi="Calibri" w:cs="Calibri Light"/>
                <w:b/>
                <w:sz w:val="16"/>
                <w:szCs w:val="16"/>
              </w:rPr>
            </w:pPr>
            <w:r w:rsidRPr="000F1A5A">
              <w:rPr>
                <w:rFonts w:ascii="Calibri" w:eastAsia="Calibri Light" w:hAnsi="Calibri" w:cs="Calibri Light"/>
                <w:b/>
                <w:sz w:val="16"/>
                <w:szCs w:val="16"/>
              </w:rPr>
              <w:t xml:space="preserve">Net Expenditure in the CIES </w:t>
            </w:r>
          </w:p>
        </w:tc>
      </w:tr>
      <w:tr w:rsidR="00553772" w:rsidRPr="00147BC7" w14:paraId="13773129" w14:textId="77777777" w:rsidTr="00A3291E">
        <w:tc>
          <w:tcPr>
            <w:tcW w:w="1661" w:type="dxa"/>
            <w:tcBorders>
              <w:bottom w:val="single" w:sz="12" w:space="0" w:color="FF0000"/>
            </w:tcBorders>
          </w:tcPr>
          <w:p w14:paraId="66944507" w14:textId="77777777" w:rsidR="00553772" w:rsidRPr="000F1A5A" w:rsidRDefault="00553772" w:rsidP="009955C9">
            <w:pPr>
              <w:spacing w:line="276" w:lineRule="auto"/>
              <w:ind w:right="29"/>
              <w:jc w:val="right"/>
              <w:rPr>
                <w:rFonts w:ascii="Calibri" w:eastAsia="Calibri Light" w:hAnsi="Calibri" w:cs="Calibri Light"/>
                <w:b/>
                <w:sz w:val="16"/>
                <w:szCs w:val="16"/>
              </w:rPr>
            </w:pPr>
            <w:r w:rsidRPr="000F1A5A">
              <w:rPr>
                <w:rFonts w:ascii="Calibri" w:eastAsia="Calibri Light" w:hAnsi="Calibri" w:cs="Calibri Light"/>
                <w:b/>
                <w:sz w:val="16"/>
                <w:szCs w:val="16"/>
              </w:rPr>
              <w:t>£’000</w:t>
            </w:r>
          </w:p>
        </w:tc>
        <w:tc>
          <w:tcPr>
            <w:tcW w:w="1843" w:type="dxa"/>
            <w:tcBorders>
              <w:bottom w:val="single" w:sz="12" w:space="0" w:color="FF0000"/>
            </w:tcBorders>
          </w:tcPr>
          <w:p w14:paraId="6128FF2C" w14:textId="77777777" w:rsidR="00553772" w:rsidRPr="000F1A5A" w:rsidRDefault="00553772" w:rsidP="009955C9">
            <w:pPr>
              <w:spacing w:line="276" w:lineRule="auto"/>
              <w:ind w:right="76"/>
              <w:jc w:val="right"/>
              <w:rPr>
                <w:rFonts w:ascii="Calibri" w:eastAsia="Calibri Light" w:hAnsi="Calibri" w:cs="Calibri Light"/>
                <w:b/>
                <w:sz w:val="16"/>
                <w:szCs w:val="16"/>
              </w:rPr>
            </w:pPr>
            <w:r w:rsidRPr="000F1A5A">
              <w:rPr>
                <w:rFonts w:ascii="Calibri" w:eastAsia="Calibri Light" w:hAnsi="Calibri" w:cs="Calibri Light"/>
                <w:b/>
                <w:sz w:val="16"/>
                <w:szCs w:val="16"/>
              </w:rPr>
              <w:t>£’000</w:t>
            </w:r>
          </w:p>
        </w:tc>
        <w:tc>
          <w:tcPr>
            <w:tcW w:w="1276" w:type="dxa"/>
            <w:tcBorders>
              <w:bottom w:val="single" w:sz="12" w:space="0" w:color="FF0000"/>
            </w:tcBorders>
          </w:tcPr>
          <w:p w14:paraId="7CD22ED2" w14:textId="77777777" w:rsidR="00553772" w:rsidRPr="000F1A5A" w:rsidRDefault="00553772" w:rsidP="009955C9">
            <w:pPr>
              <w:spacing w:line="276" w:lineRule="auto"/>
              <w:ind w:right="32"/>
              <w:jc w:val="right"/>
              <w:rPr>
                <w:rFonts w:ascii="Calibri" w:eastAsia="Calibri Light" w:hAnsi="Calibri" w:cs="Calibri Light"/>
                <w:b/>
                <w:sz w:val="16"/>
                <w:szCs w:val="16"/>
              </w:rPr>
            </w:pPr>
            <w:r w:rsidRPr="000F1A5A">
              <w:rPr>
                <w:rFonts w:ascii="Calibri" w:eastAsia="Calibri Light" w:hAnsi="Calibri" w:cs="Calibri Light"/>
                <w:b/>
                <w:sz w:val="16"/>
                <w:szCs w:val="16"/>
              </w:rPr>
              <w:t>£’000</w:t>
            </w:r>
          </w:p>
        </w:tc>
        <w:tc>
          <w:tcPr>
            <w:tcW w:w="4394" w:type="dxa"/>
            <w:tcBorders>
              <w:bottom w:val="single" w:sz="12" w:space="0" w:color="FF0000"/>
            </w:tcBorders>
          </w:tcPr>
          <w:p w14:paraId="265B2773" w14:textId="77777777" w:rsidR="00553772" w:rsidRPr="000F1A5A" w:rsidRDefault="00553772" w:rsidP="009955C9">
            <w:pPr>
              <w:spacing w:line="276" w:lineRule="auto"/>
              <w:ind w:right="752"/>
              <w:rPr>
                <w:rFonts w:ascii="Calibri" w:eastAsia="Calibri Light" w:hAnsi="Calibri" w:cs="Calibri Light"/>
                <w:b/>
                <w:sz w:val="16"/>
                <w:szCs w:val="16"/>
              </w:rPr>
            </w:pPr>
          </w:p>
        </w:tc>
        <w:tc>
          <w:tcPr>
            <w:tcW w:w="1843" w:type="dxa"/>
            <w:tcBorders>
              <w:bottom w:val="single" w:sz="12" w:space="0" w:color="FF0000"/>
            </w:tcBorders>
          </w:tcPr>
          <w:p w14:paraId="120535AE" w14:textId="77777777" w:rsidR="00553772" w:rsidRPr="000F1A5A" w:rsidRDefault="00553772" w:rsidP="00DA7793">
            <w:pPr>
              <w:spacing w:line="276" w:lineRule="auto"/>
              <w:ind w:right="29"/>
              <w:jc w:val="right"/>
              <w:rPr>
                <w:rFonts w:ascii="Calibri" w:eastAsia="Calibri Light" w:hAnsi="Calibri" w:cs="Calibri Light"/>
                <w:b/>
                <w:sz w:val="16"/>
                <w:szCs w:val="16"/>
              </w:rPr>
            </w:pPr>
            <w:r w:rsidRPr="000F1A5A">
              <w:rPr>
                <w:rFonts w:ascii="Calibri" w:eastAsia="Calibri Light" w:hAnsi="Calibri" w:cs="Calibri Light"/>
                <w:b/>
                <w:sz w:val="16"/>
                <w:szCs w:val="16"/>
              </w:rPr>
              <w:t>£’000</w:t>
            </w:r>
          </w:p>
        </w:tc>
        <w:tc>
          <w:tcPr>
            <w:tcW w:w="1842" w:type="dxa"/>
            <w:tcBorders>
              <w:bottom w:val="single" w:sz="12" w:space="0" w:color="FF0000"/>
            </w:tcBorders>
          </w:tcPr>
          <w:p w14:paraId="6CE911F3" w14:textId="77777777" w:rsidR="00553772" w:rsidRPr="00A812B6" w:rsidRDefault="00553772" w:rsidP="00DA7793">
            <w:pPr>
              <w:spacing w:line="276" w:lineRule="auto"/>
              <w:ind w:right="47"/>
              <w:jc w:val="right"/>
              <w:rPr>
                <w:rFonts w:ascii="Calibri" w:eastAsia="Calibri Light" w:hAnsi="Calibri" w:cs="Calibri Light"/>
                <w:b/>
                <w:sz w:val="16"/>
                <w:szCs w:val="16"/>
              </w:rPr>
            </w:pPr>
            <w:r w:rsidRPr="00A812B6">
              <w:rPr>
                <w:rFonts w:ascii="Calibri" w:eastAsia="Calibri Light" w:hAnsi="Calibri" w:cs="Calibri Light"/>
                <w:b/>
                <w:sz w:val="16"/>
                <w:szCs w:val="16"/>
              </w:rPr>
              <w:t>£’000</w:t>
            </w:r>
          </w:p>
        </w:tc>
        <w:tc>
          <w:tcPr>
            <w:tcW w:w="1276" w:type="dxa"/>
            <w:tcBorders>
              <w:bottom w:val="single" w:sz="12" w:space="0" w:color="FF0000"/>
            </w:tcBorders>
          </w:tcPr>
          <w:p w14:paraId="44628AE4" w14:textId="77777777" w:rsidR="00553772" w:rsidRPr="000F1A5A" w:rsidRDefault="00553772" w:rsidP="009955C9">
            <w:pPr>
              <w:spacing w:line="276" w:lineRule="auto"/>
              <w:jc w:val="right"/>
              <w:rPr>
                <w:rFonts w:ascii="Calibri" w:eastAsia="Calibri Light" w:hAnsi="Calibri" w:cs="Calibri Light"/>
                <w:b/>
                <w:sz w:val="16"/>
                <w:szCs w:val="16"/>
              </w:rPr>
            </w:pPr>
            <w:r w:rsidRPr="000F1A5A">
              <w:rPr>
                <w:rFonts w:ascii="Calibri" w:eastAsia="Calibri Light" w:hAnsi="Calibri" w:cs="Calibri Light"/>
                <w:b/>
                <w:sz w:val="16"/>
                <w:szCs w:val="16"/>
              </w:rPr>
              <w:t>£’000</w:t>
            </w:r>
          </w:p>
        </w:tc>
      </w:tr>
      <w:tr w:rsidR="00926713" w:rsidRPr="00147BC7" w14:paraId="312759DE" w14:textId="77777777" w:rsidTr="00A3291E">
        <w:tc>
          <w:tcPr>
            <w:tcW w:w="1661" w:type="dxa"/>
            <w:tcBorders>
              <w:top w:val="single" w:sz="12" w:space="0" w:color="FF0000"/>
            </w:tcBorders>
            <w:shd w:val="clear" w:color="auto" w:fill="auto"/>
            <w:vAlign w:val="center"/>
          </w:tcPr>
          <w:p w14:paraId="5EA5ADB0" w14:textId="77777777" w:rsidR="00926713" w:rsidRPr="000F1A5A" w:rsidRDefault="00926713" w:rsidP="00926713">
            <w:pPr>
              <w:spacing w:line="276" w:lineRule="auto"/>
              <w:ind w:right="29"/>
              <w:jc w:val="right"/>
              <w:rPr>
                <w:rFonts w:asciiTheme="majorHAnsi" w:hAnsiTheme="majorHAnsi" w:cs="Arial"/>
                <w:sz w:val="16"/>
                <w:szCs w:val="16"/>
              </w:rPr>
            </w:pPr>
          </w:p>
        </w:tc>
        <w:tc>
          <w:tcPr>
            <w:tcW w:w="1843" w:type="dxa"/>
            <w:tcBorders>
              <w:top w:val="single" w:sz="12" w:space="0" w:color="FF0000"/>
            </w:tcBorders>
            <w:shd w:val="clear" w:color="auto" w:fill="auto"/>
            <w:vAlign w:val="center"/>
          </w:tcPr>
          <w:p w14:paraId="150510D5" w14:textId="77777777" w:rsidR="00926713" w:rsidRPr="000F1A5A" w:rsidRDefault="00926713" w:rsidP="00926713">
            <w:pPr>
              <w:spacing w:line="276" w:lineRule="auto"/>
              <w:ind w:right="76"/>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7E637153" w14:textId="77777777" w:rsidR="00926713" w:rsidRPr="000F1A5A" w:rsidRDefault="00926713" w:rsidP="00926713">
            <w:pPr>
              <w:spacing w:line="276" w:lineRule="auto"/>
              <w:ind w:right="32"/>
              <w:jc w:val="right"/>
              <w:rPr>
                <w:rFonts w:asciiTheme="majorHAnsi" w:hAnsiTheme="majorHAnsi" w:cs="Arial"/>
                <w:sz w:val="16"/>
                <w:szCs w:val="16"/>
              </w:rPr>
            </w:pPr>
          </w:p>
        </w:tc>
        <w:tc>
          <w:tcPr>
            <w:tcW w:w="4394" w:type="dxa"/>
            <w:tcBorders>
              <w:top w:val="single" w:sz="12" w:space="0" w:color="FF0000"/>
            </w:tcBorders>
            <w:shd w:val="clear" w:color="auto" w:fill="auto"/>
          </w:tcPr>
          <w:p w14:paraId="47FF74F6" w14:textId="2A175FEA" w:rsidR="00926713" w:rsidRPr="000F1A5A" w:rsidRDefault="00E00AC6" w:rsidP="00926713">
            <w:pPr>
              <w:spacing w:line="276" w:lineRule="auto"/>
              <w:rPr>
                <w:rFonts w:asciiTheme="majorHAnsi" w:hAnsiTheme="majorHAnsi" w:cs="Arial"/>
                <w:sz w:val="16"/>
                <w:szCs w:val="16"/>
                <w:u w:val="single"/>
              </w:rPr>
            </w:pPr>
            <w:r>
              <w:rPr>
                <w:rFonts w:asciiTheme="majorHAnsi" w:hAnsiTheme="majorHAnsi" w:cs="Arial"/>
                <w:sz w:val="16"/>
                <w:szCs w:val="16"/>
                <w:u w:val="single"/>
              </w:rPr>
              <w:t>Assistant Chief Officer (Re</w:t>
            </w:r>
            <w:r w:rsidR="00926713" w:rsidRPr="006125E4">
              <w:rPr>
                <w:rFonts w:asciiTheme="majorHAnsi" w:hAnsiTheme="majorHAnsi" w:cs="Arial"/>
                <w:sz w:val="16"/>
                <w:szCs w:val="16"/>
                <w:u w:val="single"/>
              </w:rPr>
              <w:t>sources</w:t>
            </w:r>
            <w:r>
              <w:rPr>
                <w:rFonts w:asciiTheme="majorHAnsi" w:hAnsiTheme="majorHAnsi" w:cs="Arial"/>
                <w:sz w:val="16"/>
                <w:szCs w:val="16"/>
                <w:u w:val="single"/>
              </w:rPr>
              <w:t>)</w:t>
            </w:r>
            <w:r w:rsidR="00926713" w:rsidRPr="006125E4">
              <w:rPr>
                <w:rFonts w:asciiTheme="majorHAnsi" w:hAnsiTheme="majorHAnsi" w:cs="Arial"/>
                <w:sz w:val="16"/>
                <w:szCs w:val="16"/>
                <w:u w:val="single"/>
              </w:rPr>
              <w:t>:</w:t>
            </w:r>
          </w:p>
        </w:tc>
        <w:tc>
          <w:tcPr>
            <w:tcW w:w="1843" w:type="dxa"/>
            <w:tcBorders>
              <w:top w:val="single" w:sz="12" w:space="0" w:color="FF0000"/>
            </w:tcBorders>
            <w:shd w:val="clear" w:color="auto" w:fill="auto"/>
            <w:vAlign w:val="center"/>
          </w:tcPr>
          <w:p w14:paraId="2E36EC4B" w14:textId="77777777" w:rsidR="00926713" w:rsidRPr="000F1A5A" w:rsidRDefault="00926713" w:rsidP="00926713">
            <w:pPr>
              <w:spacing w:line="276" w:lineRule="auto"/>
              <w:ind w:right="29"/>
              <w:jc w:val="right"/>
              <w:rPr>
                <w:rFonts w:asciiTheme="majorHAnsi" w:hAnsiTheme="majorHAnsi" w:cs="Arial"/>
                <w:sz w:val="16"/>
                <w:szCs w:val="16"/>
              </w:rPr>
            </w:pPr>
          </w:p>
        </w:tc>
        <w:tc>
          <w:tcPr>
            <w:tcW w:w="1842" w:type="dxa"/>
            <w:tcBorders>
              <w:top w:val="single" w:sz="12" w:space="0" w:color="FF0000"/>
            </w:tcBorders>
            <w:shd w:val="clear" w:color="auto" w:fill="auto"/>
            <w:vAlign w:val="center"/>
          </w:tcPr>
          <w:p w14:paraId="0C13B471" w14:textId="77777777" w:rsidR="00926713" w:rsidRPr="00A812B6" w:rsidRDefault="00926713" w:rsidP="00926713">
            <w:pPr>
              <w:spacing w:line="276" w:lineRule="auto"/>
              <w:ind w:right="47"/>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6AFE198E" w14:textId="77777777" w:rsidR="00926713" w:rsidRPr="000F1A5A" w:rsidRDefault="00926713" w:rsidP="00926713">
            <w:pPr>
              <w:spacing w:line="276" w:lineRule="auto"/>
              <w:jc w:val="right"/>
              <w:rPr>
                <w:rFonts w:asciiTheme="majorHAnsi" w:hAnsiTheme="majorHAnsi" w:cs="Arial"/>
                <w:sz w:val="16"/>
                <w:szCs w:val="16"/>
              </w:rPr>
            </w:pPr>
          </w:p>
        </w:tc>
      </w:tr>
      <w:tr w:rsidR="009E7961" w:rsidRPr="00147BC7" w14:paraId="10298D5A" w14:textId="77777777" w:rsidTr="00A3291E">
        <w:tc>
          <w:tcPr>
            <w:tcW w:w="1661" w:type="dxa"/>
            <w:shd w:val="clear" w:color="auto" w:fill="F9E1DF"/>
            <w:vAlign w:val="center"/>
          </w:tcPr>
          <w:p w14:paraId="4DAF6819" w14:textId="430416AE" w:rsidR="009E7961" w:rsidRPr="000F1A5A"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4,327</w:t>
            </w:r>
          </w:p>
        </w:tc>
        <w:tc>
          <w:tcPr>
            <w:tcW w:w="1843" w:type="dxa"/>
            <w:shd w:val="clear" w:color="auto" w:fill="F9E1DF"/>
            <w:vAlign w:val="center"/>
          </w:tcPr>
          <w:p w14:paraId="5D3967BD" w14:textId="4E2FC83C" w:rsidR="009E7961" w:rsidRPr="000F1A5A"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306</w:t>
            </w:r>
          </w:p>
        </w:tc>
        <w:tc>
          <w:tcPr>
            <w:tcW w:w="1276" w:type="dxa"/>
            <w:shd w:val="clear" w:color="auto" w:fill="F9E1DF"/>
            <w:vAlign w:val="center"/>
          </w:tcPr>
          <w:p w14:paraId="7E4DA3A2" w14:textId="14A2C570" w:rsidR="009E7961" w:rsidRPr="000F1A5A" w:rsidRDefault="009E7961" w:rsidP="009E7961">
            <w:pPr>
              <w:spacing w:line="276" w:lineRule="auto"/>
              <w:jc w:val="right"/>
              <w:rPr>
                <w:rFonts w:asciiTheme="majorHAnsi" w:hAnsiTheme="majorHAnsi" w:cs="Arial"/>
                <w:sz w:val="16"/>
                <w:szCs w:val="16"/>
              </w:rPr>
            </w:pPr>
            <w:r w:rsidRPr="009351F9">
              <w:rPr>
                <w:rFonts w:asciiTheme="majorHAnsi" w:hAnsiTheme="majorHAnsi" w:cs="Arial"/>
                <w:sz w:val="16"/>
                <w:szCs w:val="16"/>
              </w:rPr>
              <w:t>4,633</w:t>
            </w:r>
          </w:p>
        </w:tc>
        <w:tc>
          <w:tcPr>
            <w:tcW w:w="4394" w:type="dxa"/>
            <w:shd w:val="clear" w:color="auto" w:fill="F9E1DF"/>
          </w:tcPr>
          <w:p w14:paraId="038B863A" w14:textId="43BD1513" w:rsidR="009E7961" w:rsidRPr="000F1A5A"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Corporate Finance</w:t>
            </w:r>
          </w:p>
        </w:tc>
        <w:tc>
          <w:tcPr>
            <w:tcW w:w="1843" w:type="dxa"/>
            <w:shd w:val="clear" w:color="auto" w:fill="F9E1DF"/>
            <w:vAlign w:val="center"/>
          </w:tcPr>
          <w:p w14:paraId="1AA902AA" w14:textId="153FDAB2"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5,857</w:t>
            </w:r>
          </w:p>
        </w:tc>
        <w:tc>
          <w:tcPr>
            <w:tcW w:w="1842" w:type="dxa"/>
            <w:shd w:val="clear" w:color="auto" w:fill="F9E1DF"/>
            <w:vAlign w:val="center"/>
          </w:tcPr>
          <w:p w14:paraId="60D7F1F2" w14:textId="4A15FC5A"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37</w:t>
            </w:r>
          </w:p>
        </w:tc>
        <w:tc>
          <w:tcPr>
            <w:tcW w:w="1276" w:type="dxa"/>
            <w:shd w:val="clear" w:color="auto" w:fill="F9E1DF"/>
            <w:vAlign w:val="center"/>
          </w:tcPr>
          <w:p w14:paraId="5769C7F9" w14:textId="48B3DD32"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5,894</w:t>
            </w:r>
          </w:p>
        </w:tc>
      </w:tr>
      <w:tr w:rsidR="009E7961" w:rsidRPr="00147BC7" w14:paraId="1AFDCE54" w14:textId="77777777" w:rsidTr="00A3291E">
        <w:tc>
          <w:tcPr>
            <w:tcW w:w="1661" w:type="dxa"/>
            <w:shd w:val="clear" w:color="auto" w:fill="auto"/>
            <w:vAlign w:val="center"/>
          </w:tcPr>
          <w:p w14:paraId="25206CC5" w14:textId="3179FE65" w:rsidR="009E7961" w:rsidRPr="000F1A5A"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15,841</w:t>
            </w:r>
          </w:p>
        </w:tc>
        <w:tc>
          <w:tcPr>
            <w:tcW w:w="1843" w:type="dxa"/>
            <w:shd w:val="clear" w:color="auto" w:fill="auto"/>
            <w:vAlign w:val="center"/>
          </w:tcPr>
          <w:p w14:paraId="67F98872" w14:textId="03C65254" w:rsidR="009E7961" w:rsidRPr="00BD1EBB" w:rsidRDefault="009E7961" w:rsidP="009E7961">
            <w:pPr>
              <w:spacing w:line="276" w:lineRule="auto"/>
              <w:ind w:right="47"/>
              <w:jc w:val="right"/>
              <w:rPr>
                <w:rFonts w:asciiTheme="majorHAnsi" w:hAnsiTheme="majorHAnsi" w:cs="Arial"/>
                <w:sz w:val="16"/>
                <w:szCs w:val="16"/>
              </w:rPr>
            </w:pPr>
            <w:r w:rsidRPr="009351F9">
              <w:rPr>
                <w:rFonts w:asciiTheme="majorHAnsi" w:hAnsiTheme="majorHAnsi" w:cs="Arial"/>
                <w:sz w:val="16"/>
                <w:szCs w:val="16"/>
              </w:rPr>
              <w:t>415</w:t>
            </w:r>
          </w:p>
        </w:tc>
        <w:tc>
          <w:tcPr>
            <w:tcW w:w="1276" w:type="dxa"/>
            <w:shd w:val="clear" w:color="auto" w:fill="auto"/>
            <w:vAlign w:val="center"/>
          </w:tcPr>
          <w:p w14:paraId="6AF4772C" w14:textId="430B8DDC" w:rsidR="009E7961" w:rsidRPr="00BD1EBB" w:rsidRDefault="009E7961" w:rsidP="009E7961">
            <w:pPr>
              <w:spacing w:line="276" w:lineRule="auto"/>
              <w:jc w:val="right"/>
              <w:rPr>
                <w:rFonts w:asciiTheme="majorHAnsi" w:hAnsiTheme="majorHAnsi" w:cs="Arial"/>
                <w:sz w:val="16"/>
                <w:szCs w:val="16"/>
              </w:rPr>
            </w:pPr>
            <w:r w:rsidRPr="009351F9">
              <w:rPr>
                <w:rFonts w:asciiTheme="majorHAnsi" w:hAnsiTheme="majorHAnsi" w:cs="Arial"/>
                <w:sz w:val="16"/>
                <w:szCs w:val="16"/>
              </w:rPr>
              <w:t>16,256</w:t>
            </w:r>
          </w:p>
        </w:tc>
        <w:tc>
          <w:tcPr>
            <w:tcW w:w="4394" w:type="dxa"/>
            <w:shd w:val="clear" w:color="auto" w:fill="auto"/>
          </w:tcPr>
          <w:p w14:paraId="3F8CB331" w14:textId="23F55EC6" w:rsidR="009E7961" w:rsidRPr="00BD1EBB"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Facilities Management</w:t>
            </w:r>
          </w:p>
        </w:tc>
        <w:tc>
          <w:tcPr>
            <w:tcW w:w="1843" w:type="dxa"/>
            <w:shd w:val="clear" w:color="auto" w:fill="auto"/>
            <w:vAlign w:val="center"/>
          </w:tcPr>
          <w:p w14:paraId="13C34156" w14:textId="3BD39327"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19,840</w:t>
            </w:r>
          </w:p>
        </w:tc>
        <w:tc>
          <w:tcPr>
            <w:tcW w:w="1842" w:type="dxa"/>
            <w:shd w:val="clear" w:color="auto" w:fill="auto"/>
            <w:vAlign w:val="center"/>
          </w:tcPr>
          <w:p w14:paraId="44AE2E40" w14:textId="10033DBF"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(125)</w:t>
            </w:r>
          </w:p>
        </w:tc>
        <w:tc>
          <w:tcPr>
            <w:tcW w:w="1276" w:type="dxa"/>
            <w:shd w:val="clear" w:color="auto" w:fill="auto"/>
            <w:vAlign w:val="center"/>
          </w:tcPr>
          <w:p w14:paraId="693114F4" w14:textId="1849386C"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19,715</w:t>
            </w:r>
          </w:p>
        </w:tc>
      </w:tr>
      <w:tr w:rsidR="009E7961" w:rsidRPr="00147BC7" w14:paraId="796A9F39" w14:textId="77777777" w:rsidTr="00E75066">
        <w:tc>
          <w:tcPr>
            <w:tcW w:w="1661" w:type="dxa"/>
            <w:shd w:val="clear" w:color="auto" w:fill="F9E1DF"/>
            <w:vAlign w:val="center"/>
          </w:tcPr>
          <w:p w14:paraId="15E11F65" w14:textId="266727DC" w:rsidR="009E7961" w:rsidRPr="000F1A5A"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12,962</w:t>
            </w:r>
          </w:p>
        </w:tc>
        <w:tc>
          <w:tcPr>
            <w:tcW w:w="1843" w:type="dxa"/>
            <w:shd w:val="clear" w:color="auto" w:fill="F9E1DF"/>
            <w:vAlign w:val="center"/>
          </w:tcPr>
          <w:p w14:paraId="787E25FA" w14:textId="2A9010B6" w:rsidR="009E7961" w:rsidRPr="00BD1EBB"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697</w:t>
            </w:r>
          </w:p>
        </w:tc>
        <w:tc>
          <w:tcPr>
            <w:tcW w:w="1276" w:type="dxa"/>
            <w:shd w:val="clear" w:color="auto" w:fill="F9E1DF"/>
            <w:vAlign w:val="center"/>
          </w:tcPr>
          <w:p w14:paraId="1A83E22E" w14:textId="206E882B" w:rsidR="009E7961" w:rsidRPr="00BD1EBB"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13,659</w:t>
            </w:r>
          </w:p>
        </w:tc>
        <w:tc>
          <w:tcPr>
            <w:tcW w:w="4394" w:type="dxa"/>
            <w:shd w:val="clear" w:color="auto" w:fill="F9E1DF"/>
          </w:tcPr>
          <w:p w14:paraId="5088CA03" w14:textId="22B53A06" w:rsidR="009E7961" w:rsidRPr="00BD1EBB"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Information Technology</w:t>
            </w:r>
          </w:p>
        </w:tc>
        <w:tc>
          <w:tcPr>
            <w:tcW w:w="1843" w:type="dxa"/>
            <w:shd w:val="clear" w:color="auto" w:fill="F9E1DF"/>
            <w:vAlign w:val="center"/>
          </w:tcPr>
          <w:p w14:paraId="2ABAC3FC" w14:textId="25E4AB58"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16,206</w:t>
            </w:r>
          </w:p>
        </w:tc>
        <w:tc>
          <w:tcPr>
            <w:tcW w:w="1842" w:type="dxa"/>
            <w:shd w:val="clear" w:color="auto" w:fill="F9E1DF"/>
            <w:vAlign w:val="center"/>
          </w:tcPr>
          <w:p w14:paraId="59FD6DCA" w14:textId="7498CEB8"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69</w:t>
            </w:r>
          </w:p>
        </w:tc>
        <w:tc>
          <w:tcPr>
            <w:tcW w:w="1276" w:type="dxa"/>
            <w:shd w:val="clear" w:color="auto" w:fill="F9E1DF"/>
            <w:vAlign w:val="center"/>
          </w:tcPr>
          <w:p w14:paraId="6A69D704" w14:textId="0B26D4B3"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16,275</w:t>
            </w:r>
          </w:p>
        </w:tc>
      </w:tr>
      <w:tr w:rsidR="009E7961" w:rsidRPr="00147BC7" w14:paraId="4133680D" w14:textId="77777777" w:rsidTr="00E75066">
        <w:tc>
          <w:tcPr>
            <w:tcW w:w="1661" w:type="dxa"/>
            <w:shd w:val="clear" w:color="auto" w:fill="auto"/>
          </w:tcPr>
          <w:p w14:paraId="0A6B47B2" w14:textId="51634D60" w:rsidR="009E7961" w:rsidRPr="000F1A5A"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5,045</w:t>
            </w:r>
          </w:p>
        </w:tc>
        <w:tc>
          <w:tcPr>
            <w:tcW w:w="1843" w:type="dxa"/>
            <w:shd w:val="clear" w:color="auto" w:fill="auto"/>
          </w:tcPr>
          <w:p w14:paraId="50AA200D" w14:textId="28BFBF6A" w:rsidR="009E7961" w:rsidRPr="00BD1EBB"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240</w:t>
            </w:r>
          </w:p>
        </w:tc>
        <w:tc>
          <w:tcPr>
            <w:tcW w:w="1276" w:type="dxa"/>
            <w:shd w:val="clear" w:color="auto" w:fill="auto"/>
          </w:tcPr>
          <w:p w14:paraId="299C68E4" w14:textId="436D9FC5" w:rsidR="009E7961" w:rsidRPr="00BD1EBB"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5,285</w:t>
            </w:r>
          </w:p>
        </w:tc>
        <w:tc>
          <w:tcPr>
            <w:tcW w:w="4394" w:type="dxa"/>
            <w:shd w:val="clear" w:color="auto" w:fill="auto"/>
          </w:tcPr>
          <w:p w14:paraId="7070C852" w14:textId="5105E0B7" w:rsidR="009E7961" w:rsidRPr="00BD1EBB"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Vehicle Fleet Management</w:t>
            </w:r>
          </w:p>
        </w:tc>
        <w:tc>
          <w:tcPr>
            <w:tcW w:w="1843" w:type="dxa"/>
            <w:shd w:val="clear" w:color="auto" w:fill="auto"/>
          </w:tcPr>
          <w:p w14:paraId="31C1D54C" w14:textId="6D1B7726"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5,375</w:t>
            </w:r>
          </w:p>
        </w:tc>
        <w:tc>
          <w:tcPr>
            <w:tcW w:w="1842" w:type="dxa"/>
            <w:shd w:val="clear" w:color="auto" w:fill="auto"/>
          </w:tcPr>
          <w:p w14:paraId="74208079" w14:textId="6CAD3126"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38</w:t>
            </w:r>
          </w:p>
        </w:tc>
        <w:tc>
          <w:tcPr>
            <w:tcW w:w="1276" w:type="dxa"/>
            <w:shd w:val="clear" w:color="auto" w:fill="auto"/>
          </w:tcPr>
          <w:p w14:paraId="1DEDA72F" w14:textId="77E21C1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5,413</w:t>
            </w:r>
          </w:p>
        </w:tc>
      </w:tr>
      <w:tr w:rsidR="009E7961" w:rsidRPr="00147BC7" w14:paraId="76986D0C" w14:textId="77777777" w:rsidTr="00280250">
        <w:tc>
          <w:tcPr>
            <w:tcW w:w="1661" w:type="dxa"/>
            <w:shd w:val="clear" w:color="auto" w:fill="F9E1DF"/>
            <w:vAlign w:val="center"/>
          </w:tcPr>
          <w:p w14:paraId="6C2B9A7B" w14:textId="43018D9C" w:rsidR="009E7961" w:rsidRPr="000F1A5A"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23,488</w:t>
            </w:r>
          </w:p>
        </w:tc>
        <w:tc>
          <w:tcPr>
            <w:tcW w:w="1843" w:type="dxa"/>
            <w:shd w:val="clear" w:color="auto" w:fill="F9E1DF"/>
            <w:vAlign w:val="center"/>
          </w:tcPr>
          <w:p w14:paraId="5FD23FC4" w14:textId="4CB4B492" w:rsidR="009E7961" w:rsidRPr="00BD1EBB"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2,795</w:t>
            </w:r>
          </w:p>
        </w:tc>
        <w:tc>
          <w:tcPr>
            <w:tcW w:w="1276" w:type="dxa"/>
            <w:shd w:val="clear" w:color="auto" w:fill="F9E1DF"/>
            <w:vAlign w:val="center"/>
          </w:tcPr>
          <w:p w14:paraId="1FE52F60" w14:textId="0EAE9E15" w:rsidR="009E7961" w:rsidRPr="00BD1EBB"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26,283</w:t>
            </w:r>
          </w:p>
        </w:tc>
        <w:tc>
          <w:tcPr>
            <w:tcW w:w="4394" w:type="dxa"/>
            <w:shd w:val="clear" w:color="auto" w:fill="F9E1DF"/>
          </w:tcPr>
          <w:p w14:paraId="3657424E" w14:textId="21CF816E" w:rsidR="009E7961" w:rsidRPr="00BD1EBB" w:rsidRDefault="009E7961" w:rsidP="009E7961">
            <w:pPr>
              <w:spacing w:line="276" w:lineRule="auto"/>
              <w:rPr>
                <w:rFonts w:asciiTheme="majorHAnsi" w:hAnsiTheme="majorHAnsi" w:cs="Arial"/>
                <w:sz w:val="16"/>
                <w:szCs w:val="16"/>
              </w:rPr>
            </w:pPr>
            <w:r w:rsidRPr="005F0BBA">
              <w:rPr>
                <w:rFonts w:asciiTheme="majorHAnsi" w:hAnsiTheme="majorHAnsi" w:cs="Arial"/>
                <w:sz w:val="16"/>
                <w:szCs w:val="16"/>
              </w:rPr>
              <w:t>People and Organisational Development</w:t>
            </w:r>
          </w:p>
        </w:tc>
        <w:tc>
          <w:tcPr>
            <w:tcW w:w="1843" w:type="dxa"/>
            <w:shd w:val="clear" w:color="auto" w:fill="F9E1DF"/>
            <w:vAlign w:val="center"/>
          </w:tcPr>
          <w:p w14:paraId="4C97684D" w14:textId="57971F1A"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30,588</w:t>
            </w:r>
          </w:p>
        </w:tc>
        <w:tc>
          <w:tcPr>
            <w:tcW w:w="1842" w:type="dxa"/>
            <w:shd w:val="clear" w:color="auto" w:fill="F9E1DF"/>
            <w:vAlign w:val="center"/>
          </w:tcPr>
          <w:p w14:paraId="67893420" w14:textId="66678CCD"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(1,837)</w:t>
            </w:r>
          </w:p>
        </w:tc>
        <w:tc>
          <w:tcPr>
            <w:tcW w:w="1276" w:type="dxa"/>
            <w:shd w:val="clear" w:color="auto" w:fill="F9E1DF"/>
            <w:vAlign w:val="center"/>
          </w:tcPr>
          <w:p w14:paraId="15A1ADE2" w14:textId="406F9728"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28,751</w:t>
            </w:r>
          </w:p>
        </w:tc>
      </w:tr>
      <w:tr w:rsidR="009E7961" w:rsidRPr="00147BC7" w14:paraId="51CBF167" w14:textId="77777777" w:rsidTr="00926713">
        <w:tc>
          <w:tcPr>
            <w:tcW w:w="1661" w:type="dxa"/>
            <w:shd w:val="clear" w:color="auto" w:fill="auto"/>
            <w:vAlign w:val="center"/>
          </w:tcPr>
          <w:p w14:paraId="2E4C0902" w14:textId="2132992B" w:rsidR="009E7961" w:rsidRPr="00BC4310"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2,993</w:t>
            </w:r>
          </w:p>
        </w:tc>
        <w:tc>
          <w:tcPr>
            <w:tcW w:w="1843" w:type="dxa"/>
            <w:shd w:val="clear" w:color="auto" w:fill="auto"/>
            <w:vAlign w:val="center"/>
          </w:tcPr>
          <w:p w14:paraId="36025829" w14:textId="5D1ACCC4"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333</w:t>
            </w:r>
          </w:p>
        </w:tc>
        <w:tc>
          <w:tcPr>
            <w:tcW w:w="1276" w:type="dxa"/>
            <w:shd w:val="clear" w:color="auto" w:fill="auto"/>
            <w:vAlign w:val="center"/>
          </w:tcPr>
          <w:p w14:paraId="12FCECD9" w14:textId="58AEA88F"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3,326</w:t>
            </w:r>
          </w:p>
        </w:tc>
        <w:tc>
          <w:tcPr>
            <w:tcW w:w="4394" w:type="dxa"/>
            <w:shd w:val="clear" w:color="auto" w:fill="auto"/>
          </w:tcPr>
          <w:p w14:paraId="0C16ED0B" w14:textId="44140701" w:rsidR="009E7961"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1843" w:type="dxa"/>
            <w:shd w:val="clear" w:color="auto" w:fill="auto"/>
            <w:vAlign w:val="center"/>
          </w:tcPr>
          <w:p w14:paraId="669078EA" w14:textId="5E6FC874"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4,825</w:t>
            </w:r>
          </w:p>
        </w:tc>
        <w:tc>
          <w:tcPr>
            <w:tcW w:w="1842" w:type="dxa"/>
            <w:shd w:val="clear" w:color="auto" w:fill="auto"/>
            <w:vAlign w:val="center"/>
          </w:tcPr>
          <w:p w14:paraId="4F7B9282" w14:textId="5653463E"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w:t>
            </w:r>
          </w:p>
        </w:tc>
        <w:tc>
          <w:tcPr>
            <w:tcW w:w="1276" w:type="dxa"/>
            <w:shd w:val="clear" w:color="auto" w:fill="auto"/>
            <w:vAlign w:val="center"/>
          </w:tcPr>
          <w:p w14:paraId="52B05579" w14:textId="3956E25C"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4,827</w:t>
            </w:r>
          </w:p>
        </w:tc>
      </w:tr>
      <w:tr w:rsidR="009E7961" w:rsidRPr="00147BC7" w14:paraId="7E679724" w14:textId="77777777" w:rsidTr="00926713">
        <w:tc>
          <w:tcPr>
            <w:tcW w:w="1661" w:type="dxa"/>
            <w:shd w:val="clear" w:color="auto" w:fill="F9E1DF"/>
          </w:tcPr>
          <w:p w14:paraId="09AA0974" w14:textId="787B083E" w:rsidR="009E7961" w:rsidRPr="00BC4310"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4,454</w:t>
            </w:r>
          </w:p>
        </w:tc>
        <w:tc>
          <w:tcPr>
            <w:tcW w:w="1843" w:type="dxa"/>
            <w:shd w:val="clear" w:color="auto" w:fill="F9E1DF"/>
          </w:tcPr>
          <w:p w14:paraId="5B396508" w14:textId="23C7FD76"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296</w:t>
            </w:r>
          </w:p>
        </w:tc>
        <w:tc>
          <w:tcPr>
            <w:tcW w:w="1276" w:type="dxa"/>
            <w:shd w:val="clear" w:color="auto" w:fill="F9E1DF"/>
          </w:tcPr>
          <w:p w14:paraId="43E5BF18" w14:textId="7B893D97"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4,750</w:t>
            </w:r>
          </w:p>
        </w:tc>
        <w:tc>
          <w:tcPr>
            <w:tcW w:w="4394" w:type="dxa"/>
            <w:shd w:val="clear" w:color="auto" w:fill="F9E1DF"/>
          </w:tcPr>
          <w:p w14:paraId="5FE0D7BB" w14:textId="0714C978" w:rsidR="009E7961"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(Lead)</w:t>
            </w:r>
          </w:p>
        </w:tc>
        <w:tc>
          <w:tcPr>
            <w:tcW w:w="1843" w:type="dxa"/>
            <w:shd w:val="clear" w:color="auto" w:fill="F9E1DF"/>
          </w:tcPr>
          <w:p w14:paraId="4FC0FCDF" w14:textId="2E4CD8EE"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2,027</w:t>
            </w:r>
          </w:p>
        </w:tc>
        <w:tc>
          <w:tcPr>
            <w:tcW w:w="1842" w:type="dxa"/>
            <w:shd w:val="clear" w:color="auto" w:fill="F9E1DF"/>
          </w:tcPr>
          <w:p w14:paraId="39B1CBFB" w14:textId="6A6C06AE"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19</w:t>
            </w:r>
          </w:p>
        </w:tc>
        <w:tc>
          <w:tcPr>
            <w:tcW w:w="1276" w:type="dxa"/>
            <w:shd w:val="clear" w:color="auto" w:fill="F9E1DF"/>
          </w:tcPr>
          <w:p w14:paraId="74EB3545" w14:textId="0D0C2072"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2,046</w:t>
            </w:r>
          </w:p>
        </w:tc>
      </w:tr>
      <w:tr w:rsidR="009E7961" w:rsidRPr="00147BC7" w14:paraId="39AD3FDB" w14:textId="77777777" w:rsidTr="00926713">
        <w:tc>
          <w:tcPr>
            <w:tcW w:w="1661" w:type="dxa"/>
            <w:shd w:val="clear" w:color="auto" w:fill="auto"/>
            <w:vAlign w:val="center"/>
          </w:tcPr>
          <w:p w14:paraId="0C1DF1D0" w14:textId="13FB5B46" w:rsidR="009E7961" w:rsidRPr="00BC4310"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8,849</w:t>
            </w:r>
          </w:p>
        </w:tc>
        <w:tc>
          <w:tcPr>
            <w:tcW w:w="1843" w:type="dxa"/>
            <w:shd w:val="clear" w:color="auto" w:fill="auto"/>
            <w:vAlign w:val="center"/>
          </w:tcPr>
          <w:p w14:paraId="73D27D0B" w14:textId="09DE291F"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3,529</w:t>
            </w:r>
          </w:p>
        </w:tc>
        <w:tc>
          <w:tcPr>
            <w:tcW w:w="1276" w:type="dxa"/>
            <w:shd w:val="clear" w:color="auto" w:fill="auto"/>
            <w:vAlign w:val="center"/>
          </w:tcPr>
          <w:p w14:paraId="6D140FF2" w14:textId="609D91C9"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12,378</w:t>
            </w:r>
          </w:p>
        </w:tc>
        <w:tc>
          <w:tcPr>
            <w:tcW w:w="4394" w:type="dxa"/>
            <w:shd w:val="clear" w:color="auto" w:fill="auto"/>
          </w:tcPr>
          <w:p w14:paraId="35B4A7FB" w14:textId="1B4F1C6E" w:rsidR="009E7961"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Non-Devolved</w:t>
            </w:r>
          </w:p>
        </w:tc>
        <w:tc>
          <w:tcPr>
            <w:tcW w:w="1843" w:type="dxa"/>
            <w:shd w:val="clear" w:color="auto" w:fill="auto"/>
            <w:vAlign w:val="center"/>
          </w:tcPr>
          <w:p w14:paraId="6E9D25C4" w14:textId="70E75ABE"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7,881</w:t>
            </w:r>
          </w:p>
        </w:tc>
        <w:tc>
          <w:tcPr>
            <w:tcW w:w="1842" w:type="dxa"/>
            <w:shd w:val="clear" w:color="auto" w:fill="auto"/>
            <w:vAlign w:val="center"/>
          </w:tcPr>
          <w:p w14:paraId="1DBECB63" w14:textId="37208541"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(1,585)</w:t>
            </w:r>
          </w:p>
        </w:tc>
        <w:tc>
          <w:tcPr>
            <w:tcW w:w="1276" w:type="dxa"/>
            <w:shd w:val="clear" w:color="auto" w:fill="auto"/>
            <w:vAlign w:val="center"/>
          </w:tcPr>
          <w:p w14:paraId="3B8D601E" w14:textId="5031D5F0"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6,296</w:t>
            </w:r>
          </w:p>
        </w:tc>
      </w:tr>
      <w:tr w:rsidR="009E7961" w:rsidRPr="00147BC7" w14:paraId="7EAE3FA7" w14:textId="77777777" w:rsidTr="00280250">
        <w:tc>
          <w:tcPr>
            <w:tcW w:w="1661" w:type="dxa"/>
            <w:shd w:val="clear" w:color="auto" w:fill="F9E1DF"/>
            <w:vAlign w:val="center"/>
          </w:tcPr>
          <w:p w14:paraId="72035DD4" w14:textId="39FBD37B" w:rsidR="009E7961" w:rsidRPr="00BC4310"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641</w:t>
            </w:r>
          </w:p>
        </w:tc>
        <w:tc>
          <w:tcPr>
            <w:tcW w:w="1843" w:type="dxa"/>
            <w:shd w:val="clear" w:color="auto" w:fill="F9E1DF"/>
            <w:vAlign w:val="center"/>
          </w:tcPr>
          <w:p w14:paraId="0633950A" w14:textId="7923940C"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88</w:t>
            </w:r>
          </w:p>
        </w:tc>
        <w:tc>
          <w:tcPr>
            <w:tcW w:w="1276" w:type="dxa"/>
            <w:shd w:val="clear" w:color="auto" w:fill="F9E1DF"/>
            <w:vAlign w:val="center"/>
          </w:tcPr>
          <w:p w14:paraId="03E96067" w14:textId="6C9971AE"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729</w:t>
            </w:r>
          </w:p>
        </w:tc>
        <w:tc>
          <w:tcPr>
            <w:tcW w:w="4394" w:type="dxa"/>
            <w:shd w:val="clear" w:color="auto" w:fill="F9E1DF"/>
          </w:tcPr>
          <w:p w14:paraId="2B23F2A3" w14:textId="04E05413" w:rsidR="009E7961"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Secondments</w:t>
            </w:r>
          </w:p>
        </w:tc>
        <w:tc>
          <w:tcPr>
            <w:tcW w:w="1843" w:type="dxa"/>
            <w:shd w:val="clear" w:color="auto" w:fill="F9E1DF"/>
            <w:vAlign w:val="center"/>
          </w:tcPr>
          <w:p w14:paraId="1D2018EE" w14:textId="65651CE8"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175</w:t>
            </w:r>
          </w:p>
        </w:tc>
        <w:tc>
          <w:tcPr>
            <w:tcW w:w="1842" w:type="dxa"/>
            <w:shd w:val="clear" w:color="auto" w:fill="F9E1DF"/>
            <w:vAlign w:val="center"/>
          </w:tcPr>
          <w:p w14:paraId="73692166" w14:textId="33E38D4C"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(13)</w:t>
            </w:r>
          </w:p>
        </w:tc>
        <w:tc>
          <w:tcPr>
            <w:tcW w:w="1276" w:type="dxa"/>
            <w:shd w:val="clear" w:color="auto" w:fill="F9E1DF"/>
            <w:vAlign w:val="center"/>
          </w:tcPr>
          <w:p w14:paraId="23333613" w14:textId="77D49874"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162</w:t>
            </w:r>
          </w:p>
        </w:tc>
      </w:tr>
      <w:tr w:rsidR="009E7961" w:rsidRPr="00147BC7" w14:paraId="48F1E873" w14:textId="77777777" w:rsidTr="00926713">
        <w:tc>
          <w:tcPr>
            <w:tcW w:w="1661" w:type="dxa"/>
            <w:tcBorders>
              <w:bottom w:val="single" w:sz="12" w:space="0" w:color="FF0000"/>
            </w:tcBorders>
            <w:shd w:val="clear" w:color="auto" w:fill="auto"/>
            <w:vAlign w:val="center"/>
          </w:tcPr>
          <w:p w14:paraId="7B485B1F" w14:textId="1C9DA728" w:rsidR="009E7961" w:rsidRPr="00BC4310"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10,809</w:t>
            </w:r>
          </w:p>
        </w:tc>
        <w:tc>
          <w:tcPr>
            <w:tcW w:w="1843" w:type="dxa"/>
            <w:tcBorders>
              <w:bottom w:val="single" w:sz="12" w:space="0" w:color="FF0000"/>
            </w:tcBorders>
            <w:shd w:val="clear" w:color="auto" w:fill="auto"/>
            <w:vAlign w:val="center"/>
          </w:tcPr>
          <w:p w14:paraId="21DC9D77" w14:textId="2F9B61C4"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915</w:t>
            </w:r>
          </w:p>
        </w:tc>
        <w:tc>
          <w:tcPr>
            <w:tcW w:w="1276" w:type="dxa"/>
            <w:tcBorders>
              <w:bottom w:val="single" w:sz="12" w:space="0" w:color="FF0000"/>
            </w:tcBorders>
            <w:shd w:val="clear" w:color="auto" w:fill="auto"/>
            <w:vAlign w:val="center"/>
          </w:tcPr>
          <w:p w14:paraId="2791929B" w14:textId="32E7C7A5"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11,724</w:t>
            </w:r>
          </w:p>
        </w:tc>
        <w:tc>
          <w:tcPr>
            <w:tcW w:w="4394" w:type="dxa"/>
            <w:tcBorders>
              <w:bottom w:val="single" w:sz="12" w:space="0" w:color="FF0000"/>
            </w:tcBorders>
            <w:shd w:val="clear" w:color="auto" w:fill="auto"/>
          </w:tcPr>
          <w:p w14:paraId="16B21CE0" w14:textId="574A5D54" w:rsidR="009E7961" w:rsidRDefault="009E7961" w:rsidP="009E7961">
            <w:pPr>
              <w:spacing w:line="276" w:lineRule="auto"/>
              <w:rPr>
                <w:rFonts w:asciiTheme="majorHAnsi" w:hAnsiTheme="majorHAnsi" w:cs="Arial"/>
                <w:sz w:val="16"/>
                <w:szCs w:val="16"/>
              </w:rPr>
            </w:pPr>
            <w:r w:rsidRPr="006125E4">
              <w:rPr>
                <w:rFonts w:asciiTheme="majorHAnsi" w:hAnsiTheme="majorHAnsi" w:cs="Arial"/>
                <w:sz w:val="16"/>
                <w:szCs w:val="16"/>
              </w:rPr>
              <w:t>Grants</w:t>
            </w:r>
          </w:p>
        </w:tc>
        <w:tc>
          <w:tcPr>
            <w:tcW w:w="1843" w:type="dxa"/>
            <w:tcBorders>
              <w:bottom w:val="single" w:sz="12" w:space="0" w:color="FF0000"/>
            </w:tcBorders>
            <w:shd w:val="clear" w:color="auto" w:fill="auto"/>
            <w:vAlign w:val="center"/>
          </w:tcPr>
          <w:p w14:paraId="4A0A8BAD" w14:textId="66355D5B"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7,900</w:t>
            </w:r>
          </w:p>
        </w:tc>
        <w:tc>
          <w:tcPr>
            <w:tcW w:w="1842" w:type="dxa"/>
            <w:tcBorders>
              <w:bottom w:val="single" w:sz="12" w:space="0" w:color="FF0000"/>
            </w:tcBorders>
            <w:shd w:val="clear" w:color="auto" w:fill="auto"/>
            <w:vAlign w:val="center"/>
          </w:tcPr>
          <w:p w14:paraId="119D3E92" w14:textId="6F2387EB"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(224)</w:t>
            </w:r>
          </w:p>
        </w:tc>
        <w:tc>
          <w:tcPr>
            <w:tcW w:w="1276" w:type="dxa"/>
            <w:tcBorders>
              <w:bottom w:val="single" w:sz="12" w:space="0" w:color="FF0000"/>
            </w:tcBorders>
            <w:shd w:val="clear" w:color="auto" w:fill="auto"/>
            <w:vAlign w:val="center"/>
          </w:tcPr>
          <w:p w14:paraId="58762EE5" w14:textId="55C9281E"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7,676</w:t>
            </w:r>
          </w:p>
        </w:tc>
      </w:tr>
      <w:tr w:rsidR="009E7961" w:rsidRPr="006F6FA6" w14:paraId="76625E60" w14:textId="77777777" w:rsidTr="00926713">
        <w:tc>
          <w:tcPr>
            <w:tcW w:w="1661" w:type="dxa"/>
            <w:tcBorders>
              <w:top w:val="single" w:sz="12" w:space="0" w:color="FF0000"/>
              <w:bottom w:val="single" w:sz="12" w:space="0" w:color="FF0000"/>
            </w:tcBorders>
            <w:shd w:val="clear" w:color="auto" w:fill="F9E1DF"/>
            <w:vAlign w:val="center"/>
          </w:tcPr>
          <w:p w14:paraId="0E03380D" w14:textId="1A167581" w:rsidR="009E7961" w:rsidRPr="00BC4310" w:rsidRDefault="009E7961" w:rsidP="009E7961">
            <w:pPr>
              <w:spacing w:line="276" w:lineRule="auto"/>
              <w:ind w:right="29"/>
              <w:jc w:val="right"/>
              <w:rPr>
                <w:rFonts w:asciiTheme="majorHAnsi" w:hAnsiTheme="majorHAnsi" w:cs="Arial"/>
                <w:sz w:val="16"/>
                <w:szCs w:val="16"/>
              </w:rPr>
            </w:pPr>
            <w:r w:rsidRPr="00FD7599">
              <w:rPr>
                <w:rFonts w:asciiTheme="majorHAnsi" w:hAnsiTheme="majorHAnsi" w:cs="Arial"/>
                <w:sz w:val="16"/>
                <w:szCs w:val="16"/>
              </w:rPr>
              <w:t>89,409</w:t>
            </w:r>
          </w:p>
        </w:tc>
        <w:tc>
          <w:tcPr>
            <w:tcW w:w="1843" w:type="dxa"/>
            <w:tcBorders>
              <w:top w:val="single" w:sz="12" w:space="0" w:color="FF0000"/>
              <w:bottom w:val="single" w:sz="12" w:space="0" w:color="FF0000"/>
            </w:tcBorders>
            <w:shd w:val="clear" w:color="auto" w:fill="F9E1DF"/>
            <w:vAlign w:val="center"/>
          </w:tcPr>
          <w:p w14:paraId="2C8A077E" w14:textId="139358E6"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9,614</w:t>
            </w:r>
          </w:p>
        </w:tc>
        <w:tc>
          <w:tcPr>
            <w:tcW w:w="1276" w:type="dxa"/>
            <w:tcBorders>
              <w:top w:val="single" w:sz="12" w:space="0" w:color="FF0000"/>
              <w:bottom w:val="single" w:sz="12" w:space="0" w:color="FF0000"/>
            </w:tcBorders>
            <w:shd w:val="clear" w:color="auto" w:fill="F9E1DF"/>
            <w:vAlign w:val="center"/>
          </w:tcPr>
          <w:p w14:paraId="464E2C2A" w14:textId="4E2BAE2F"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99,023</w:t>
            </w:r>
          </w:p>
        </w:tc>
        <w:tc>
          <w:tcPr>
            <w:tcW w:w="4394" w:type="dxa"/>
            <w:tcBorders>
              <w:top w:val="single" w:sz="12" w:space="0" w:color="FF0000"/>
              <w:bottom w:val="single" w:sz="12" w:space="0" w:color="FF0000"/>
            </w:tcBorders>
            <w:shd w:val="clear" w:color="auto" w:fill="F9E1DF"/>
          </w:tcPr>
          <w:p w14:paraId="4001145C" w14:textId="4216A5D2" w:rsidR="009E7961" w:rsidRDefault="009E7961" w:rsidP="009E7961">
            <w:pPr>
              <w:spacing w:line="276" w:lineRule="auto"/>
              <w:rPr>
                <w:rFonts w:asciiTheme="majorHAnsi" w:hAnsiTheme="majorHAnsi" w:cs="Arial"/>
                <w:sz w:val="16"/>
                <w:szCs w:val="16"/>
              </w:rPr>
            </w:pPr>
            <w:r>
              <w:rPr>
                <w:rFonts w:asciiTheme="majorHAnsi" w:hAnsiTheme="majorHAnsi" w:cs="Arial"/>
                <w:sz w:val="16"/>
                <w:szCs w:val="16"/>
              </w:rPr>
              <w:t>Assistant Chief Officer (Resources)</w:t>
            </w:r>
          </w:p>
        </w:tc>
        <w:tc>
          <w:tcPr>
            <w:tcW w:w="1843" w:type="dxa"/>
            <w:tcBorders>
              <w:top w:val="single" w:sz="12" w:space="0" w:color="FF0000"/>
              <w:bottom w:val="single" w:sz="12" w:space="0" w:color="FF0000"/>
            </w:tcBorders>
            <w:shd w:val="clear" w:color="auto" w:fill="F9E1DF"/>
            <w:vAlign w:val="center"/>
          </w:tcPr>
          <w:p w14:paraId="0476E3BE" w14:textId="3AA51152"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100,674</w:t>
            </w:r>
          </w:p>
        </w:tc>
        <w:tc>
          <w:tcPr>
            <w:tcW w:w="1842" w:type="dxa"/>
            <w:tcBorders>
              <w:top w:val="single" w:sz="12" w:space="0" w:color="FF0000"/>
              <w:bottom w:val="single" w:sz="12" w:space="0" w:color="FF0000"/>
            </w:tcBorders>
            <w:shd w:val="clear" w:color="auto" w:fill="F9E1DF"/>
            <w:vAlign w:val="center"/>
          </w:tcPr>
          <w:p w14:paraId="600BAD17" w14:textId="430F7485"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(3,6</w:t>
            </w:r>
            <w:r w:rsidR="00211D36" w:rsidRPr="00063490">
              <w:rPr>
                <w:rFonts w:asciiTheme="majorHAnsi" w:hAnsiTheme="majorHAnsi" w:cs="Arial"/>
                <w:sz w:val="16"/>
                <w:szCs w:val="16"/>
              </w:rPr>
              <w:t>19</w:t>
            </w:r>
            <w:r w:rsidRPr="00063490">
              <w:rPr>
                <w:rFonts w:asciiTheme="majorHAnsi" w:hAnsiTheme="majorHAnsi" w:cs="Arial"/>
                <w:sz w:val="16"/>
                <w:szCs w:val="16"/>
              </w:rPr>
              <w:t>)</w:t>
            </w:r>
          </w:p>
        </w:tc>
        <w:tc>
          <w:tcPr>
            <w:tcW w:w="1276" w:type="dxa"/>
            <w:tcBorders>
              <w:top w:val="single" w:sz="12" w:space="0" w:color="FF0000"/>
              <w:bottom w:val="single" w:sz="12" w:space="0" w:color="FF0000"/>
            </w:tcBorders>
            <w:shd w:val="clear" w:color="auto" w:fill="F9E1DF"/>
            <w:vAlign w:val="center"/>
          </w:tcPr>
          <w:p w14:paraId="3AFC269E" w14:textId="22E93B3A"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97,055</w:t>
            </w:r>
          </w:p>
        </w:tc>
      </w:tr>
      <w:tr w:rsidR="009E7961" w:rsidRPr="00147BC7" w14:paraId="4713F856" w14:textId="77777777" w:rsidTr="00926713">
        <w:tc>
          <w:tcPr>
            <w:tcW w:w="1661" w:type="dxa"/>
            <w:tcBorders>
              <w:top w:val="single" w:sz="12" w:space="0" w:color="FF0000"/>
            </w:tcBorders>
            <w:shd w:val="clear" w:color="auto" w:fill="auto"/>
          </w:tcPr>
          <w:p w14:paraId="16759DD4" w14:textId="58A421ED" w:rsidR="009E7961" w:rsidRPr="00BC4310" w:rsidRDefault="009E7961" w:rsidP="009E7961">
            <w:pPr>
              <w:spacing w:line="276" w:lineRule="auto"/>
              <w:ind w:right="29"/>
              <w:jc w:val="right"/>
              <w:rPr>
                <w:rFonts w:asciiTheme="majorHAnsi" w:hAnsiTheme="majorHAnsi" w:cs="Arial"/>
                <w:sz w:val="16"/>
                <w:szCs w:val="16"/>
              </w:rPr>
            </w:pPr>
            <w:r w:rsidRPr="00023836">
              <w:rPr>
                <w:rFonts w:asciiTheme="majorHAnsi" w:hAnsiTheme="majorHAnsi" w:cs="Arial"/>
                <w:sz w:val="16"/>
                <w:szCs w:val="16"/>
              </w:rPr>
              <w:t>3,927</w:t>
            </w:r>
          </w:p>
        </w:tc>
        <w:tc>
          <w:tcPr>
            <w:tcW w:w="1843" w:type="dxa"/>
            <w:tcBorders>
              <w:top w:val="single" w:sz="12" w:space="0" w:color="FF0000"/>
            </w:tcBorders>
            <w:shd w:val="clear" w:color="auto" w:fill="auto"/>
          </w:tcPr>
          <w:p w14:paraId="3934963F" w14:textId="102CDF72"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48</w:t>
            </w:r>
          </w:p>
        </w:tc>
        <w:tc>
          <w:tcPr>
            <w:tcW w:w="1276" w:type="dxa"/>
            <w:tcBorders>
              <w:top w:val="single" w:sz="12" w:space="0" w:color="FF0000"/>
            </w:tcBorders>
            <w:shd w:val="clear" w:color="auto" w:fill="auto"/>
          </w:tcPr>
          <w:p w14:paraId="3174CCA0" w14:textId="16CAED47"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3,975</w:t>
            </w:r>
          </w:p>
        </w:tc>
        <w:tc>
          <w:tcPr>
            <w:tcW w:w="4394" w:type="dxa"/>
            <w:tcBorders>
              <w:top w:val="single" w:sz="12" w:space="0" w:color="FF0000"/>
            </w:tcBorders>
            <w:shd w:val="clear" w:color="auto" w:fill="auto"/>
          </w:tcPr>
          <w:p w14:paraId="68DAD284" w14:textId="0E952AC0" w:rsidR="009E7961" w:rsidRDefault="009E7961" w:rsidP="009E7961">
            <w:pPr>
              <w:spacing w:line="276" w:lineRule="auto"/>
              <w:rPr>
                <w:rFonts w:asciiTheme="majorHAnsi" w:hAnsiTheme="majorHAnsi" w:cs="Arial"/>
                <w:sz w:val="16"/>
                <w:szCs w:val="16"/>
              </w:rPr>
            </w:pPr>
            <w:r w:rsidRPr="00BD1EBB">
              <w:rPr>
                <w:rFonts w:asciiTheme="majorHAnsi" w:hAnsiTheme="majorHAnsi" w:cs="Arial"/>
                <w:sz w:val="16"/>
                <w:szCs w:val="16"/>
              </w:rPr>
              <w:t>Hillsborough Inquests / Claims</w:t>
            </w:r>
          </w:p>
        </w:tc>
        <w:tc>
          <w:tcPr>
            <w:tcW w:w="1843" w:type="dxa"/>
            <w:tcBorders>
              <w:top w:val="single" w:sz="12" w:space="0" w:color="FF0000"/>
            </w:tcBorders>
            <w:shd w:val="clear" w:color="auto" w:fill="auto"/>
          </w:tcPr>
          <w:p w14:paraId="2DCAFB3B" w14:textId="3F813B9B"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43,724</w:t>
            </w:r>
          </w:p>
        </w:tc>
        <w:tc>
          <w:tcPr>
            <w:tcW w:w="1842" w:type="dxa"/>
            <w:tcBorders>
              <w:top w:val="single" w:sz="12" w:space="0" w:color="FF0000"/>
            </w:tcBorders>
            <w:shd w:val="clear" w:color="auto" w:fill="auto"/>
          </w:tcPr>
          <w:p w14:paraId="5F14C1C6" w14:textId="1CD5B2D9"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8</w:t>
            </w:r>
          </w:p>
        </w:tc>
        <w:tc>
          <w:tcPr>
            <w:tcW w:w="1276" w:type="dxa"/>
            <w:tcBorders>
              <w:top w:val="single" w:sz="12" w:space="0" w:color="FF0000"/>
            </w:tcBorders>
            <w:shd w:val="clear" w:color="auto" w:fill="auto"/>
          </w:tcPr>
          <w:p w14:paraId="3A5AC3BD" w14:textId="6AC5F74E"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43,732</w:t>
            </w:r>
          </w:p>
        </w:tc>
      </w:tr>
      <w:tr w:rsidR="009E7961" w:rsidRPr="00147BC7" w14:paraId="7406BA2E" w14:textId="77777777" w:rsidTr="00926713">
        <w:tc>
          <w:tcPr>
            <w:tcW w:w="1661" w:type="dxa"/>
            <w:tcBorders>
              <w:bottom w:val="single" w:sz="12" w:space="0" w:color="FF0000"/>
            </w:tcBorders>
            <w:shd w:val="clear" w:color="auto" w:fill="F9E1DF"/>
          </w:tcPr>
          <w:p w14:paraId="759520C6" w14:textId="73C5CD5B" w:rsidR="009E7961" w:rsidRPr="00BC4310" w:rsidRDefault="009E7961" w:rsidP="009E7961">
            <w:pPr>
              <w:spacing w:line="276" w:lineRule="auto"/>
              <w:ind w:right="29"/>
              <w:jc w:val="right"/>
              <w:rPr>
                <w:rFonts w:asciiTheme="majorHAnsi" w:hAnsiTheme="majorHAnsi" w:cs="Arial"/>
                <w:sz w:val="16"/>
                <w:szCs w:val="16"/>
              </w:rPr>
            </w:pPr>
            <w:r w:rsidRPr="00023836">
              <w:rPr>
                <w:rFonts w:asciiTheme="majorHAnsi" w:hAnsiTheme="majorHAnsi" w:cs="Arial"/>
                <w:sz w:val="16"/>
                <w:szCs w:val="16"/>
              </w:rPr>
              <w:t>12,352</w:t>
            </w:r>
          </w:p>
        </w:tc>
        <w:tc>
          <w:tcPr>
            <w:tcW w:w="1843" w:type="dxa"/>
            <w:tcBorders>
              <w:bottom w:val="single" w:sz="12" w:space="0" w:color="FF0000"/>
            </w:tcBorders>
            <w:shd w:val="clear" w:color="auto" w:fill="F9E1DF"/>
          </w:tcPr>
          <w:p w14:paraId="7517502D" w14:textId="46F0FDCB"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5</w:t>
            </w:r>
          </w:p>
        </w:tc>
        <w:tc>
          <w:tcPr>
            <w:tcW w:w="1276" w:type="dxa"/>
            <w:tcBorders>
              <w:bottom w:val="single" w:sz="12" w:space="0" w:color="FF0000"/>
            </w:tcBorders>
            <w:shd w:val="clear" w:color="auto" w:fill="F9E1DF"/>
          </w:tcPr>
          <w:p w14:paraId="1A6BBF1E" w14:textId="48ED8D15"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12,357</w:t>
            </w:r>
          </w:p>
        </w:tc>
        <w:tc>
          <w:tcPr>
            <w:tcW w:w="4394" w:type="dxa"/>
            <w:tcBorders>
              <w:bottom w:val="single" w:sz="12" w:space="0" w:color="FF0000"/>
            </w:tcBorders>
            <w:shd w:val="clear" w:color="auto" w:fill="F9E1DF"/>
          </w:tcPr>
          <w:p w14:paraId="328FA39D" w14:textId="6DC83110" w:rsidR="009E7961" w:rsidRDefault="009E7961" w:rsidP="009E7961">
            <w:pPr>
              <w:spacing w:line="276" w:lineRule="auto"/>
              <w:rPr>
                <w:rFonts w:asciiTheme="majorHAnsi" w:hAnsiTheme="majorHAnsi" w:cs="Arial"/>
                <w:sz w:val="16"/>
                <w:szCs w:val="16"/>
              </w:rPr>
            </w:pPr>
            <w:r w:rsidRPr="00BD1EBB">
              <w:rPr>
                <w:rFonts w:asciiTheme="majorHAnsi" w:hAnsiTheme="majorHAnsi" w:cs="Arial"/>
                <w:sz w:val="16"/>
                <w:szCs w:val="16"/>
              </w:rPr>
              <w:t>CSE / Operation Stovewood</w:t>
            </w:r>
          </w:p>
        </w:tc>
        <w:tc>
          <w:tcPr>
            <w:tcW w:w="1843" w:type="dxa"/>
            <w:tcBorders>
              <w:bottom w:val="single" w:sz="12" w:space="0" w:color="FF0000"/>
            </w:tcBorders>
            <w:shd w:val="clear" w:color="auto" w:fill="F9E1DF"/>
          </w:tcPr>
          <w:p w14:paraId="4B847CF9" w14:textId="5E82B2D0"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10,263</w:t>
            </w:r>
          </w:p>
        </w:tc>
        <w:tc>
          <w:tcPr>
            <w:tcW w:w="1842" w:type="dxa"/>
            <w:tcBorders>
              <w:bottom w:val="single" w:sz="12" w:space="0" w:color="FF0000"/>
            </w:tcBorders>
            <w:shd w:val="clear" w:color="auto" w:fill="F9E1DF"/>
          </w:tcPr>
          <w:p w14:paraId="34BB4C7A" w14:textId="055557C5"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w:t>
            </w:r>
          </w:p>
        </w:tc>
        <w:tc>
          <w:tcPr>
            <w:tcW w:w="1276" w:type="dxa"/>
            <w:tcBorders>
              <w:bottom w:val="single" w:sz="12" w:space="0" w:color="FF0000"/>
            </w:tcBorders>
            <w:shd w:val="clear" w:color="auto" w:fill="F9E1DF"/>
          </w:tcPr>
          <w:p w14:paraId="1071AD01" w14:textId="5AC0BD04"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10,264</w:t>
            </w:r>
          </w:p>
        </w:tc>
      </w:tr>
      <w:tr w:rsidR="009E7961" w:rsidRPr="002774DA" w14:paraId="5826C710" w14:textId="77777777" w:rsidTr="00926713">
        <w:tc>
          <w:tcPr>
            <w:tcW w:w="1661" w:type="dxa"/>
            <w:tcBorders>
              <w:top w:val="single" w:sz="12" w:space="0" w:color="FF0000"/>
            </w:tcBorders>
            <w:shd w:val="clear" w:color="auto" w:fill="auto"/>
            <w:vAlign w:val="center"/>
          </w:tcPr>
          <w:p w14:paraId="42E63994" w14:textId="29256595" w:rsidR="009E7961" w:rsidRPr="00BC4310" w:rsidRDefault="009E7961" w:rsidP="009E7961">
            <w:pPr>
              <w:spacing w:line="276" w:lineRule="auto"/>
              <w:ind w:right="29"/>
              <w:jc w:val="right"/>
              <w:rPr>
                <w:rFonts w:asciiTheme="majorHAnsi" w:hAnsiTheme="majorHAnsi" w:cs="Arial"/>
                <w:sz w:val="16"/>
                <w:szCs w:val="16"/>
              </w:rPr>
            </w:pPr>
            <w:r w:rsidRPr="008F7519">
              <w:rPr>
                <w:rFonts w:asciiTheme="majorHAnsi" w:hAnsiTheme="majorHAnsi" w:cs="Arial"/>
                <w:b/>
                <w:sz w:val="16"/>
                <w:szCs w:val="16"/>
              </w:rPr>
              <w:t>350,253</w:t>
            </w:r>
          </w:p>
        </w:tc>
        <w:tc>
          <w:tcPr>
            <w:tcW w:w="1843" w:type="dxa"/>
            <w:tcBorders>
              <w:top w:val="single" w:sz="12" w:space="0" w:color="FF0000"/>
            </w:tcBorders>
            <w:shd w:val="clear" w:color="auto" w:fill="auto"/>
            <w:vAlign w:val="center"/>
          </w:tcPr>
          <w:p w14:paraId="153BCDEB" w14:textId="72AED79E"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b/>
                <w:sz w:val="16"/>
                <w:szCs w:val="16"/>
              </w:rPr>
              <w:t>38,363</w:t>
            </w:r>
          </w:p>
        </w:tc>
        <w:tc>
          <w:tcPr>
            <w:tcW w:w="1276" w:type="dxa"/>
            <w:tcBorders>
              <w:top w:val="single" w:sz="12" w:space="0" w:color="FF0000"/>
            </w:tcBorders>
            <w:shd w:val="clear" w:color="auto" w:fill="auto"/>
            <w:vAlign w:val="center"/>
          </w:tcPr>
          <w:p w14:paraId="32575A1B" w14:textId="72F8642C"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b/>
                <w:sz w:val="16"/>
                <w:szCs w:val="16"/>
              </w:rPr>
              <w:t>388,616</w:t>
            </w:r>
          </w:p>
        </w:tc>
        <w:tc>
          <w:tcPr>
            <w:tcW w:w="4394" w:type="dxa"/>
            <w:tcBorders>
              <w:top w:val="single" w:sz="12" w:space="0" w:color="FF0000"/>
            </w:tcBorders>
            <w:shd w:val="clear" w:color="auto" w:fill="auto"/>
          </w:tcPr>
          <w:p w14:paraId="5C289E51" w14:textId="75749704" w:rsidR="009E7961" w:rsidRDefault="009E7961" w:rsidP="009E7961">
            <w:pPr>
              <w:spacing w:line="276" w:lineRule="auto"/>
              <w:rPr>
                <w:rFonts w:asciiTheme="majorHAnsi" w:hAnsiTheme="majorHAnsi" w:cs="Arial"/>
                <w:sz w:val="16"/>
                <w:szCs w:val="16"/>
              </w:rPr>
            </w:pPr>
            <w:r w:rsidRPr="00BD1EBB">
              <w:rPr>
                <w:rFonts w:asciiTheme="majorHAnsi" w:hAnsiTheme="majorHAnsi" w:cs="Arial"/>
                <w:b/>
                <w:sz w:val="16"/>
                <w:szCs w:val="16"/>
              </w:rPr>
              <w:t>Cost of Services</w:t>
            </w:r>
          </w:p>
        </w:tc>
        <w:tc>
          <w:tcPr>
            <w:tcW w:w="1843" w:type="dxa"/>
            <w:tcBorders>
              <w:top w:val="single" w:sz="12" w:space="0" w:color="FF0000"/>
            </w:tcBorders>
            <w:shd w:val="clear" w:color="auto" w:fill="auto"/>
            <w:vAlign w:val="center"/>
          </w:tcPr>
          <w:p w14:paraId="1D4E6178" w14:textId="091D22BD"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b/>
                <w:sz w:val="16"/>
                <w:szCs w:val="16"/>
              </w:rPr>
              <w:t>4</w:t>
            </w:r>
            <w:r w:rsidR="00E84DE9" w:rsidRPr="00063490">
              <w:rPr>
                <w:rFonts w:asciiTheme="majorHAnsi" w:hAnsiTheme="majorHAnsi" w:cs="Arial"/>
                <w:b/>
                <w:sz w:val="16"/>
                <w:szCs w:val="16"/>
              </w:rPr>
              <w:t>49,903</w:t>
            </w:r>
          </w:p>
        </w:tc>
        <w:tc>
          <w:tcPr>
            <w:tcW w:w="1842" w:type="dxa"/>
            <w:tcBorders>
              <w:top w:val="single" w:sz="12" w:space="0" w:color="FF0000"/>
            </w:tcBorders>
            <w:shd w:val="clear" w:color="auto" w:fill="auto"/>
            <w:vAlign w:val="center"/>
          </w:tcPr>
          <w:p w14:paraId="62FDFC7A" w14:textId="2B824804"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b/>
                <w:sz w:val="16"/>
                <w:szCs w:val="16"/>
              </w:rPr>
              <w:t>(18,941)</w:t>
            </w:r>
          </w:p>
        </w:tc>
        <w:tc>
          <w:tcPr>
            <w:tcW w:w="1276" w:type="dxa"/>
            <w:tcBorders>
              <w:top w:val="single" w:sz="12" w:space="0" w:color="FF0000"/>
            </w:tcBorders>
            <w:shd w:val="clear" w:color="auto" w:fill="auto"/>
            <w:vAlign w:val="center"/>
          </w:tcPr>
          <w:p w14:paraId="44CBC3E3" w14:textId="78191DA5" w:rsidR="009E7961" w:rsidRPr="00063490" w:rsidRDefault="00E84DE9" w:rsidP="009E7961">
            <w:pPr>
              <w:spacing w:line="276" w:lineRule="auto"/>
              <w:jc w:val="right"/>
              <w:rPr>
                <w:rFonts w:asciiTheme="majorHAnsi" w:hAnsiTheme="majorHAnsi" w:cs="Arial"/>
                <w:sz w:val="16"/>
                <w:szCs w:val="16"/>
              </w:rPr>
            </w:pPr>
            <w:r w:rsidRPr="00063490">
              <w:rPr>
                <w:rFonts w:asciiTheme="majorHAnsi" w:hAnsiTheme="majorHAnsi" w:cs="Arial"/>
                <w:b/>
                <w:sz w:val="16"/>
                <w:szCs w:val="16"/>
              </w:rPr>
              <w:t>430</w:t>
            </w:r>
            <w:r w:rsidR="00C53516" w:rsidRPr="00063490">
              <w:rPr>
                <w:rFonts w:asciiTheme="majorHAnsi" w:hAnsiTheme="majorHAnsi" w:cs="Arial"/>
                <w:b/>
                <w:sz w:val="16"/>
                <w:szCs w:val="16"/>
              </w:rPr>
              <w:t>,</w:t>
            </w:r>
            <w:r w:rsidRPr="00063490">
              <w:rPr>
                <w:rFonts w:asciiTheme="majorHAnsi" w:hAnsiTheme="majorHAnsi" w:cs="Arial"/>
                <w:b/>
                <w:sz w:val="16"/>
                <w:szCs w:val="16"/>
              </w:rPr>
              <w:t>962</w:t>
            </w:r>
          </w:p>
        </w:tc>
      </w:tr>
      <w:tr w:rsidR="009E7961" w:rsidRPr="00147BC7" w14:paraId="40E65E4A" w14:textId="77777777" w:rsidTr="00280250">
        <w:tc>
          <w:tcPr>
            <w:tcW w:w="1661" w:type="dxa"/>
            <w:shd w:val="clear" w:color="auto" w:fill="F9E1DF"/>
            <w:vAlign w:val="center"/>
          </w:tcPr>
          <w:p w14:paraId="6C11D841" w14:textId="1D745590" w:rsidR="009E7961" w:rsidRPr="00BC4310" w:rsidRDefault="009E7961" w:rsidP="009E7961">
            <w:pPr>
              <w:spacing w:line="276" w:lineRule="auto"/>
              <w:ind w:right="29"/>
              <w:jc w:val="right"/>
              <w:rPr>
                <w:rFonts w:asciiTheme="majorHAnsi" w:hAnsiTheme="majorHAnsi" w:cs="Arial"/>
                <w:sz w:val="16"/>
                <w:szCs w:val="16"/>
              </w:rPr>
            </w:pPr>
            <w:r w:rsidRPr="008F7519">
              <w:rPr>
                <w:rFonts w:asciiTheme="majorHAnsi" w:hAnsiTheme="majorHAnsi" w:cs="Arial"/>
                <w:sz w:val="16"/>
                <w:szCs w:val="16"/>
              </w:rPr>
              <w:t>(350,253)</w:t>
            </w:r>
          </w:p>
        </w:tc>
        <w:tc>
          <w:tcPr>
            <w:tcW w:w="1843" w:type="dxa"/>
            <w:shd w:val="clear" w:color="auto" w:fill="F9E1DF"/>
            <w:vAlign w:val="center"/>
          </w:tcPr>
          <w:p w14:paraId="03A222B6" w14:textId="7CF2AB86"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(53,654)</w:t>
            </w:r>
          </w:p>
        </w:tc>
        <w:tc>
          <w:tcPr>
            <w:tcW w:w="1276" w:type="dxa"/>
            <w:shd w:val="clear" w:color="auto" w:fill="F9E1DF"/>
            <w:vAlign w:val="center"/>
          </w:tcPr>
          <w:p w14:paraId="7E1A6592" w14:textId="359C262A"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(403,907)</w:t>
            </w:r>
          </w:p>
        </w:tc>
        <w:tc>
          <w:tcPr>
            <w:tcW w:w="4394" w:type="dxa"/>
            <w:shd w:val="clear" w:color="auto" w:fill="F9E1DF"/>
          </w:tcPr>
          <w:p w14:paraId="55B7A0DA" w14:textId="0AD6BAFE" w:rsidR="009E7961" w:rsidRDefault="009E7961" w:rsidP="009E7961">
            <w:pPr>
              <w:spacing w:line="276" w:lineRule="auto"/>
              <w:rPr>
                <w:rFonts w:asciiTheme="majorHAnsi" w:hAnsiTheme="majorHAnsi" w:cs="Arial"/>
                <w:sz w:val="16"/>
                <w:szCs w:val="16"/>
              </w:rPr>
            </w:pPr>
            <w:r w:rsidRPr="00BD1EBB">
              <w:rPr>
                <w:rFonts w:asciiTheme="majorHAnsi" w:hAnsiTheme="majorHAnsi" w:cs="Arial"/>
                <w:sz w:val="16"/>
                <w:szCs w:val="16"/>
              </w:rPr>
              <w:t>Intra-group adjustment – funding provided by the PCC for financial resources consumed by the Chief Constable</w:t>
            </w:r>
          </w:p>
        </w:tc>
        <w:tc>
          <w:tcPr>
            <w:tcW w:w="1843" w:type="dxa"/>
            <w:shd w:val="clear" w:color="auto" w:fill="F9E1DF"/>
            <w:vAlign w:val="center"/>
          </w:tcPr>
          <w:p w14:paraId="00A2AD21" w14:textId="609E42E0"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(44</w:t>
            </w:r>
            <w:r w:rsidR="00E84DE9" w:rsidRPr="00063490">
              <w:rPr>
                <w:rFonts w:asciiTheme="majorHAnsi" w:hAnsiTheme="majorHAnsi" w:cs="Arial"/>
                <w:sz w:val="16"/>
                <w:szCs w:val="16"/>
              </w:rPr>
              <w:t>9,903</w:t>
            </w:r>
            <w:r w:rsidRPr="00063490">
              <w:rPr>
                <w:rFonts w:asciiTheme="majorHAnsi" w:hAnsiTheme="majorHAnsi" w:cs="Arial"/>
                <w:sz w:val="16"/>
                <w:szCs w:val="16"/>
              </w:rPr>
              <w:t>)</w:t>
            </w:r>
          </w:p>
        </w:tc>
        <w:tc>
          <w:tcPr>
            <w:tcW w:w="1842" w:type="dxa"/>
            <w:shd w:val="clear" w:color="auto" w:fill="F9E1DF"/>
            <w:vAlign w:val="center"/>
          </w:tcPr>
          <w:p w14:paraId="7BD88DF9" w14:textId="06961EB3" w:rsidR="009E7961" w:rsidRPr="00063490" w:rsidRDefault="00E84DE9"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(54,</w:t>
            </w:r>
            <w:r w:rsidR="008E6B75" w:rsidRPr="00063490">
              <w:rPr>
                <w:rFonts w:asciiTheme="majorHAnsi" w:hAnsiTheme="majorHAnsi" w:cs="Arial"/>
                <w:sz w:val="16"/>
                <w:szCs w:val="16"/>
              </w:rPr>
              <w:t>66</w:t>
            </w:r>
            <w:r w:rsidRPr="00063490">
              <w:rPr>
                <w:rFonts w:asciiTheme="majorHAnsi" w:hAnsiTheme="majorHAnsi" w:cs="Arial"/>
                <w:sz w:val="16"/>
                <w:szCs w:val="16"/>
              </w:rPr>
              <w:t>1)</w:t>
            </w:r>
          </w:p>
        </w:tc>
        <w:tc>
          <w:tcPr>
            <w:tcW w:w="1276" w:type="dxa"/>
            <w:shd w:val="clear" w:color="auto" w:fill="F9E1DF"/>
            <w:vAlign w:val="center"/>
          </w:tcPr>
          <w:p w14:paraId="3DCB7222" w14:textId="6F25D0C6"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(504,564)</w:t>
            </w:r>
          </w:p>
        </w:tc>
      </w:tr>
      <w:tr w:rsidR="009E7961" w:rsidRPr="00147BC7" w14:paraId="755EB98C" w14:textId="77777777" w:rsidTr="00926713">
        <w:tc>
          <w:tcPr>
            <w:tcW w:w="1661" w:type="dxa"/>
            <w:tcBorders>
              <w:bottom w:val="single" w:sz="12" w:space="0" w:color="FF0000"/>
            </w:tcBorders>
            <w:shd w:val="clear" w:color="auto" w:fill="auto"/>
            <w:vAlign w:val="center"/>
          </w:tcPr>
          <w:p w14:paraId="0CE44D2B" w14:textId="00DA86E4" w:rsidR="009E7961" w:rsidRPr="00BC4310" w:rsidRDefault="009E7961" w:rsidP="009E7961">
            <w:pPr>
              <w:spacing w:line="276" w:lineRule="auto"/>
              <w:ind w:right="29"/>
              <w:jc w:val="right"/>
              <w:rPr>
                <w:rFonts w:asciiTheme="majorHAnsi" w:hAnsiTheme="majorHAnsi" w:cs="Arial"/>
                <w:sz w:val="16"/>
                <w:szCs w:val="16"/>
              </w:rPr>
            </w:pPr>
            <w:r w:rsidRPr="008F7519">
              <w:rPr>
                <w:rFonts w:asciiTheme="majorHAnsi" w:hAnsiTheme="majorHAnsi" w:cs="Arial"/>
                <w:sz w:val="16"/>
                <w:szCs w:val="16"/>
              </w:rPr>
              <w:t>-</w:t>
            </w:r>
          </w:p>
        </w:tc>
        <w:tc>
          <w:tcPr>
            <w:tcW w:w="1843" w:type="dxa"/>
            <w:tcBorders>
              <w:bottom w:val="single" w:sz="12" w:space="0" w:color="FF0000"/>
            </w:tcBorders>
            <w:shd w:val="clear" w:color="auto" w:fill="auto"/>
            <w:vAlign w:val="center"/>
          </w:tcPr>
          <w:p w14:paraId="2D7116C1" w14:textId="6807DB5D" w:rsidR="009E7961" w:rsidRPr="007065F2" w:rsidRDefault="009E7961" w:rsidP="009E7961">
            <w:pPr>
              <w:spacing w:line="276" w:lineRule="auto"/>
              <w:ind w:right="47"/>
              <w:jc w:val="right"/>
              <w:rPr>
                <w:rFonts w:asciiTheme="majorHAnsi" w:hAnsiTheme="majorHAnsi" w:cs="Arial"/>
                <w:sz w:val="16"/>
                <w:szCs w:val="16"/>
              </w:rPr>
            </w:pPr>
            <w:r w:rsidRPr="00551B7E">
              <w:rPr>
                <w:rFonts w:asciiTheme="majorHAnsi" w:hAnsiTheme="majorHAnsi" w:cs="Arial"/>
                <w:sz w:val="16"/>
                <w:szCs w:val="16"/>
              </w:rPr>
              <w:t>96,513</w:t>
            </w:r>
          </w:p>
        </w:tc>
        <w:tc>
          <w:tcPr>
            <w:tcW w:w="1276" w:type="dxa"/>
            <w:tcBorders>
              <w:bottom w:val="single" w:sz="12" w:space="0" w:color="FF0000"/>
            </w:tcBorders>
            <w:shd w:val="clear" w:color="auto" w:fill="auto"/>
            <w:vAlign w:val="center"/>
          </w:tcPr>
          <w:p w14:paraId="6682C36D" w14:textId="516C974F" w:rsidR="009E7961" w:rsidRPr="007065F2" w:rsidRDefault="009E7961" w:rsidP="009E7961">
            <w:pPr>
              <w:spacing w:line="276" w:lineRule="auto"/>
              <w:jc w:val="right"/>
              <w:rPr>
                <w:rFonts w:asciiTheme="majorHAnsi" w:hAnsiTheme="majorHAnsi" w:cs="Arial"/>
                <w:sz w:val="16"/>
                <w:szCs w:val="16"/>
              </w:rPr>
            </w:pPr>
            <w:r w:rsidRPr="00551B7E">
              <w:rPr>
                <w:rFonts w:asciiTheme="majorHAnsi" w:hAnsiTheme="majorHAnsi" w:cs="Arial"/>
                <w:sz w:val="16"/>
                <w:szCs w:val="16"/>
              </w:rPr>
              <w:t>96,513</w:t>
            </w:r>
          </w:p>
        </w:tc>
        <w:tc>
          <w:tcPr>
            <w:tcW w:w="4394" w:type="dxa"/>
            <w:tcBorders>
              <w:bottom w:val="single" w:sz="12" w:space="0" w:color="FF0000"/>
            </w:tcBorders>
            <w:shd w:val="clear" w:color="auto" w:fill="auto"/>
          </w:tcPr>
          <w:p w14:paraId="41901A38" w14:textId="039420CD" w:rsidR="009E7961" w:rsidRDefault="009E7961" w:rsidP="009E7961">
            <w:pPr>
              <w:spacing w:line="276" w:lineRule="auto"/>
              <w:rPr>
                <w:rFonts w:asciiTheme="majorHAnsi" w:hAnsiTheme="majorHAnsi" w:cs="Arial"/>
                <w:sz w:val="16"/>
                <w:szCs w:val="16"/>
              </w:rPr>
            </w:pPr>
            <w:r w:rsidRPr="00BD1EBB">
              <w:rPr>
                <w:rFonts w:asciiTheme="majorHAnsi" w:hAnsiTheme="majorHAnsi" w:cs="Arial"/>
                <w:sz w:val="16"/>
                <w:szCs w:val="16"/>
              </w:rPr>
              <w:t>Financing and Investment</w:t>
            </w:r>
          </w:p>
        </w:tc>
        <w:tc>
          <w:tcPr>
            <w:tcW w:w="1843" w:type="dxa"/>
            <w:tcBorders>
              <w:bottom w:val="single" w:sz="12" w:space="0" w:color="FF0000"/>
            </w:tcBorders>
            <w:shd w:val="clear" w:color="auto" w:fill="auto"/>
            <w:vAlign w:val="center"/>
          </w:tcPr>
          <w:p w14:paraId="504AA637" w14:textId="2983CDC4" w:rsidR="009E7961" w:rsidRPr="00063490" w:rsidRDefault="009E7961" w:rsidP="009E7961">
            <w:pPr>
              <w:spacing w:line="276" w:lineRule="auto"/>
              <w:ind w:right="29"/>
              <w:jc w:val="right"/>
              <w:rPr>
                <w:rFonts w:asciiTheme="majorHAnsi" w:hAnsiTheme="majorHAnsi" w:cs="Arial"/>
                <w:sz w:val="16"/>
                <w:szCs w:val="16"/>
              </w:rPr>
            </w:pPr>
            <w:r w:rsidRPr="00063490">
              <w:rPr>
                <w:rFonts w:asciiTheme="majorHAnsi" w:hAnsiTheme="majorHAnsi" w:cs="Arial"/>
                <w:sz w:val="16"/>
                <w:szCs w:val="16"/>
              </w:rPr>
              <w:t>-</w:t>
            </w:r>
          </w:p>
        </w:tc>
        <w:tc>
          <w:tcPr>
            <w:tcW w:w="1842" w:type="dxa"/>
            <w:tcBorders>
              <w:bottom w:val="single" w:sz="12" w:space="0" w:color="FF0000"/>
            </w:tcBorders>
            <w:shd w:val="clear" w:color="auto" w:fill="auto"/>
            <w:vAlign w:val="center"/>
          </w:tcPr>
          <w:p w14:paraId="5AD77DF2" w14:textId="1396F0E0" w:rsidR="009E7961" w:rsidRPr="00063490" w:rsidRDefault="009E7961" w:rsidP="009E7961">
            <w:pPr>
              <w:spacing w:line="276" w:lineRule="auto"/>
              <w:ind w:right="47"/>
              <w:jc w:val="right"/>
              <w:rPr>
                <w:rFonts w:asciiTheme="majorHAnsi" w:hAnsiTheme="majorHAnsi" w:cs="Arial"/>
                <w:sz w:val="16"/>
                <w:szCs w:val="16"/>
              </w:rPr>
            </w:pPr>
            <w:r w:rsidRPr="00063490">
              <w:rPr>
                <w:rFonts w:asciiTheme="majorHAnsi" w:hAnsiTheme="majorHAnsi" w:cs="Arial"/>
                <w:sz w:val="16"/>
                <w:szCs w:val="16"/>
              </w:rPr>
              <w:t>128,062</w:t>
            </w:r>
          </w:p>
        </w:tc>
        <w:tc>
          <w:tcPr>
            <w:tcW w:w="1276" w:type="dxa"/>
            <w:tcBorders>
              <w:bottom w:val="single" w:sz="12" w:space="0" w:color="FF0000"/>
            </w:tcBorders>
            <w:shd w:val="clear" w:color="auto" w:fill="auto"/>
            <w:vAlign w:val="center"/>
          </w:tcPr>
          <w:p w14:paraId="18079152" w14:textId="3AE8F3CE" w:rsidR="009E7961" w:rsidRPr="00063490" w:rsidRDefault="009E7961" w:rsidP="009E7961">
            <w:pPr>
              <w:spacing w:line="276" w:lineRule="auto"/>
              <w:jc w:val="right"/>
              <w:rPr>
                <w:rFonts w:asciiTheme="majorHAnsi" w:hAnsiTheme="majorHAnsi" w:cs="Arial"/>
                <w:sz w:val="16"/>
                <w:szCs w:val="16"/>
              </w:rPr>
            </w:pPr>
            <w:r w:rsidRPr="00063490">
              <w:rPr>
                <w:rFonts w:asciiTheme="majorHAnsi" w:hAnsiTheme="majorHAnsi" w:cs="Arial"/>
                <w:sz w:val="16"/>
                <w:szCs w:val="16"/>
              </w:rPr>
              <w:t>128,062</w:t>
            </w:r>
          </w:p>
        </w:tc>
      </w:tr>
      <w:tr w:rsidR="009E7961" w:rsidRPr="00636FDB" w14:paraId="5A0DABFC" w14:textId="77777777" w:rsidTr="000F1A5A">
        <w:tc>
          <w:tcPr>
            <w:tcW w:w="1661" w:type="dxa"/>
            <w:tcBorders>
              <w:top w:val="single" w:sz="12" w:space="0" w:color="FF0000"/>
              <w:bottom w:val="single" w:sz="12" w:space="0" w:color="FF0000"/>
            </w:tcBorders>
            <w:shd w:val="clear" w:color="auto" w:fill="F9E1DF"/>
            <w:vAlign w:val="center"/>
          </w:tcPr>
          <w:p w14:paraId="61D81554" w14:textId="602ABC7A" w:rsidR="009E7961" w:rsidRPr="00623F68" w:rsidRDefault="009E7961" w:rsidP="009E7961">
            <w:pPr>
              <w:spacing w:line="276" w:lineRule="auto"/>
              <w:ind w:right="29"/>
              <w:jc w:val="right"/>
              <w:rPr>
                <w:rFonts w:asciiTheme="majorHAnsi" w:hAnsiTheme="majorHAnsi" w:cs="Arial"/>
                <w:b/>
                <w:sz w:val="16"/>
                <w:szCs w:val="16"/>
              </w:rPr>
            </w:pPr>
            <w:r w:rsidRPr="008F7519">
              <w:rPr>
                <w:rFonts w:asciiTheme="majorHAnsi" w:hAnsiTheme="majorHAnsi" w:cs="Arial"/>
                <w:b/>
                <w:sz w:val="16"/>
                <w:szCs w:val="16"/>
              </w:rPr>
              <w:t>-</w:t>
            </w:r>
          </w:p>
        </w:tc>
        <w:tc>
          <w:tcPr>
            <w:tcW w:w="1843" w:type="dxa"/>
            <w:tcBorders>
              <w:top w:val="single" w:sz="12" w:space="0" w:color="FF0000"/>
              <w:bottom w:val="single" w:sz="12" w:space="0" w:color="FF0000"/>
            </w:tcBorders>
            <w:shd w:val="clear" w:color="auto" w:fill="F9E1DF"/>
            <w:vAlign w:val="center"/>
          </w:tcPr>
          <w:p w14:paraId="39B71241" w14:textId="671868F1" w:rsidR="009E7961" w:rsidRPr="00BD1EBB" w:rsidRDefault="009E7961" w:rsidP="009E7961">
            <w:pPr>
              <w:spacing w:line="276" w:lineRule="auto"/>
              <w:ind w:right="47"/>
              <w:jc w:val="right"/>
              <w:rPr>
                <w:rFonts w:asciiTheme="majorHAnsi" w:hAnsiTheme="majorHAnsi" w:cs="Arial"/>
                <w:b/>
                <w:sz w:val="16"/>
                <w:szCs w:val="16"/>
              </w:rPr>
            </w:pPr>
            <w:r w:rsidRPr="00551B7E">
              <w:rPr>
                <w:rFonts w:asciiTheme="majorHAnsi" w:hAnsiTheme="majorHAnsi" w:cs="Arial"/>
                <w:b/>
                <w:sz w:val="16"/>
                <w:szCs w:val="16"/>
              </w:rPr>
              <w:t>81,222</w:t>
            </w:r>
          </w:p>
        </w:tc>
        <w:tc>
          <w:tcPr>
            <w:tcW w:w="1276" w:type="dxa"/>
            <w:tcBorders>
              <w:top w:val="single" w:sz="12" w:space="0" w:color="FF0000"/>
              <w:bottom w:val="single" w:sz="12" w:space="0" w:color="FF0000"/>
            </w:tcBorders>
            <w:shd w:val="clear" w:color="auto" w:fill="F9E1DF"/>
            <w:vAlign w:val="center"/>
          </w:tcPr>
          <w:p w14:paraId="3F44202E" w14:textId="55243014" w:rsidR="009E7961" w:rsidRPr="00BD1EBB" w:rsidRDefault="009E7961" w:rsidP="009E7961">
            <w:pPr>
              <w:spacing w:line="276" w:lineRule="auto"/>
              <w:jc w:val="right"/>
              <w:rPr>
                <w:rFonts w:asciiTheme="majorHAnsi" w:hAnsiTheme="majorHAnsi" w:cs="Arial"/>
                <w:b/>
                <w:sz w:val="16"/>
                <w:szCs w:val="16"/>
              </w:rPr>
            </w:pPr>
            <w:r w:rsidRPr="00551B7E">
              <w:rPr>
                <w:rFonts w:asciiTheme="majorHAnsi" w:hAnsiTheme="majorHAnsi" w:cs="Arial"/>
                <w:b/>
                <w:sz w:val="16"/>
                <w:szCs w:val="16"/>
              </w:rPr>
              <w:t>81,222</w:t>
            </w:r>
          </w:p>
        </w:tc>
        <w:tc>
          <w:tcPr>
            <w:tcW w:w="4394" w:type="dxa"/>
            <w:tcBorders>
              <w:top w:val="single" w:sz="12" w:space="0" w:color="FF0000"/>
              <w:bottom w:val="single" w:sz="12" w:space="0" w:color="FF0000"/>
            </w:tcBorders>
            <w:shd w:val="clear" w:color="auto" w:fill="F9E1DF"/>
          </w:tcPr>
          <w:p w14:paraId="33935303" w14:textId="77777777" w:rsidR="009E7961" w:rsidRPr="00BD1EBB" w:rsidRDefault="009E7961" w:rsidP="009E7961">
            <w:pPr>
              <w:spacing w:line="276" w:lineRule="auto"/>
              <w:rPr>
                <w:rFonts w:asciiTheme="majorHAnsi" w:hAnsiTheme="majorHAnsi" w:cs="Arial"/>
                <w:b/>
                <w:sz w:val="16"/>
                <w:szCs w:val="16"/>
              </w:rPr>
            </w:pPr>
            <w:r w:rsidRPr="00BD1EBB">
              <w:rPr>
                <w:rFonts w:asciiTheme="majorHAnsi" w:hAnsiTheme="majorHAnsi" w:cs="Arial"/>
                <w:b/>
                <w:sz w:val="16"/>
                <w:szCs w:val="16"/>
              </w:rPr>
              <w:t>(Surplus) or Deficit</w:t>
            </w:r>
          </w:p>
        </w:tc>
        <w:tc>
          <w:tcPr>
            <w:tcW w:w="1843" w:type="dxa"/>
            <w:tcBorders>
              <w:top w:val="single" w:sz="12" w:space="0" w:color="FF0000"/>
              <w:bottom w:val="single" w:sz="12" w:space="0" w:color="FF0000"/>
            </w:tcBorders>
            <w:shd w:val="clear" w:color="auto" w:fill="F9E1DF"/>
            <w:vAlign w:val="center"/>
          </w:tcPr>
          <w:p w14:paraId="35E46CD0" w14:textId="01727857" w:rsidR="009E7961" w:rsidRPr="00063490" w:rsidRDefault="009E7961" w:rsidP="009E7961">
            <w:pPr>
              <w:spacing w:line="276" w:lineRule="auto"/>
              <w:ind w:right="29"/>
              <w:jc w:val="right"/>
              <w:rPr>
                <w:rFonts w:asciiTheme="majorHAnsi" w:hAnsiTheme="majorHAnsi" w:cs="Arial"/>
                <w:b/>
                <w:sz w:val="16"/>
                <w:szCs w:val="16"/>
              </w:rPr>
            </w:pPr>
            <w:r w:rsidRPr="00063490">
              <w:rPr>
                <w:rFonts w:asciiTheme="majorHAnsi" w:hAnsiTheme="majorHAnsi" w:cs="Arial"/>
                <w:b/>
                <w:sz w:val="16"/>
                <w:szCs w:val="16"/>
              </w:rPr>
              <w:t>-</w:t>
            </w:r>
          </w:p>
        </w:tc>
        <w:tc>
          <w:tcPr>
            <w:tcW w:w="1842" w:type="dxa"/>
            <w:tcBorders>
              <w:top w:val="single" w:sz="12" w:space="0" w:color="FF0000"/>
              <w:bottom w:val="single" w:sz="12" w:space="0" w:color="FF0000"/>
            </w:tcBorders>
            <w:shd w:val="clear" w:color="auto" w:fill="F9E1DF"/>
            <w:vAlign w:val="center"/>
          </w:tcPr>
          <w:p w14:paraId="172F2F6C" w14:textId="6BBFA906" w:rsidR="009E7961" w:rsidRPr="00063490" w:rsidRDefault="00E84DE9" w:rsidP="009E7961">
            <w:pPr>
              <w:spacing w:line="276" w:lineRule="auto"/>
              <w:ind w:right="47"/>
              <w:jc w:val="right"/>
              <w:rPr>
                <w:rFonts w:asciiTheme="majorHAnsi" w:hAnsiTheme="majorHAnsi" w:cs="Arial"/>
                <w:b/>
                <w:sz w:val="16"/>
                <w:szCs w:val="16"/>
              </w:rPr>
            </w:pPr>
            <w:r w:rsidRPr="00063490">
              <w:rPr>
                <w:rFonts w:asciiTheme="majorHAnsi" w:hAnsiTheme="majorHAnsi" w:cs="Arial"/>
                <w:b/>
                <w:sz w:val="16"/>
                <w:szCs w:val="16"/>
              </w:rPr>
              <w:t>54,460</w:t>
            </w:r>
          </w:p>
        </w:tc>
        <w:tc>
          <w:tcPr>
            <w:tcW w:w="1276" w:type="dxa"/>
            <w:tcBorders>
              <w:top w:val="single" w:sz="12" w:space="0" w:color="FF0000"/>
              <w:bottom w:val="single" w:sz="12" w:space="0" w:color="FF0000"/>
            </w:tcBorders>
            <w:shd w:val="clear" w:color="auto" w:fill="F9E1DF"/>
            <w:vAlign w:val="center"/>
          </w:tcPr>
          <w:p w14:paraId="083AFD22" w14:textId="014C938C" w:rsidR="009E7961" w:rsidRPr="00063490" w:rsidRDefault="00E84DE9" w:rsidP="009E7961">
            <w:pPr>
              <w:spacing w:line="276" w:lineRule="auto"/>
              <w:jc w:val="right"/>
              <w:rPr>
                <w:rFonts w:asciiTheme="majorHAnsi" w:hAnsiTheme="majorHAnsi" w:cs="Arial"/>
                <w:b/>
                <w:sz w:val="16"/>
                <w:szCs w:val="16"/>
              </w:rPr>
            </w:pPr>
            <w:r w:rsidRPr="00063490">
              <w:rPr>
                <w:rFonts w:asciiTheme="majorHAnsi" w:hAnsiTheme="majorHAnsi" w:cs="Arial"/>
                <w:b/>
                <w:sz w:val="16"/>
                <w:szCs w:val="16"/>
              </w:rPr>
              <w:t>54,460</w:t>
            </w:r>
          </w:p>
        </w:tc>
      </w:tr>
      <w:tr w:rsidR="00C106DC" w:rsidRPr="00147BC7" w14:paraId="701E719B" w14:textId="77777777" w:rsidTr="000F1A5A">
        <w:tc>
          <w:tcPr>
            <w:tcW w:w="1661" w:type="dxa"/>
            <w:tcBorders>
              <w:top w:val="single" w:sz="12" w:space="0" w:color="FF0000"/>
            </w:tcBorders>
            <w:shd w:val="clear" w:color="auto" w:fill="auto"/>
            <w:vAlign w:val="center"/>
          </w:tcPr>
          <w:p w14:paraId="598BC9F2" w14:textId="77777777" w:rsidR="00C106DC" w:rsidRPr="00623F68" w:rsidRDefault="00C106DC" w:rsidP="00C106DC">
            <w:pPr>
              <w:spacing w:line="276" w:lineRule="auto"/>
              <w:ind w:right="29"/>
              <w:jc w:val="right"/>
              <w:rPr>
                <w:rFonts w:asciiTheme="majorHAnsi" w:hAnsiTheme="majorHAnsi" w:cs="Arial"/>
                <w:sz w:val="16"/>
                <w:szCs w:val="16"/>
              </w:rPr>
            </w:pPr>
            <w:r w:rsidRPr="00623F68">
              <w:rPr>
                <w:rFonts w:asciiTheme="majorHAnsi" w:hAnsiTheme="majorHAnsi" w:cs="Arial"/>
                <w:sz w:val="16"/>
                <w:szCs w:val="16"/>
              </w:rPr>
              <w:t>-</w:t>
            </w:r>
          </w:p>
        </w:tc>
        <w:tc>
          <w:tcPr>
            <w:tcW w:w="1843" w:type="dxa"/>
            <w:tcBorders>
              <w:top w:val="single" w:sz="12" w:space="0" w:color="FF0000"/>
            </w:tcBorders>
            <w:shd w:val="clear" w:color="auto" w:fill="auto"/>
            <w:vAlign w:val="center"/>
          </w:tcPr>
          <w:p w14:paraId="62CF3C3A" w14:textId="77777777" w:rsidR="00C106DC" w:rsidRPr="00623F68" w:rsidRDefault="00C106DC" w:rsidP="00C106DC">
            <w:pPr>
              <w:spacing w:line="276" w:lineRule="auto"/>
              <w:ind w:right="76"/>
              <w:jc w:val="right"/>
              <w:rPr>
                <w:rFonts w:asciiTheme="majorHAnsi" w:hAnsiTheme="majorHAnsi" w:cs="Arial"/>
                <w:sz w:val="16"/>
                <w:szCs w:val="16"/>
              </w:rPr>
            </w:pPr>
          </w:p>
        </w:tc>
        <w:tc>
          <w:tcPr>
            <w:tcW w:w="1276" w:type="dxa"/>
            <w:tcBorders>
              <w:top w:val="single" w:sz="12" w:space="0" w:color="FF0000"/>
            </w:tcBorders>
            <w:shd w:val="clear" w:color="auto" w:fill="auto"/>
            <w:vAlign w:val="center"/>
          </w:tcPr>
          <w:p w14:paraId="43466BD0" w14:textId="77777777" w:rsidR="00C106DC" w:rsidRPr="00623F68" w:rsidRDefault="00C106DC" w:rsidP="00C106DC">
            <w:pPr>
              <w:spacing w:line="276" w:lineRule="auto"/>
              <w:ind w:right="32"/>
              <w:jc w:val="right"/>
              <w:rPr>
                <w:rFonts w:asciiTheme="majorHAnsi" w:hAnsiTheme="majorHAnsi" w:cs="Arial"/>
                <w:sz w:val="16"/>
                <w:szCs w:val="16"/>
              </w:rPr>
            </w:pPr>
          </w:p>
        </w:tc>
        <w:tc>
          <w:tcPr>
            <w:tcW w:w="4394" w:type="dxa"/>
            <w:tcBorders>
              <w:top w:val="single" w:sz="12" w:space="0" w:color="FF0000"/>
            </w:tcBorders>
            <w:shd w:val="clear" w:color="auto" w:fill="auto"/>
          </w:tcPr>
          <w:p w14:paraId="7FA2F63B" w14:textId="77777777" w:rsidR="00C106DC" w:rsidRPr="00623F68" w:rsidRDefault="00C106DC" w:rsidP="00C106DC">
            <w:pPr>
              <w:spacing w:line="276" w:lineRule="auto"/>
              <w:rPr>
                <w:rFonts w:asciiTheme="majorHAnsi" w:hAnsiTheme="majorHAnsi" w:cs="Arial"/>
                <w:sz w:val="16"/>
                <w:szCs w:val="16"/>
              </w:rPr>
            </w:pPr>
            <w:r w:rsidRPr="00623F68">
              <w:rPr>
                <w:rFonts w:asciiTheme="majorHAnsi" w:hAnsiTheme="majorHAnsi" w:cs="Arial"/>
                <w:sz w:val="16"/>
                <w:szCs w:val="16"/>
              </w:rPr>
              <w:t>Opening General Fund</w:t>
            </w:r>
          </w:p>
        </w:tc>
        <w:tc>
          <w:tcPr>
            <w:tcW w:w="1843" w:type="dxa"/>
            <w:tcBorders>
              <w:top w:val="single" w:sz="12" w:space="0" w:color="FF0000"/>
            </w:tcBorders>
            <w:shd w:val="clear" w:color="auto" w:fill="auto"/>
            <w:vAlign w:val="center"/>
          </w:tcPr>
          <w:p w14:paraId="29CD3650" w14:textId="77777777" w:rsidR="00C106DC" w:rsidRPr="008F7519" w:rsidRDefault="00C106DC" w:rsidP="00C106DC">
            <w:pPr>
              <w:spacing w:line="276" w:lineRule="auto"/>
              <w:ind w:right="29"/>
              <w:jc w:val="right"/>
              <w:rPr>
                <w:rFonts w:asciiTheme="majorHAnsi" w:hAnsiTheme="majorHAnsi" w:cs="Arial"/>
                <w:sz w:val="16"/>
                <w:szCs w:val="16"/>
              </w:rPr>
            </w:pPr>
            <w:r w:rsidRPr="008F7519">
              <w:rPr>
                <w:rFonts w:asciiTheme="majorHAnsi" w:hAnsiTheme="majorHAnsi" w:cs="Arial"/>
                <w:sz w:val="16"/>
                <w:szCs w:val="16"/>
              </w:rPr>
              <w:t>-</w:t>
            </w:r>
          </w:p>
        </w:tc>
        <w:tc>
          <w:tcPr>
            <w:tcW w:w="1842" w:type="dxa"/>
            <w:tcBorders>
              <w:top w:val="single" w:sz="12" w:space="0" w:color="FF0000"/>
            </w:tcBorders>
            <w:shd w:val="clear" w:color="auto" w:fill="auto"/>
            <w:vAlign w:val="center"/>
          </w:tcPr>
          <w:p w14:paraId="40A95EB9" w14:textId="77777777" w:rsidR="00C106DC" w:rsidRPr="00FE6214" w:rsidRDefault="00C106DC" w:rsidP="00C106DC">
            <w:pPr>
              <w:spacing w:line="276" w:lineRule="auto"/>
              <w:ind w:right="47"/>
              <w:jc w:val="right"/>
              <w:rPr>
                <w:rFonts w:asciiTheme="majorHAnsi" w:hAnsiTheme="majorHAnsi" w:cs="Arial"/>
                <w:sz w:val="16"/>
                <w:szCs w:val="16"/>
                <w:highlight w:val="yellow"/>
              </w:rPr>
            </w:pPr>
          </w:p>
        </w:tc>
        <w:tc>
          <w:tcPr>
            <w:tcW w:w="1276" w:type="dxa"/>
            <w:tcBorders>
              <w:top w:val="single" w:sz="12" w:space="0" w:color="FF0000"/>
            </w:tcBorders>
            <w:shd w:val="clear" w:color="auto" w:fill="auto"/>
            <w:vAlign w:val="center"/>
          </w:tcPr>
          <w:p w14:paraId="3CA3B9DF" w14:textId="77777777" w:rsidR="00C106DC" w:rsidRPr="00FE6214" w:rsidRDefault="00C106DC" w:rsidP="00C106DC">
            <w:pPr>
              <w:spacing w:line="276" w:lineRule="auto"/>
              <w:jc w:val="right"/>
              <w:rPr>
                <w:rFonts w:asciiTheme="majorHAnsi" w:hAnsiTheme="majorHAnsi" w:cs="Arial"/>
                <w:sz w:val="16"/>
                <w:szCs w:val="16"/>
                <w:highlight w:val="yellow"/>
              </w:rPr>
            </w:pPr>
          </w:p>
        </w:tc>
      </w:tr>
      <w:tr w:rsidR="00C106DC" w:rsidRPr="00147BC7" w14:paraId="72E498C3" w14:textId="77777777" w:rsidTr="000F1A5A">
        <w:tc>
          <w:tcPr>
            <w:tcW w:w="1661" w:type="dxa"/>
            <w:tcBorders>
              <w:bottom w:val="single" w:sz="12" w:space="0" w:color="FF0000"/>
            </w:tcBorders>
            <w:shd w:val="clear" w:color="auto" w:fill="F9E1DF"/>
            <w:vAlign w:val="center"/>
          </w:tcPr>
          <w:p w14:paraId="5AF94017" w14:textId="77777777" w:rsidR="00C106DC" w:rsidRPr="00623F68" w:rsidRDefault="00C106DC" w:rsidP="00C106DC">
            <w:pPr>
              <w:spacing w:line="276" w:lineRule="auto"/>
              <w:ind w:right="29"/>
              <w:jc w:val="right"/>
              <w:rPr>
                <w:rFonts w:asciiTheme="majorHAnsi" w:hAnsiTheme="majorHAnsi" w:cs="Arial"/>
                <w:sz w:val="16"/>
                <w:szCs w:val="16"/>
              </w:rPr>
            </w:pPr>
            <w:r w:rsidRPr="00623F68">
              <w:rPr>
                <w:rFonts w:asciiTheme="majorHAnsi" w:hAnsiTheme="majorHAnsi" w:cs="Arial"/>
                <w:sz w:val="16"/>
                <w:szCs w:val="16"/>
              </w:rPr>
              <w:t>-</w:t>
            </w:r>
          </w:p>
        </w:tc>
        <w:tc>
          <w:tcPr>
            <w:tcW w:w="1843" w:type="dxa"/>
            <w:shd w:val="clear" w:color="auto" w:fill="F9E1DF"/>
            <w:vAlign w:val="center"/>
          </w:tcPr>
          <w:p w14:paraId="271CAB11" w14:textId="77777777" w:rsidR="00C106DC" w:rsidRPr="00623F68" w:rsidRDefault="00C106DC" w:rsidP="00C106DC">
            <w:pPr>
              <w:spacing w:line="276" w:lineRule="auto"/>
              <w:ind w:right="76"/>
              <w:jc w:val="right"/>
              <w:rPr>
                <w:rFonts w:asciiTheme="majorHAnsi" w:hAnsiTheme="majorHAnsi" w:cs="Arial"/>
                <w:sz w:val="16"/>
                <w:szCs w:val="16"/>
              </w:rPr>
            </w:pPr>
          </w:p>
        </w:tc>
        <w:tc>
          <w:tcPr>
            <w:tcW w:w="1276" w:type="dxa"/>
            <w:shd w:val="clear" w:color="auto" w:fill="F9E1DF"/>
            <w:vAlign w:val="center"/>
          </w:tcPr>
          <w:p w14:paraId="11DB768F" w14:textId="77777777" w:rsidR="00C106DC" w:rsidRPr="00623F68" w:rsidRDefault="00C106DC" w:rsidP="00C106DC">
            <w:pPr>
              <w:spacing w:line="276" w:lineRule="auto"/>
              <w:ind w:right="32"/>
              <w:jc w:val="right"/>
              <w:rPr>
                <w:rFonts w:asciiTheme="majorHAnsi" w:hAnsiTheme="majorHAnsi" w:cs="Arial"/>
                <w:sz w:val="16"/>
                <w:szCs w:val="16"/>
              </w:rPr>
            </w:pPr>
          </w:p>
        </w:tc>
        <w:tc>
          <w:tcPr>
            <w:tcW w:w="4394" w:type="dxa"/>
            <w:shd w:val="clear" w:color="auto" w:fill="F9E1DF"/>
          </w:tcPr>
          <w:p w14:paraId="2B5FF516" w14:textId="77777777" w:rsidR="00C106DC" w:rsidRPr="00623F68" w:rsidRDefault="00C106DC" w:rsidP="00C106DC">
            <w:pPr>
              <w:spacing w:line="276" w:lineRule="auto"/>
              <w:rPr>
                <w:rFonts w:asciiTheme="majorHAnsi" w:hAnsiTheme="majorHAnsi" w:cs="Arial"/>
                <w:sz w:val="16"/>
                <w:szCs w:val="16"/>
              </w:rPr>
            </w:pPr>
            <w:r w:rsidRPr="00623F68">
              <w:rPr>
                <w:rFonts w:asciiTheme="majorHAnsi" w:hAnsiTheme="majorHAnsi" w:cs="Arial"/>
                <w:sz w:val="16"/>
                <w:szCs w:val="16"/>
              </w:rPr>
              <w:t>Less/Plus Surplus or (Deficit) on General Fund in Year</w:t>
            </w:r>
          </w:p>
        </w:tc>
        <w:tc>
          <w:tcPr>
            <w:tcW w:w="1843" w:type="dxa"/>
            <w:tcBorders>
              <w:bottom w:val="single" w:sz="12" w:space="0" w:color="FF0000"/>
            </w:tcBorders>
            <w:shd w:val="clear" w:color="auto" w:fill="F9E1DF"/>
            <w:vAlign w:val="center"/>
          </w:tcPr>
          <w:p w14:paraId="1B4A1C1E" w14:textId="77777777" w:rsidR="00C106DC" w:rsidRPr="008F7519" w:rsidRDefault="00C106DC" w:rsidP="00C106DC">
            <w:pPr>
              <w:spacing w:line="276" w:lineRule="auto"/>
              <w:ind w:right="29"/>
              <w:jc w:val="right"/>
              <w:rPr>
                <w:rFonts w:asciiTheme="majorHAnsi" w:hAnsiTheme="majorHAnsi" w:cs="Arial"/>
                <w:sz w:val="16"/>
                <w:szCs w:val="16"/>
              </w:rPr>
            </w:pPr>
            <w:r w:rsidRPr="008F7519">
              <w:rPr>
                <w:rFonts w:asciiTheme="majorHAnsi" w:hAnsiTheme="majorHAnsi" w:cs="Arial"/>
                <w:sz w:val="16"/>
                <w:szCs w:val="16"/>
              </w:rPr>
              <w:t>-</w:t>
            </w:r>
          </w:p>
        </w:tc>
        <w:tc>
          <w:tcPr>
            <w:tcW w:w="1842" w:type="dxa"/>
            <w:shd w:val="clear" w:color="auto" w:fill="F9E1DF"/>
            <w:vAlign w:val="center"/>
          </w:tcPr>
          <w:p w14:paraId="05257D8C" w14:textId="77777777" w:rsidR="00C106DC" w:rsidRPr="00623F68" w:rsidRDefault="00C106DC" w:rsidP="00C106DC">
            <w:pPr>
              <w:spacing w:line="276" w:lineRule="auto"/>
              <w:ind w:right="47"/>
              <w:jc w:val="right"/>
              <w:rPr>
                <w:rFonts w:asciiTheme="majorHAnsi" w:hAnsiTheme="majorHAnsi" w:cs="Arial"/>
                <w:sz w:val="16"/>
                <w:szCs w:val="16"/>
              </w:rPr>
            </w:pPr>
          </w:p>
        </w:tc>
        <w:tc>
          <w:tcPr>
            <w:tcW w:w="1276" w:type="dxa"/>
            <w:shd w:val="clear" w:color="auto" w:fill="F9E1DF"/>
            <w:vAlign w:val="center"/>
          </w:tcPr>
          <w:p w14:paraId="0A4E24C0" w14:textId="77777777" w:rsidR="00C106DC" w:rsidRPr="00623F68" w:rsidRDefault="00C106DC" w:rsidP="00C106DC">
            <w:pPr>
              <w:spacing w:line="276" w:lineRule="auto"/>
              <w:jc w:val="right"/>
              <w:rPr>
                <w:rFonts w:asciiTheme="majorHAnsi" w:hAnsiTheme="majorHAnsi" w:cs="Arial"/>
                <w:sz w:val="16"/>
                <w:szCs w:val="16"/>
              </w:rPr>
            </w:pPr>
          </w:p>
        </w:tc>
      </w:tr>
      <w:tr w:rsidR="00C106DC" w:rsidRPr="00147BC7" w14:paraId="4DFCC2C4" w14:textId="77777777" w:rsidTr="000F1A5A">
        <w:tc>
          <w:tcPr>
            <w:tcW w:w="1661" w:type="dxa"/>
            <w:tcBorders>
              <w:top w:val="single" w:sz="12" w:space="0" w:color="FF0000"/>
              <w:bottom w:val="single" w:sz="12" w:space="0" w:color="FF0000"/>
            </w:tcBorders>
            <w:shd w:val="clear" w:color="auto" w:fill="auto"/>
            <w:vAlign w:val="center"/>
          </w:tcPr>
          <w:p w14:paraId="46C567D3" w14:textId="77777777" w:rsidR="00C106DC" w:rsidRPr="00623F68" w:rsidRDefault="00C106DC" w:rsidP="00C106DC">
            <w:pPr>
              <w:spacing w:line="276" w:lineRule="auto"/>
              <w:ind w:right="29"/>
              <w:jc w:val="right"/>
              <w:rPr>
                <w:rFonts w:asciiTheme="majorHAnsi" w:hAnsiTheme="majorHAnsi" w:cs="Arial"/>
                <w:b/>
                <w:sz w:val="16"/>
                <w:szCs w:val="16"/>
              </w:rPr>
            </w:pPr>
            <w:r w:rsidRPr="00623F68">
              <w:rPr>
                <w:rFonts w:asciiTheme="majorHAnsi" w:hAnsiTheme="majorHAnsi" w:cs="Arial"/>
                <w:b/>
                <w:sz w:val="16"/>
                <w:szCs w:val="16"/>
              </w:rPr>
              <w:t>-</w:t>
            </w:r>
          </w:p>
        </w:tc>
        <w:tc>
          <w:tcPr>
            <w:tcW w:w="1843" w:type="dxa"/>
            <w:shd w:val="clear" w:color="auto" w:fill="auto"/>
            <w:vAlign w:val="center"/>
          </w:tcPr>
          <w:p w14:paraId="1E2CF494" w14:textId="77777777" w:rsidR="00C106DC" w:rsidRPr="00623F68" w:rsidRDefault="00C106DC" w:rsidP="00C106DC">
            <w:pPr>
              <w:spacing w:line="276" w:lineRule="auto"/>
              <w:ind w:right="76"/>
              <w:jc w:val="right"/>
              <w:rPr>
                <w:rFonts w:asciiTheme="majorHAnsi" w:hAnsiTheme="majorHAnsi" w:cs="Arial"/>
                <w:sz w:val="16"/>
                <w:szCs w:val="16"/>
              </w:rPr>
            </w:pPr>
          </w:p>
        </w:tc>
        <w:tc>
          <w:tcPr>
            <w:tcW w:w="1276" w:type="dxa"/>
            <w:shd w:val="clear" w:color="auto" w:fill="auto"/>
            <w:vAlign w:val="center"/>
          </w:tcPr>
          <w:p w14:paraId="3DAF8CF6" w14:textId="77777777" w:rsidR="00C106DC" w:rsidRPr="00623F68" w:rsidRDefault="00C106DC" w:rsidP="00C106DC">
            <w:pPr>
              <w:spacing w:line="276" w:lineRule="auto"/>
              <w:ind w:right="32"/>
              <w:jc w:val="right"/>
              <w:rPr>
                <w:rFonts w:asciiTheme="majorHAnsi" w:hAnsiTheme="majorHAnsi" w:cs="Arial"/>
                <w:sz w:val="16"/>
                <w:szCs w:val="16"/>
              </w:rPr>
            </w:pPr>
          </w:p>
        </w:tc>
        <w:tc>
          <w:tcPr>
            <w:tcW w:w="4394" w:type="dxa"/>
            <w:shd w:val="clear" w:color="auto" w:fill="auto"/>
          </w:tcPr>
          <w:p w14:paraId="12BF7FE1" w14:textId="4C06E830" w:rsidR="00C106DC" w:rsidRPr="00623F68" w:rsidRDefault="00C106DC" w:rsidP="00C106DC">
            <w:pPr>
              <w:spacing w:line="276" w:lineRule="auto"/>
              <w:rPr>
                <w:rFonts w:asciiTheme="majorHAnsi" w:hAnsiTheme="majorHAnsi" w:cs="Arial"/>
                <w:b/>
                <w:sz w:val="16"/>
                <w:szCs w:val="16"/>
              </w:rPr>
            </w:pPr>
            <w:r w:rsidRPr="00623F68">
              <w:rPr>
                <w:rFonts w:asciiTheme="majorHAnsi" w:hAnsiTheme="majorHAnsi" w:cs="Arial"/>
                <w:b/>
                <w:sz w:val="16"/>
                <w:szCs w:val="16"/>
              </w:rPr>
              <w:t xml:space="preserve">Closing General Fund </w:t>
            </w:r>
            <w:proofErr w:type="gramStart"/>
            <w:r w:rsidR="00863427">
              <w:rPr>
                <w:rFonts w:asciiTheme="majorHAnsi" w:hAnsiTheme="majorHAnsi" w:cs="Arial"/>
                <w:b/>
                <w:sz w:val="16"/>
                <w:szCs w:val="16"/>
              </w:rPr>
              <w:t>at</w:t>
            </w:r>
            <w:proofErr w:type="gramEnd"/>
            <w:r w:rsidR="00863427">
              <w:rPr>
                <w:rFonts w:asciiTheme="majorHAnsi" w:hAnsiTheme="majorHAnsi" w:cs="Arial"/>
                <w:b/>
                <w:sz w:val="16"/>
                <w:szCs w:val="16"/>
              </w:rPr>
              <w:t xml:space="preserve"> 31 March/6 May</w:t>
            </w:r>
          </w:p>
        </w:tc>
        <w:tc>
          <w:tcPr>
            <w:tcW w:w="1843" w:type="dxa"/>
            <w:tcBorders>
              <w:top w:val="single" w:sz="12" w:space="0" w:color="FF0000"/>
              <w:bottom w:val="single" w:sz="12" w:space="0" w:color="FF0000"/>
            </w:tcBorders>
            <w:shd w:val="clear" w:color="auto" w:fill="auto"/>
            <w:vAlign w:val="center"/>
          </w:tcPr>
          <w:p w14:paraId="57998B4A" w14:textId="77777777" w:rsidR="00C106DC" w:rsidRPr="008F7519" w:rsidRDefault="00C106DC" w:rsidP="00C106DC">
            <w:pPr>
              <w:spacing w:line="276" w:lineRule="auto"/>
              <w:ind w:right="29"/>
              <w:jc w:val="right"/>
              <w:rPr>
                <w:rFonts w:asciiTheme="majorHAnsi" w:hAnsiTheme="majorHAnsi" w:cs="Arial"/>
                <w:b/>
                <w:sz w:val="16"/>
                <w:szCs w:val="16"/>
              </w:rPr>
            </w:pPr>
            <w:r w:rsidRPr="008F7519">
              <w:rPr>
                <w:rFonts w:asciiTheme="majorHAnsi" w:hAnsiTheme="majorHAnsi" w:cs="Arial"/>
                <w:b/>
                <w:sz w:val="16"/>
                <w:szCs w:val="16"/>
              </w:rPr>
              <w:t>-</w:t>
            </w:r>
          </w:p>
        </w:tc>
        <w:tc>
          <w:tcPr>
            <w:tcW w:w="1842" w:type="dxa"/>
            <w:shd w:val="clear" w:color="auto" w:fill="auto"/>
            <w:vAlign w:val="center"/>
          </w:tcPr>
          <w:p w14:paraId="38818AB2" w14:textId="77777777" w:rsidR="00C106DC" w:rsidRPr="00623F68" w:rsidRDefault="00C106DC" w:rsidP="00C106DC">
            <w:pPr>
              <w:spacing w:line="276" w:lineRule="auto"/>
              <w:ind w:right="47"/>
              <w:jc w:val="right"/>
              <w:rPr>
                <w:rFonts w:asciiTheme="majorHAnsi" w:hAnsiTheme="majorHAnsi" w:cs="Arial"/>
                <w:sz w:val="16"/>
                <w:szCs w:val="16"/>
              </w:rPr>
            </w:pPr>
          </w:p>
        </w:tc>
        <w:tc>
          <w:tcPr>
            <w:tcW w:w="1276" w:type="dxa"/>
            <w:shd w:val="clear" w:color="auto" w:fill="auto"/>
            <w:vAlign w:val="center"/>
          </w:tcPr>
          <w:p w14:paraId="5CB2AF52" w14:textId="77777777" w:rsidR="00C106DC" w:rsidRPr="00623F68" w:rsidRDefault="00C106DC" w:rsidP="00C106DC">
            <w:pPr>
              <w:spacing w:line="276" w:lineRule="auto"/>
              <w:jc w:val="right"/>
              <w:rPr>
                <w:rFonts w:asciiTheme="majorHAnsi" w:hAnsiTheme="majorHAnsi" w:cs="Arial"/>
                <w:sz w:val="16"/>
                <w:szCs w:val="16"/>
              </w:rPr>
            </w:pPr>
          </w:p>
        </w:tc>
      </w:tr>
    </w:tbl>
    <w:p w14:paraId="74C8BB35" w14:textId="77777777" w:rsidR="0037477C" w:rsidRDefault="0037477C">
      <w:pPr>
        <w:spacing w:line="1" w:lineRule="exact"/>
        <w:rPr>
          <w:sz w:val="20"/>
          <w:szCs w:val="20"/>
        </w:rPr>
      </w:pPr>
    </w:p>
    <w:p w14:paraId="53C2D092" w14:textId="77777777" w:rsidR="0037477C" w:rsidRDefault="0037477C">
      <w:pPr>
        <w:sectPr w:rsidR="0037477C" w:rsidSect="0085648C">
          <w:pgSz w:w="16840" w:h="11906" w:orient="landscape"/>
          <w:pgMar w:top="831" w:right="345" w:bottom="1440" w:left="700" w:header="0" w:footer="57" w:gutter="0"/>
          <w:cols w:num="2" w:space="720" w:equalWidth="0">
            <w:col w:w="14912" w:space="720"/>
            <w:col w:w="161"/>
          </w:cols>
          <w:docGrid w:linePitch="299"/>
        </w:sectPr>
      </w:pPr>
    </w:p>
    <w:p w14:paraId="73C855AA" w14:textId="1F80870E" w:rsidR="0037477C" w:rsidRDefault="001943A5">
      <w:pPr>
        <w:rPr>
          <w:rFonts w:ascii="Calibri" w:eastAsia="Calibri" w:hAnsi="Calibri" w:cs="Calibri"/>
          <w:color w:val="DB4050"/>
          <w:sz w:val="26"/>
          <w:szCs w:val="26"/>
        </w:rPr>
      </w:pPr>
      <w:bookmarkStart w:id="96" w:name="page56"/>
      <w:bookmarkStart w:id="97" w:name="page57"/>
      <w:bookmarkEnd w:id="96"/>
      <w:bookmarkEnd w:id="97"/>
      <w:r>
        <w:rPr>
          <w:rFonts w:ascii="Calibri" w:eastAsia="Calibri" w:hAnsi="Calibri" w:cs="Calibri"/>
          <w:b/>
          <w:bCs/>
          <w:noProof/>
          <w:color w:val="DB4050"/>
          <w:sz w:val="60"/>
          <w:szCs w:val="60"/>
        </w:rPr>
        <w:lastRenderedPageBreak/>
        <w:drawing>
          <wp:anchor distT="0" distB="0" distL="114300" distR="114300" simplePos="0" relativeHeight="252323840" behindDoc="1" locked="0" layoutInCell="1" allowOverlap="1" wp14:anchorId="56AED322" wp14:editId="79BA288A">
            <wp:simplePos x="0" y="0"/>
            <wp:positionH relativeFrom="column">
              <wp:posOffset>9409664</wp:posOffset>
            </wp:positionH>
            <wp:positionV relativeFrom="paragraph">
              <wp:posOffset>-758090</wp:posOffset>
            </wp:positionV>
            <wp:extent cx="759460" cy="7595870"/>
            <wp:effectExtent l="0" t="0" r="254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FA7F55">
        <w:rPr>
          <w:rFonts w:ascii="Calibri" w:eastAsia="Calibri" w:hAnsi="Calibri" w:cs="Calibri"/>
          <w:b/>
          <w:color w:val="DB4050"/>
          <w:sz w:val="26"/>
          <w:szCs w:val="26"/>
        </w:rPr>
        <w:t xml:space="preserve">Note </w:t>
      </w:r>
      <w:r w:rsidR="00BC689D">
        <w:rPr>
          <w:rFonts w:ascii="Calibri" w:eastAsia="Calibri" w:hAnsi="Calibri" w:cs="Calibri"/>
          <w:b/>
          <w:color w:val="DB4050"/>
          <w:sz w:val="26"/>
          <w:szCs w:val="26"/>
        </w:rPr>
        <w:t>8</w:t>
      </w:r>
      <w:r w:rsidR="00355EE7">
        <w:rPr>
          <w:rFonts w:ascii="Calibri" w:eastAsia="Calibri" w:hAnsi="Calibri" w:cs="Calibri"/>
          <w:color w:val="DB4050"/>
          <w:sz w:val="26"/>
          <w:szCs w:val="26"/>
        </w:rPr>
        <w:t xml:space="preserve"> Expenditure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nalysis (continued)</w:t>
      </w:r>
      <w:r w:rsidRPr="001943A5">
        <w:rPr>
          <w:rFonts w:ascii="Calibri" w:eastAsia="Calibri" w:hAnsi="Calibri" w:cs="Calibri"/>
          <w:b/>
          <w:bCs/>
          <w:noProof/>
          <w:color w:val="DB4050"/>
          <w:sz w:val="60"/>
          <w:szCs w:val="60"/>
          <w:lang w:val="en-US" w:eastAsia="en-US"/>
        </w:rPr>
        <w:t xml:space="preserve"> </w:t>
      </w:r>
    </w:p>
    <w:p w14:paraId="678B58C9" w14:textId="77777777" w:rsidR="00A3291E" w:rsidRDefault="00A3291E" w:rsidP="00A3291E">
      <w:pPr>
        <w:ind w:left="20"/>
        <w:rPr>
          <w:rFonts w:ascii="Calibri Light" w:eastAsia="Calibri Light" w:hAnsi="Calibri Light" w:cs="Calibri Light"/>
          <w:sz w:val="20"/>
          <w:szCs w:val="20"/>
        </w:rPr>
      </w:pPr>
    </w:p>
    <w:p w14:paraId="67DA04F0" w14:textId="77777777" w:rsidR="009955C9" w:rsidRDefault="009955C9" w:rsidP="00A3291E">
      <w:pPr>
        <w:ind w:left="20"/>
        <w:rPr>
          <w:rFonts w:ascii="Calibri Light" w:eastAsia="Calibri Light" w:hAnsi="Calibri Light" w:cs="Calibri Light"/>
          <w:sz w:val="20"/>
          <w:szCs w:val="20"/>
        </w:rPr>
      </w:pPr>
      <w:r>
        <w:rPr>
          <w:rFonts w:ascii="Calibri Light" w:eastAsia="Calibri Light" w:hAnsi="Calibri Light" w:cs="Calibri Light"/>
          <w:sz w:val="20"/>
          <w:szCs w:val="20"/>
        </w:rPr>
        <w:t>Adjustments from the General Fund to arrive at the Comprehensive Income and Expenditure Statement amounts:</w:t>
      </w:r>
    </w:p>
    <w:p w14:paraId="31FC56F0" w14:textId="77777777" w:rsidR="00A3291E" w:rsidRPr="00C35FAA" w:rsidRDefault="00A3291E" w:rsidP="00A3291E">
      <w:pPr>
        <w:ind w:left="20"/>
        <w:rPr>
          <w:rFonts w:ascii="Calibri" w:eastAsia="Calibri" w:hAnsi="Calibri" w:cs="Calibri"/>
          <w:color w:val="DB4050"/>
          <w:sz w:val="16"/>
          <w:szCs w:val="16"/>
        </w:rPr>
      </w:pPr>
    </w:p>
    <w:p w14:paraId="389FF04F" w14:textId="77777777" w:rsidR="00A3291E" w:rsidRDefault="00A3291E" w:rsidP="005A5BE5">
      <w:pPr>
        <w:spacing w:line="236" w:lineRule="auto"/>
        <w:ind w:right="860"/>
        <w:rPr>
          <w:rFonts w:ascii="Calibri Light" w:eastAsia="Calibri Light" w:hAnsi="Calibri Light" w:cs="Calibri Light"/>
          <w:b/>
          <w:sz w:val="20"/>
          <w:szCs w:val="20"/>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7"/>
        <w:gridCol w:w="1005"/>
        <w:gridCol w:w="1134"/>
        <w:gridCol w:w="279"/>
        <w:gridCol w:w="4105"/>
        <w:gridCol w:w="1134"/>
        <w:gridCol w:w="1558"/>
        <w:gridCol w:w="1134"/>
        <w:gridCol w:w="1275"/>
      </w:tblGrid>
      <w:tr w:rsidR="00A64D2E" w:rsidRPr="00AE4D5F" w14:paraId="20D5826A" w14:textId="77777777" w:rsidTr="005E01C7">
        <w:tc>
          <w:tcPr>
            <w:tcW w:w="4929" w:type="dxa"/>
            <w:gridSpan w:val="5"/>
            <w:tcBorders>
              <w:top w:val="single" w:sz="12" w:space="0" w:color="FF0000"/>
            </w:tcBorders>
          </w:tcPr>
          <w:p w14:paraId="156089A5" w14:textId="6FBFC79D" w:rsidR="00A64D2E" w:rsidRPr="00AE4D5F" w:rsidRDefault="00A64D2E" w:rsidP="005E01C7">
            <w:pPr>
              <w:spacing w:line="276" w:lineRule="auto"/>
              <w:ind w:right="34"/>
              <w:jc w:val="center"/>
              <w:rPr>
                <w:rFonts w:ascii="Calibri" w:eastAsia="Calibri Light" w:hAnsi="Calibri" w:cs="Calibri Light"/>
                <w:b/>
                <w:sz w:val="16"/>
                <w:szCs w:val="16"/>
              </w:rPr>
            </w:pPr>
            <w:r w:rsidRPr="00AE4D5F">
              <w:rPr>
                <w:rFonts w:ascii="Calibri" w:eastAsia="Calibri Light" w:hAnsi="Calibri" w:cs="Calibri Light"/>
                <w:b/>
                <w:sz w:val="16"/>
                <w:szCs w:val="16"/>
              </w:rPr>
              <w:t>20</w:t>
            </w:r>
            <w:r>
              <w:rPr>
                <w:rFonts w:ascii="Calibri" w:eastAsia="Calibri Light" w:hAnsi="Calibri" w:cs="Calibri Light"/>
                <w:b/>
                <w:sz w:val="16"/>
                <w:szCs w:val="16"/>
              </w:rPr>
              <w:t>2</w:t>
            </w:r>
            <w:r w:rsidR="001237B2">
              <w:rPr>
                <w:rFonts w:ascii="Calibri" w:eastAsia="Calibri Light" w:hAnsi="Calibri" w:cs="Calibri Light"/>
                <w:b/>
                <w:sz w:val="16"/>
                <w:szCs w:val="16"/>
              </w:rPr>
              <w:t>2</w:t>
            </w:r>
            <w:r w:rsidRPr="00AE4D5F">
              <w:rPr>
                <w:rFonts w:ascii="Calibri" w:eastAsia="Calibri Light" w:hAnsi="Calibri" w:cs="Calibri Light"/>
                <w:b/>
                <w:sz w:val="16"/>
                <w:szCs w:val="16"/>
              </w:rPr>
              <w:t>/</w:t>
            </w:r>
            <w:r>
              <w:rPr>
                <w:rFonts w:ascii="Calibri" w:eastAsia="Calibri Light" w:hAnsi="Calibri" w:cs="Calibri Light"/>
                <w:b/>
                <w:sz w:val="16"/>
                <w:szCs w:val="16"/>
              </w:rPr>
              <w:t>2</w:t>
            </w:r>
            <w:r w:rsidR="001237B2">
              <w:rPr>
                <w:rFonts w:ascii="Calibri" w:eastAsia="Calibri Light" w:hAnsi="Calibri" w:cs="Calibri Light"/>
                <w:b/>
                <w:sz w:val="16"/>
                <w:szCs w:val="16"/>
              </w:rPr>
              <w:t>3</w:t>
            </w:r>
          </w:p>
        </w:tc>
        <w:tc>
          <w:tcPr>
            <w:tcW w:w="4105" w:type="dxa"/>
            <w:tcBorders>
              <w:top w:val="single" w:sz="12" w:space="0" w:color="FF0000"/>
            </w:tcBorders>
          </w:tcPr>
          <w:p w14:paraId="338D43E0" w14:textId="77777777" w:rsidR="00A64D2E" w:rsidRPr="00AE4D5F" w:rsidRDefault="00A64D2E" w:rsidP="005E01C7">
            <w:pPr>
              <w:spacing w:line="276" w:lineRule="auto"/>
              <w:ind w:right="752"/>
              <w:rPr>
                <w:rFonts w:ascii="Calibri" w:eastAsia="Calibri Light" w:hAnsi="Calibri" w:cs="Calibri Light"/>
                <w:b/>
                <w:sz w:val="16"/>
                <w:szCs w:val="16"/>
              </w:rPr>
            </w:pPr>
          </w:p>
        </w:tc>
        <w:tc>
          <w:tcPr>
            <w:tcW w:w="5101" w:type="dxa"/>
            <w:gridSpan w:val="4"/>
            <w:tcBorders>
              <w:top w:val="single" w:sz="12" w:space="0" w:color="FF0000"/>
            </w:tcBorders>
          </w:tcPr>
          <w:p w14:paraId="4D71C669" w14:textId="43E249AD" w:rsidR="00A64D2E" w:rsidRPr="00AE4D5F" w:rsidRDefault="00926AA1" w:rsidP="005E01C7">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A64D2E" w:rsidRPr="00AE4D5F" w14:paraId="4AE85411" w14:textId="77777777" w:rsidTr="005E01C7">
        <w:tc>
          <w:tcPr>
            <w:tcW w:w="1094" w:type="dxa"/>
          </w:tcPr>
          <w:p w14:paraId="39F8CEEF"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Adjustments for Capital Purposes </w:t>
            </w:r>
          </w:p>
        </w:tc>
        <w:tc>
          <w:tcPr>
            <w:tcW w:w="1417" w:type="dxa"/>
          </w:tcPr>
          <w:p w14:paraId="19278A08"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Net change for the Pension Adjustments</w:t>
            </w:r>
          </w:p>
        </w:tc>
        <w:tc>
          <w:tcPr>
            <w:tcW w:w="1005" w:type="dxa"/>
          </w:tcPr>
          <w:p w14:paraId="1CE71B44"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Other Differences </w:t>
            </w:r>
          </w:p>
        </w:tc>
        <w:tc>
          <w:tcPr>
            <w:tcW w:w="1134" w:type="dxa"/>
          </w:tcPr>
          <w:p w14:paraId="690DC8AE"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Total Adjustments</w:t>
            </w:r>
          </w:p>
        </w:tc>
        <w:tc>
          <w:tcPr>
            <w:tcW w:w="4384" w:type="dxa"/>
            <w:gridSpan w:val="2"/>
          </w:tcPr>
          <w:p w14:paraId="50D8B844" w14:textId="77777777" w:rsidR="00A64D2E" w:rsidRPr="00AE4D5F" w:rsidRDefault="00A64D2E" w:rsidP="005E01C7">
            <w:pPr>
              <w:spacing w:line="276" w:lineRule="auto"/>
              <w:ind w:right="-108"/>
              <w:rPr>
                <w:rFonts w:ascii="Calibri" w:eastAsia="Calibri Light" w:hAnsi="Calibri" w:cs="Calibri Light"/>
                <w:b/>
                <w:sz w:val="16"/>
                <w:szCs w:val="16"/>
              </w:rPr>
            </w:pPr>
          </w:p>
        </w:tc>
        <w:tc>
          <w:tcPr>
            <w:tcW w:w="1134" w:type="dxa"/>
          </w:tcPr>
          <w:p w14:paraId="2521E89D"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Adjustments for Capital Purposes </w:t>
            </w:r>
          </w:p>
        </w:tc>
        <w:tc>
          <w:tcPr>
            <w:tcW w:w="1558" w:type="dxa"/>
          </w:tcPr>
          <w:p w14:paraId="20E595B2"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Net change for the Pension Adjustments</w:t>
            </w:r>
          </w:p>
        </w:tc>
        <w:tc>
          <w:tcPr>
            <w:tcW w:w="1134" w:type="dxa"/>
          </w:tcPr>
          <w:p w14:paraId="22AC8C28"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 xml:space="preserve">Other Differences </w:t>
            </w:r>
          </w:p>
        </w:tc>
        <w:tc>
          <w:tcPr>
            <w:tcW w:w="1275" w:type="dxa"/>
          </w:tcPr>
          <w:p w14:paraId="5089A0BD"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Total Adjustments</w:t>
            </w:r>
          </w:p>
        </w:tc>
      </w:tr>
      <w:tr w:rsidR="00A64D2E" w:rsidRPr="00AE4D5F" w14:paraId="79CA48F4" w14:textId="77777777" w:rsidTr="005E01C7">
        <w:tc>
          <w:tcPr>
            <w:tcW w:w="1094" w:type="dxa"/>
            <w:tcBorders>
              <w:bottom w:val="single" w:sz="12" w:space="0" w:color="FF0000"/>
            </w:tcBorders>
          </w:tcPr>
          <w:p w14:paraId="4DEDEF1C"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417" w:type="dxa"/>
            <w:tcBorders>
              <w:bottom w:val="single" w:sz="12" w:space="0" w:color="FF0000"/>
            </w:tcBorders>
          </w:tcPr>
          <w:p w14:paraId="3BFAE455"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005" w:type="dxa"/>
            <w:tcBorders>
              <w:bottom w:val="single" w:sz="12" w:space="0" w:color="FF0000"/>
            </w:tcBorders>
          </w:tcPr>
          <w:p w14:paraId="23165E95"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134" w:type="dxa"/>
            <w:tcBorders>
              <w:bottom w:val="single" w:sz="12" w:space="0" w:color="FF0000"/>
            </w:tcBorders>
          </w:tcPr>
          <w:p w14:paraId="2C373B78"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4384" w:type="dxa"/>
            <w:gridSpan w:val="2"/>
            <w:tcBorders>
              <w:bottom w:val="single" w:sz="12" w:space="0" w:color="FF0000"/>
            </w:tcBorders>
          </w:tcPr>
          <w:p w14:paraId="5DF12D0E" w14:textId="77777777" w:rsidR="00A64D2E" w:rsidRPr="00AE4D5F" w:rsidRDefault="00A64D2E" w:rsidP="005E01C7">
            <w:pPr>
              <w:spacing w:line="276" w:lineRule="auto"/>
              <w:ind w:right="752"/>
              <w:rPr>
                <w:rFonts w:ascii="Calibri" w:eastAsia="Calibri Light" w:hAnsi="Calibri" w:cs="Calibri Light"/>
                <w:b/>
                <w:sz w:val="16"/>
                <w:szCs w:val="16"/>
              </w:rPr>
            </w:pPr>
          </w:p>
        </w:tc>
        <w:tc>
          <w:tcPr>
            <w:tcW w:w="1134" w:type="dxa"/>
            <w:tcBorders>
              <w:bottom w:val="single" w:sz="12" w:space="0" w:color="FF0000"/>
            </w:tcBorders>
          </w:tcPr>
          <w:p w14:paraId="085A5059" w14:textId="77777777" w:rsidR="00A64D2E" w:rsidRPr="00AE4D5F" w:rsidRDefault="00A64D2E" w:rsidP="005E01C7">
            <w:pPr>
              <w:spacing w:line="276" w:lineRule="auto"/>
              <w:ind w:right="29"/>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558" w:type="dxa"/>
            <w:tcBorders>
              <w:bottom w:val="single" w:sz="12" w:space="0" w:color="FF0000"/>
            </w:tcBorders>
          </w:tcPr>
          <w:p w14:paraId="0BC92D25" w14:textId="77777777" w:rsidR="00A64D2E" w:rsidRPr="00AE4D5F" w:rsidRDefault="00A64D2E" w:rsidP="005E01C7">
            <w:pPr>
              <w:spacing w:line="276" w:lineRule="auto"/>
              <w:ind w:right="76"/>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134" w:type="dxa"/>
            <w:tcBorders>
              <w:bottom w:val="single" w:sz="12" w:space="0" w:color="FF0000"/>
            </w:tcBorders>
          </w:tcPr>
          <w:p w14:paraId="3FD58A81" w14:textId="77777777" w:rsidR="00A64D2E" w:rsidRPr="00AE4D5F" w:rsidRDefault="00A64D2E" w:rsidP="005E01C7">
            <w:pPr>
              <w:spacing w:line="276" w:lineRule="auto"/>
              <w:ind w:right="32"/>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c>
          <w:tcPr>
            <w:tcW w:w="1275" w:type="dxa"/>
            <w:tcBorders>
              <w:bottom w:val="single" w:sz="12" w:space="0" w:color="FF0000"/>
            </w:tcBorders>
          </w:tcPr>
          <w:p w14:paraId="7E2F5B30" w14:textId="77777777" w:rsidR="00A64D2E" w:rsidRPr="00AE4D5F" w:rsidRDefault="00A64D2E" w:rsidP="005E01C7">
            <w:pPr>
              <w:spacing w:line="276" w:lineRule="auto"/>
              <w:jc w:val="right"/>
              <w:rPr>
                <w:rFonts w:ascii="Calibri" w:eastAsia="Calibri Light" w:hAnsi="Calibri" w:cs="Calibri Light"/>
                <w:b/>
                <w:sz w:val="16"/>
                <w:szCs w:val="16"/>
              </w:rPr>
            </w:pPr>
            <w:r w:rsidRPr="00AE4D5F">
              <w:rPr>
                <w:rFonts w:ascii="Calibri" w:eastAsia="Calibri Light" w:hAnsi="Calibri" w:cs="Calibri Light"/>
                <w:b/>
                <w:sz w:val="16"/>
                <w:szCs w:val="16"/>
              </w:rPr>
              <w:t>£’000</w:t>
            </w:r>
          </w:p>
        </w:tc>
      </w:tr>
      <w:tr w:rsidR="002F0A6F" w:rsidRPr="006125E4" w14:paraId="1111D371" w14:textId="77777777" w:rsidTr="005E01C7">
        <w:tc>
          <w:tcPr>
            <w:tcW w:w="1094" w:type="dxa"/>
            <w:tcBorders>
              <w:top w:val="single" w:sz="12" w:space="0" w:color="FF0000"/>
              <w:bottom w:val="single" w:sz="12" w:space="0" w:color="FF0000"/>
            </w:tcBorders>
            <w:shd w:val="clear" w:color="auto" w:fill="auto"/>
          </w:tcPr>
          <w:p w14:paraId="605DB70B" w14:textId="563E558D" w:rsidR="002F0A6F" w:rsidRPr="00930AB2" w:rsidRDefault="002F0A6F" w:rsidP="002F0A6F">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06440B53" w14:textId="2CB0B191" w:rsidR="002F0A6F" w:rsidRPr="009F6540" w:rsidRDefault="002F0A6F" w:rsidP="002F0A6F">
            <w:pPr>
              <w:spacing w:line="276" w:lineRule="auto"/>
              <w:ind w:right="76"/>
              <w:jc w:val="right"/>
              <w:rPr>
                <w:rFonts w:asciiTheme="majorHAnsi" w:hAnsiTheme="majorHAnsi"/>
                <w:sz w:val="16"/>
                <w:szCs w:val="16"/>
                <w:highlight w:val="yellow"/>
              </w:rPr>
            </w:pPr>
            <w:r w:rsidRPr="001B35F8">
              <w:rPr>
                <w:rFonts w:asciiTheme="majorHAnsi" w:hAnsiTheme="majorHAnsi"/>
                <w:sz w:val="16"/>
                <w:szCs w:val="16"/>
              </w:rPr>
              <w:t>216</w:t>
            </w:r>
          </w:p>
        </w:tc>
        <w:tc>
          <w:tcPr>
            <w:tcW w:w="1005" w:type="dxa"/>
            <w:tcBorders>
              <w:top w:val="single" w:sz="12" w:space="0" w:color="FF0000"/>
              <w:bottom w:val="single" w:sz="12" w:space="0" w:color="FF0000"/>
            </w:tcBorders>
            <w:shd w:val="clear" w:color="auto" w:fill="auto"/>
            <w:vAlign w:val="center"/>
          </w:tcPr>
          <w:p w14:paraId="7B7318F6" w14:textId="2E52F62F" w:rsidR="002F0A6F" w:rsidRPr="00B926D3" w:rsidRDefault="002F0A6F" w:rsidP="002F0A6F">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4</w:t>
            </w:r>
          </w:p>
        </w:tc>
        <w:tc>
          <w:tcPr>
            <w:tcW w:w="1134" w:type="dxa"/>
            <w:tcBorders>
              <w:top w:val="single" w:sz="12" w:space="0" w:color="FF0000"/>
              <w:bottom w:val="single" w:sz="12" w:space="0" w:color="FF0000"/>
            </w:tcBorders>
          </w:tcPr>
          <w:p w14:paraId="09917CD9" w14:textId="096851B5" w:rsidR="002F0A6F" w:rsidRPr="009F6540" w:rsidRDefault="002F0A6F" w:rsidP="002F0A6F">
            <w:pPr>
              <w:spacing w:line="276" w:lineRule="auto"/>
              <w:jc w:val="right"/>
              <w:rPr>
                <w:rFonts w:asciiTheme="majorHAnsi" w:hAnsiTheme="majorHAnsi" w:cs="Arial"/>
                <w:sz w:val="16"/>
                <w:szCs w:val="16"/>
                <w:highlight w:val="yellow"/>
              </w:rPr>
            </w:pPr>
            <w:r w:rsidRPr="001B35F8">
              <w:rPr>
                <w:rFonts w:asciiTheme="majorHAnsi" w:hAnsiTheme="majorHAnsi" w:cs="Arial"/>
                <w:sz w:val="16"/>
                <w:szCs w:val="16"/>
              </w:rPr>
              <w:t>220</w:t>
            </w:r>
          </w:p>
        </w:tc>
        <w:tc>
          <w:tcPr>
            <w:tcW w:w="4384" w:type="dxa"/>
            <w:gridSpan w:val="2"/>
            <w:tcBorders>
              <w:top w:val="single" w:sz="12" w:space="0" w:color="FF0000"/>
              <w:bottom w:val="single" w:sz="12" w:space="0" w:color="FF0000"/>
            </w:tcBorders>
            <w:shd w:val="clear" w:color="auto" w:fill="auto"/>
          </w:tcPr>
          <w:p w14:paraId="2D6F3E77" w14:textId="77777777" w:rsidR="002F0A6F" w:rsidRPr="006125E4" w:rsidRDefault="002F0A6F" w:rsidP="002F0A6F">
            <w:pPr>
              <w:spacing w:line="276" w:lineRule="auto"/>
              <w:rPr>
                <w:rFonts w:asciiTheme="majorHAnsi" w:hAnsiTheme="majorHAnsi" w:cs="Arial"/>
                <w:sz w:val="16"/>
                <w:szCs w:val="16"/>
              </w:rPr>
            </w:pPr>
            <w:r w:rsidRPr="006125E4">
              <w:rPr>
                <w:rFonts w:asciiTheme="majorHAnsi" w:hAnsiTheme="majorHAnsi" w:cs="Arial"/>
                <w:sz w:val="16"/>
                <w:szCs w:val="16"/>
              </w:rPr>
              <w:t>Senior Command Team</w:t>
            </w:r>
          </w:p>
        </w:tc>
        <w:tc>
          <w:tcPr>
            <w:tcW w:w="1134" w:type="dxa"/>
            <w:tcBorders>
              <w:top w:val="single" w:sz="12" w:space="0" w:color="FF0000"/>
              <w:bottom w:val="single" w:sz="12" w:space="0" w:color="FF0000"/>
            </w:tcBorders>
          </w:tcPr>
          <w:p w14:paraId="1FBC2676" w14:textId="77777777" w:rsidR="002F0A6F" w:rsidRPr="00616097" w:rsidRDefault="002F0A6F" w:rsidP="002F0A6F">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tcPr>
          <w:p w14:paraId="101C3E6F" w14:textId="77CB2790" w:rsidR="002F0A6F" w:rsidRPr="00653204" w:rsidRDefault="00653204" w:rsidP="00653204">
            <w:pPr>
              <w:tabs>
                <w:tab w:val="center" w:pos="633"/>
                <w:tab w:val="right" w:pos="1266"/>
              </w:tabs>
              <w:spacing w:line="276" w:lineRule="auto"/>
              <w:ind w:right="76"/>
              <w:rPr>
                <w:rFonts w:asciiTheme="majorHAnsi" w:hAnsiTheme="majorHAnsi"/>
                <w:sz w:val="16"/>
                <w:szCs w:val="16"/>
              </w:rPr>
            </w:pPr>
            <w:r w:rsidRPr="00653204">
              <w:rPr>
                <w:rFonts w:asciiTheme="majorHAnsi" w:hAnsiTheme="majorHAnsi"/>
                <w:sz w:val="16"/>
                <w:szCs w:val="16"/>
              </w:rPr>
              <w:tab/>
            </w:r>
            <w:r w:rsidRPr="00653204">
              <w:rPr>
                <w:rFonts w:asciiTheme="majorHAnsi" w:hAnsiTheme="majorHAnsi"/>
                <w:sz w:val="16"/>
                <w:szCs w:val="16"/>
              </w:rPr>
              <w:tab/>
              <w:t>(108)</w:t>
            </w:r>
          </w:p>
        </w:tc>
        <w:tc>
          <w:tcPr>
            <w:tcW w:w="1134" w:type="dxa"/>
            <w:tcBorders>
              <w:top w:val="single" w:sz="12" w:space="0" w:color="FF0000"/>
              <w:bottom w:val="single" w:sz="12" w:space="0" w:color="FF0000"/>
            </w:tcBorders>
            <w:shd w:val="clear" w:color="auto" w:fill="auto"/>
            <w:vAlign w:val="center"/>
          </w:tcPr>
          <w:p w14:paraId="2693D954" w14:textId="0F1D968A" w:rsidR="002F0A6F" w:rsidRPr="00653204" w:rsidRDefault="00653204" w:rsidP="002F0A6F">
            <w:pPr>
              <w:spacing w:line="276" w:lineRule="auto"/>
              <w:ind w:right="32"/>
              <w:jc w:val="right"/>
              <w:rPr>
                <w:rFonts w:asciiTheme="majorHAnsi" w:hAnsiTheme="majorHAnsi" w:cs="Arial"/>
                <w:sz w:val="16"/>
                <w:szCs w:val="16"/>
              </w:rPr>
            </w:pPr>
            <w:r w:rsidRPr="00653204">
              <w:rPr>
                <w:rFonts w:asciiTheme="majorHAnsi" w:hAnsiTheme="majorHAnsi" w:cs="Arial"/>
                <w:sz w:val="16"/>
                <w:szCs w:val="16"/>
              </w:rPr>
              <w:t>(3)</w:t>
            </w:r>
          </w:p>
        </w:tc>
        <w:tc>
          <w:tcPr>
            <w:tcW w:w="1275" w:type="dxa"/>
            <w:tcBorders>
              <w:top w:val="single" w:sz="12" w:space="0" w:color="FF0000"/>
              <w:bottom w:val="single" w:sz="12" w:space="0" w:color="FF0000"/>
            </w:tcBorders>
            <w:shd w:val="clear" w:color="auto" w:fill="auto"/>
          </w:tcPr>
          <w:p w14:paraId="11053D6A" w14:textId="4FCD4DC6" w:rsidR="002F0A6F" w:rsidRPr="00653204" w:rsidRDefault="00A812B6" w:rsidP="002F0A6F">
            <w:pPr>
              <w:spacing w:line="276" w:lineRule="auto"/>
              <w:jc w:val="right"/>
              <w:rPr>
                <w:rFonts w:asciiTheme="majorHAnsi" w:hAnsiTheme="majorHAnsi" w:cs="Arial"/>
                <w:sz w:val="16"/>
                <w:szCs w:val="16"/>
              </w:rPr>
            </w:pPr>
            <w:r w:rsidRPr="00653204">
              <w:rPr>
                <w:rFonts w:asciiTheme="majorHAnsi" w:hAnsiTheme="majorHAnsi" w:cs="Arial"/>
                <w:sz w:val="16"/>
                <w:szCs w:val="16"/>
              </w:rPr>
              <w:t>(111)</w:t>
            </w:r>
          </w:p>
        </w:tc>
      </w:tr>
      <w:tr w:rsidR="002F0A6F" w:rsidRPr="006125E4" w14:paraId="22B518B9" w14:textId="77777777" w:rsidTr="005E01C7">
        <w:tc>
          <w:tcPr>
            <w:tcW w:w="1094" w:type="dxa"/>
            <w:tcBorders>
              <w:top w:val="single" w:sz="12" w:space="0" w:color="FF0000"/>
            </w:tcBorders>
            <w:shd w:val="clear" w:color="auto" w:fill="F9E1DF"/>
            <w:vAlign w:val="center"/>
          </w:tcPr>
          <w:p w14:paraId="73E957E9" w14:textId="77777777" w:rsidR="002F0A6F" w:rsidRPr="00930AB2" w:rsidRDefault="002F0A6F" w:rsidP="002F0A6F">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vAlign w:val="center"/>
          </w:tcPr>
          <w:p w14:paraId="59DE78E2" w14:textId="77777777" w:rsidR="002F0A6F" w:rsidRPr="009F6540" w:rsidRDefault="002F0A6F" w:rsidP="002F0A6F">
            <w:pPr>
              <w:spacing w:line="276" w:lineRule="auto"/>
              <w:ind w:right="76"/>
              <w:jc w:val="right"/>
              <w:rPr>
                <w:rFonts w:asciiTheme="majorHAnsi" w:hAnsiTheme="majorHAnsi" w:cs="Arial"/>
                <w:sz w:val="16"/>
                <w:szCs w:val="16"/>
                <w:highlight w:val="yellow"/>
              </w:rPr>
            </w:pPr>
          </w:p>
        </w:tc>
        <w:tc>
          <w:tcPr>
            <w:tcW w:w="1005" w:type="dxa"/>
            <w:tcBorders>
              <w:top w:val="single" w:sz="12" w:space="0" w:color="FF0000"/>
            </w:tcBorders>
            <w:shd w:val="clear" w:color="auto" w:fill="F9E1DF"/>
            <w:vAlign w:val="center"/>
          </w:tcPr>
          <w:p w14:paraId="46D05E07" w14:textId="77777777" w:rsidR="002F0A6F" w:rsidRPr="00B926D3" w:rsidRDefault="002F0A6F" w:rsidP="002F0A6F">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vAlign w:val="center"/>
          </w:tcPr>
          <w:p w14:paraId="42B409E9" w14:textId="77777777" w:rsidR="002F0A6F" w:rsidRPr="009F6540" w:rsidRDefault="002F0A6F" w:rsidP="002F0A6F">
            <w:pPr>
              <w:spacing w:line="276" w:lineRule="auto"/>
              <w:jc w:val="right"/>
              <w:rPr>
                <w:rFonts w:asciiTheme="majorHAnsi" w:hAnsiTheme="majorHAnsi" w:cs="Arial"/>
                <w:sz w:val="16"/>
                <w:szCs w:val="16"/>
                <w:highlight w:val="yellow"/>
              </w:rPr>
            </w:pPr>
          </w:p>
        </w:tc>
        <w:tc>
          <w:tcPr>
            <w:tcW w:w="4384" w:type="dxa"/>
            <w:gridSpan w:val="2"/>
            <w:tcBorders>
              <w:top w:val="single" w:sz="12" w:space="0" w:color="FF0000"/>
            </w:tcBorders>
            <w:shd w:val="clear" w:color="auto" w:fill="F9E1DF"/>
          </w:tcPr>
          <w:p w14:paraId="0FED018B" w14:textId="77777777" w:rsidR="002F0A6F" w:rsidRPr="006125E4" w:rsidRDefault="002F0A6F" w:rsidP="002F0A6F">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Deputy Chief Constable:</w:t>
            </w:r>
          </w:p>
        </w:tc>
        <w:tc>
          <w:tcPr>
            <w:tcW w:w="1134" w:type="dxa"/>
            <w:tcBorders>
              <w:top w:val="single" w:sz="12" w:space="0" w:color="FF0000"/>
            </w:tcBorders>
            <w:shd w:val="clear" w:color="auto" w:fill="F9E1DF"/>
            <w:vAlign w:val="center"/>
          </w:tcPr>
          <w:p w14:paraId="1260F96E" w14:textId="77777777" w:rsidR="002F0A6F" w:rsidRPr="00616097" w:rsidRDefault="002F0A6F" w:rsidP="002F0A6F">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vAlign w:val="center"/>
          </w:tcPr>
          <w:p w14:paraId="2D4DB2D3" w14:textId="77777777" w:rsidR="002F0A6F" w:rsidRPr="002F0A6F" w:rsidRDefault="002F0A6F" w:rsidP="002F0A6F">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vAlign w:val="center"/>
          </w:tcPr>
          <w:p w14:paraId="18D21588" w14:textId="77777777" w:rsidR="002F0A6F" w:rsidRPr="002F0A6F" w:rsidRDefault="002F0A6F" w:rsidP="002F0A6F">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vAlign w:val="center"/>
          </w:tcPr>
          <w:p w14:paraId="4E90C3D1" w14:textId="77777777" w:rsidR="002F0A6F" w:rsidRPr="002F0A6F" w:rsidRDefault="002F0A6F" w:rsidP="002F0A6F">
            <w:pPr>
              <w:spacing w:line="276" w:lineRule="auto"/>
              <w:jc w:val="right"/>
              <w:rPr>
                <w:rFonts w:asciiTheme="majorHAnsi" w:hAnsiTheme="majorHAnsi" w:cs="Arial"/>
                <w:sz w:val="16"/>
                <w:szCs w:val="16"/>
                <w:highlight w:val="yellow"/>
              </w:rPr>
            </w:pPr>
          </w:p>
        </w:tc>
      </w:tr>
      <w:tr w:rsidR="00A812B6" w:rsidRPr="006125E4" w14:paraId="12937FAD" w14:textId="77777777" w:rsidTr="005E01C7">
        <w:tc>
          <w:tcPr>
            <w:tcW w:w="1094" w:type="dxa"/>
            <w:shd w:val="clear" w:color="auto" w:fill="auto"/>
            <w:vAlign w:val="center"/>
          </w:tcPr>
          <w:p w14:paraId="188224FC" w14:textId="37C1E709"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53D19EBA" w14:textId="5421AF00" w:rsidR="00A812B6" w:rsidRPr="009F6540" w:rsidRDefault="00A812B6" w:rsidP="00A812B6">
            <w:pPr>
              <w:spacing w:line="276" w:lineRule="auto"/>
              <w:ind w:right="76"/>
              <w:jc w:val="right"/>
              <w:rPr>
                <w:rFonts w:asciiTheme="majorHAnsi" w:hAnsiTheme="majorHAnsi"/>
                <w:sz w:val="16"/>
                <w:szCs w:val="16"/>
                <w:highlight w:val="yellow"/>
              </w:rPr>
            </w:pPr>
            <w:r w:rsidRPr="001B35F8">
              <w:rPr>
                <w:rFonts w:asciiTheme="majorHAnsi" w:hAnsiTheme="majorHAnsi"/>
                <w:sz w:val="16"/>
                <w:szCs w:val="16"/>
              </w:rPr>
              <w:t>354</w:t>
            </w:r>
          </w:p>
        </w:tc>
        <w:tc>
          <w:tcPr>
            <w:tcW w:w="1005" w:type="dxa"/>
            <w:shd w:val="clear" w:color="auto" w:fill="auto"/>
            <w:vAlign w:val="center"/>
          </w:tcPr>
          <w:p w14:paraId="2BC334D7" w14:textId="5448EA90" w:rsidR="00A812B6" w:rsidRPr="00B926D3" w:rsidRDefault="00A812B6" w:rsidP="00A812B6">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6</w:t>
            </w:r>
          </w:p>
        </w:tc>
        <w:tc>
          <w:tcPr>
            <w:tcW w:w="1134" w:type="dxa"/>
            <w:vAlign w:val="center"/>
          </w:tcPr>
          <w:p w14:paraId="7ACEEBD3" w14:textId="2AB3BC4C" w:rsidR="00A812B6" w:rsidRPr="009F6540" w:rsidRDefault="00A812B6" w:rsidP="00A812B6">
            <w:pPr>
              <w:spacing w:line="276" w:lineRule="auto"/>
              <w:jc w:val="right"/>
              <w:rPr>
                <w:rFonts w:asciiTheme="majorHAnsi" w:hAnsiTheme="majorHAnsi" w:cs="Arial"/>
                <w:sz w:val="16"/>
                <w:szCs w:val="16"/>
                <w:highlight w:val="yellow"/>
              </w:rPr>
            </w:pPr>
            <w:r w:rsidRPr="001B35F8">
              <w:rPr>
                <w:rFonts w:asciiTheme="majorHAnsi" w:hAnsiTheme="majorHAnsi" w:cs="Arial"/>
                <w:sz w:val="16"/>
                <w:szCs w:val="16"/>
              </w:rPr>
              <w:t>360</w:t>
            </w:r>
          </w:p>
        </w:tc>
        <w:tc>
          <w:tcPr>
            <w:tcW w:w="4384" w:type="dxa"/>
            <w:gridSpan w:val="2"/>
            <w:shd w:val="clear" w:color="auto" w:fill="auto"/>
          </w:tcPr>
          <w:p w14:paraId="6F3A080B"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Professional Standards</w:t>
            </w:r>
          </w:p>
        </w:tc>
        <w:tc>
          <w:tcPr>
            <w:tcW w:w="1134" w:type="dxa"/>
            <w:vAlign w:val="center"/>
          </w:tcPr>
          <w:p w14:paraId="20537AB8"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3D97ADE6" w14:textId="786978C6" w:rsidR="00A812B6" w:rsidRPr="00653204" w:rsidRDefault="008E0912" w:rsidP="00A812B6">
            <w:pPr>
              <w:spacing w:line="276" w:lineRule="auto"/>
              <w:ind w:right="76"/>
              <w:jc w:val="right"/>
              <w:rPr>
                <w:rFonts w:asciiTheme="majorHAnsi" w:hAnsiTheme="majorHAnsi"/>
                <w:sz w:val="16"/>
                <w:szCs w:val="16"/>
              </w:rPr>
            </w:pPr>
            <w:r w:rsidRPr="00653204">
              <w:rPr>
                <w:rFonts w:asciiTheme="majorHAnsi" w:hAnsiTheme="majorHAnsi"/>
                <w:sz w:val="16"/>
                <w:szCs w:val="16"/>
              </w:rPr>
              <w:t>(169)</w:t>
            </w:r>
          </w:p>
        </w:tc>
        <w:tc>
          <w:tcPr>
            <w:tcW w:w="1134" w:type="dxa"/>
            <w:shd w:val="clear" w:color="auto" w:fill="auto"/>
            <w:vAlign w:val="center"/>
          </w:tcPr>
          <w:p w14:paraId="7EF72E36" w14:textId="7E50EEFE" w:rsidR="00A812B6" w:rsidRPr="00653204" w:rsidRDefault="008E0912" w:rsidP="00A812B6">
            <w:pPr>
              <w:spacing w:line="276" w:lineRule="auto"/>
              <w:ind w:right="32"/>
              <w:jc w:val="right"/>
              <w:rPr>
                <w:rFonts w:asciiTheme="majorHAnsi" w:hAnsiTheme="majorHAnsi" w:cs="Arial"/>
                <w:sz w:val="16"/>
                <w:szCs w:val="16"/>
              </w:rPr>
            </w:pPr>
            <w:r w:rsidRPr="00653204">
              <w:rPr>
                <w:rFonts w:asciiTheme="majorHAnsi" w:hAnsiTheme="majorHAnsi" w:cs="Arial"/>
                <w:sz w:val="16"/>
                <w:szCs w:val="16"/>
              </w:rPr>
              <w:t>3</w:t>
            </w:r>
          </w:p>
        </w:tc>
        <w:tc>
          <w:tcPr>
            <w:tcW w:w="1275" w:type="dxa"/>
            <w:shd w:val="clear" w:color="auto" w:fill="auto"/>
            <w:vAlign w:val="center"/>
          </w:tcPr>
          <w:p w14:paraId="6BB4CFC4" w14:textId="2F2D2708"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(166)</w:t>
            </w:r>
          </w:p>
        </w:tc>
      </w:tr>
      <w:tr w:rsidR="00A812B6" w:rsidRPr="006125E4" w14:paraId="38F33F33" w14:textId="77777777" w:rsidTr="005E01C7">
        <w:tc>
          <w:tcPr>
            <w:tcW w:w="1094" w:type="dxa"/>
            <w:shd w:val="clear" w:color="auto" w:fill="F9E1DF"/>
          </w:tcPr>
          <w:p w14:paraId="3F95D1DC" w14:textId="090FF083"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tcPr>
          <w:p w14:paraId="71A0BFBB" w14:textId="364A75E3" w:rsidR="00A812B6" w:rsidRPr="004C259A" w:rsidRDefault="00A812B6" w:rsidP="00A812B6">
            <w:pPr>
              <w:spacing w:line="276" w:lineRule="auto"/>
              <w:ind w:right="76"/>
              <w:jc w:val="right"/>
              <w:rPr>
                <w:rFonts w:asciiTheme="majorHAnsi" w:hAnsiTheme="majorHAnsi"/>
                <w:sz w:val="16"/>
                <w:szCs w:val="16"/>
              </w:rPr>
            </w:pPr>
            <w:r w:rsidRPr="001B35F8">
              <w:rPr>
                <w:rFonts w:asciiTheme="majorHAnsi" w:hAnsiTheme="majorHAnsi"/>
                <w:sz w:val="16"/>
                <w:szCs w:val="16"/>
              </w:rPr>
              <w:t>108</w:t>
            </w:r>
          </w:p>
        </w:tc>
        <w:tc>
          <w:tcPr>
            <w:tcW w:w="1005" w:type="dxa"/>
            <w:shd w:val="clear" w:color="auto" w:fill="F9E1DF"/>
          </w:tcPr>
          <w:p w14:paraId="3EE86ED5" w14:textId="55629411" w:rsidR="00A812B6" w:rsidRPr="00B926D3" w:rsidRDefault="00A812B6" w:rsidP="00A812B6">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1</w:t>
            </w:r>
          </w:p>
        </w:tc>
        <w:tc>
          <w:tcPr>
            <w:tcW w:w="1134" w:type="dxa"/>
            <w:shd w:val="clear" w:color="auto" w:fill="F9E1DF"/>
          </w:tcPr>
          <w:p w14:paraId="75F0ABA1" w14:textId="75F812AF" w:rsidR="00A812B6" w:rsidRPr="009F6540" w:rsidRDefault="00A812B6" w:rsidP="00A812B6">
            <w:pPr>
              <w:spacing w:line="276" w:lineRule="auto"/>
              <w:jc w:val="right"/>
              <w:rPr>
                <w:rFonts w:asciiTheme="majorHAnsi" w:hAnsiTheme="majorHAnsi" w:cs="Arial"/>
                <w:sz w:val="16"/>
                <w:szCs w:val="16"/>
                <w:highlight w:val="yellow"/>
              </w:rPr>
            </w:pPr>
            <w:r w:rsidRPr="001B35F8">
              <w:rPr>
                <w:rFonts w:asciiTheme="majorHAnsi" w:hAnsiTheme="majorHAnsi" w:cs="Arial"/>
                <w:sz w:val="16"/>
                <w:szCs w:val="16"/>
              </w:rPr>
              <w:t>109</w:t>
            </w:r>
          </w:p>
        </w:tc>
        <w:tc>
          <w:tcPr>
            <w:tcW w:w="4384" w:type="dxa"/>
            <w:gridSpan w:val="2"/>
            <w:shd w:val="clear" w:color="auto" w:fill="F9E1DF"/>
          </w:tcPr>
          <w:p w14:paraId="2CF53FEB"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Corporate Communications</w:t>
            </w:r>
          </w:p>
        </w:tc>
        <w:tc>
          <w:tcPr>
            <w:tcW w:w="1134" w:type="dxa"/>
            <w:shd w:val="clear" w:color="auto" w:fill="F9E1DF"/>
          </w:tcPr>
          <w:p w14:paraId="57A1DABC"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tcPr>
          <w:p w14:paraId="77513942" w14:textId="6C434C7C" w:rsidR="00A812B6" w:rsidRPr="00DC0E6A" w:rsidRDefault="00DC0E6A" w:rsidP="00A812B6">
            <w:pPr>
              <w:spacing w:line="276" w:lineRule="auto"/>
              <w:ind w:right="76"/>
              <w:jc w:val="right"/>
              <w:rPr>
                <w:rFonts w:asciiTheme="majorHAnsi" w:hAnsiTheme="majorHAnsi"/>
                <w:sz w:val="16"/>
                <w:szCs w:val="16"/>
              </w:rPr>
            </w:pPr>
            <w:r w:rsidRPr="00DC0E6A">
              <w:rPr>
                <w:rFonts w:asciiTheme="majorHAnsi" w:hAnsiTheme="majorHAnsi"/>
                <w:sz w:val="16"/>
                <w:szCs w:val="16"/>
              </w:rPr>
              <w:t>1</w:t>
            </w:r>
            <w:r w:rsidR="004C54A4">
              <w:rPr>
                <w:rFonts w:asciiTheme="majorHAnsi" w:hAnsiTheme="majorHAnsi"/>
                <w:sz w:val="16"/>
                <w:szCs w:val="16"/>
              </w:rPr>
              <w:t>6</w:t>
            </w:r>
          </w:p>
        </w:tc>
        <w:tc>
          <w:tcPr>
            <w:tcW w:w="1134" w:type="dxa"/>
            <w:shd w:val="clear" w:color="auto" w:fill="F9E1DF"/>
          </w:tcPr>
          <w:p w14:paraId="020E8673" w14:textId="248A15CC" w:rsidR="00A812B6" w:rsidRPr="00DC0E6A" w:rsidRDefault="00DC0E6A" w:rsidP="00A812B6">
            <w:pPr>
              <w:spacing w:line="276" w:lineRule="auto"/>
              <w:ind w:right="32"/>
              <w:jc w:val="right"/>
              <w:rPr>
                <w:rFonts w:asciiTheme="majorHAnsi" w:hAnsiTheme="majorHAnsi" w:cs="Arial"/>
                <w:sz w:val="16"/>
                <w:szCs w:val="16"/>
              </w:rPr>
            </w:pPr>
            <w:r w:rsidRPr="00DC0E6A">
              <w:rPr>
                <w:rFonts w:asciiTheme="majorHAnsi" w:hAnsiTheme="majorHAnsi" w:cs="Arial"/>
                <w:sz w:val="16"/>
                <w:szCs w:val="16"/>
              </w:rPr>
              <w:t>(14)</w:t>
            </w:r>
          </w:p>
        </w:tc>
        <w:tc>
          <w:tcPr>
            <w:tcW w:w="1275" w:type="dxa"/>
            <w:shd w:val="clear" w:color="auto" w:fill="F9E1DF"/>
          </w:tcPr>
          <w:p w14:paraId="0248ABCB" w14:textId="72A8C784" w:rsidR="00A812B6" w:rsidRPr="00DC0E6A" w:rsidRDefault="004C54A4" w:rsidP="00A812B6">
            <w:pPr>
              <w:spacing w:line="276" w:lineRule="auto"/>
              <w:jc w:val="right"/>
              <w:rPr>
                <w:rFonts w:asciiTheme="majorHAnsi" w:hAnsiTheme="majorHAnsi" w:cs="Arial"/>
                <w:sz w:val="16"/>
                <w:szCs w:val="16"/>
              </w:rPr>
            </w:pPr>
            <w:r>
              <w:rPr>
                <w:rFonts w:asciiTheme="majorHAnsi" w:hAnsiTheme="majorHAnsi" w:cs="Arial"/>
                <w:sz w:val="16"/>
                <w:szCs w:val="16"/>
              </w:rPr>
              <w:t>2</w:t>
            </w:r>
          </w:p>
        </w:tc>
      </w:tr>
      <w:tr w:rsidR="00A812B6" w:rsidRPr="006125E4" w14:paraId="5CB27E61" w14:textId="77777777" w:rsidTr="005E01C7">
        <w:tc>
          <w:tcPr>
            <w:tcW w:w="1094" w:type="dxa"/>
            <w:shd w:val="clear" w:color="auto" w:fill="auto"/>
            <w:vAlign w:val="center"/>
          </w:tcPr>
          <w:p w14:paraId="66CC57B2" w14:textId="7BAEB51B"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484D277F" w14:textId="1A8061AA" w:rsidR="00A812B6" w:rsidRPr="00DE6078" w:rsidRDefault="00A812B6" w:rsidP="00A812B6">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491</w:t>
            </w:r>
          </w:p>
        </w:tc>
        <w:tc>
          <w:tcPr>
            <w:tcW w:w="1005" w:type="dxa"/>
            <w:shd w:val="clear" w:color="auto" w:fill="auto"/>
            <w:vAlign w:val="center"/>
          </w:tcPr>
          <w:p w14:paraId="52F11930" w14:textId="1ABD326F" w:rsidR="00A812B6" w:rsidRPr="00DE6078" w:rsidRDefault="00A812B6" w:rsidP="00A812B6">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(187)</w:t>
            </w:r>
          </w:p>
        </w:tc>
        <w:tc>
          <w:tcPr>
            <w:tcW w:w="1134" w:type="dxa"/>
            <w:vAlign w:val="center"/>
          </w:tcPr>
          <w:p w14:paraId="06602F6A" w14:textId="4B185F70" w:rsidR="00A812B6" w:rsidRPr="00DE6078" w:rsidRDefault="00A812B6" w:rsidP="00A812B6">
            <w:pPr>
              <w:spacing w:line="276" w:lineRule="auto"/>
              <w:jc w:val="right"/>
              <w:rPr>
                <w:rFonts w:asciiTheme="majorHAnsi" w:hAnsiTheme="majorHAnsi" w:cs="Arial"/>
                <w:sz w:val="16"/>
                <w:szCs w:val="16"/>
              </w:rPr>
            </w:pPr>
            <w:r w:rsidRPr="001B35F8">
              <w:rPr>
                <w:rFonts w:asciiTheme="majorHAnsi" w:hAnsiTheme="majorHAnsi" w:cs="Arial"/>
                <w:sz w:val="16"/>
                <w:szCs w:val="16"/>
              </w:rPr>
              <w:t>304</w:t>
            </w:r>
          </w:p>
        </w:tc>
        <w:tc>
          <w:tcPr>
            <w:tcW w:w="4384" w:type="dxa"/>
            <w:gridSpan w:val="2"/>
            <w:shd w:val="clear" w:color="auto" w:fill="auto"/>
          </w:tcPr>
          <w:p w14:paraId="3307BB58"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Performance &amp; Governance</w:t>
            </w:r>
          </w:p>
        </w:tc>
        <w:tc>
          <w:tcPr>
            <w:tcW w:w="1134" w:type="dxa"/>
            <w:vAlign w:val="center"/>
          </w:tcPr>
          <w:p w14:paraId="4AAADD89"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18019DF3" w14:textId="06598B0D"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11</w:t>
            </w:r>
          </w:p>
        </w:tc>
        <w:tc>
          <w:tcPr>
            <w:tcW w:w="1134" w:type="dxa"/>
            <w:shd w:val="clear" w:color="auto" w:fill="auto"/>
            <w:vAlign w:val="center"/>
          </w:tcPr>
          <w:p w14:paraId="11152A34" w14:textId="3907FBD3" w:rsidR="00A812B6" w:rsidRPr="008E0912" w:rsidRDefault="00A812B6"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w:t>
            </w:r>
            <w:r w:rsidR="008E0912" w:rsidRPr="008E0912">
              <w:rPr>
                <w:rFonts w:asciiTheme="majorHAnsi" w:hAnsiTheme="majorHAnsi" w:cs="Arial"/>
                <w:sz w:val="16"/>
                <w:szCs w:val="16"/>
              </w:rPr>
              <w:t>14</w:t>
            </w:r>
            <w:r w:rsidRPr="008E0912">
              <w:rPr>
                <w:rFonts w:asciiTheme="majorHAnsi" w:hAnsiTheme="majorHAnsi" w:cs="Arial"/>
                <w:sz w:val="16"/>
                <w:szCs w:val="16"/>
              </w:rPr>
              <w:t>)</w:t>
            </w:r>
          </w:p>
        </w:tc>
        <w:tc>
          <w:tcPr>
            <w:tcW w:w="1275" w:type="dxa"/>
            <w:shd w:val="clear" w:color="auto" w:fill="auto"/>
            <w:vAlign w:val="center"/>
          </w:tcPr>
          <w:p w14:paraId="7400C5D5" w14:textId="74B6949D"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(3)</w:t>
            </w:r>
          </w:p>
        </w:tc>
      </w:tr>
      <w:tr w:rsidR="00A812B6" w:rsidRPr="006125E4" w14:paraId="1A3DF793" w14:textId="77777777" w:rsidTr="005E01C7">
        <w:tc>
          <w:tcPr>
            <w:tcW w:w="1094" w:type="dxa"/>
            <w:tcBorders>
              <w:bottom w:val="single" w:sz="12" w:space="0" w:color="FF0000"/>
            </w:tcBorders>
            <w:shd w:val="clear" w:color="auto" w:fill="F9E1DF"/>
          </w:tcPr>
          <w:p w14:paraId="46A72EC6" w14:textId="2DEC1819"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F9E1DF"/>
          </w:tcPr>
          <w:p w14:paraId="16BA2C1D" w14:textId="2A4E9160" w:rsidR="00A812B6" w:rsidRPr="00DE6078" w:rsidRDefault="00A812B6" w:rsidP="00A812B6">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98</w:t>
            </w:r>
          </w:p>
        </w:tc>
        <w:tc>
          <w:tcPr>
            <w:tcW w:w="1005" w:type="dxa"/>
            <w:tcBorders>
              <w:bottom w:val="single" w:sz="12" w:space="0" w:color="FF0000"/>
            </w:tcBorders>
            <w:shd w:val="clear" w:color="auto" w:fill="F9E1DF"/>
          </w:tcPr>
          <w:p w14:paraId="7F3B0144" w14:textId="6533945A" w:rsidR="00A812B6" w:rsidRPr="00DE6078" w:rsidRDefault="00A812B6" w:rsidP="00A812B6">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(6)</w:t>
            </w:r>
          </w:p>
        </w:tc>
        <w:tc>
          <w:tcPr>
            <w:tcW w:w="1134" w:type="dxa"/>
            <w:tcBorders>
              <w:bottom w:val="single" w:sz="12" w:space="0" w:color="FF0000"/>
            </w:tcBorders>
            <w:shd w:val="clear" w:color="auto" w:fill="F9E1DF"/>
          </w:tcPr>
          <w:p w14:paraId="15AC7867" w14:textId="53CF1935" w:rsidR="00A812B6" w:rsidRPr="00DE6078" w:rsidRDefault="00A812B6" w:rsidP="00A812B6">
            <w:pPr>
              <w:spacing w:line="276" w:lineRule="auto"/>
              <w:jc w:val="right"/>
              <w:rPr>
                <w:rFonts w:asciiTheme="majorHAnsi" w:hAnsiTheme="majorHAnsi" w:cs="Arial"/>
                <w:sz w:val="16"/>
                <w:szCs w:val="16"/>
              </w:rPr>
            </w:pPr>
            <w:r w:rsidRPr="001B35F8">
              <w:rPr>
                <w:rFonts w:asciiTheme="majorHAnsi" w:hAnsiTheme="majorHAnsi" w:cs="Arial"/>
                <w:sz w:val="16"/>
                <w:szCs w:val="16"/>
              </w:rPr>
              <w:t>92</w:t>
            </w:r>
          </w:p>
        </w:tc>
        <w:tc>
          <w:tcPr>
            <w:tcW w:w="4384" w:type="dxa"/>
            <w:gridSpan w:val="2"/>
            <w:tcBorders>
              <w:bottom w:val="single" w:sz="12" w:space="0" w:color="FF0000"/>
            </w:tcBorders>
            <w:shd w:val="clear" w:color="auto" w:fill="F9E1DF"/>
          </w:tcPr>
          <w:p w14:paraId="1493D413"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Legal Services</w:t>
            </w:r>
          </w:p>
        </w:tc>
        <w:tc>
          <w:tcPr>
            <w:tcW w:w="1134" w:type="dxa"/>
            <w:tcBorders>
              <w:bottom w:val="single" w:sz="12" w:space="0" w:color="FF0000"/>
            </w:tcBorders>
            <w:shd w:val="clear" w:color="auto" w:fill="F9E1DF"/>
          </w:tcPr>
          <w:p w14:paraId="063B896A"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F9E1DF"/>
          </w:tcPr>
          <w:p w14:paraId="351356F0" w14:textId="74ED8041"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16</w:t>
            </w:r>
          </w:p>
        </w:tc>
        <w:tc>
          <w:tcPr>
            <w:tcW w:w="1134" w:type="dxa"/>
            <w:tcBorders>
              <w:bottom w:val="single" w:sz="12" w:space="0" w:color="FF0000"/>
            </w:tcBorders>
            <w:shd w:val="clear" w:color="auto" w:fill="F9E1DF"/>
          </w:tcPr>
          <w:p w14:paraId="41FB0E34" w14:textId="20548F26" w:rsidR="00A812B6" w:rsidRPr="008E0912" w:rsidRDefault="008E0912"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2</w:t>
            </w:r>
          </w:p>
        </w:tc>
        <w:tc>
          <w:tcPr>
            <w:tcW w:w="1275" w:type="dxa"/>
            <w:tcBorders>
              <w:bottom w:val="single" w:sz="12" w:space="0" w:color="FF0000"/>
            </w:tcBorders>
            <w:shd w:val="clear" w:color="auto" w:fill="F9E1DF"/>
          </w:tcPr>
          <w:p w14:paraId="575CB2A3" w14:textId="3D0EDFFA"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18</w:t>
            </w:r>
          </w:p>
        </w:tc>
      </w:tr>
      <w:tr w:rsidR="00A812B6" w:rsidRPr="006125E4" w14:paraId="609EB330" w14:textId="77777777" w:rsidTr="005E01C7">
        <w:tc>
          <w:tcPr>
            <w:tcW w:w="1094" w:type="dxa"/>
            <w:tcBorders>
              <w:top w:val="single" w:sz="12" w:space="0" w:color="FF0000"/>
              <w:bottom w:val="single" w:sz="12" w:space="0" w:color="FF0000"/>
            </w:tcBorders>
            <w:shd w:val="clear" w:color="auto" w:fill="auto"/>
            <w:vAlign w:val="center"/>
          </w:tcPr>
          <w:p w14:paraId="564F8C81" w14:textId="60E6F4DD"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vAlign w:val="center"/>
          </w:tcPr>
          <w:p w14:paraId="44CE235B" w14:textId="7504FBA4" w:rsidR="00A812B6" w:rsidRPr="00DE6078" w:rsidRDefault="00A812B6" w:rsidP="00A812B6">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1,051</w:t>
            </w:r>
          </w:p>
        </w:tc>
        <w:tc>
          <w:tcPr>
            <w:tcW w:w="1005" w:type="dxa"/>
            <w:tcBorders>
              <w:top w:val="single" w:sz="12" w:space="0" w:color="FF0000"/>
              <w:bottom w:val="single" w:sz="12" w:space="0" w:color="FF0000"/>
            </w:tcBorders>
            <w:shd w:val="clear" w:color="auto" w:fill="auto"/>
            <w:vAlign w:val="center"/>
          </w:tcPr>
          <w:p w14:paraId="332F2284" w14:textId="5F3FDFF3" w:rsidR="00A812B6" w:rsidRPr="00DE6078" w:rsidRDefault="00A812B6" w:rsidP="00A812B6">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(186)</w:t>
            </w:r>
          </w:p>
        </w:tc>
        <w:tc>
          <w:tcPr>
            <w:tcW w:w="1134" w:type="dxa"/>
            <w:tcBorders>
              <w:top w:val="single" w:sz="12" w:space="0" w:color="FF0000"/>
              <w:bottom w:val="single" w:sz="12" w:space="0" w:color="FF0000"/>
            </w:tcBorders>
            <w:vAlign w:val="center"/>
          </w:tcPr>
          <w:p w14:paraId="324BEE3B" w14:textId="213F1463" w:rsidR="00A812B6" w:rsidRPr="00DE6078" w:rsidRDefault="00A812B6" w:rsidP="00A812B6">
            <w:pPr>
              <w:spacing w:line="276" w:lineRule="auto"/>
              <w:jc w:val="right"/>
              <w:rPr>
                <w:rFonts w:asciiTheme="majorHAnsi" w:hAnsiTheme="majorHAnsi" w:cs="Arial"/>
                <w:sz w:val="16"/>
                <w:szCs w:val="16"/>
              </w:rPr>
            </w:pPr>
            <w:r w:rsidRPr="001B35F8">
              <w:rPr>
                <w:rFonts w:asciiTheme="majorHAnsi" w:hAnsiTheme="majorHAnsi" w:cs="Arial"/>
                <w:sz w:val="16"/>
                <w:szCs w:val="16"/>
              </w:rPr>
              <w:t>865</w:t>
            </w:r>
          </w:p>
        </w:tc>
        <w:tc>
          <w:tcPr>
            <w:tcW w:w="4384" w:type="dxa"/>
            <w:gridSpan w:val="2"/>
            <w:tcBorders>
              <w:top w:val="single" w:sz="12" w:space="0" w:color="FF0000"/>
              <w:bottom w:val="single" w:sz="12" w:space="0" w:color="FF0000"/>
            </w:tcBorders>
            <w:shd w:val="clear" w:color="auto" w:fill="auto"/>
          </w:tcPr>
          <w:p w14:paraId="25FF23D4"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 xml:space="preserve">Deputy Chief Constable </w:t>
            </w:r>
          </w:p>
        </w:tc>
        <w:tc>
          <w:tcPr>
            <w:tcW w:w="1134" w:type="dxa"/>
            <w:tcBorders>
              <w:top w:val="single" w:sz="12" w:space="0" w:color="FF0000"/>
              <w:bottom w:val="single" w:sz="12" w:space="0" w:color="FF0000"/>
            </w:tcBorders>
            <w:vAlign w:val="center"/>
          </w:tcPr>
          <w:p w14:paraId="480E400D"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vAlign w:val="center"/>
          </w:tcPr>
          <w:p w14:paraId="65BC09DD" w14:textId="09CB89A3" w:rsidR="00A812B6" w:rsidRPr="004B79BA" w:rsidRDefault="004C54A4" w:rsidP="00A812B6">
            <w:pPr>
              <w:spacing w:line="276" w:lineRule="auto"/>
              <w:ind w:right="76"/>
              <w:jc w:val="right"/>
              <w:rPr>
                <w:rFonts w:asciiTheme="majorHAnsi" w:hAnsiTheme="majorHAnsi" w:cs="Arial"/>
                <w:sz w:val="16"/>
                <w:szCs w:val="16"/>
              </w:rPr>
            </w:pPr>
            <w:r w:rsidRPr="004B79BA">
              <w:rPr>
                <w:rFonts w:asciiTheme="majorHAnsi" w:hAnsiTheme="majorHAnsi" w:cs="Arial"/>
                <w:sz w:val="16"/>
                <w:szCs w:val="16"/>
              </w:rPr>
              <w:t>(12</w:t>
            </w:r>
            <w:r w:rsidR="004B79BA" w:rsidRPr="004B79BA">
              <w:rPr>
                <w:rFonts w:asciiTheme="majorHAnsi" w:hAnsiTheme="majorHAnsi" w:cs="Arial"/>
                <w:sz w:val="16"/>
                <w:szCs w:val="16"/>
              </w:rPr>
              <w:t>6</w:t>
            </w:r>
            <w:r w:rsidRPr="004B79BA">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auto"/>
            <w:vAlign w:val="center"/>
          </w:tcPr>
          <w:p w14:paraId="79D346A3" w14:textId="2A5FFB06" w:rsidR="00A812B6" w:rsidRPr="004B79BA" w:rsidRDefault="00A812B6"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w:t>
            </w:r>
            <w:r w:rsidR="004C54A4" w:rsidRPr="004B79BA">
              <w:rPr>
                <w:rFonts w:asciiTheme="majorHAnsi" w:hAnsiTheme="majorHAnsi" w:cs="Arial"/>
                <w:sz w:val="16"/>
                <w:szCs w:val="16"/>
              </w:rPr>
              <w:t>23)</w:t>
            </w:r>
          </w:p>
        </w:tc>
        <w:tc>
          <w:tcPr>
            <w:tcW w:w="1275" w:type="dxa"/>
            <w:tcBorders>
              <w:top w:val="single" w:sz="12" w:space="0" w:color="FF0000"/>
              <w:bottom w:val="single" w:sz="12" w:space="0" w:color="FF0000"/>
            </w:tcBorders>
            <w:shd w:val="clear" w:color="auto" w:fill="auto"/>
            <w:vAlign w:val="center"/>
          </w:tcPr>
          <w:p w14:paraId="3949D5E0" w14:textId="3DA38E57" w:rsidR="00A812B6" w:rsidRPr="004B79BA" w:rsidRDefault="00A812B6" w:rsidP="00A812B6">
            <w:pPr>
              <w:spacing w:line="276" w:lineRule="auto"/>
              <w:jc w:val="right"/>
              <w:rPr>
                <w:rFonts w:asciiTheme="majorHAnsi" w:hAnsiTheme="majorHAnsi" w:cs="Arial"/>
                <w:sz w:val="16"/>
                <w:szCs w:val="16"/>
              </w:rPr>
            </w:pPr>
            <w:r w:rsidRPr="004B79BA">
              <w:rPr>
                <w:rFonts w:asciiTheme="majorHAnsi" w:hAnsiTheme="majorHAnsi" w:cs="Arial"/>
                <w:sz w:val="16"/>
                <w:szCs w:val="16"/>
              </w:rPr>
              <w:t>(149)</w:t>
            </w:r>
          </w:p>
        </w:tc>
      </w:tr>
      <w:tr w:rsidR="002F0A6F" w:rsidRPr="006125E4" w14:paraId="1C70A2A8" w14:textId="77777777" w:rsidTr="005E01C7">
        <w:tc>
          <w:tcPr>
            <w:tcW w:w="1094" w:type="dxa"/>
            <w:tcBorders>
              <w:top w:val="single" w:sz="12" w:space="0" w:color="FF0000"/>
            </w:tcBorders>
            <w:shd w:val="clear" w:color="auto" w:fill="F9E1DF"/>
            <w:vAlign w:val="center"/>
          </w:tcPr>
          <w:p w14:paraId="434D16D9" w14:textId="77777777" w:rsidR="002F0A6F" w:rsidRPr="00930AB2" w:rsidRDefault="002F0A6F" w:rsidP="002F0A6F">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vAlign w:val="center"/>
          </w:tcPr>
          <w:p w14:paraId="7F725793" w14:textId="77777777" w:rsidR="002F0A6F" w:rsidRPr="00DE6078" w:rsidRDefault="002F0A6F" w:rsidP="002F0A6F">
            <w:pPr>
              <w:spacing w:line="276" w:lineRule="auto"/>
              <w:ind w:right="76"/>
              <w:jc w:val="right"/>
              <w:rPr>
                <w:rFonts w:asciiTheme="majorHAnsi" w:hAnsiTheme="majorHAnsi" w:cs="Arial"/>
                <w:sz w:val="16"/>
                <w:szCs w:val="16"/>
              </w:rPr>
            </w:pPr>
          </w:p>
        </w:tc>
        <w:tc>
          <w:tcPr>
            <w:tcW w:w="1005" w:type="dxa"/>
            <w:tcBorders>
              <w:top w:val="single" w:sz="12" w:space="0" w:color="FF0000"/>
            </w:tcBorders>
            <w:shd w:val="clear" w:color="auto" w:fill="F9E1DF"/>
            <w:vAlign w:val="center"/>
          </w:tcPr>
          <w:p w14:paraId="60968CF3" w14:textId="77777777" w:rsidR="002F0A6F" w:rsidRPr="00DE6078" w:rsidRDefault="002F0A6F" w:rsidP="002F0A6F">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vAlign w:val="center"/>
          </w:tcPr>
          <w:p w14:paraId="0AAA2B82" w14:textId="77777777" w:rsidR="002F0A6F" w:rsidRPr="00DE6078" w:rsidRDefault="002F0A6F" w:rsidP="002F0A6F">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F9E1DF"/>
          </w:tcPr>
          <w:p w14:paraId="3D53DCEA" w14:textId="77777777" w:rsidR="002F0A6F" w:rsidRPr="006125E4" w:rsidRDefault="002F0A6F" w:rsidP="002F0A6F">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(Local Policing):</w:t>
            </w:r>
          </w:p>
        </w:tc>
        <w:tc>
          <w:tcPr>
            <w:tcW w:w="1134" w:type="dxa"/>
            <w:tcBorders>
              <w:top w:val="single" w:sz="12" w:space="0" w:color="FF0000"/>
            </w:tcBorders>
            <w:shd w:val="clear" w:color="auto" w:fill="F9E1DF"/>
            <w:vAlign w:val="center"/>
          </w:tcPr>
          <w:p w14:paraId="554EC9CF" w14:textId="77777777" w:rsidR="002F0A6F" w:rsidRPr="00616097" w:rsidRDefault="002F0A6F" w:rsidP="002F0A6F">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vAlign w:val="center"/>
          </w:tcPr>
          <w:p w14:paraId="4AA0EB02" w14:textId="77777777" w:rsidR="002F0A6F" w:rsidRPr="002F0A6F" w:rsidRDefault="002F0A6F" w:rsidP="002F0A6F">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vAlign w:val="center"/>
          </w:tcPr>
          <w:p w14:paraId="1A647948" w14:textId="77777777" w:rsidR="002F0A6F" w:rsidRPr="002F0A6F" w:rsidRDefault="002F0A6F" w:rsidP="002F0A6F">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vAlign w:val="center"/>
          </w:tcPr>
          <w:p w14:paraId="1B8D728F" w14:textId="77777777" w:rsidR="002F0A6F" w:rsidRPr="002F0A6F" w:rsidRDefault="002F0A6F" w:rsidP="002F0A6F">
            <w:pPr>
              <w:spacing w:line="276" w:lineRule="auto"/>
              <w:jc w:val="right"/>
              <w:rPr>
                <w:rFonts w:asciiTheme="majorHAnsi" w:hAnsiTheme="majorHAnsi" w:cs="Arial"/>
                <w:sz w:val="16"/>
                <w:szCs w:val="16"/>
                <w:highlight w:val="yellow"/>
              </w:rPr>
            </w:pPr>
          </w:p>
        </w:tc>
      </w:tr>
      <w:tr w:rsidR="00A812B6" w:rsidRPr="006125E4" w14:paraId="71B87380" w14:textId="77777777" w:rsidTr="005E01C7">
        <w:tc>
          <w:tcPr>
            <w:tcW w:w="1094" w:type="dxa"/>
            <w:shd w:val="clear" w:color="auto" w:fill="auto"/>
            <w:vAlign w:val="center"/>
          </w:tcPr>
          <w:p w14:paraId="281CBE2E" w14:textId="2545FCA0"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71B8B88F" w14:textId="60D8046E" w:rsidR="00A812B6" w:rsidRPr="00DE6078" w:rsidRDefault="00A812B6" w:rsidP="00A812B6">
            <w:pPr>
              <w:spacing w:line="276" w:lineRule="auto"/>
              <w:ind w:right="76"/>
              <w:jc w:val="right"/>
              <w:rPr>
                <w:rFonts w:asciiTheme="majorHAnsi" w:hAnsiTheme="majorHAnsi" w:cs="Arial"/>
                <w:sz w:val="16"/>
                <w:szCs w:val="16"/>
              </w:rPr>
            </w:pPr>
            <w:r w:rsidRPr="001B35F8">
              <w:rPr>
                <w:rFonts w:asciiTheme="majorHAnsi" w:hAnsiTheme="majorHAnsi" w:cs="Arial"/>
                <w:sz w:val="16"/>
                <w:szCs w:val="16"/>
              </w:rPr>
              <w:t>2,483</w:t>
            </w:r>
          </w:p>
        </w:tc>
        <w:tc>
          <w:tcPr>
            <w:tcW w:w="1005" w:type="dxa"/>
            <w:shd w:val="clear" w:color="auto" w:fill="auto"/>
            <w:vAlign w:val="center"/>
          </w:tcPr>
          <w:p w14:paraId="568D3B96" w14:textId="4FE0F091" w:rsidR="00A812B6" w:rsidRPr="00DE6078" w:rsidRDefault="00A812B6" w:rsidP="00A812B6">
            <w:pPr>
              <w:spacing w:line="276" w:lineRule="auto"/>
              <w:ind w:right="32"/>
              <w:jc w:val="right"/>
              <w:rPr>
                <w:rFonts w:asciiTheme="majorHAnsi" w:hAnsiTheme="majorHAnsi" w:cs="Arial"/>
                <w:sz w:val="16"/>
                <w:szCs w:val="16"/>
              </w:rPr>
            </w:pPr>
            <w:r w:rsidRPr="001B35F8">
              <w:rPr>
                <w:rFonts w:asciiTheme="majorHAnsi" w:hAnsiTheme="majorHAnsi" w:cs="Arial"/>
                <w:sz w:val="16"/>
                <w:szCs w:val="16"/>
              </w:rPr>
              <w:t>(62)</w:t>
            </w:r>
          </w:p>
        </w:tc>
        <w:tc>
          <w:tcPr>
            <w:tcW w:w="1134" w:type="dxa"/>
            <w:vAlign w:val="center"/>
          </w:tcPr>
          <w:p w14:paraId="0333CA3B" w14:textId="726EE25F" w:rsidR="00A812B6" w:rsidRPr="00DE6078" w:rsidRDefault="00A812B6" w:rsidP="00A812B6">
            <w:pPr>
              <w:spacing w:line="276" w:lineRule="auto"/>
              <w:jc w:val="right"/>
              <w:rPr>
                <w:rFonts w:asciiTheme="majorHAnsi" w:hAnsiTheme="majorHAnsi" w:cs="Arial"/>
                <w:sz w:val="16"/>
                <w:szCs w:val="16"/>
              </w:rPr>
            </w:pPr>
            <w:r w:rsidRPr="001B35F8">
              <w:rPr>
                <w:rFonts w:asciiTheme="majorHAnsi" w:hAnsiTheme="majorHAnsi" w:cs="Arial"/>
                <w:sz w:val="16"/>
                <w:szCs w:val="16"/>
              </w:rPr>
              <w:t>2,421</w:t>
            </w:r>
          </w:p>
        </w:tc>
        <w:tc>
          <w:tcPr>
            <w:tcW w:w="4384" w:type="dxa"/>
            <w:gridSpan w:val="2"/>
            <w:shd w:val="clear" w:color="auto" w:fill="auto"/>
          </w:tcPr>
          <w:p w14:paraId="74E1D9A6"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Barnsley</w:t>
            </w:r>
          </w:p>
        </w:tc>
        <w:tc>
          <w:tcPr>
            <w:tcW w:w="1134" w:type="dxa"/>
            <w:vAlign w:val="center"/>
          </w:tcPr>
          <w:p w14:paraId="1767B98F"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01465DEC" w14:textId="36028BF5" w:rsidR="00A812B6" w:rsidRPr="00DC0E6A" w:rsidRDefault="00653204" w:rsidP="00A812B6">
            <w:pPr>
              <w:spacing w:line="276" w:lineRule="auto"/>
              <w:ind w:right="76"/>
              <w:jc w:val="right"/>
              <w:rPr>
                <w:rFonts w:asciiTheme="majorHAnsi" w:hAnsiTheme="majorHAnsi" w:cs="Arial"/>
                <w:sz w:val="16"/>
                <w:szCs w:val="16"/>
              </w:rPr>
            </w:pPr>
            <w:r>
              <w:rPr>
                <w:rFonts w:asciiTheme="majorHAnsi" w:hAnsiTheme="majorHAnsi" w:cs="Arial"/>
                <w:sz w:val="16"/>
                <w:szCs w:val="16"/>
              </w:rPr>
              <w:t>(</w:t>
            </w:r>
            <w:r w:rsidR="00DC0E6A" w:rsidRPr="00DC0E6A">
              <w:rPr>
                <w:rFonts w:asciiTheme="majorHAnsi" w:hAnsiTheme="majorHAnsi" w:cs="Arial"/>
                <w:sz w:val="16"/>
                <w:szCs w:val="16"/>
              </w:rPr>
              <w:t>1,841</w:t>
            </w:r>
            <w:r>
              <w:rPr>
                <w:rFonts w:asciiTheme="majorHAnsi" w:hAnsiTheme="majorHAnsi" w:cs="Arial"/>
                <w:sz w:val="16"/>
                <w:szCs w:val="16"/>
              </w:rPr>
              <w:t>)</w:t>
            </w:r>
          </w:p>
        </w:tc>
        <w:tc>
          <w:tcPr>
            <w:tcW w:w="1134" w:type="dxa"/>
            <w:shd w:val="clear" w:color="auto" w:fill="auto"/>
            <w:vAlign w:val="center"/>
          </w:tcPr>
          <w:p w14:paraId="038DD857" w14:textId="5249E460" w:rsidR="00A812B6" w:rsidRPr="00DC0E6A" w:rsidRDefault="00DC0E6A" w:rsidP="00A812B6">
            <w:pPr>
              <w:spacing w:line="276" w:lineRule="auto"/>
              <w:ind w:right="32"/>
              <w:jc w:val="right"/>
              <w:rPr>
                <w:rFonts w:asciiTheme="majorHAnsi" w:hAnsiTheme="majorHAnsi" w:cs="Arial"/>
                <w:sz w:val="16"/>
                <w:szCs w:val="16"/>
              </w:rPr>
            </w:pPr>
            <w:r w:rsidRPr="00DC0E6A">
              <w:rPr>
                <w:rFonts w:asciiTheme="majorHAnsi" w:hAnsiTheme="majorHAnsi" w:cs="Arial"/>
                <w:sz w:val="16"/>
                <w:szCs w:val="16"/>
              </w:rPr>
              <w:t>51</w:t>
            </w:r>
          </w:p>
        </w:tc>
        <w:tc>
          <w:tcPr>
            <w:tcW w:w="1275" w:type="dxa"/>
            <w:shd w:val="clear" w:color="auto" w:fill="auto"/>
            <w:vAlign w:val="center"/>
          </w:tcPr>
          <w:p w14:paraId="73B13E85" w14:textId="7508F2FE"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(1,790)</w:t>
            </w:r>
          </w:p>
        </w:tc>
      </w:tr>
      <w:tr w:rsidR="00A812B6" w:rsidRPr="006125E4" w14:paraId="31C682F0" w14:textId="77777777" w:rsidTr="005E01C7">
        <w:tc>
          <w:tcPr>
            <w:tcW w:w="1094" w:type="dxa"/>
            <w:shd w:val="clear" w:color="auto" w:fill="F9E1DF"/>
            <w:vAlign w:val="center"/>
          </w:tcPr>
          <w:p w14:paraId="4C33E7C4" w14:textId="50D073D1"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7E4F2430" w14:textId="31E09012"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3,973</w:t>
            </w:r>
          </w:p>
        </w:tc>
        <w:tc>
          <w:tcPr>
            <w:tcW w:w="1005" w:type="dxa"/>
            <w:shd w:val="clear" w:color="auto" w:fill="F9E1DF"/>
            <w:vAlign w:val="center"/>
          </w:tcPr>
          <w:p w14:paraId="3D2C4B69" w14:textId="1EE5CC8C"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(11)</w:t>
            </w:r>
          </w:p>
        </w:tc>
        <w:tc>
          <w:tcPr>
            <w:tcW w:w="1134" w:type="dxa"/>
            <w:shd w:val="clear" w:color="auto" w:fill="F9E1DF"/>
            <w:vAlign w:val="center"/>
          </w:tcPr>
          <w:p w14:paraId="6755CC4A" w14:textId="15A0267E"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3,962</w:t>
            </w:r>
          </w:p>
        </w:tc>
        <w:tc>
          <w:tcPr>
            <w:tcW w:w="4384" w:type="dxa"/>
            <w:gridSpan w:val="2"/>
            <w:shd w:val="clear" w:color="auto" w:fill="F9E1DF"/>
          </w:tcPr>
          <w:p w14:paraId="618B2838"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Doncaster</w:t>
            </w:r>
          </w:p>
        </w:tc>
        <w:tc>
          <w:tcPr>
            <w:tcW w:w="1134" w:type="dxa"/>
            <w:shd w:val="clear" w:color="auto" w:fill="F9E1DF"/>
            <w:vAlign w:val="center"/>
          </w:tcPr>
          <w:p w14:paraId="3292D76B"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465EED00" w14:textId="27D3884E"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(2,885)</w:t>
            </w:r>
          </w:p>
        </w:tc>
        <w:tc>
          <w:tcPr>
            <w:tcW w:w="1134" w:type="dxa"/>
            <w:shd w:val="clear" w:color="auto" w:fill="F9E1DF"/>
            <w:vAlign w:val="center"/>
          </w:tcPr>
          <w:p w14:paraId="42B6FDA1" w14:textId="2A896524" w:rsidR="00A812B6" w:rsidRPr="008E0912" w:rsidRDefault="008E0912"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36</w:t>
            </w:r>
          </w:p>
        </w:tc>
        <w:tc>
          <w:tcPr>
            <w:tcW w:w="1275" w:type="dxa"/>
            <w:shd w:val="clear" w:color="auto" w:fill="F9E1DF"/>
            <w:vAlign w:val="center"/>
          </w:tcPr>
          <w:p w14:paraId="012CE129" w14:textId="1EBBC07C"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(2,849)</w:t>
            </w:r>
          </w:p>
        </w:tc>
      </w:tr>
      <w:tr w:rsidR="00A812B6" w:rsidRPr="006125E4" w14:paraId="13199E2F" w14:textId="77777777" w:rsidTr="005E01C7">
        <w:tc>
          <w:tcPr>
            <w:tcW w:w="1094" w:type="dxa"/>
            <w:shd w:val="clear" w:color="auto" w:fill="auto"/>
            <w:vAlign w:val="center"/>
          </w:tcPr>
          <w:p w14:paraId="279A0F00" w14:textId="387908E7"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5C3E41DC" w14:textId="303DEFF2"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3,004</w:t>
            </w:r>
          </w:p>
        </w:tc>
        <w:tc>
          <w:tcPr>
            <w:tcW w:w="1005" w:type="dxa"/>
            <w:shd w:val="clear" w:color="auto" w:fill="auto"/>
            <w:vAlign w:val="center"/>
          </w:tcPr>
          <w:p w14:paraId="5B7188B9" w14:textId="2D525C9A"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(18)</w:t>
            </w:r>
          </w:p>
        </w:tc>
        <w:tc>
          <w:tcPr>
            <w:tcW w:w="1134" w:type="dxa"/>
            <w:vAlign w:val="center"/>
          </w:tcPr>
          <w:p w14:paraId="2D9703AA" w14:textId="53444DF8"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2,986</w:t>
            </w:r>
          </w:p>
        </w:tc>
        <w:tc>
          <w:tcPr>
            <w:tcW w:w="4384" w:type="dxa"/>
            <w:gridSpan w:val="2"/>
            <w:shd w:val="clear" w:color="auto" w:fill="auto"/>
          </w:tcPr>
          <w:p w14:paraId="15745E29"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Rotherham (including Community Safety)</w:t>
            </w:r>
          </w:p>
        </w:tc>
        <w:tc>
          <w:tcPr>
            <w:tcW w:w="1134" w:type="dxa"/>
            <w:vAlign w:val="center"/>
          </w:tcPr>
          <w:p w14:paraId="2C4D16B9"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246D8A28" w14:textId="3B7562C5" w:rsidR="00A812B6" w:rsidRPr="00653204" w:rsidRDefault="00653204" w:rsidP="00A812B6">
            <w:pPr>
              <w:spacing w:line="276" w:lineRule="auto"/>
              <w:ind w:right="76"/>
              <w:jc w:val="right"/>
              <w:rPr>
                <w:rFonts w:asciiTheme="majorHAnsi" w:hAnsiTheme="majorHAnsi" w:cs="Arial"/>
                <w:sz w:val="16"/>
                <w:szCs w:val="16"/>
              </w:rPr>
            </w:pPr>
            <w:r w:rsidRPr="00653204">
              <w:rPr>
                <w:rFonts w:asciiTheme="majorHAnsi" w:hAnsiTheme="majorHAnsi" w:cs="Arial"/>
                <w:sz w:val="16"/>
                <w:szCs w:val="16"/>
              </w:rPr>
              <w:t>(2,178)</w:t>
            </w:r>
          </w:p>
        </w:tc>
        <w:tc>
          <w:tcPr>
            <w:tcW w:w="1134" w:type="dxa"/>
            <w:shd w:val="clear" w:color="auto" w:fill="auto"/>
            <w:vAlign w:val="center"/>
          </w:tcPr>
          <w:p w14:paraId="1959D6EF" w14:textId="232C16BE" w:rsidR="00A812B6" w:rsidRPr="00653204" w:rsidRDefault="00653204" w:rsidP="00A812B6">
            <w:pPr>
              <w:spacing w:line="276" w:lineRule="auto"/>
              <w:ind w:right="32"/>
              <w:jc w:val="right"/>
              <w:rPr>
                <w:rFonts w:asciiTheme="majorHAnsi" w:hAnsiTheme="majorHAnsi" w:cs="Arial"/>
                <w:sz w:val="16"/>
                <w:szCs w:val="16"/>
              </w:rPr>
            </w:pPr>
            <w:r w:rsidRPr="00653204">
              <w:rPr>
                <w:rFonts w:asciiTheme="majorHAnsi" w:hAnsiTheme="majorHAnsi" w:cs="Arial"/>
                <w:sz w:val="16"/>
                <w:szCs w:val="16"/>
              </w:rPr>
              <w:t>26</w:t>
            </w:r>
          </w:p>
        </w:tc>
        <w:tc>
          <w:tcPr>
            <w:tcW w:w="1275" w:type="dxa"/>
            <w:shd w:val="clear" w:color="auto" w:fill="auto"/>
            <w:vAlign w:val="center"/>
          </w:tcPr>
          <w:p w14:paraId="26973D5B" w14:textId="1AD031E7"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(2,152)</w:t>
            </w:r>
          </w:p>
        </w:tc>
      </w:tr>
      <w:tr w:rsidR="00A812B6" w:rsidRPr="006125E4" w14:paraId="2F88D88B" w14:textId="77777777" w:rsidTr="005E01C7">
        <w:tc>
          <w:tcPr>
            <w:tcW w:w="1094" w:type="dxa"/>
            <w:shd w:val="clear" w:color="auto" w:fill="F9E1DF"/>
            <w:vAlign w:val="center"/>
          </w:tcPr>
          <w:p w14:paraId="58D6278C" w14:textId="287DF78D"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2AB801B9" w14:textId="1216F614"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6,028</w:t>
            </w:r>
          </w:p>
        </w:tc>
        <w:tc>
          <w:tcPr>
            <w:tcW w:w="1005" w:type="dxa"/>
            <w:shd w:val="clear" w:color="auto" w:fill="F9E1DF"/>
            <w:vAlign w:val="center"/>
          </w:tcPr>
          <w:p w14:paraId="7026E434" w14:textId="764456D0"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(83)</w:t>
            </w:r>
          </w:p>
        </w:tc>
        <w:tc>
          <w:tcPr>
            <w:tcW w:w="1134" w:type="dxa"/>
            <w:shd w:val="clear" w:color="auto" w:fill="F9E1DF"/>
            <w:vAlign w:val="center"/>
          </w:tcPr>
          <w:p w14:paraId="1F0DA278" w14:textId="00646579"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5,945</w:t>
            </w:r>
          </w:p>
        </w:tc>
        <w:tc>
          <w:tcPr>
            <w:tcW w:w="4384" w:type="dxa"/>
            <w:gridSpan w:val="2"/>
            <w:shd w:val="clear" w:color="auto" w:fill="F9E1DF"/>
          </w:tcPr>
          <w:p w14:paraId="691E8792"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Sheffield</w:t>
            </w:r>
          </w:p>
        </w:tc>
        <w:tc>
          <w:tcPr>
            <w:tcW w:w="1134" w:type="dxa"/>
            <w:shd w:val="clear" w:color="auto" w:fill="F9E1DF"/>
            <w:vAlign w:val="center"/>
          </w:tcPr>
          <w:p w14:paraId="5343CBCC"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6AEE3031" w14:textId="07A594BD" w:rsidR="00A812B6" w:rsidRPr="00997EB3" w:rsidRDefault="00653204" w:rsidP="00A812B6">
            <w:pPr>
              <w:spacing w:line="276" w:lineRule="auto"/>
              <w:ind w:right="76"/>
              <w:jc w:val="right"/>
              <w:rPr>
                <w:rFonts w:asciiTheme="majorHAnsi" w:hAnsiTheme="majorHAnsi" w:cs="Arial"/>
                <w:sz w:val="16"/>
                <w:szCs w:val="16"/>
              </w:rPr>
            </w:pPr>
            <w:r w:rsidRPr="00997EB3">
              <w:rPr>
                <w:rFonts w:asciiTheme="majorHAnsi" w:hAnsiTheme="majorHAnsi" w:cs="Arial"/>
                <w:sz w:val="16"/>
                <w:szCs w:val="16"/>
              </w:rPr>
              <w:t>(4,422)</w:t>
            </w:r>
          </w:p>
        </w:tc>
        <w:tc>
          <w:tcPr>
            <w:tcW w:w="1134" w:type="dxa"/>
            <w:shd w:val="clear" w:color="auto" w:fill="F9E1DF"/>
            <w:vAlign w:val="center"/>
          </w:tcPr>
          <w:p w14:paraId="4EBBB4E5" w14:textId="2C1237E4" w:rsidR="00A812B6" w:rsidRPr="00997EB3" w:rsidRDefault="00653204" w:rsidP="00A812B6">
            <w:pPr>
              <w:spacing w:line="276" w:lineRule="auto"/>
              <w:ind w:right="32"/>
              <w:jc w:val="right"/>
              <w:rPr>
                <w:rFonts w:asciiTheme="majorHAnsi" w:hAnsiTheme="majorHAnsi" w:cs="Arial"/>
                <w:sz w:val="16"/>
                <w:szCs w:val="16"/>
              </w:rPr>
            </w:pPr>
            <w:r w:rsidRPr="00997EB3">
              <w:rPr>
                <w:rFonts w:asciiTheme="majorHAnsi" w:hAnsiTheme="majorHAnsi" w:cs="Arial"/>
                <w:sz w:val="16"/>
                <w:szCs w:val="16"/>
              </w:rPr>
              <w:t>61</w:t>
            </w:r>
          </w:p>
        </w:tc>
        <w:tc>
          <w:tcPr>
            <w:tcW w:w="1275" w:type="dxa"/>
            <w:shd w:val="clear" w:color="auto" w:fill="F9E1DF"/>
            <w:vAlign w:val="center"/>
          </w:tcPr>
          <w:p w14:paraId="1217A104" w14:textId="540102D3" w:rsidR="00A812B6" w:rsidRPr="00997EB3" w:rsidRDefault="00A812B6" w:rsidP="00A812B6">
            <w:pPr>
              <w:spacing w:line="276" w:lineRule="auto"/>
              <w:jc w:val="right"/>
              <w:rPr>
                <w:rFonts w:asciiTheme="majorHAnsi" w:hAnsiTheme="majorHAnsi" w:cs="Arial"/>
                <w:sz w:val="16"/>
                <w:szCs w:val="16"/>
              </w:rPr>
            </w:pPr>
            <w:r w:rsidRPr="00997EB3">
              <w:rPr>
                <w:rFonts w:asciiTheme="majorHAnsi" w:hAnsiTheme="majorHAnsi" w:cs="Arial"/>
                <w:sz w:val="16"/>
                <w:szCs w:val="16"/>
              </w:rPr>
              <w:t>(4,361)</w:t>
            </w:r>
          </w:p>
        </w:tc>
      </w:tr>
      <w:tr w:rsidR="00A812B6" w:rsidRPr="006125E4" w14:paraId="11EC93CF" w14:textId="77777777" w:rsidTr="005E01C7">
        <w:tc>
          <w:tcPr>
            <w:tcW w:w="1094" w:type="dxa"/>
            <w:tcBorders>
              <w:bottom w:val="single" w:sz="12" w:space="0" w:color="FF0000"/>
            </w:tcBorders>
            <w:shd w:val="clear" w:color="auto" w:fill="auto"/>
            <w:vAlign w:val="center"/>
          </w:tcPr>
          <w:p w14:paraId="2FE807EA" w14:textId="51AC3DFD" w:rsidR="00A812B6" w:rsidRPr="0092556B"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auto"/>
            <w:vAlign w:val="center"/>
          </w:tcPr>
          <w:p w14:paraId="7384776B" w14:textId="52023139"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2,320</w:t>
            </w:r>
          </w:p>
        </w:tc>
        <w:tc>
          <w:tcPr>
            <w:tcW w:w="1005" w:type="dxa"/>
            <w:tcBorders>
              <w:bottom w:val="single" w:sz="12" w:space="0" w:color="FF0000"/>
            </w:tcBorders>
            <w:shd w:val="clear" w:color="auto" w:fill="auto"/>
            <w:vAlign w:val="center"/>
          </w:tcPr>
          <w:p w14:paraId="3BE634CA" w14:textId="30932ECC"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w:t>
            </w:r>
          </w:p>
        </w:tc>
        <w:tc>
          <w:tcPr>
            <w:tcW w:w="1134" w:type="dxa"/>
            <w:tcBorders>
              <w:bottom w:val="single" w:sz="12" w:space="0" w:color="FF0000"/>
            </w:tcBorders>
            <w:vAlign w:val="center"/>
          </w:tcPr>
          <w:p w14:paraId="0983F909" w14:textId="0AC8942B"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2,321</w:t>
            </w:r>
          </w:p>
        </w:tc>
        <w:tc>
          <w:tcPr>
            <w:tcW w:w="4384" w:type="dxa"/>
            <w:gridSpan w:val="2"/>
            <w:tcBorders>
              <w:bottom w:val="single" w:sz="12" w:space="0" w:color="FF0000"/>
            </w:tcBorders>
            <w:shd w:val="clear" w:color="auto" w:fill="auto"/>
          </w:tcPr>
          <w:p w14:paraId="26F584F8" w14:textId="77777777" w:rsidR="00A812B6" w:rsidRPr="00AE4D5F" w:rsidRDefault="00A812B6" w:rsidP="00A812B6">
            <w:pPr>
              <w:spacing w:line="276" w:lineRule="auto"/>
              <w:rPr>
                <w:rFonts w:asciiTheme="majorHAnsi" w:hAnsiTheme="majorHAnsi" w:cs="Arial"/>
                <w:sz w:val="16"/>
                <w:szCs w:val="16"/>
              </w:rPr>
            </w:pPr>
            <w:r>
              <w:rPr>
                <w:rFonts w:asciiTheme="majorHAnsi" w:hAnsiTheme="majorHAnsi" w:cs="Arial"/>
                <w:sz w:val="16"/>
                <w:szCs w:val="16"/>
              </w:rPr>
              <w:t>Force Control Room</w:t>
            </w:r>
          </w:p>
        </w:tc>
        <w:tc>
          <w:tcPr>
            <w:tcW w:w="1134" w:type="dxa"/>
            <w:tcBorders>
              <w:bottom w:val="single" w:sz="12" w:space="0" w:color="FF0000"/>
            </w:tcBorders>
            <w:vAlign w:val="center"/>
          </w:tcPr>
          <w:p w14:paraId="33FAE880"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auto"/>
            <w:vAlign w:val="center"/>
          </w:tcPr>
          <w:p w14:paraId="3BB63823" w14:textId="72E662E5" w:rsidR="00A812B6" w:rsidRPr="00997EB3" w:rsidRDefault="00DB5AB1" w:rsidP="00A812B6">
            <w:pPr>
              <w:spacing w:line="276" w:lineRule="auto"/>
              <w:ind w:right="76"/>
              <w:jc w:val="right"/>
              <w:rPr>
                <w:rFonts w:asciiTheme="majorHAnsi" w:hAnsiTheme="majorHAnsi" w:cs="Arial"/>
                <w:sz w:val="16"/>
                <w:szCs w:val="16"/>
              </w:rPr>
            </w:pPr>
            <w:r w:rsidRPr="00997EB3">
              <w:rPr>
                <w:rFonts w:asciiTheme="majorHAnsi" w:hAnsiTheme="majorHAnsi" w:cs="Arial"/>
                <w:sz w:val="16"/>
                <w:szCs w:val="16"/>
              </w:rPr>
              <w:t>129</w:t>
            </w:r>
          </w:p>
        </w:tc>
        <w:tc>
          <w:tcPr>
            <w:tcW w:w="1134" w:type="dxa"/>
            <w:tcBorders>
              <w:bottom w:val="single" w:sz="12" w:space="0" w:color="FF0000"/>
            </w:tcBorders>
            <w:shd w:val="clear" w:color="auto" w:fill="auto"/>
            <w:vAlign w:val="center"/>
          </w:tcPr>
          <w:p w14:paraId="5894750C" w14:textId="788FF1AC" w:rsidR="00A812B6" w:rsidRPr="00997EB3" w:rsidRDefault="008E0912" w:rsidP="00A812B6">
            <w:pPr>
              <w:spacing w:line="276" w:lineRule="auto"/>
              <w:ind w:right="32"/>
              <w:jc w:val="right"/>
              <w:rPr>
                <w:rFonts w:asciiTheme="majorHAnsi" w:hAnsiTheme="majorHAnsi" w:cs="Arial"/>
                <w:sz w:val="16"/>
                <w:szCs w:val="16"/>
              </w:rPr>
            </w:pPr>
            <w:r w:rsidRPr="00997EB3">
              <w:rPr>
                <w:rFonts w:asciiTheme="majorHAnsi" w:hAnsiTheme="majorHAnsi" w:cs="Arial"/>
                <w:sz w:val="16"/>
                <w:szCs w:val="16"/>
              </w:rPr>
              <w:t>31</w:t>
            </w:r>
            <w:r w:rsidR="00DB5AB1" w:rsidRPr="00997EB3">
              <w:rPr>
                <w:rFonts w:asciiTheme="majorHAnsi" w:hAnsiTheme="majorHAnsi" w:cs="Arial"/>
                <w:sz w:val="16"/>
                <w:szCs w:val="16"/>
              </w:rPr>
              <w:t>7</w:t>
            </w:r>
          </w:p>
        </w:tc>
        <w:tc>
          <w:tcPr>
            <w:tcW w:w="1275" w:type="dxa"/>
            <w:tcBorders>
              <w:bottom w:val="single" w:sz="12" w:space="0" w:color="FF0000"/>
            </w:tcBorders>
            <w:shd w:val="clear" w:color="auto" w:fill="auto"/>
            <w:vAlign w:val="center"/>
          </w:tcPr>
          <w:p w14:paraId="525B417F" w14:textId="47DFC07A" w:rsidR="00A812B6" w:rsidRPr="00997EB3" w:rsidRDefault="00A812B6" w:rsidP="00A812B6">
            <w:pPr>
              <w:spacing w:line="276" w:lineRule="auto"/>
              <w:jc w:val="right"/>
              <w:rPr>
                <w:rFonts w:asciiTheme="majorHAnsi" w:hAnsiTheme="majorHAnsi" w:cs="Arial"/>
                <w:sz w:val="16"/>
                <w:szCs w:val="16"/>
              </w:rPr>
            </w:pPr>
            <w:r w:rsidRPr="00997EB3">
              <w:rPr>
                <w:rFonts w:asciiTheme="majorHAnsi" w:hAnsiTheme="majorHAnsi" w:cs="Arial"/>
                <w:sz w:val="16"/>
                <w:szCs w:val="16"/>
              </w:rPr>
              <w:t>446</w:t>
            </w:r>
          </w:p>
        </w:tc>
      </w:tr>
      <w:tr w:rsidR="00A812B6" w:rsidRPr="006125E4" w14:paraId="3BEA28DD" w14:textId="77777777" w:rsidTr="005E01C7">
        <w:tc>
          <w:tcPr>
            <w:tcW w:w="1094" w:type="dxa"/>
            <w:tcBorders>
              <w:top w:val="single" w:sz="12" w:space="0" w:color="FF0000"/>
              <w:bottom w:val="single" w:sz="12" w:space="0" w:color="FF0000"/>
            </w:tcBorders>
            <w:shd w:val="clear" w:color="auto" w:fill="F9E1DF"/>
            <w:vAlign w:val="center"/>
          </w:tcPr>
          <w:p w14:paraId="3BEF2A8A" w14:textId="415754D9"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vAlign w:val="center"/>
          </w:tcPr>
          <w:p w14:paraId="613FCEC4" w14:textId="2A868282" w:rsidR="00A812B6" w:rsidRPr="00DE6078" w:rsidRDefault="00A812B6" w:rsidP="00A812B6">
            <w:pPr>
              <w:spacing w:line="276" w:lineRule="auto"/>
              <w:ind w:right="76"/>
              <w:jc w:val="right"/>
              <w:rPr>
                <w:rFonts w:asciiTheme="majorHAnsi" w:hAnsiTheme="majorHAnsi"/>
                <w:sz w:val="16"/>
                <w:szCs w:val="16"/>
              </w:rPr>
            </w:pPr>
            <w:r w:rsidRPr="00551B7E">
              <w:rPr>
                <w:rFonts w:asciiTheme="majorHAnsi" w:hAnsiTheme="majorHAnsi"/>
                <w:sz w:val="16"/>
                <w:szCs w:val="16"/>
              </w:rPr>
              <w:t>17,808</w:t>
            </w:r>
          </w:p>
        </w:tc>
        <w:tc>
          <w:tcPr>
            <w:tcW w:w="1005" w:type="dxa"/>
            <w:tcBorders>
              <w:top w:val="single" w:sz="12" w:space="0" w:color="FF0000"/>
              <w:bottom w:val="single" w:sz="12" w:space="0" w:color="FF0000"/>
            </w:tcBorders>
            <w:shd w:val="clear" w:color="auto" w:fill="F9E1DF"/>
            <w:vAlign w:val="center"/>
          </w:tcPr>
          <w:p w14:paraId="67EC1EDA" w14:textId="71F3F17E"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(173)</w:t>
            </w:r>
          </w:p>
        </w:tc>
        <w:tc>
          <w:tcPr>
            <w:tcW w:w="1134" w:type="dxa"/>
            <w:tcBorders>
              <w:top w:val="single" w:sz="12" w:space="0" w:color="FF0000"/>
              <w:bottom w:val="single" w:sz="12" w:space="0" w:color="FF0000"/>
            </w:tcBorders>
            <w:shd w:val="clear" w:color="auto" w:fill="F9E1DF"/>
            <w:vAlign w:val="center"/>
          </w:tcPr>
          <w:p w14:paraId="68686F61" w14:textId="0EE7BDEC"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17,635</w:t>
            </w:r>
          </w:p>
        </w:tc>
        <w:tc>
          <w:tcPr>
            <w:tcW w:w="4384" w:type="dxa"/>
            <w:gridSpan w:val="2"/>
            <w:tcBorders>
              <w:top w:val="single" w:sz="12" w:space="0" w:color="FF0000"/>
              <w:bottom w:val="single" w:sz="12" w:space="0" w:color="FF0000"/>
            </w:tcBorders>
            <w:shd w:val="clear" w:color="auto" w:fill="F9E1DF"/>
          </w:tcPr>
          <w:p w14:paraId="0985C272"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(Local Policing)</w:t>
            </w:r>
          </w:p>
        </w:tc>
        <w:tc>
          <w:tcPr>
            <w:tcW w:w="1134" w:type="dxa"/>
            <w:tcBorders>
              <w:top w:val="single" w:sz="12" w:space="0" w:color="FF0000"/>
              <w:bottom w:val="single" w:sz="12" w:space="0" w:color="FF0000"/>
            </w:tcBorders>
            <w:shd w:val="clear" w:color="auto" w:fill="F9E1DF"/>
            <w:vAlign w:val="center"/>
          </w:tcPr>
          <w:p w14:paraId="6B813999"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vAlign w:val="center"/>
          </w:tcPr>
          <w:p w14:paraId="578B8689" w14:textId="0C53E104" w:rsidR="00A812B6" w:rsidRPr="004B79BA" w:rsidRDefault="004B79BA" w:rsidP="00A812B6">
            <w:pPr>
              <w:spacing w:line="276" w:lineRule="auto"/>
              <w:ind w:right="76"/>
              <w:jc w:val="right"/>
              <w:rPr>
                <w:rFonts w:asciiTheme="majorHAnsi" w:hAnsiTheme="majorHAnsi"/>
                <w:sz w:val="16"/>
                <w:szCs w:val="16"/>
              </w:rPr>
            </w:pPr>
            <w:r w:rsidRPr="004B79BA">
              <w:rPr>
                <w:rFonts w:asciiTheme="majorHAnsi" w:hAnsiTheme="majorHAnsi"/>
                <w:sz w:val="16"/>
                <w:szCs w:val="16"/>
              </w:rPr>
              <w:t>(11,197)</w:t>
            </w:r>
          </w:p>
        </w:tc>
        <w:tc>
          <w:tcPr>
            <w:tcW w:w="1134" w:type="dxa"/>
            <w:tcBorders>
              <w:top w:val="single" w:sz="12" w:space="0" w:color="FF0000"/>
              <w:bottom w:val="single" w:sz="12" w:space="0" w:color="FF0000"/>
            </w:tcBorders>
            <w:shd w:val="clear" w:color="auto" w:fill="F9E1DF"/>
            <w:vAlign w:val="center"/>
          </w:tcPr>
          <w:p w14:paraId="1EB51B99" w14:textId="600F8D79" w:rsidR="00A812B6" w:rsidRPr="004B79BA" w:rsidRDefault="004B79BA"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491</w:t>
            </w:r>
          </w:p>
        </w:tc>
        <w:tc>
          <w:tcPr>
            <w:tcW w:w="1275" w:type="dxa"/>
            <w:tcBorders>
              <w:top w:val="single" w:sz="12" w:space="0" w:color="FF0000"/>
              <w:bottom w:val="single" w:sz="12" w:space="0" w:color="FF0000"/>
            </w:tcBorders>
            <w:shd w:val="clear" w:color="auto" w:fill="F9E1DF"/>
            <w:vAlign w:val="center"/>
          </w:tcPr>
          <w:p w14:paraId="24F090A7" w14:textId="736ED57A" w:rsidR="00A812B6" w:rsidRPr="002F0A6F" w:rsidRDefault="00A812B6" w:rsidP="00A812B6">
            <w:pPr>
              <w:spacing w:line="276" w:lineRule="auto"/>
              <w:jc w:val="right"/>
              <w:rPr>
                <w:rFonts w:asciiTheme="majorHAnsi" w:hAnsiTheme="majorHAnsi" w:cs="Arial"/>
                <w:sz w:val="16"/>
                <w:szCs w:val="16"/>
                <w:highlight w:val="yellow"/>
              </w:rPr>
            </w:pPr>
            <w:r w:rsidRPr="004D5D5E">
              <w:rPr>
                <w:rFonts w:asciiTheme="majorHAnsi" w:hAnsiTheme="majorHAnsi" w:cs="Arial"/>
                <w:sz w:val="16"/>
                <w:szCs w:val="16"/>
              </w:rPr>
              <w:t>(10,706)</w:t>
            </w:r>
          </w:p>
        </w:tc>
      </w:tr>
      <w:tr w:rsidR="00A812B6" w:rsidRPr="006125E4" w14:paraId="5BC36FBB" w14:textId="77777777" w:rsidTr="005E01C7">
        <w:tc>
          <w:tcPr>
            <w:tcW w:w="1094" w:type="dxa"/>
            <w:tcBorders>
              <w:top w:val="single" w:sz="12" w:space="0" w:color="FF0000"/>
            </w:tcBorders>
            <w:shd w:val="clear" w:color="auto" w:fill="auto"/>
            <w:vAlign w:val="center"/>
          </w:tcPr>
          <w:p w14:paraId="212E8A18" w14:textId="77777777" w:rsidR="00A812B6" w:rsidRPr="00930AB2" w:rsidRDefault="00A812B6" w:rsidP="00A812B6">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auto"/>
          </w:tcPr>
          <w:p w14:paraId="11746C1A" w14:textId="77777777" w:rsidR="00A812B6" w:rsidRPr="00DE6078" w:rsidRDefault="00A812B6" w:rsidP="00A812B6">
            <w:pPr>
              <w:spacing w:line="276" w:lineRule="auto"/>
              <w:ind w:right="76"/>
              <w:jc w:val="right"/>
              <w:rPr>
                <w:rFonts w:asciiTheme="majorHAnsi" w:hAnsiTheme="majorHAnsi"/>
                <w:sz w:val="16"/>
                <w:szCs w:val="16"/>
              </w:rPr>
            </w:pPr>
          </w:p>
        </w:tc>
        <w:tc>
          <w:tcPr>
            <w:tcW w:w="1005" w:type="dxa"/>
            <w:tcBorders>
              <w:top w:val="single" w:sz="12" w:space="0" w:color="FF0000"/>
            </w:tcBorders>
            <w:shd w:val="clear" w:color="auto" w:fill="auto"/>
            <w:vAlign w:val="center"/>
          </w:tcPr>
          <w:p w14:paraId="3A63C975" w14:textId="77777777" w:rsidR="00A812B6" w:rsidRPr="00DE6078" w:rsidRDefault="00A812B6" w:rsidP="00A812B6">
            <w:pPr>
              <w:spacing w:line="276" w:lineRule="auto"/>
              <w:ind w:right="32"/>
              <w:jc w:val="right"/>
              <w:rPr>
                <w:rFonts w:asciiTheme="majorHAnsi" w:hAnsiTheme="majorHAnsi" w:cs="Arial"/>
                <w:sz w:val="16"/>
                <w:szCs w:val="16"/>
              </w:rPr>
            </w:pPr>
          </w:p>
        </w:tc>
        <w:tc>
          <w:tcPr>
            <w:tcW w:w="1134" w:type="dxa"/>
            <w:tcBorders>
              <w:top w:val="single" w:sz="12" w:space="0" w:color="FF0000"/>
            </w:tcBorders>
            <w:vAlign w:val="center"/>
          </w:tcPr>
          <w:p w14:paraId="21346732" w14:textId="77777777" w:rsidR="00A812B6" w:rsidRPr="00DE6078" w:rsidRDefault="00A812B6" w:rsidP="00A812B6">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auto"/>
          </w:tcPr>
          <w:p w14:paraId="7267ACE6" w14:textId="77777777" w:rsidR="00A812B6" w:rsidRPr="006125E4" w:rsidRDefault="00A812B6" w:rsidP="00A812B6">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 xml:space="preserve">Assistant Chief Constable (Crime): </w:t>
            </w:r>
          </w:p>
        </w:tc>
        <w:tc>
          <w:tcPr>
            <w:tcW w:w="1134" w:type="dxa"/>
            <w:tcBorders>
              <w:top w:val="single" w:sz="12" w:space="0" w:color="FF0000"/>
            </w:tcBorders>
            <w:vAlign w:val="center"/>
          </w:tcPr>
          <w:p w14:paraId="0E60D531" w14:textId="77777777" w:rsidR="00A812B6" w:rsidRPr="00616097" w:rsidRDefault="00A812B6" w:rsidP="00A812B6">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auto"/>
          </w:tcPr>
          <w:p w14:paraId="33DF5FFD" w14:textId="77777777" w:rsidR="00A812B6" w:rsidRPr="002F0A6F" w:rsidRDefault="00A812B6" w:rsidP="00A812B6">
            <w:pPr>
              <w:spacing w:line="276" w:lineRule="auto"/>
              <w:ind w:right="76"/>
              <w:jc w:val="right"/>
              <w:rPr>
                <w:rFonts w:asciiTheme="majorHAnsi" w:hAnsiTheme="majorHAnsi"/>
                <w:sz w:val="16"/>
                <w:szCs w:val="16"/>
                <w:highlight w:val="yellow"/>
              </w:rPr>
            </w:pPr>
          </w:p>
        </w:tc>
        <w:tc>
          <w:tcPr>
            <w:tcW w:w="1134" w:type="dxa"/>
            <w:tcBorders>
              <w:top w:val="single" w:sz="12" w:space="0" w:color="FF0000"/>
            </w:tcBorders>
            <w:shd w:val="clear" w:color="auto" w:fill="auto"/>
            <w:vAlign w:val="center"/>
          </w:tcPr>
          <w:p w14:paraId="1B7246AD" w14:textId="77777777" w:rsidR="00A812B6" w:rsidRPr="002F0A6F" w:rsidRDefault="00A812B6" w:rsidP="00A812B6">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auto"/>
            <w:vAlign w:val="center"/>
          </w:tcPr>
          <w:p w14:paraId="0A0E258E" w14:textId="77777777" w:rsidR="00A812B6" w:rsidRPr="002F0A6F" w:rsidRDefault="00A812B6" w:rsidP="00A812B6">
            <w:pPr>
              <w:spacing w:line="276" w:lineRule="auto"/>
              <w:jc w:val="right"/>
              <w:rPr>
                <w:rFonts w:asciiTheme="majorHAnsi" w:hAnsiTheme="majorHAnsi" w:cs="Arial"/>
                <w:sz w:val="16"/>
                <w:szCs w:val="16"/>
                <w:highlight w:val="yellow"/>
              </w:rPr>
            </w:pPr>
          </w:p>
        </w:tc>
      </w:tr>
      <w:tr w:rsidR="00A812B6" w:rsidRPr="006125E4" w14:paraId="367207EB" w14:textId="77777777" w:rsidTr="005E01C7">
        <w:tc>
          <w:tcPr>
            <w:tcW w:w="1094" w:type="dxa"/>
            <w:shd w:val="clear" w:color="auto" w:fill="F9E1DF"/>
            <w:vAlign w:val="center"/>
          </w:tcPr>
          <w:p w14:paraId="73A24D25" w14:textId="6C149535"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34767A14" w14:textId="4653A821"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4,365</w:t>
            </w:r>
          </w:p>
        </w:tc>
        <w:tc>
          <w:tcPr>
            <w:tcW w:w="1005" w:type="dxa"/>
            <w:shd w:val="clear" w:color="auto" w:fill="F9E1DF"/>
            <w:vAlign w:val="center"/>
          </w:tcPr>
          <w:p w14:paraId="40363200" w14:textId="69C0E390"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26</w:t>
            </w:r>
          </w:p>
        </w:tc>
        <w:tc>
          <w:tcPr>
            <w:tcW w:w="1134" w:type="dxa"/>
            <w:shd w:val="clear" w:color="auto" w:fill="F9E1DF"/>
            <w:vAlign w:val="center"/>
          </w:tcPr>
          <w:p w14:paraId="7A28F094" w14:textId="619B47B3"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4,391</w:t>
            </w:r>
          </w:p>
        </w:tc>
        <w:tc>
          <w:tcPr>
            <w:tcW w:w="4384" w:type="dxa"/>
            <w:gridSpan w:val="2"/>
            <w:shd w:val="clear" w:color="auto" w:fill="F9E1DF"/>
          </w:tcPr>
          <w:p w14:paraId="0FA26204"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Crime Services</w:t>
            </w:r>
          </w:p>
        </w:tc>
        <w:tc>
          <w:tcPr>
            <w:tcW w:w="1134" w:type="dxa"/>
            <w:shd w:val="clear" w:color="auto" w:fill="F9E1DF"/>
            <w:vAlign w:val="center"/>
          </w:tcPr>
          <w:p w14:paraId="6396FDDB"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3295A28F" w14:textId="2406E031" w:rsidR="00A812B6" w:rsidRPr="008E0912" w:rsidRDefault="00DC0E6A"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(1,572)</w:t>
            </w:r>
          </w:p>
        </w:tc>
        <w:tc>
          <w:tcPr>
            <w:tcW w:w="1134" w:type="dxa"/>
            <w:shd w:val="clear" w:color="auto" w:fill="F9E1DF"/>
            <w:vAlign w:val="center"/>
          </w:tcPr>
          <w:p w14:paraId="318A2649" w14:textId="1BDDF4AB" w:rsidR="00A812B6" w:rsidRPr="008E0912" w:rsidRDefault="00DC0E6A"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(4</w:t>
            </w:r>
            <w:r w:rsidR="008E0912" w:rsidRPr="008E0912">
              <w:rPr>
                <w:rFonts w:asciiTheme="majorHAnsi" w:hAnsiTheme="majorHAnsi" w:cs="Arial"/>
                <w:sz w:val="16"/>
                <w:szCs w:val="16"/>
              </w:rPr>
              <w:t>2)</w:t>
            </w:r>
          </w:p>
        </w:tc>
        <w:tc>
          <w:tcPr>
            <w:tcW w:w="1275" w:type="dxa"/>
            <w:shd w:val="clear" w:color="auto" w:fill="F9E1DF"/>
            <w:vAlign w:val="center"/>
          </w:tcPr>
          <w:p w14:paraId="1BEB8C4C" w14:textId="7C45A1C6" w:rsidR="00A812B6" w:rsidRPr="008E0912" w:rsidRDefault="00A812B6" w:rsidP="00A812B6">
            <w:pPr>
              <w:spacing w:line="276" w:lineRule="auto"/>
              <w:jc w:val="right"/>
              <w:rPr>
                <w:rFonts w:asciiTheme="majorHAnsi" w:hAnsiTheme="majorHAnsi" w:cs="Arial"/>
                <w:sz w:val="16"/>
                <w:szCs w:val="16"/>
              </w:rPr>
            </w:pPr>
            <w:r w:rsidRPr="008E0912">
              <w:rPr>
                <w:rFonts w:asciiTheme="majorHAnsi" w:hAnsiTheme="majorHAnsi" w:cs="Arial"/>
                <w:sz w:val="16"/>
                <w:szCs w:val="16"/>
              </w:rPr>
              <w:t>(1,6</w:t>
            </w:r>
            <w:r w:rsidR="008E0912" w:rsidRPr="008E0912">
              <w:rPr>
                <w:rFonts w:asciiTheme="majorHAnsi" w:hAnsiTheme="majorHAnsi" w:cs="Arial"/>
                <w:sz w:val="16"/>
                <w:szCs w:val="16"/>
              </w:rPr>
              <w:t>14</w:t>
            </w:r>
            <w:r w:rsidRPr="008E0912">
              <w:rPr>
                <w:rFonts w:asciiTheme="majorHAnsi" w:hAnsiTheme="majorHAnsi" w:cs="Arial"/>
                <w:sz w:val="16"/>
                <w:szCs w:val="16"/>
              </w:rPr>
              <w:t>)</w:t>
            </w:r>
          </w:p>
        </w:tc>
      </w:tr>
      <w:tr w:rsidR="00A812B6" w:rsidRPr="006125E4" w14:paraId="7BF08890" w14:textId="77777777" w:rsidTr="005E01C7">
        <w:tc>
          <w:tcPr>
            <w:tcW w:w="1094" w:type="dxa"/>
            <w:tcBorders>
              <w:bottom w:val="single" w:sz="12" w:space="0" w:color="FF0000"/>
            </w:tcBorders>
            <w:shd w:val="clear" w:color="auto" w:fill="auto"/>
          </w:tcPr>
          <w:p w14:paraId="4FA680B6" w14:textId="1BF98B60"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bottom w:val="single" w:sz="12" w:space="0" w:color="FF0000"/>
            </w:tcBorders>
            <w:shd w:val="clear" w:color="auto" w:fill="auto"/>
          </w:tcPr>
          <w:p w14:paraId="41A4A4C0" w14:textId="61076C43" w:rsidR="00A812B6" w:rsidRPr="00DE6078" w:rsidRDefault="00A812B6" w:rsidP="00A812B6">
            <w:pPr>
              <w:spacing w:line="276" w:lineRule="auto"/>
              <w:ind w:right="76"/>
              <w:jc w:val="right"/>
              <w:rPr>
                <w:rFonts w:asciiTheme="majorHAnsi" w:hAnsiTheme="majorHAnsi"/>
                <w:sz w:val="16"/>
                <w:szCs w:val="16"/>
              </w:rPr>
            </w:pPr>
            <w:r w:rsidRPr="00551B7E">
              <w:rPr>
                <w:rFonts w:asciiTheme="majorHAnsi" w:hAnsiTheme="majorHAnsi"/>
                <w:sz w:val="16"/>
                <w:szCs w:val="16"/>
              </w:rPr>
              <w:t>612</w:t>
            </w:r>
          </w:p>
        </w:tc>
        <w:tc>
          <w:tcPr>
            <w:tcW w:w="1005" w:type="dxa"/>
            <w:tcBorders>
              <w:bottom w:val="single" w:sz="12" w:space="0" w:color="FF0000"/>
            </w:tcBorders>
            <w:shd w:val="clear" w:color="auto" w:fill="auto"/>
          </w:tcPr>
          <w:p w14:paraId="64514366" w14:textId="1827FB3A"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w:t>
            </w:r>
          </w:p>
        </w:tc>
        <w:tc>
          <w:tcPr>
            <w:tcW w:w="1134" w:type="dxa"/>
            <w:tcBorders>
              <w:bottom w:val="single" w:sz="12" w:space="0" w:color="FF0000"/>
            </w:tcBorders>
            <w:shd w:val="clear" w:color="auto" w:fill="auto"/>
          </w:tcPr>
          <w:p w14:paraId="1C937E3E" w14:textId="61EA9714"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612</w:t>
            </w:r>
          </w:p>
        </w:tc>
        <w:tc>
          <w:tcPr>
            <w:tcW w:w="4384" w:type="dxa"/>
            <w:gridSpan w:val="2"/>
            <w:tcBorders>
              <w:bottom w:val="single" w:sz="12" w:space="0" w:color="FF0000"/>
            </w:tcBorders>
            <w:shd w:val="clear" w:color="auto" w:fill="auto"/>
          </w:tcPr>
          <w:p w14:paraId="615ED05C"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Regional &amp; Collaboration (</w:t>
            </w:r>
            <w:proofErr w:type="gramStart"/>
            <w:r w:rsidRPr="006125E4">
              <w:rPr>
                <w:rFonts w:asciiTheme="majorHAnsi" w:hAnsiTheme="majorHAnsi" w:cs="Arial"/>
                <w:sz w:val="16"/>
                <w:szCs w:val="16"/>
              </w:rPr>
              <w:t>Non Lead</w:t>
            </w:r>
            <w:proofErr w:type="gramEnd"/>
            <w:r w:rsidRPr="006125E4">
              <w:rPr>
                <w:rFonts w:asciiTheme="majorHAnsi" w:hAnsiTheme="majorHAnsi" w:cs="Arial"/>
                <w:sz w:val="16"/>
                <w:szCs w:val="16"/>
              </w:rPr>
              <w:t>)</w:t>
            </w:r>
          </w:p>
        </w:tc>
        <w:tc>
          <w:tcPr>
            <w:tcW w:w="1134" w:type="dxa"/>
            <w:tcBorders>
              <w:bottom w:val="single" w:sz="12" w:space="0" w:color="FF0000"/>
            </w:tcBorders>
            <w:shd w:val="clear" w:color="auto" w:fill="auto"/>
          </w:tcPr>
          <w:p w14:paraId="0D6C5056"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auto"/>
          </w:tcPr>
          <w:p w14:paraId="0F52B0D6" w14:textId="21A06B74" w:rsidR="00A812B6" w:rsidRPr="004B79BA" w:rsidRDefault="004B79BA" w:rsidP="00A812B6">
            <w:pPr>
              <w:spacing w:line="276" w:lineRule="auto"/>
              <w:ind w:right="76"/>
              <w:jc w:val="right"/>
              <w:rPr>
                <w:rFonts w:asciiTheme="majorHAnsi" w:hAnsiTheme="majorHAnsi"/>
                <w:sz w:val="16"/>
                <w:szCs w:val="16"/>
              </w:rPr>
            </w:pPr>
            <w:r w:rsidRPr="004B79BA">
              <w:rPr>
                <w:rFonts w:asciiTheme="majorHAnsi" w:hAnsiTheme="majorHAnsi"/>
                <w:sz w:val="16"/>
                <w:szCs w:val="16"/>
              </w:rPr>
              <w:t>(509)</w:t>
            </w:r>
          </w:p>
        </w:tc>
        <w:tc>
          <w:tcPr>
            <w:tcW w:w="1134" w:type="dxa"/>
            <w:tcBorders>
              <w:bottom w:val="single" w:sz="12" w:space="0" w:color="FF0000"/>
            </w:tcBorders>
            <w:shd w:val="clear" w:color="auto" w:fill="auto"/>
          </w:tcPr>
          <w:p w14:paraId="7256C10E" w14:textId="77777777" w:rsidR="00A812B6" w:rsidRPr="004B79BA" w:rsidRDefault="00A812B6"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w:t>
            </w:r>
          </w:p>
        </w:tc>
        <w:tc>
          <w:tcPr>
            <w:tcW w:w="1275" w:type="dxa"/>
            <w:tcBorders>
              <w:bottom w:val="single" w:sz="12" w:space="0" w:color="FF0000"/>
            </w:tcBorders>
            <w:shd w:val="clear" w:color="auto" w:fill="auto"/>
          </w:tcPr>
          <w:p w14:paraId="05392296" w14:textId="3717CC5B"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(509)</w:t>
            </w:r>
          </w:p>
        </w:tc>
      </w:tr>
      <w:tr w:rsidR="00A812B6" w:rsidRPr="006125E4" w14:paraId="36186ED2" w14:textId="77777777" w:rsidTr="005E01C7">
        <w:tc>
          <w:tcPr>
            <w:tcW w:w="1094" w:type="dxa"/>
            <w:tcBorders>
              <w:top w:val="single" w:sz="12" w:space="0" w:color="FF0000"/>
              <w:bottom w:val="single" w:sz="12" w:space="0" w:color="FF0000"/>
            </w:tcBorders>
            <w:shd w:val="clear" w:color="auto" w:fill="F9E1DF"/>
          </w:tcPr>
          <w:p w14:paraId="55B405BB" w14:textId="07BF69F2"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tcPr>
          <w:p w14:paraId="764CB5DD" w14:textId="7FE1DD07"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4,977</w:t>
            </w:r>
          </w:p>
        </w:tc>
        <w:tc>
          <w:tcPr>
            <w:tcW w:w="1005" w:type="dxa"/>
            <w:tcBorders>
              <w:top w:val="single" w:sz="12" w:space="0" w:color="FF0000"/>
              <w:bottom w:val="single" w:sz="12" w:space="0" w:color="FF0000"/>
            </w:tcBorders>
            <w:shd w:val="clear" w:color="auto" w:fill="F9E1DF"/>
          </w:tcPr>
          <w:p w14:paraId="77E9E4CE" w14:textId="101E170D"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26</w:t>
            </w:r>
          </w:p>
        </w:tc>
        <w:tc>
          <w:tcPr>
            <w:tcW w:w="1134" w:type="dxa"/>
            <w:tcBorders>
              <w:top w:val="single" w:sz="12" w:space="0" w:color="FF0000"/>
              <w:bottom w:val="single" w:sz="12" w:space="0" w:color="FF0000"/>
            </w:tcBorders>
            <w:shd w:val="clear" w:color="auto" w:fill="F9E1DF"/>
          </w:tcPr>
          <w:p w14:paraId="62FBA70C" w14:textId="2518A285"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5,003</w:t>
            </w:r>
          </w:p>
        </w:tc>
        <w:tc>
          <w:tcPr>
            <w:tcW w:w="4384" w:type="dxa"/>
            <w:gridSpan w:val="2"/>
            <w:tcBorders>
              <w:top w:val="single" w:sz="12" w:space="0" w:color="FF0000"/>
              <w:bottom w:val="single" w:sz="12" w:space="0" w:color="FF0000"/>
            </w:tcBorders>
            <w:shd w:val="clear" w:color="auto" w:fill="F9E1DF"/>
          </w:tcPr>
          <w:p w14:paraId="6B446D12"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(Crime)</w:t>
            </w:r>
          </w:p>
        </w:tc>
        <w:tc>
          <w:tcPr>
            <w:tcW w:w="1134" w:type="dxa"/>
            <w:tcBorders>
              <w:top w:val="single" w:sz="12" w:space="0" w:color="FF0000"/>
              <w:bottom w:val="single" w:sz="12" w:space="0" w:color="FF0000"/>
            </w:tcBorders>
            <w:shd w:val="clear" w:color="auto" w:fill="F9E1DF"/>
          </w:tcPr>
          <w:p w14:paraId="3B193317"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tcPr>
          <w:p w14:paraId="50C9D465" w14:textId="27DB119A" w:rsidR="00A812B6" w:rsidRPr="004B79BA" w:rsidRDefault="004B79BA" w:rsidP="00A812B6">
            <w:pPr>
              <w:spacing w:line="276" w:lineRule="auto"/>
              <w:ind w:right="76"/>
              <w:jc w:val="right"/>
              <w:rPr>
                <w:rFonts w:asciiTheme="majorHAnsi" w:hAnsiTheme="majorHAnsi" w:cs="Arial"/>
                <w:sz w:val="16"/>
                <w:szCs w:val="16"/>
              </w:rPr>
            </w:pPr>
            <w:r w:rsidRPr="004B79BA">
              <w:rPr>
                <w:rFonts w:asciiTheme="majorHAnsi" w:hAnsiTheme="majorHAnsi" w:cs="Arial"/>
                <w:sz w:val="16"/>
                <w:szCs w:val="16"/>
              </w:rPr>
              <w:t>(</w:t>
            </w:r>
            <w:r>
              <w:rPr>
                <w:rFonts w:asciiTheme="majorHAnsi" w:hAnsiTheme="majorHAnsi" w:cs="Arial"/>
                <w:sz w:val="16"/>
                <w:szCs w:val="16"/>
              </w:rPr>
              <w:t>2</w:t>
            </w:r>
            <w:r w:rsidRPr="004B79BA">
              <w:rPr>
                <w:rFonts w:asciiTheme="majorHAnsi" w:hAnsiTheme="majorHAnsi" w:cs="Arial"/>
                <w:sz w:val="16"/>
                <w:szCs w:val="16"/>
              </w:rPr>
              <w:t>,0</w:t>
            </w:r>
            <w:r>
              <w:rPr>
                <w:rFonts w:asciiTheme="majorHAnsi" w:hAnsiTheme="majorHAnsi" w:cs="Arial"/>
                <w:sz w:val="16"/>
                <w:szCs w:val="16"/>
              </w:rPr>
              <w:t>81</w:t>
            </w:r>
            <w:r w:rsidRPr="004B79BA">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tcPr>
          <w:p w14:paraId="69E5F4C4" w14:textId="7931BCA5" w:rsidR="00A812B6" w:rsidRPr="004B79BA" w:rsidRDefault="004B79BA"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(42)</w:t>
            </w:r>
          </w:p>
        </w:tc>
        <w:tc>
          <w:tcPr>
            <w:tcW w:w="1275" w:type="dxa"/>
            <w:tcBorders>
              <w:top w:val="single" w:sz="12" w:space="0" w:color="FF0000"/>
              <w:bottom w:val="single" w:sz="12" w:space="0" w:color="FF0000"/>
            </w:tcBorders>
            <w:shd w:val="clear" w:color="auto" w:fill="F9E1DF"/>
          </w:tcPr>
          <w:p w14:paraId="35EBE762" w14:textId="66204827"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(2,123)</w:t>
            </w:r>
          </w:p>
        </w:tc>
      </w:tr>
      <w:tr w:rsidR="00A812B6" w:rsidRPr="006125E4" w14:paraId="313F3CBA" w14:textId="77777777" w:rsidTr="005E01C7">
        <w:tc>
          <w:tcPr>
            <w:tcW w:w="1094" w:type="dxa"/>
            <w:tcBorders>
              <w:top w:val="single" w:sz="12" w:space="0" w:color="FF0000"/>
            </w:tcBorders>
            <w:shd w:val="clear" w:color="auto" w:fill="auto"/>
          </w:tcPr>
          <w:p w14:paraId="62604E6C" w14:textId="77777777" w:rsidR="00A812B6" w:rsidRPr="00930AB2" w:rsidRDefault="00A812B6" w:rsidP="00A812B6">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auto"/>
          </w:tcPr>
          <w:p w14:paraId="23AD60CC" w14:textId="77777777" w:rsidR="00A812B6" w:rsidRPr="00DE6078" w:rsidRDefault="00A812B6" w:rsidP="00A812B6">
            <w:pPr>
              <w:spacing w:line="276" w:lineRule="auto"/>
              <w:ind w:right="76"/>
              <w:jc w:val="right"/>
              <w:rPr>
                <w:rFonts w:asciiTheme="majorHAnsi" w:hAnsiTheme="majorHAnsi"/>
                <w:sz w:val="16"/>
                <w:szCs w:val="16"/>
              </w:rPr>
            </w:pPr>
          </w:p>
        </w:tc>
        <w:tc>
          <w:tcPr>
            <w:tcW w:w="1005" w:type="dxa"/>
            <w:tcBorders>
              <w:top w:val="single" w:sz="12" w:space="0" w:color="FF0000"/>
            </w:tcBorders>
            <w:shd w:val="clear" w:color="auto" w:fill="auto"/>
          </w:tcPr>
          <w:p w14:paraId="4D674A99" w14:textId="77777777" w:rsidR="00A812B6" w:rsidRPr="00DE6078" w:rsidRDefault="00A812B6" w:rsidP="00A812B6">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auto"/>
          </w:tcPr>
          <w:p w14:paraId="0EA5BD48" w14:textId="77777777" w:rsidR="00A812B6" w:rsidRPr="00DE6078" w:rsidRDefault="00A812B6" w:rsidP="00A812B6">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auto"/>
          </w:tcPr>
          <w:p w14:paraId="075B23A3" w14:textId="77777777" w:rsidR="00A812B6" w:rsidRPr="006125E4" w:rsidRDefault="00A812B6" w:rsidP="00A812B6">
            <w:pPr>
              <w:spacing w:line="276" w:lineRule="auto"/>
              <w:rPr>
                <w:rFonts w:asciiTheme="majorHAnsi" w:hAnsiTheme="majorHAnsi" w:cs="Arial"/>
                <w:sz w:val="16"/>
                <w:szCs w:val="16"/>
                <w:u w:val="single"/>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Operational Support)</w:t>
            </w:r>
            <w:r w:rsidRPr="006125E4">
              <w:rPr>
                <w:rFonts w:asciiTheme="majorHAnsi" w:hAnsiTheme="majorHAnsi" w:cs="Arial"/>
                <w:sz w:val="16"/>
                <w:szCs w:val="16"/>
                <w:u w:val="single"/>
              </w:rPr>
              <w:t>:</w:t>
            </w:r>
          </w:p>
        </w:tc>
        <w:tc>
          <w:tcPr>
            <w:tcW w:w="1134" w:type="dxa"/>
            <w:tcBorders>
              <w:top w:val="single" w:sz="12" w:space="0" w:color="FF0000"/>
            </w:tcBorders>
            <w:shd w:val="clear" w:color="auto" w:fill="auto"/>
          </w:tcPr>
          <w:p w14:paraId="4E72EBB2" w14:textId="77777777" w:rsidR="00A812B6" w:rsidRPr="00616097" w:rsidRDefault="00A812B6" w:rsidP="00A812B6">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auto"/>
          </w:tcPr>
          <w:p w14:paraId="29C8F072" w14:textId="77777777" w:rsidR="00A812B6" w:rsidRPr="002F0A6F" w:rsidRDefault="00A812B6" w:rsidP="00A812B6">
            <w:pPr>
              <w:spacing w:line="276" w:lineRule="auto"/>
              <w:ind w:right="76"/>
              <w:jc w:val="right"/>
              <w:rPr>
                <w:rFonts w:asciiTheme="majorHAnsi" w:hAnsiTheme="majorHAnsi"/>
                <w:sz w:val="16"/>
                <w:szCs w:val="16"/>
                <w:highlight w:val="yellow"/>
              </w:rPr>
            </w:pPr>
          </w:p>
        </w:tc>
        <w:tc>
          <w:tcPr>
            <w:tcW w:w="1134" w:type="dxa"/>
            <w:tcBorders>
              <w:top w:val="single" w:sz="12" w:space="0" w:color="FF0000"/>
            </w:tcBorders>
            <w:shd w:val="clear" w:color="auto" w:fill="auto"/>
          </w:tcPr>
          <w:p w14:paraId="1CBD04A8" w14:textId="77777777" w:rsidR="00A812B6" w:rsidRPr="002F0A6F" w:rsidRDefault="00A812B6" w:rsidP="00A812B6">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auto"/>
          </w:tcPr>
          <w:p w14:paraId="1A686033" w14:textId="77777777" w:rsidR="00A812B6" w:rsidRPr="002F0A6F" w:rsidRDefault="00A812B6" w:rsidP="00A812B6">
            <w:pPr>
              <w:spacing w:line="276" w:lineRule="auto"/>
              <w:jc w:val="right"/>
              <w:rPr>
                <w:rFonts w:asciiTheme="majorHAnsi" w:hAnsiTheme="majorHAnsi" w:cs="Arial"/>
                <w:sz w:val="16"/>
                <w:szCs w:val="16"/>
                <w:highlight w:val="yellow"/>
              </w:rPr>
            </w:pPr>
          </w:p>
        </w:tc>
      </w:tr>
      <w:tr w:rsidR="00A812B6" w:rsidRPr="006125E4" w14:paraId="3595F501" w14:textId="77777777" w:rsidTr="005E01C7">
        <w:tc>
          <w:tcPr>
            <w:tcW w:w="1094" w:type="dxa"/>
            <w:shd w:val="clear" w:color="auto" w:fill="F9E1DF"/>
            <w:vAlign w:val="center"/>
          </w:tcPr>
          <w:p w14:paraId="620967E3" w14:textId="7CA0639F"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F9E1DF"/>
            <w:vAlign w:val="center"/>
          </w:tcPr>
          <w:p w14:paraId="1DE351C6" w14:textId="0D178C6E"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3,046</w:t>
            </w:r>
          </w:p>
        </w:tc>
        <w:tc>
          <w:tcPr>
            <w:tcW w:w="1005" w:type="dxa"/>
            <w:shd w:val="clear" w:color="auto" w:fill="F9E1DF"/>
            <w:vAlign w:val="center"/>
          </w:tcPr>
          <w:p w14:paraId="34C4D865" w14:textId="6AD4D377"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6</w:t>
            </w:r>
          </w:p>
        </w:tc>
        <w:tc>
          <w:tcPr>
            <w:tcW w:w="1134" w:type="dxa"/>
            <w:shd w:val="clear" w:color="auto" w:fill="F9E1DF"/>
            <w:vAlign w:val="center"/>
          </w:tcPr>
          <w:p w14:paraId="7EAE6EC2" w14:textId="7403C058"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3,052</w:t>
            </w:r>
          </w:p>
        </w:tc>
        <w:tc>
          <w:tcPr>
            <w:tcW w:w="4384" w:type="dxa"/>
            <w:gridSpan w:val="2"/>
            <w:shd w:val="clear" w:color="auto" w:fill="F9E1DF"/>
          </w:tcPr>
          <w:p w14:paraId="04DC010A"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Operational Support Unit</w:t>
            </w:r>
          </w:p>
        </w:tc>
        <w:tc>
          <w:tcPr>
            <w:tcW w:w="1134" w:type="dxa"/>
            <w:shd w:val="clear" w:color="auto" w:fill="F9E1DF"/>
            <w:vAlign w:val="center"/>
          </w:tcPr>
          <w:p w14:paraId="07209A27"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08C68285" w14:textId="29EA3383"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(2,014)</w:t>
            </w:r>
          </w:p>
        </w:tc>
        <w:tc>
          <w:tcPr>
            <w:tcW w:w="1134" w:type="dxa"/>
            <w:shd w:val="clear" w:color="auto" w:fill="F9E1DF"/>
            <w:vAlign w:val="center"/>
          </w:tcPr>
          <w:p w14:paraId="4289CC35" w14:textId="5EAEFCC3" w:rsidR="00A812B6" w:rsidRPr="008E0912" w:rsidRDefault="008E0912"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65</w:t>
            </w:r>
          </w:p>
        </w:tc>
        <w:tc>
          <w:tcPr>
            <w:tcW w:w="1275" w:type="dxa"/>
            <w:shd w:val="clear" w:color="auto" w:fill="F9E1DF"/>
            <w:vAlign w:val="center"/>
          </w:tcPr>
          <w:p w14:paraId="3B6BE751" w14:textId="759E9B0F"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(1,949)</w:t>
            </w:r>
          </w:p>
        </w:tc>
      </w:tr>
      <w:tr w:rsidR="00A812B6" w:rsidRPr="006125E4" w14:paraId="253AB615" w14:textId="77777777" w:rsidTr="005E01C7">
        <w:tc>
          <w:tcPr>
            <w:tcW w:w="1094" w:type="dxa"/>
            <w:tcBorders>
              <w:top w:val="single" w:sz="12" w:space="0" w:color="FF0000"/>
              <w:bottom w:val="single" w:sz="12" w:space="0" w:color="FF0000"/>
            </w:tcBorders>
            <w:shd w:val="clear" w:color="auto" w:fill="auto"/>
          </w:tcPr>
          <w:p w14:paraId="54E4F463" w14:textId="72FB4A23"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6E806FAD" w14:textId="25D1AD20"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3,046</w:t>
            </w:r>
          </w:p>
        </w:tc>
        <w:tc>
          <w:tcPr>
            <w:tcW w:w="1005" w:type="dxa"/>
            <w:tcBorders>
              <w:top w:val="single" w:sz="12" w:space="0" w:color="FF0000"/>
              <w:bottom w:val="single" w:sz="12" w:space="0" w:color="FF0000"/>
            </w:tcBorders>
            <w:shd w:val="clear" w:color="auto" w:fill="auto"/>
          </w:tcPr>
          <w:p w14:paraId="50492766" w14:textId="20230F9F"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6</w:t>
            </w:r>
          </w:p>
        </w:tc>
        <w:tc>
          <w:tcPr>
            <w:tcW w:w="1134" w:type="dxa"/>
            <w:tcBorders>
              <w:top w:val="single" w:sz="12" w:space="0" w:color="FF0000"/>
              <w:bottom w:val="single" w:sz="12" w:space="0" w:color="FF0000"/>
            </w:tcBorders>
            <w:shd w:val="clear" w:color="auto" w:fill="auto"/>
          </w:tcPr>
          <w:p w14:paraId="21794F18" w14:textId="3368F78A"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3,052</w:t>
            </w:r>
          </w:p>
        </w:tc>
        <w:tc>
          <w:tcPr>
            <w:tcW w:w="4384" w:type="dxa"/>
            <w:gridSpan w:val="2"/>
            <w:tcBorders>
              <w:top w:val="single" w:sz="12" w:space="0" w:color="FF0000"/>
              <w:bottom w:val="single" w:sz="12" w:space="0" w:color="FF0000"/>
            </w:tcBorders>
            <w:shd w:val="clear" w:color="auto" w:fill="auto"/>
          </w:tcPr>
          <w:p w14:paraId="45DC19CB" w14:textId="77777777"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Operational Support</w:t>
            </w:r>
            <w:r w:rsidRPr="006125E4">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auto"/>
          </w:tcPr>
          <w:p w14:paraId="27D664ED"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tcPr>
          <w:p w14:paraId="66EAAC51" w14:textId="0B727B93"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(2,014)</w:t>
            </w:r>
          </w:p>
        </w:tc>
        <w:tc>
          <w:tcPr>
            <w:tcW w:w="1134" w:type="dxa"/>
            <w:tcBorders>
              <w:top w:val="single" w:sz="12" w:space="0" w:color="FF0000"/>
              <w:bottom w:val="single" w:sz="12" w:space="0" w:color="FF0000"/>
            </w:tcBorders>
            <w:shd w:val="clear" w:color="auto" w:fill="auto"/>
          </w:tcPr>
          <w:p w14:paraId="53E17F8F" w14:textId="409FF312" w:rsidR="00A812B6" w:rsidRPr="008E0912" w:rsidRDefault="008E0912"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65</w:t>
            </w:r>
          </w:p>
        </w:tc>
        <w:tc>
          <w:tcPr>
            <w:tcW w:w="1275" w:type="dxa"/>
            <w:tcBorders>
              <w:top w:val="single" w:sz="12" w:space="0" w:color="FF0000"/>
              <w:bottom w:val="single" w:sz="12" w:space="0" w:color="FF0000"/>
            </w:tcBorders>
            <w:shd w:val="clear" w:color="auto" w:fill="auto"/>
          </w:tcPr>
          <w:p w14:paraId="0CE76C84" w14:textId="45C79F0B"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(1,949)</w:t>
            </w:r>
          </w:p>
        </w:tc>
      </w:tr>
      <w:tr w:rsidR="00A812B6" w:rsidRPr="006125E4" w14:paraId="2AD5FF0C" w14:textId="77777777" w:rsidTr="005E01C7">
        <w:tc>
          <w:tcPr>
            <w:tcW w:w="1094" w:type="dxa"/>
            <w:tcBorders>
              <w:top w:val="single" w:sz="12" w:space="0" w:color="FF0000"/>
            </w:tcBorders>
            <w:shd w:val="clear" w:color="auto" w:fill="F9E1DF"/>
          </w:tcPr>
          <w:p w14:paraId="58680AF6" w14:textId="77777777" w:rsidR="00A812B6" w:rsidRPr="00930AB2" w:rsidRDefault="00A812B6" w:rsidP="00A812B6">
            <w:pPr>
              <w:spacing w:line="276" w:lineRule="auto"/>
              <w:ind w:right="29"/>
              <w:jc w:val="right"/>
              <w:rPr>
                <w:rFonts w:asciiTheme="majorHAnsi" w:hAnsiTheme="majorHAnsi" w:cs="Arial"/>
                <w:sz w:val="16"/>
                <w:szCs w:val="16"/>
              </w:rPr>
            </w:pPr>
          </w:p>
        </w:tc>
        <w:tc>
          <w:tcPr>
            <w:tcW w:w="1417" w:type="dxa"/>
            <w:tcBorders>
              <w:top w:val="single" w:sz="12" w:space="0" w:color="FF0000"/>
            </w:tcBorders>
            <w:shd w:val="clear" w:color="auto" w:fill="F9E1DF"/>
          </w:tcPr>
          <w:p w14:paraId="2A795636" w14:textId="77777777" w:rsidR="00A812B6" w:rsidRPr="00DE6078" w:rsidRDefault="00A812B6" w:rsidP="00A812B6">
            <w:pPr>
              <w:spacing w:line="276" w:lineRule="auto"/>
              <w:ind w:right="76"/>
              <w:jc w:val="right"/>
              <w:rPr>
                <w:rFonts w:asciiTheme="majorHAnsi" w:hAnsiTheme="majorHAnsi" w:cs="Arial"/>
                <w:sz w:val="16"/>
                <w:szCs w:val="16"/>
              </w:rPr>
            </w:pPr>
          </w:p>
        </w:tc>
        <w:tc>
          <w:tcPr>
            <w:tcW w:w="1005" w:type="dxa"/>
            <w:tcBorders>
              <w:top w:val="single" w:sz="12" w:space="0" w:color="FF0000"/>
            </w:tcBorders>
            <w:shd w:val="clear" w:color="auto" w:fill="F9E1DF"/>
          </w:tcPr>
          <w:p w14:paraId="0BED1D1A" w14:textId="77777777" w:rsidR="00A812B6" w:rsidRPr="00DE6078" w:rsidRDefault="00A812B6" w:rsidP="00A812B6">
            <w:pPr>
              <w:spacing w:line="276" w:lineRule="auto"/>
              <w:ind w:right="32"/>
              <w:jc w:val="right"/>
              <w:rPr>
                <w:rFonts w:asciiTheme="majorHAnsi" w:hAnsiTheme="majorHAnsi" w:cs="Arial"/>
                <w:sz w:val="16"/>
                <w:szCs w:val="16"/>
              </w:rPr>
            </w:pPr>
          </w:p>
        </w:tc>
        <w:tc>
          <w:tcPr>
            <w:tcW w:w="1134" w:type="dxa"/>
            <w:tcBorders>
              <w:top w:val="single" w:sz="12" w:space="0" w:color="FF0000"/>
            </w:tcBorders>
            <w:shd w:val="clear" w:color="auto" w:fill="F9E1DF"/>
          </w:tcPr>
          <w:p w14:paraId="22822CDD" w14:textId="77777777" w:rsidR="00A812B6" w:rsidRPr="00DE6078" w:rsidRDefault="00A812B6" w:rsidP="00A812B6">
            <w:pPr>
              <w:spacing w:line="276" w:lineRule="auto"/>
              <w:jc w:val="right"/>
              <w:rPr>
                <w:rFonts w:asciiTheme="majorHAnsi" w:hAnsiTheme="majorHAnsi" w:cs="Arial"/>
                <w:sz w:val="16"/>
                <w:szCs w:val="16"/>
              </w:rPr>
            </w:pPr>
          </w:p>
        </w:tc>
        <w:tc>
          <w:tcPr>
            <w:tcW w:w="4384" w:type="dxa"/>
            <w:gridSpan w:val="2"/>
            <w:tcBorders>
              <w:top w:val="single" w:sz="12" w:space="0" w:color="FF0000"/>
            </w:tcBorders>
            <w:shd w:val="clear" w:color="auto" w:fill="F9E1DF"/>
          </w:tcPr>
          <w:p w14:paraId="76FFD986" w14:textId="383D55E0"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u w:val="single"/>
              </w:rPr>
              <w:t>Assistant Chief Constable (</w:t>
            </w:r>
            <w:r>
              <w:rPr>
                <w:rFonts w:asciiTheme="majorHAnsi" w:hAnsiTheme="majorHAnsi" w:cs="Arial"/>
                <w:sz w:val="16"/>
                <w:szCs w:val="16"/>
                <w:u w:val="single"/>
              </w:rPr>
              <w:t>CJAD, CJU &amp; Custody</w:t>
            </w:r>
            <w:r w:rsidRPr="006125E4">
              <w:rPr>
                <w:rFonts w:asciiTheme="majorHAnsi" w:hAnsiTheme="majorHAnsi" w:cs="Arial"/>
                <w:sz w:val="16"/>
                <w:szCs w:val="16"/>
                <w:u w:val="single"/>
              </w:rPr>
              <w:t>):</w:t>
            </w:r>
          </w:p>
        </w:tc>
        <w:tc>
          <w:tcPr>
            <w:tcW w:w="1134" w:type="dxa"/>
            <w:tcBorders>
              <w:top w:val="single" w:sz="12" w:space="0" w:color="FF0000"/>
            </w:tcBorders>
            <w:shd w:val="clear" w:color="auto" w:fill="F9E1DF"/>
          </w:tcPr>
          <w:p w14:paraId="5048CF35" w14:textId="77777777" w:rsidR="00A812B6" w:rsidRPr="00616097" w:rsidRDefault="00A812B6" w:rsidP="00A812B6">
            <w:pPr>
              <w:spacing w:line="276" w:lineRule="auto"/>
              <w:ind w:right="29"/>
              <w:jc w:val="right"/>
              <w:rPr>
                <w:rFonts w:asciiTheme="majorHAnsi" w:hAnsiTheme="majorHAnsi" w:cs="Arial"/>
                <w:sz w:val="16"/>
                <w:szCs w:val="16"/>
              </w:rPr>
            </w:pPr>
          </w:p>
        </w:tc>
        <w:tc>
          <w:tcPr>
            <w:tcW w:w="1558" w:type="dxa"/>
            <w:tcBorders>
              <w:top w:val="single" w:sz="12" w:space="0" w:color="FF0000"/>
            </w:tcBorders>
            <w:shd w:val="clear" w:color="auto" w:fill="F9E1DF"/>
          </w:tcPr>
          <w:p w14:paraId="144202E4" w14:textId="77777777" w:rsidR="00A812B6" w:rsidRPr="002F0A6F" w:rsidRDefault="00A812B6" w:rsidP="00A812B6">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F9E1DF"/>
          </w:tcPr>
          <w:p w14:paraId="4375A81D" w14:textId="77777777" w:rsidR="00A812B6" w:rsidRPr="002F0A6F" w:rsidRDefault="00A812B6" w:rsidP="00A812B6">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F9E1DF"/>
          </w:tcPr>
          <w:p w14:paraId="13BF3EB9" w14:textId="77777777" w:rsidR="00A812B6" w:rsidRPr="002F0A6F" w:rsidRDefault="00A812B6" w:rsidP="00A812B6">
            <w:pPr>
              <w:spacing w:line="276" w:lineRule="auto"/>
              <w:jc w:val="right"/>
              <w:rPr>
                <w:rFonts w:asciiTheme="majorHAnsi" w:hAnsiTheme="majorHAnsi" w:cs="Arial"/>
                <w:sz w:val="16"/>
                <w:szCs w:val="16"/>
                <w:highlight w:val="yellow"/>
              </w:rPr>
            </w:pPr>
          </w:p>
        </w:tc>
      </w:tr>
      <w:tr w:rsidR="00A812B6" w:rsidRPr="006125E4" w14:paraId="0D66E1EE" w14:textId="77777777" w:rsidTr="00D46442">
        <w:tc>
          <w:tcPr>
            <w:tcW w:w="1094" w:type="dxa"/>
            <w:shd w:val="clear" w:color="auto" w:fill="auto"/>
            <w:vAlign w:val="center"/>
          </w:tcPr>
          <w:p w14:paraId="6EA63FE8" w14:textId="120A4058"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shd w:val="clear" w:color="auto" w:fill="auto"/>
            <w:vAlign w:val="center"/>
          </w:tcPr>
          <w:p w14:paraId="7AEE8B3B" w14:textId="46E559B0"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686</w:t>
            </w:r>
          </w:p>
        </w:tc>
        <w:tc>
          <w:tcPr>
            <w:tcW w:w="1005" w:type="dxa"/>
            <w:shd w:val="clear" w:color="auto" w:fill="auto"/>
            <w:vAlign w:val="center"/>
          </w:tcPr>
          <w:p w14:paraId="2C6062A0" w14:textId="3096A3B9"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(6)</w:t>
            </w:r>
          </w:p>
        </w:tc>
        <w:tc>
          <w:tcPr>
            <w:tcW w:w="1134" w:type="dxa"/>
            <w:shd w:val="clear" w:color="auto" w:fill="auto"/>
            <w:vAlign w:val="center"/>
          </w:tcPr>
          <w:p w14:paraId="08B46846" w14:textId="756C605C"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680</w:t>
            </w:r>
          </w:p>
        </w:tc>
        <w:tc>
          <w:tcPr>
            <w:tcW w:w="4384" w:type="dxa"/>
            <w:gridSpan w:val="2"/>
            <w:shd w:val="clear" w:color="auto" w:fill="auto"/>
          </w:tcPr>
          <w:p w14:paraId="0C10F83C" w14:textId="77777777" w:rsidR="00A812B6" w:rsidRPr="006125E4" w:rsidRDefault="00A812B6" w:rsidP="00A812B6">
            <w:pPr>
              <w:spacing w:line="276" w:lineRule="auto"/>
              <w:rPr>
                <w:rFonts w:asciiTheme="majorHAnsi" w:hAnsiTheme="majorHAnsi" w:cs="Arial"/>
                <w:sz w:val="16"/>
                <w:szCs w:val="16"/>
              </w:rPr>
            </w:pPr>
            <w:r w:rsidRPr="005F0BBA">
              <w:rPr>
                <w:rFonts w:asciiTheme="majorHAnsi" w:hAnsiTheme="majorHAnsi" w:cs="Arial"/>
                <w:sz w:val="16"/>
                <w:szCs w:val="16"/>
              </w:rPr>
              <w:t>Criminal Justice Administration</w:t>
            </w:r>
            <w:r>
              <w:rPr>
                <w:rFonts w:asciiTheme="majorHAnsi" w:hAnsiTheme="majorHAnsi" w:cs="Arial"/>
                <w:sz w:val="16"/>
                <w:szCs w:val="16"/>
              </w:rPr>
              <w:t xml:space="preserve"> &amp; CJU</w:t>
            </w:r>
          </w:p>
        </w:tc>
        <w:tc>
          <w:tcPr>
            <w:tcW w:w="1134" w:type="dxa"/>
            <w:shd w:val="clear" w:color="auto" w:fill="auto"/>
            <w:vAlign w:val="center"/>
          </w:tcPr>
          <w:p w14:paraId="020FCF1F" w14:textId="7777777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33898A04" w14:textId="7A0181EE" w:rsidR="00A812B6" w:rsidRPr="00653204" w:rsidRDefault="00653204" w:rsidP="00A812B6">
            <w:pPr>
              <w:spacing w:line="276" w:lineRule="auto"/>
              <w:ind w:right="76"/>
              <w:jc w:val="right"/>
              <w:rPr>
                <w:rFonts w:asciiTheme="majorHAnsi" w:hAnsiTheme="majorHAnsi" w:cs="Arial"/>
                <w:sz w:val="16"/>
                <w:szCs w:val="16"/>
              </w:rPr>
            </w:pPr>
            <w:r w:rsidRPr="00653204">
              <w:rPr>
                <w:rFonts w:asciiTheme="majorHAnsi" w:hAnsiTheme="majorHAnsi" w:cs="Arial"/>
                <w:sz w:val="16"/>
                <w:szCs w:val="16"/>
              </w:rPr>
              <w:t>105</w:t>
            </w:r>
          </w:p>
        </w:tc>
        <w:tc>
          <w:tcPr>
            <w:tcW w:w="1134" w:type="dxa"/>
            <w:shd w:val="clear" w:color="auto" w:fill="auto"/>
            <w:vAlign w:val="center"/>
          </w:tcPr>
          <w:p w14:paraId="3E80864F" w14:textId="72BE4523" w:rsidR="00A812B6" w:rsidRPr="00653204" w:rsidRDefault="00A812B6" w:rsidP="00A812B6">
            <w:pPr>
              <w:spacing w:line="276" w:lineRule="auto"/>
              <w:ind w:right="32"/>
              <w:jc w:val="right"/>
              <w:rPr>
                <w:rFonts w:asciiTheme="majorHAnsi" w:hAnsiTheme="majorHAnsi" w:cs="Arial"/>
                <w:sz w:val="16"/>
                <w:szCs w:val="16"/>
              </w:rPr>
            </w:pPr>
            <w:r w:rsidRPr="00653204">
              <w:rPr>
                <w:rFonts w:asciiTheme="majorHAnsi" w:hAnsiTheme="majorHAnsi" w:cs="Arial"/>
                <w:sz w:val="16"/>
                <w:szCs w:val="16"/>
              </w:rPr>
              <w:t>(</w:t>
            </w:r>
            <w:r w:rsidR="00653204" w:rsidRPr="00653204">
              <w:rPr>
                <w:rFonts w:asciiTheme="majorHAnsi" w:hAnsiTheme="majorHAnsi" w:cs="Arial"/>
                <w:sz w:val="16"/>
                <w:szCs w:val="16"/>
              </w:rPr>
              <w:t>51)</w:t>
            </w:r>
          </w:p>
        </w:tc>
        <w:tc>
          <w:tcPr>
            <w:tcW w:w="1275" w:type="dxa"/>
            <w:shd w:val="clear" w:color="auto" w:fill="auto"/>
            <w:vAlign w:val="center"/>
          </w:tcPr>
          <w:p w14:paraId="63AD60C9" w14:textId="5EE31A83"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54</w:t>
            </w:r>
          </w:p>
        </w:tc>
      </w:tr>
      <w:tr w:rsidR="00A812B6" w:rsidRPr="006125E4" w14:paraId="731AB0E4" w14:textId="77777777" w:rsidTr="00D46442">
        <w:tc>
          <w:tcPr>
            <w:tcW w:w="1094" w:type="dxa"/>
            <w:tcBorders>
              <w:bottom w:val="single" w:sz="12" w:space="0" w:color="FF0000"/>
            </w:tcBorders>
            <w:shd w:val="clear" w:color="auto" w:fill="F9E1DF"/>
          </w:tcPr>
          <w:p w14:paraId="0925450C" w14:textId="41C73B38" w:rsidR="00A812B6" w:rsidRPr="001B6F69" w:rsidRDefault="00A812B6" w:rsidP="00A812B6">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417" w:type="dxa"/>
            <w:tcBorders>
              <w:bottom w:val="single" w:sz="12" w:space="0" w:color="FF0000"/>
            </w:tcBorders>
            <w:shd w:val="clear" w:color="auto" w:fill="F9E1DF"/>
          </w:tcPr>
          <w:p w14:paraId="75D691BB" w14:textId="589FE565"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1,130</w:t>
            </w:r>
          </w:p>
        </w:tc>
        <w:tc>
          <w:tcPr>
            <w:tcW w:w="1005" w:type="dxa"/>
            <w:tcBorders>
              <w:bottom w:val="single" w:sz="12" w:space="0" w:color="FF0000"/>
            </w:tcBorders>
            <w:shd w:val="clear" w:color="auto" w:fill="F9E1DF"/>
          </w:tcPr>
          <w:p w14:paraId="43A1B1DD" w14:textId="183B6CFC"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111</w:t>
            </w:r>
          </w:p>
        </w:tc>
        <w:tc>
          <w:tcPr>
            <w:tcW w:w="1134" w:type="dxa"/>
            <w:tcBorders>
              <w:bottom w:val="single" w:sz="12" w:space="0" w:color="FF0000"/>
            </w:tcBorders>
            <w:shd w:val="clear" w:color="auto" w:fill="F9E1DF"/>
          </w:tcPr>
          <w:p w14:paraId="2D3139BD" w14:textId="77B22DD5"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1,241</w:t>
            </w:r>
          </w:p>
        </w:tc>
        <w:tc>
          <w:tcPr>
            <w:tcW w:w="4384" w:type="dxa"/>
            <w:gridSpan w:val="2"/>
            <w:tcBorders>
              <w:bottom w:val="single" w:sz="12" w:space="0" w:color="FF0000"/>
            </w:tcBorders>
            <w:shd w:val="clear" w:color="auto" w:fill="F9E1DF"/>
          </w:tcPr>
          <w:p w14:paraId="5480C1F4" w14:textId="54A4334B" w:rsidR="00A812B6" w:rsidRPr="006125E4" w:rsidRDefault="00A812B6" w:rsidP="00A812B6">
            <w:pPr>
              <w:spacing w:line="276" w:lineRule="auto"/>
              <w:rPr>
                <w:rFonts w:asciiTheme="majorHAnsi" w:hAnsiTheme="majorHAnsi" w:cs="Arial"/>
                <w:sz w:val="16"/>
                <w:szCs w:val="16"/>
              </w:rPr>
            </w:pPr>
            <w:r>
              <w:rPr>
                <w:rFonts w:asciiTheme="majorHAnsi" w:hAnsiTheme="majorHAnsi" w:cs="Arial"/>
                <w:sz w:val="16"/>
                <w:szCs w:val="16"/>
              </w:rPr>
              <w:t>Custody</w:t>
            </w:r>
          </w:p>
        </w:tc>
        <w:tc>
          <w:tcPr>
            <w:tcW w:w="1134" w:type="dxa"/>
            <w:tcBorders>
              <w:bottom w:val="single" w:sz="12" w:space="0" w:color="FF0000"/>
            </w:tcBorders>
            <w:shd w:val="clear" w:color="auto" w:fill="F9E1DF"/>
          </w:tcPr>
          <w:p w14:paraId="6A9D939E" w14:textId="3A50ADBF" w:rsidR="00A812B6" w:rsidRPr="00616097" w:rsidRDefault="00A812B6" w:rsidP="00A812B6">
            <w:pPr>
              <w:spacing w:line="276" w:lineRule="auto"/>
              <w:ind w:right="29"/>
              <w:jc w:val="right"/>
              <w:rPr>
                <w:rFonts w:asciiTheme="majorHAnsi" w:hAnsiTheme="majorHAnsi" w:cs="Arial"/>
                <w:sz w:val="16"/>
                <w:szCs w:val="16"/>
              </w:rPr>
            </w:pPr>
            <w:r>
              <w:rPr>
                <w:rFonts w:asciiTheme="majorHAnsi" w:hAnsiTheme="majorHAnsi" w:cs="Arial"/>
                <w:sz w:val="16"/>
                <w:szCs w:val="16"/>
              </w:rPr>
              <w:t>-</w:t>
            </w:r>
          </w:p>
        </w:tc>
        <w:tc>
          <w:tcPr>
            <w:tcW w:w="1558" w:type="dxa"/>
            <w:tcBorders>
              <w:bottom w:val="single" w:sz="12" w:space="0" w:color="FF0000"/>
            </w:tcBorders>
            <w:shd w:val="clear" w:color="auto" w:fill="F9E1DF"/>
          </w:tcPr>
          <w:p w14:paraId="3A34F668" w14:textId="66A38C66" w:rsidR="00A812B6" w:rsidRPr="00653204" w:rsidRDefault="00653204" w:rsidP="00A812B6">
            <w:pPr>
              <w:spacing w:line="276" w:lineRule="auto"/>
              <w:ind w:right="76"/>
              <w:jc w:val="right"/>
              <w:rPr>
                <w:rFonts w:asciiTheme="majorHAnsi" w:hAnsiTheme="majorHAnsi" w:cs="Arial"/>
                <w:sz w:val="16"/>
                <w:szCs w:val="16"/>
              </w:rPr>
            </w:pPr>
            <w:r w:rsidRPr="00653204">
              <w:rPr>
                <w:rFonts w:asciiTheme="majorHAnsi" w:hAnsiTheme="majorHAnsi" w:cs="Arial"/>
                <w:sz w:val="16"/>
                <w:szCs w:val="16"/>
              </w:rPr>
              <w:t>(406)</w:t>
            </w:r>
          </w:p>
        </w:tc>
        <w:tc>
          <w:tcPr>
            <w:tcW w:w="1134" w:type="dxa"/>
            <w:tcBorders>
              <w:bottom w:val="single" w:sz="12" w:space="0" w:color="FF0000"/>
            </w:tcBorders>
            <w:shd w:val="clear" w:color="auto" w:fill="F9E1DF"/>
          </w:tcPr>
          <w:p w14:paraId="1CDDBDBD" w14:textId="783E21BB" w:rsidR="00A812B6" w:rsidRPr="00653204" w:rsidRDefault="00653204" w:rsidP="00A812B6">
            <w:pPr>
              <w:spacing w:line="276" w:lineRule="auto"/>
              <w:ind w:right="32"/>
              <w:jc w:val="right"/>
              <w:rPr>
                <w:rFonts w:asciiTheme="majorHAnsi" w:hAnsiTheme="majorHAnsi" w:cs="Arial"/>
                <w:sz w:val="16"/>
                <w:szCs w:val="16"/>
              </w:rPr>
            </w:pPr>
            <w:r w:rsidRPr="00653204">
              <w:rPr>
                <w:rFonts w:asciiTheme="majorHAnsi" w:hAnsiTheme="majorHAnsi" w:cs="Arial"/>
                <w:sz w:val="16"/>
                <w:szCs w:val="16"/>
              </w:rPr>
              <w:t>60</w:t>
            </w:r>
          </w:p>
        </w:tc>
        <w:tc>
          <w:tcPr>
            <w:tcW w:w="1275" w:type="dxa"/>
            <w:tcBorders>
              <w:bottom w:val="single" w:sz="12" w:space="0" w:color="FF0000"/>
            </w:tcBorders>
            <w:shd w:val="clear" w:color="auto" w:fill="F9E1DF"/>
          </w:tcPr>
          <w:p w14:paraId="01C4B9DB" w14:textId="59963C28"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(346)</w:t>
            </w:r>
          </w:p>
        </w:tc>
      </w:tr>
      <w:tr w:rsidR="00A812B6" w:rsidRPr="006125E4" w14:paraId="7631ACA2" w14:textId="77777777" w:rsidTr="00D46442">
        <w:tc>
          <w:tcPr>
            <w:tcW w:w="1094" w:type="dxa"/>
            <w:tcBorders>
              <w:top w:val="single" w:sz="12" w:space="0" w:color="FF0000"/>
              <w:bottom w:val="single" w:sz="12" w:space="0" w:color="FF0000"/>
            </w:tcBorders>
            <w:shd w:val="clear" w:color="auto" w:fill="auto"/>
          </w:tcPr>
          <w:p w14:paraId="3EF611F2" w14:textId="400A2791" w:rsidR="00A812B6" w:rsidRPr="00930AB2"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011B4A62" w14:textId="77832719" w:rsidR="00A812B6" w:rsidRPr="00DE6078"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1,816</w:t>
            </w:r>
          </w:p>
        </w:tc>
        <w:tc>
          <w:tcPr>
            <w:tcW w:w="1005" w:type="dxa"/>
            <w:tcBorders>
              <w:top w:val="single" w:sz="12" w:space="0" w:color="FF0000"/>
              <w:bottom w:val="single" w:sz="12" w:space="0" w:color="FF0000"/>
            </w:tcBorders>
            <w:shd w:val="clear" w:color="auto" w:fill="auto"/>
          </w:tcPr>
          <w:p w14:paraId="0F01406F" w14:textId="2D82B8C1" w:rsidR="00A812B6" w:rsidRPr="00DE6078"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105</w:t>
            </w:r>
          </w:p>
        </w:tc>
        <w:tc>
          <w:tcPr>
            <w:tcW w:w="1134" w:type="dxa"/>
            <w:tcBorders>
              <w:top w:val="single" w:sz="12" w:space="0" w:color="FF0000"/>
              <w:bottom w:val="single" w:sz="12" w:space="0" w:color="FF0000"/>
            </w:tcBorders>
            <w:shd w:val="clear" w:color="auto" w:fill="auto"/>
          </w:tcPr>
          <w:p w14:paraId="3E11A9F5" w14:textId="327DE6A8" w:rsidR="00A812B6" w:rsidRPr="00DE6078"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1,921</w:t>
            </w:r>
          </w:p>
        </w:tc>
        <w:tc>
          <w:tcPr>
            <w:tcW w:w="4384" w:type="dxa"/>
            <w:gridSpan w:val="2"/>
            <w:tcBorders>
              <w:top w:val="single" w:sz="12" w:space="0" w:color="FF0000"/>
              <w:bottom w:val="single" w:sz="12" w:space="0" w:color="FF0000"/>
            </w:tcBorders>
            <w:shd w:val="clear" w:color="auto" w:fill="auto"/>
          </w:tcPr>
          <w:p w14:paraId="46B1F3DB" w14:textId="43C24E3D" w:rsidR="00A812B6" w:rsidRPr="006125E4"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Assistant Chief Constable (</w:t>
            </w:r>
            <w:r>
              <w:rPr>
                <w:rFonts w:asciiTheme="majorHAnsi" w:hAnsiTheme="majorHAnsi" w:cs="Arial"/>
                <w:sz w:val="16"/>
                <w:szCs w:val="16"/>
              </w:rPr>
              <w:t>CJAD, CJU &amp; Custody</w:t>
            </w:r>
            <w:r w:rsidRPr="006125E4">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auto"/>
          </w:tcPr>
          <w:p w14:paraId="33E5049B" w14:textId="77777777" w:rsidR="00A812B6" w:rsidRPr="009E77B6" w:rsidRDefault="00A812B6" w:rsidP="00A812B6">
            <w:pPr>
              <w:spacing w:line="276" w:lineRule="auto"/>
              <w:ind w:right="29"/>
              <w:jc w:val="right"/>
              <w:rPr>
                <w:rFonts w:asciiTheme="majorHAnsi" w:hAnsiTheme="majorHAnsi" w:cs="Arial"/>
                <w:sz w:val="16"/>
                <w:szCs w:val="16"/>
                <w:highlight w:val="yellow"/>
              </w:rPr>
            </w:pPr>
            <w:r w:rsidRPr="00616097">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auto"/>
          </w:tcPr>
          <w:p w14:paraId="73EE854C" w14:textId="3C088033" w:rsidR="00A812B6" w:rsidRPr="004B79BA" w:rsidRDefault="004B79BA" w:rsidP="00A812B6">
            <w:pPr>
              <w:spacing w:line="276" w:lineRule="auto"/>
              <w:ind w:right="76"/>
              <w:jc w:val="right"/>
              <w:rPr>
                <w:rFonts w:asciiTheme="majorHAnsi" w:hAnsiTheme="majorHAnsi" w:cs="Arial"/>
                <w:sz w:val="16"/>
                <w:szCs w:val="16"/>
              </w:rPr>
            </w:pPr>
            <w:r w:rsidRPr="004B79BA">
              <w:rPr>
                <w:rFonts w:asciiTheme="majorHAnsi" w:hAnsiTheme="majorHAnsi" w:cs="Arial"/>
                <w:sz w:val="16"/>
                <w:szCs w:val="16"/>
              </w:rPr>
              <w:t>(301)</w:t>
            </w:r>
          </w:p>
        </w:tc>
        <w:tc>
          <w:tcPr>
            <w:tcW w:w="1134" w:type="dxa"/>
            <w:tcBorders>
              <w:top w:val="single" w:sz="12" w:space="0" w:color="FF0000"/>
              <w:bottom w:val="single" w:sz="12" w:space="0" w:color="FF0000"/>
            </w:tcBorders>
            <w:shd w:val="clear" w:color="auto" w:fill="auto"/>
          </w:tcPr>
          <w:p w14:paraId="207CB065" w14:textId="62F4CA45" w:rsidR="00A812B6" w:rsidRPr="004B79BA" w:rsidRDefault="004B79BA"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9</w:t>
            </w:r>
          </w:p>
        </w:tc>
        <w:tc>
          <w:tcPr>
            <w:tcW w:w="1275" w:type="dxa"/>
            <w:tcBorders>
              <w:top w:val="single" w:sz="12" w:space="0" w:color="FF0000"/>
              <w:bottom w:val="single" w:sz="12" w:space="0" w:color="FF0000"/>
            </w:tcBorders>
            <w:shd w:val="clear" w:color="auto" w:fill="auto"/>
          </w:tcPr>
          <w:p w14:paraId="6A87C8DD" w14:textId="4AF8FA9C" w:rsidR="00A812B6" w:rsidRPr="002F0A6F" w:rsidRDefault="004B79BA" w:rsidP="00A812B6">
            <w:pPr>
              <w:spacing w:line="276" w:lineRule="auto"/>
              <w:jc w:val="right"/>
              <w:rPr>
                <w:rFonts w:asciiTheme="majorHAnsi" w:hAnsiTheme="majorHAnsi" w:cs="Arial"/>
                <w:sz w:val="16"/>
                <w:szCs w:val="16"/>
                <w:highlight w:val="yellow"/>
              </w:rPr>
            </w:pPr>
            <w:r>
              <w:rPr>
                <w:rFonts w:asciiTheme="majorHAnsi" w:hAnsiTheme="majorHAnsi" w:cs="Arial"/>
                <w:sz w:val="16"/>
                <w:szCs w:val="16"/>
              </w:rPr>
              <w:t>(</w:t>
            </w:r>
            <w:r w:rsidR="00A812B6" w:rsidRPr="00A812B6">
              <w:rPr>
                <w:rFonts w:asciiTheme="majorHAnsi" w:hAnsiTheme="majorHAnsi" w:cs="Arial"/>
                <w:sz w:val="16"/>
                <w:szCs w:val="16"/>
              </w:rPr>
              <w:t>292</w:t>
            </w:r>
            <w:r>
              <w:rPr>
                <w:rFonts w:asciiTheme="majorHAnsi" w:hAnsiTheme="majorHAnsi" w:cs="Arial"/>
                <w:sz w:val="16"/>
                <w:szCs w:val="16"/>
              </w:rPr>
              <w:t>)</w:t>
            </w:r>
          </w:p>
        </w:tc>
      </w:tr>
    </w:tbl>
    <w:p w14:paraId="3ADCF4D9" w14:textId="77777777" w:rsidR="009955C9" w:rsidRDefault="009955C9">
      <w:pPr>
        <w:rPr>
          <w:rFonts w:ascii="Calibri" w:eastAsia="Calibri" w:hAnsi="Calibri" w:cs="Calibri"/>
          <w:color w:val="DB4050"/>
          <w:sz w:val="26"/>
          <w:szCs w:val="26"/>
        </w:rPr>
      </w:pPr>
    </w:p>
    <w:p w14:paraId="49AA0345" w14:textId="77777777" w:rsidR="0037477C" w:rsidRDefault="00355EE7">
      <w:pPr>
        <w:spacing w:line="20" w:lineRule="exact"/>
        <w:rPr>
          <w:sz w:val="20"/>
          <w:szCs w:val="20"/>
        </w:rPr>
      </w:pPr>
      <w:r>
        <w:rPr>
          <w:sz w:val="20"/>
          <w:szCs w:val="20"/>
        </w:rPr>
        <w:br w:type="column"/>
      </w:r>
    </w:p>
    <w:p w14:paraId="1A4C5120" w14:textId="60A9D17E" w:rsidR="00AE4D5F" w:rsidRDefault="001943A5" w:rsidP="00AE4D5F">
      <w:pPr>
        <w:rPr>
          <w:rFonts w:ascii="Calibri" w:eastAsia="Calibri" w:hAnsi="Calibri" w:cs="Calibri"/>
          <w:color w:val="DB4050"/>
          <w:sz w:val="26"/>
          <w:szCs w:val="26"/>
        </w:rPr>
      </w:pPr>
      <w:bookmarkStart w:id="98" w:name="page58"/>
      <w:bookmarkEnd w:id="98"/>
      <w:r>
        <w:rPr>
          <w:rFonts w:ascii="Calibri" w:eastAsia="Calibri" w:hAnsi="Calibri" w:cs="Calibri"/>
          <w:b/>
          <w:bCs/>
          <w:noProof/>
          <w:color w:val="DB4050"/>
          <w:sz w:val="60"/>
          <w:szCs w:val="60"/>
        </w:rPr>
        <w:drawing>
          <wp:anchor distT="0" distB="0" distL="114300" distR="114300" simplePos="0" relativeHeight="252325888" behindDoc="1" locked="0" layoutInCell="1" allowOverlap="1" wp14:anchorId="7DF35096" wp14:editId="13FE431E">
            <wp:simplePos x="0" y="0"/>
            <wp:positionH relativeFrom="column">
              <wp:posOffset>9409296</wp:posOffset>
            </wp:positionH>
            <wp:positionV relativeFrom="paragraph">
              <wp:posOffset>-770122</wp:posOffset>
            </wp:positionV>
            <wp:extent cx="759460" cy="7595870"/>
            <wp:effectExtent l="0" t="0" r="254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color w:val="DB4050"/>
          <w:sz w:val="26"/>
          <w:szCs w:val="26"/>
        </w:rPr>
        <w:t xml:space="preserve"> </w:t>
      </w:r>
      <w:r w:rsidR="00C70244">
        <w:rPr>
          <w:rFonts w:ascii="Calibri" w:eastAsia="Calibri" w:hAnsi="Calibri" w:cs="Calibri"/>
          <w:b/>
          <w:color w:val="DB4050"/>
          <w:sz w:val="26"/>
          <w:szCs w:val="26"/>
        </w:rPr>
        <w:t xml:space="preserve">Note </w:t>
      </w:r>
      <w:r w:rsidR="00BC689D">
        <w:rPr>
          <w:rFonts w:ascii="Calibri" w:eastAsia="Calibri" w:hAnsi="Calibri" w:cs="Calibri"/>
          <w:b/>
          <w:color w:val="DB4050"/>
          <w:sz w:val="26"/>
          <w:szCs w:val="26"/>
        </w:rPr>
        <w:t>8</w:t>
      </w:r>
      <w:r w:rsidR="00875AB0">
        <w:rPr>
          <w:rFonts w:ascii="Calibri" w:eastAsia="Calibri" w:hAnsi="Calibri" w:cs="Calibri"/>
          <w:color w:val="DB4050"/>
          <w:sz w:val="26"/>
          <w:szCs w:val="26"/>
        </w:rPr>
        <w:t xml:space="preserve"> Expenditure and Funding Analysis (continued</w:t>
      </w:r>
      <w:r w:rsidR="00AE4D5F">
        <w:rPr>
          <w:rFonts w:ascii="Calibri" w:eastAsia="Calibri" w:hAnsi="Calibri" w:cs="Calibri"/>
          <w:color w:val="DB4050"/>
          <w:sz w:val="26"/>
          <w:szCs w:val="26"/>
        </w:rPr>
        <w:t>)</w:t>
      </w:r>
    </w:p>
    <w:p w14:paraId="7CD0F10B" w14:textId="77777777" w:rsidR="00AE4D5F" w:rsidRDefault="00AE4D5F">
      <w:pPr>
        <w:rPr>
          <w:rFonts w:ascii="Calibri" w:eastAsia="Calibri" w:hAnsi="Calibri" w:cs="Calibri"/>
          <w:b/>
          <w:color w:val="DB4050"/>
          <w:sz w:val="26"/>
          <w:szCs w:val="26"/>
        </w:rPr>
      </w:pPr>
    </w:p>
    <w:tbl>
      <w:tblPr>
        <w:tblStyle w:val="TableGrid"/>
        <w:tblW w:w="14135" w:type="dxa"/>
        <w:tblInd w:w="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17"/>
        <w:gridCol w:w="1005"/>
        <w:gridCol w:w="1134"/>
        <w:gridCol w:w="255"/>
        <w:gridCol w:w="4129"/>
        <w:gridCol w:w="1134"/>
        <w:gridCol w:w="1558"/>
        <w:gridCol w:w="1134"/>
        <w:gridCol w:w="1275"/>
      </w:tblGrid>
      <w:tr w:rsidR="00AE4D5F" w:rsidRPr="00147BC7" w14:paraId="4B9DEC26" w14:textId="77777777" w:rsidTr="008F3A1F">
        <w:tc>
          <w:tcPr>
            <w:tcW w:w="4905" w:type="dxa"/>
            <w:gridSpan w:val="5"/>
            <w:tcBorders>
              <w:top w:val="single" w:sz="12" w:space="0" w:color="FF0000"/>
            </w:tcBorders>
          </w:tcPr>
          <w:p w14:paraId="76BC2A94" w14:textId="1DE4C888" w:rsidR="00AE4D5F" w:rsidRPr="000430EE" w:rsidRDefault="00843855" w:rsidP="00631D85">
            <w:pPr>
              <w:spacing w:line="276" w:lineRule="auto"/>
              <w:ind w:right="34"/>
              <w:jc w:val="center"/>
              <w:rPr>
                <w:rFonts w:ascii="Calibri" w:eastAsia="Calibri Light" w:hAnsi="Calibri" w:cs="Calibri Light"/>
                <w:b/>
                <w:sz w:val="16"/>
                <w:szCs w:val="16"/>
              </w:rPr>
            </w:pPr>
            <w:r w:rsidRPr="00A3291E">
              <w:rPr>
                <w:rFonts w:ascii="Calibri" w:eastAsia="Calibri Light" w:hAnsi="Calibri" w:cs="Calibri Light"/>
                <w:b/>
                <w:sz w:val="16"/>
                <w:szCs w:val="16"/>
              </w:rPr>
              <w:t>20</w:t>
            </w:r>
            <w:r w:rsidR="009C2586">
              <w:rPr>
                <w:rFonts w:ascii="Calibri" w:eastAsia="Calibri Light" w:hAnsi="Calibri" w:cs="Calibri Light"/>
                <w:b/>
                <w:sz w:val="16"/>
                <w:szCs w:val="16"/>
              </w:rPr>
              <w:t>2</w:t>
            </w:r>
            <w:r w:rsidR="002F0A6F">
              <w:rPr>
                <w:rFonts w:ascii="Calibri" w:eastAsia="Calibri Light" w:hAnsi="Calibri" w:cs="Calibri Light"/>
                <w:b/>
                <w:sz w:val="16"/>
                <w:szCs w:val="16"/>
              </w:rPr>
              <w:t>2</w:t>
            </w:r>
            <w:r w:rsidRPr="00A3291E">
              <w:rPr>
                <w:rFonts w:ascii="Calibri" w:eastAsia="Calibri Light" w:hAnsi="Calibri" w:cs="Calibri Light"/>
                <w:b/>
                <w:sz w:val="16"/>
                <w:szCs w:val="16"/>
              </w:rPr>
              <w:t>/</w:t>
            </w:r>
            <w:r w:rsidR="000D1180">
              <w:rPr>
                <w:rFonts w:ascii="Calibri" w:eastAsia="Calibri Light" w:hAnsi="Calibri" w:cs="Calibri Light"/>
                <w:b/>
                <w:sz w:val="16"/>
                <w:szCs w:val="16"/>
              </w:rPr>
              <w:t>2</w:t>
            </w:r>
            <w:r w:rsidR="002F0A6F">
              <w:rPr>
                <w:rFonts w:ascii="Calibri" w:eastAsia="Calibri Light" w:hAnsi="Calibri" w:cs="Calibri Light"/>
                <w:b/>
                <w:sz w:val="16"/>
                <w:szCs w:val="16"/>
              </w:rPr>
              <w:t>3</w:t>
            </w:r>
          </w:p>
        </w:tc>
        <w:tc>
          <w:tcPr>
            <w:tcW w:w="4129" w:type="dxa"/>
            <w:tcBorders>
              <w:top w:val="single" w:sz="12" w:space="0" w:color="FF0000"/>
            </w:tcBorders>
          </w:tcPr>
          <w:p w14:paraId="2BBA6C13" w14:textId="77777777" w:rsidR="00AE4D5F" w:rsidRPr="000430EE" w:rsidRDefault="00AE4D5F" w:rsidP="00AE4D5F">
            <w:pPr>
              <w:spacing w:line="276" w:lineRule="auto"/>
              <w:ind w:right="752"/>
              <w:rPr>
                <w:rFonts w:ascii="Calibri" w:eastAsia="Calibri Light" w:hAnsi="Calibri" w:cs="Calibri Light"/>
                <w:b/>
                <w:sz w:val="16"/>
                <w:szCs w:val="16"/>
              </w:rPr>
            </w:pPr>
          </w:p>
        </w:tc>
        <w:tc>
          <w:tcPr>
            <w:tcW w:w="5101" w:type="dxa"/>
            <w:gridSpan w:val="4"/>
            <w:tcBorders>
              <w:top w:val="single" w:sz="12" w:space="0" w:color="FF0000"/>
            </w:tcBorders>
          </w:tcPr>
          <w:p w14:paraId="29D0D591" w14:textId="0FE071B4" w:rsidR="00AE4D5F" w:rsidRPr="000430EE" w:rsidRDefault="00926AA1" w:rsidP="00631D85">
            <w:pPr>
              <w:spacing w:line="276" w:lineRule="auto"/>
              <w:jc w:val="center"/>
              <w:rPr>
                <w:rFonts w:ascii="Calibri" w:eastAsia="Calibri Light" w:hAnsi="Calibr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AE4D5F" w:rsidRPr="00147BC7" w14:paraId="2707D91D" w14:textId="77777777" w:rsidTr="008F3A1F">
        <w:tc>
          <w:tcPr>
            <w:tcW w:w="1094" w:type="dxa"/>
          </w:tcPr>
          <w:p w14:paraId="04794ACB" w14:textId="77777777" w:rsidR="00AE4D5F" w:rsidRPr="00B0057E" w:rsidRDefault="00AE4D5F" w:rsidP="00AE4D5F">
            <w:pPr>
              <w:spacing w:line="276" w:lineRule="auto"/>
              <w:ind w:right="29"/>
              <w:jc w:val="right"/>
              <w:rPr>
                <w:rFonts w:ascii="Calibri" w:eastAsia="Calibri Light" w:hAnsi="Calibri" w:cs="Calibri Light"/>
                <w:b/>
                <w:sz w:val="16"/>
                <w:szCs w:val="16"/>
              </w:rPr>
            </w:pPr>
            <w:r w:rsidRPr="00B0057E">
              <w:rPr>
                <w:rFonts w:ascii="Calibri" w:eastAsia="Calibri Light" w:hAnsi="Calibri" w:cs="Calibri Light"/>
                <w:b/>
                <w:sz w:val="16"/>
                <w:szCs w:val="16"/>
              </w:rPr>
              <w:t xml:space="preserve">Adjustments for Capital Purposes </w:t>
            </w:r>
          </w:p>
        </w:tc>
        <w:tc>
          <w:tcPr>
            <w:tcW w:w="1417" w:type="dxa"/>
          </w:tcPr>
          <w:p w14:paraId="3C37112F"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Net change for the Pension Adjustments</w:t>
            </w:r>
          </w:p>
        </w:tc>
        <w:tc>
          <w:tcPr>
            <w:tcW w:w="1005" w:type="dxa"/>
          </w:tcPr>
          <w:p w14:paraId="279AFDD6"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Other Differences </w:t>
            </w:r>
          </w:p>
        </w:tc>
        <w:tc>
          <w:tcPr>
            <w:tcW w:w="1134" w:type="dxa"/>
          </w:tcPr>
          <w:p w14:paraId="0008B258" w14:textId="77777777" w:rsidR="00AE4D5F" w:rsidRPr="000430EE" w:rsidRDefault="00AE4D5F" w:rsidP="00AE4D5F">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Total Adjustments</w:t>
            </w:r>
          </w:p>
        </w:tc>
        <w:tc>
          <w:tcPr>
            <w:tcW w:w="4384" w:type="dxa"/>
            <w:gridSpan w:val="2"/>
          </w:tcPr>
          <w:p w14:paraId="68AE84E7" w14:textId="77777777" w:rsidR="00AE4D5F" w:rsidRPr="000430EE" w:rsidRDefault="00AE4D5F" w:rsidP="00AE4D5F">
            <w:pPr>
              <w:spacing w:line="276" w:lineRule="auto"/>
              <w:ind w:right="-108"/>
              <w:rPr>
                <w:rFonts w:ascii="Calibri" w:eastAsia="Calibri Light" w:hAnsi="Calibri" w:cs="Calibri Light"/>
                <w:b/>
                <w:sz w:val="16"/>
                <w:szCs w:val="16"/>
              </w:rPr>
            </w:pPr>
          </w:p>
        </w:tc>
        <w:tc>
          <w:tcPr>
            <w:tcW w:w="1134" w:type="dxa"/>
          </w:tcPr>
          <w:p w14:paraId="0A2D6ED6" w14:textId="77777777" w:rsidR="00AE4D5F" w:rsidRPr="000430EE" w:rsidRDefault="00AE4D5F" w:rsidP="00AE4D5F">
            <w:pPr>
              <w:spacing w:line="276" w:lineRule="auto"/>
              <w:ind w:right="29"/>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Adjustments for Capital Purposes </w:t>
            </w:r>
          </w:p>
        </w:tc>
        <w:tc>
          <w:tcPr>
            <w:tcW w:w="1558" w:type="dxa"/>
          </w:tcPr>
          <w:p w14:paraId="0C01AB7D"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Net change for the Pension Adjustments</w:t>
            </w:r>
          </w:p>
        </w:tc>
        <w:tc>
          <w:tcPr>
            <w:tcW w:w="1134" w:type="dxa"/>
          </w:tcPr>
          <w:p w14:paraId="371C802D"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 xml:space="preserve">Other Differences </w:t>
            </w:r>
          </w:p>
        </w:tc>
        <w:tc>
          <w:tcPr>
            <w:tcW w:w="1275" w:type="dxa"/>
          </w:tcPr>
          <w:p w14:paraId="5B6E06CD" w14:textId="77777777" w:rsidR="00AE4D5F" w:rsidRPr="000430EE" w:rsidRDefault="00AE4D5F" w:rsidP="00AE4D5F">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Total Adjustments</w:t>
            </w:r>
          </w:p>
        </w:tc>
      </w:tr>
      <w:tr w:rsidR="00AE4D5F" w:rsidRPr="00147BC7" w14:paraId="4946F06C" w14:textId="77777777" w:rsidTr="008F3A1F">
        <w:tc>
          <w:tcPr>
            <w:tcW w:w="1094" w:type="dxa"/>
            <w:tcBorders>
              <w:bottom w:val="single" w:sz="12" w:space="0" w:color="FF0000"/>
            </w:tcBorders>
          </w:tcPr>
          <w:p w14:paraId="732103ED" w14:textId="77777777" w:rsidR="00AE4D5F" w:rsidRPr="00B0057E" w:rsidRDefault="00AE4D5F" w:rsidP="00AE4D5F">
            <w:pPr>
              <w:spacing w:line="276" w:lineRule="auto"/>
              <w:ind w:right="29"/>
              <w:jc w:val="right"/>
              <w:rPr>
                <w:rFonts w:ascii="Calibri" w:eastAsia="Calibri Light" w:hAnsi="Calibri" w:cs="Calibri Light"/>
                <w:b/>
                <w:sz w:val="16"/>
                <w:szCs w:val="16"/>
              </w:rPr>
            </w:pPr>
            <w:r w:rsidRPr="00B0057E">
              <w:rPr>
                <w:rFonts w:ascii="Calibri" w:eastAsia="Calibri Light" w:hAnsi="Calibri" w:cs="Calibri Light"/>
                <w:b/>
                <w:sz w:val="16"/>
                <w:szCs w:val="16"/>
              </w:rPr>
              <w:t>£’000</w:t>
            </w:r>
          </w:p>
        </w:tc>
        <w:tc>
          <w:tcPr>
            <w:tcW w:w="1417" w:type="dxa"/>
            <w:tcBorders>
              <w:bottom w:val="single" w:sz="12" w:space="0" w:color="FF0000"/>
            </w:tcBorders>
          </w:tcPr>
          <w:p w14:paraId="54A0857F"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005" w:type="dxa"/>
            <w:tcBorders>
              <w:bottom w:val="single" w:sz="12" w:space="0" w:color="FF0000"/>
            </w:tcBorders>
          </w:tcPr>
          <w:p w14:paraId="2D2E3048"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134" w:type="dxa"/>
            <w:tcBorders>
              <w:bottom w:val="single" w:sz="12" w:space="0" w:color="FF0000"/>
            </w:tcBorders>
          </w:tcPr>
          <w:p w14:paraId="5FFEF725" w14:textId="77777777" w:rsidR="00AE4D5F" w:rsidRPr="000430EE" w:rsidRDefault="00AE4D5F" w:rsidP="00AE4D5F">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4384" w:type="dxa"/>
            <w:gridSpan w:val="2"/>
            <w:tcBorders>
              <w:bottom w:val="single" w:sz="12" w:space="0" w:color="FF0000"/>
            </w:tcBorders>
          </w:tcPr>
          <w:p w14:paraId="535C4119" w14:textId="77777777" w:rsidR="00AE4D5F" w:rsidRPr="000430EE" w:rsidRDefault="00AE4D5F" w:rsidP="00AE4D5F">
            <w:pPr>
              <w:spacing w:line="276" w:lineRule="auto"/>
              <w:ind w:right="752"/>
              <w:rPr>
                <w:rFonts w:ascii="Calibri" w:eastAsia="Calibri Light" w:hAnsi="Calibri" w:cs="Calibri Light"/>
                <w:b/>
                <w:sz w:val="16"/>
                <w:szCs w:val="16"/>
              </w:rPr>
            </w:pPr>
          </w:p>
        </w:tc>
        <w:tc>
          <w:tcPr>
            <w:tcW w:w="1134" w:type="dxa"/>
            <w:tcBorders>
              <w:bottom w:val="single" w:sz="12" w:space="0" w:color="FF0000"/>
            </w:tcBorders>
          </w:tcPr>
          <w:p w14:paraId="153A4330" w14:textId="77777777" w:rsidR="00AE4D5F" w:rsidRPr="000430EE" w:rsidRDefault="00AE4D5F" w:rsidP="00AE4D5F">
            <w:pPr>
              <w:spacing w:line="276" w:lineRule="auto"/>
              <w:ind w:right="29"/>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558" w:type="dxa"/>
            <w:tcBorders>
              <w:bottom w:val="single" w:sz="12" w:space="0" w:color="FF0000"/>
            </w:tcBorders>
          </w:tcPr>
          <w:p w14:paraId="77303983" w14:textId="77777777" w:rsidR="00AE4D5F" w:rsidRPr="000430EE" w:rsidRDefault="00AE4D5F" w:rsidP="00AE4D5F">
            <w:pPr>
              <w:spacing w:line="276" w:lineRule="auto"/>
              <w:ind w:right="76"/>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134" w:type="dxa"/>
            <w:tcBorders>
              <w:bottom w:val="single" w:sz="12" w:space="0" w:color="FF0000"/>
            </w:tcBorders>
          </w:tcPr>
          <w:p w14:paraId="101B55D2" w14:textId="77777777" w:rsidR="00AE4D5F" w:rsidRPr="000430EE" w:rsidRDefault="00AE4D5F" w:rsidP="00AE4D5F">
            <w:pPr>
              <w:spacing w:line="276" w:lineRule="auto"/>
              <w:ind w:right="32"/>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c>
          <w:tcPr>
            <w:tcW w:w="1275" w:type="dxa"/>
            <w:tcBorders>
              <w:bottom w:val="single" w:sz="12" w:space="0" w:color="FF0000"/>
            </w:tcBorders>
          </w:tcPr>
          <w:p w14:paraId="03B81D41" w14:textId="77777777" w:rsidR="00AE4D5F" w:rsidRPr="000430EE" w:rsidRDefault="00AE4D5F" w:rsidP="006F08A6">
            <w:pPr>
              <w:spacing w:line="276" w:lineRule="auto"/>
              <w:jc w:val="right"/>
              <w:rPr>
                <w:rFonts w:ascii="Calibri" w:eastAsia="Calibri Light" w:hAnsi="Calibri" w:cs="Calibri Light"/>
                <w:b/>
                <w:sz w:val="16"/>
                <w:szCs w:val="16"/>
              </w:rPr>
            </w:pPr>
            <w:r w:rsidRPr="000430EE">
              <w:rPr>
                <w:rFonts w:ascii="Calibri" w:eastAsia="Calibri Light" w:hAnsi="Calibri" w:cs="Calibri Light"/>
                <w:b/>
                <w:sz w:val="16"/>
                <w:szCs w:val="16"/>
              </w:rPr>
              <w:t>£’000</w:t>
            </w:r>
          </w:p>
        </w:tc>
      </w:tr>
      <w:tr w:rsidR="00AE4D5F" w:rsidRPr="00147BC7" w14:paraId="77EBD97A" w14:textId="77777777" w:rsidTr="008F3A1F">
        <w:tc>
          <w:tcPr>
            <w:tcW w:w="1094" w:type="dxa"/>
            <w:tcBorders>
              <w:top w:val="single" w:sz="12" w:space="0" w:color="FF0000"/>
            </w:tcBorders>
            <w:shd w:val="clear" w:color="auto" w:fill="auto"/>
            <w:vAlign w:val="center"/>
          </w:tcPr>
          <w:p w14:paraId="418246B6" w14:textId="77777777" w:rsidR="00AE4D5F" w:rsidRPr="00147BC7" w:rsidRDefault="00AE4D5F" w:rsidP="00AE4D5F">
            <w:pPr>
              <w:spacing w:line="276" w:lineRule="auto"/>
              <w:ind w:right="29"/>
              <w:jc w:val="right"/>
              <w:rPr>
                <w:rFonts w:asciiTheme="majorHAnsi" w:hAnsiTheme="majorHAnsi" w:cs="Arial"/>
                <w:sz w:val="16"/>
                <w:szCs w:val="16"/>
                <w:highlight w:val="yellow"/>
              </w:rPr>
            </w:pPr>
          </w:p>
        </w:tc>
        <w:tc>
          <w:tcPr>
            <w:tcW w:w="1417" w:type="dxa"/>
            <w:tcBorders>
              <w:top w:val="single" w:sz="12" w:space="0" w:color="FF0000"/>
            </w:tcBorders>
            <w:shd w:val="clear" w:color="auto" w:fill="auto"/>
            <w:vAlign w:val="center"/>
          </w:tcPr>
          <w:p w14:paraId="3DDF880A" w14:textId="77777777" w:rsidR="00AE4D5F" w:rsidRPr="00147BC7" w:rsidRDefault="00AE4D5F" w:rsidP="00AE4D5F">
            <w:pPr>
              <w:spacing w:line="276" w:lineRule="auto"/>
              <w:ind w:right="76"/>
              <w:jc w:val="right"/>
              <w:rPr>
                <w:rFonts w:asciiTheme="majorHAnsi" w:hAnsiTheme="majorHAnsi" w:cs="Arial"/>
                <w:sz w:val="16"/>
                <w:szCs w:val="16"/>
                <w:highlight w:val="yellow"/>
              </w:rPr>
            </w:pPr>
          </w:p>
        </w:tc>
        <w:tc>
          <w:tcPr>
            <w:tcW w:w="1005" w:type="dxa"/>
            <w:tcBorders>
              <w:top w:val="single" w:sz="12" w:space="0" w:color="FF0000"/>
            </w:tcBorders>
            <w:shd w:val="clear" w:color="auto" w:fill="auto"/>
            <w:vAlign w:val="center"/>
          </w:tcPr>
          <w:p w14:paraId="4372ABE5" w14:textId="77777777" w:rsidR="00AE4D5F" w:rsidRPr="00147BC7" w:rsidRDefault="00AE4D5F" w:rsidP="00AE4D5F">
            <w:pPr>
              <w:spacing w:line="276" w:lineRule="auto"/>
              <w:ind w:right="32"/>
              <w:jc w:val="right"/>
              <w:rPr>
                <w:rFonts w:asciiTheme="majorHAnsi" w:hAnsiTheme="majorHAnsi" w:cs="Arial"/>
                <w:sz w:val="16"/>
                <w:szCs w:val="16"/>
                <w:highlight w:val="yellow"/>
              </w:rPr>
            </w:pPr>
          </w:p>
        </w:tc>
        <w:tc>
          <w:tcPr>
            <w:tcW w:w="1134" w:type="dxa"/>
            <w:tcBorders>
              <w:top w:val="single" w:sz="12" w:space="0" w:color="FF0000"/>
            </w:tcBorders>
          </w:tcPr>
          <w:p w14:paraId="213935E0" w14:textId="77777777" w:rsidR="00AE4D5F" w:rsidRPr="00147BC7" w:rsidRDefault="00AE4D5F" w:rsidP="00AE4D5F">
            <w:pPr>
              <w:spacing w:line="276" w:lineRule="auto"/>
              <w:jc w:val="right"/>
              <w:rPr>
                <w:rFonts w:asciiTheme="majorHAnsi" w:hAnsiTheme="majorHAnsi" w:cs="Arial"/>
                <w:sz w:val="16"/>
                <w:szCs w:val="16"/>
                <w:highlight w:val="yellow"/>
              </w:rPr>
            </w:pPr>
          </w:p>
        </w:tc>
        <w:tc>
          <w:tcPr>
            <w:tcW w:w="4384" w:type="dxa"/>
            <w:gridSpan w:val="2"/>
            <w:tcBorders>
              <w:top w:val="single" w:sz="12" w:space="0" w:color="FF0000"/>
            </w:tcBorders>
            <w:shd w:val="clear" w:color="auto" w:fill="auto"/>
          </w:tcPr>
          <w:p w14:paraId="2AD4A95E" w14:textId="6386939D" w:rsidR="00AE4D5F" w:rsidRPr="000F1A5A" w:rsidRDefault="00E00AC6" w:rsidP="00E00AC6">
            <w:pPr>
              <w:spacing w:line="276" w:lineRule="auto"/>
              <w:rPr>
                <w:rFonts w:asciiTheme="majorHAnsi" w:hAnsiTheme="majorHAnsi" w:cs="Arial"/>
                <w:sz w:val="16"/>
                <w:szCs w:val="16"/>
                <w:u w:val="single"/>
              </w:rPr>
            </w:pPr>
            <w:r>
              <w:rPr>
                <w:rFonts w:asciiTheme="majorHAnsi" w:hAnsiTheme="majorHAnsi" w:cs="Arial"/>
                <w:sz w:val="16"/>
                <w:szCs w:val="16"/>
                <w:u w:val="single"/>
              </w:rPr>
              <w:t>Assistant Chief Officer (</w:t>
            </w:r>
            <w:r w:rsidR="00AE4D5F" w:rsidRPr="000F1A5A">
              <w:rPr>
                <w:rFonts w:asciiTheme="majorHAnsi" w:hAnsiTheme="majorHAnsi" w:cs="Arial"/>
                <w:sz w:val="16"/>
                <w:szCs w:val="16"/>
                <w:u w:val="single"/>
              </w:rPr>
              <w:t>Resources</w:t>
            </w:r>
            <w:r>
              <w:rPr>
                <w:rFonts w:asciiTheme="majorHAnsi" w:hAnsiTheme="majorHAnsi" w:cs="Arial"/>
                <w:sz w:val="16"/>
                <w:szCs w:val="16"/>
                <w:u w:val="single"/>
              </w:rPr>
              <w:t>)</w:t>
            </w:r>
            <w:r w:rsidR="00AE4D5F" w:rsidRPr="000F1A5A">
              <w:rPr>
                <w:rFonts w:asciiTheme="majorHAnsi" w:hAnsiTheme="majorHAnsi" w:cs="Arial"/>
                <w:sz w:val="16"/>
                <w:szCs w:val="16"/>
                <w:u w:val="single"/>
              </w:rPr>
              <w:t>:</w:t>
            </w:r>
          </w:p>
        </w:tc>
        <w:tc>
          <w:tcPr>
            <w:tcW w:w="1134" w:type="dxa"/>
            <w:tcBorders>
              <w:top w:val="single" w:sz="12" w:space="0" w:color="FF0000"/>
            </w:tcBorders>
            <w:vAlign w:val="center"/>
          </w:tcPr>
          <w:p w14:paraId="3B725091" w14:textId="77777777" w:rsidR="00AE4D5F" w:rsidRPr="00147BC7" w:rsidRDefault="00AE4D5F" w:rsidP="00AE4D5F">
            <w:pPr>
              <w:spacing w:line="276" w:lineRule="auto"/>
              <w:ind w:right="29"/>
              <w:jc w:val="right"/>
              <w:rPr>
                <w:rFonts w:asciiTheme="majorHAnsi" w:hAnsiTheme="majorHAnsi" w:cs="Arial"/>
                <w:sz w:val="16"/>
                <w:szCs w:val="16"/>
                <w:highlight w:val="yellow"/>
              </w:rPr>
            </w:pPr>
          </w:p>
        </w:tc>
        <w:tc>
          <w:tcPr>
            <w:tcW w:w="1558" w:type="dxa"/>
            <w:tcBorders>
              <w:top w:val="single" w:sz="12" w:space="0" w:color="FF0000"/>
            </w:tcBorders>
            <w:shd w:val="clear" w:color="auto" w:fill="auto"/>
            <w:vAlign w:val="center"/>
          </w:tcPr>
          <w:p w14:paraId="2B89A737" w14:textId="77777777" w:rsidR="00AE4D5F" w:rsidRPr="00147BC7" w:rsidRDefault="00AE4D5F" w:rsidP="00AE4D5F">
            <w:pPr>
              <w:spacing w:line="276" w:lineRule="auto"/>
              <w:ind w:right="76"/>
              <w:jc w:val="right"/>
              <w:rPr>
                <w:rFonts w:asciiTheme="majorHAnsi" w:hAnsiTheme="majorHAnsi" w:cs="Arial"/>
                <w:sz w:val="16"/>
                <w:szCs w:val="16"/>
                <w:highlight w:val="yellow"/>
              </w:rPr>
            </w:pPr>
          </w:p>
        </w:tc>
        <w:tc>
          <w:tcPr>
            <w:tcW w:w="1134" w:type="dxa"/>
            <w:tcBorders>
              <w:top w:val="single" w:sz="12" w:space="0" w:color="FF0000"/>
            </w:tcBorders>
            <w:shd w:val="clear" w:color="auto" w:fill="auto"/>
            <w:vAlign w:val="center"/>
          </w:tcPr>
          <w:p w14:paraId="5AE0A8F8" w14:textId="77777777" w:rsidR="00AE4D5F" w:rsidRPr="00147BC7" w:rsidRDefault="00AE4D5F" w:rsidP="00AE4D5F">
            <w:pPr>
              <w:spacing w:line="276" w:lineRule="auto"/>
              <w:ind w:right="32"/>
              <w:jc w:val="right"/>
              <w:rPr>
                <w:rFonts w:asciiTheme="majorHAnsi" w:hAnsiTheme="majorHAnsi" w:cs="Arial"/>
                <w:sz w:val="16"/>
                <w:szCs w:val="16"/>
                <w:highlight w:val="yellow"/>
              </w:rPr>
            </w:pPr>
          </w:p>
        </w:tc>
        <w:tc>
          <w:tcPr>
            <w:tcW w:w="1275" w:type="dxa"/>
            <w:tcBorders>
              <w:top w:val="single" w:sz="12" w:space="0" w:color="FF0000"/>
            </w:tcBorders>
            <w:shd w:val="clear" w:color="auto" w:fill="auto"/>
          </w:tcPr>
          <w:p w14:paraId="77BF1093" w14:textId="77777777" w:rsidR="00AE4D5F" w:rsidRPr="00147BC7" w:rsidRDefault="00AE4D5F" w:rsidP="006F08A6">
            <w:pPr>
              <w:spacing w:line="276" w:lineRule="auto"/>
              <w:jc w:val="right"/>
              <w:rPr>
                <w:rFonts w:asciiTheme="majorHAnsi" w:hAnsiTheme="majorHAnsi" w:cs="Arial"/>
                <w:sz w:val="16"/>
                <w:szCs w:val="16"/>
                <w:highlight w:val="yellow"/>
              </w:rPr>
            </w:pPr>
          </w:p>
        </w:tc>
      </w:tr>
      <w:tr w:rsidR="00A812B6" w:rsidRPr="00BD1EBB" w14:paraId="276F715D" w14:textId="77777777" w:rsidTr="00EA6E2C">
        <w:tc>
          <w:tcPr>
            <w:tcW w:w="1094" w:type="dxa"/>
            <w:shd w:val="clear" w:color="auto" w:fill="F9E1DF"/>
            <w:vAlign w:val="center"/>
          </w:tcPr>
          <w:p w14:paraId="2E0303C0" w14:textId="3374D3DA" w:rsidR="00A812B6" w:rsidRPr="000D1180" w:rsidRDefault="00A812B6" w:rsidP="00A812B6">
            <w:pPr>
              <w:spacing w:line="276" w:lineRule="auto"/>
              <w:ind w:right="29"/>
              <w:jc w:val="right"/>
              <w:rPr>
                <w:rFonts w:asciiTheme="majorHAnsi" w:hAnsiTheme="majorHAnsi" w:cs="Arial"/>
                <w:b/>
                <w:sz w:val="16"/>
                <w:szCs w:val="16"/>
              </w:rPr>
            </w:pPr>
            <w:r w:rsidRPr="0092556B">
              <w:rPr>
                <w:rFonts w:asciiTheme="majorHAnsi" w:hAnsiTheme="majorHAnsi" w:cs="Arial"/>
                <w:sz w:val="16"/>
                <w:szCs w:val="16"/>
              </w:rPr>
              <w:t>-</w:t>
            </w:r>
          </w:p>
        </w:tc>
        <w:tc>
          <w:tcPr>
            <w:tcW w:w="1417" w:type="dxa"/>
            <w:shd w:val="clear" w:color="auto" w:fill="F9E1DF"/>
            <w:vAlign w:val="center"/>
          </w:tcPr>
          <w:p w14:paraId="44B39BEA" w14:textId="213E7828" w:rsidR="00A812B6" w:rsidRPr="000D1180" w:rsidRDefault="00A812B6" w:rsidP="00A812B6">
            <w:pPr>
              <w:spacing w:line="276" w:lineRule="auto"/>
              <w:ind w:right="76"/>
              <w:jc w:val="right"/>
              <w:rPr>
                <w:rFonts w:asciiTheme="majorHAnsi" w:hAnsiTheme="majorHAnsi" w:cs="Arial"/>
                <w:b/>
                <w:sz w:val="16"/>
                <w:szCs w:val="16"/>
              </w:rPr>
            </w:pPr>
            <w:r w:rsidRPr="00FD2D74">
              <w:rPr>
                <w:rFonts w:asciiTheme="majorHAnsi" w:hAnsiTheme="majorHAnsi" w:cs="Arial"/>
                <w:sz w:val="16"/>
                <w:szCs w:val="16"/>
              </w:rPr>
              <w:t>305</w:t>
            </w:r>
          </w:p>
        </w:tc>
        <w:tc>
          <w:tcPr>
            <w:tcW w:w="1005" w:type="dxa"/>
            <w:shd w:val="clear" w:color="auto" w:fill="F9E1DF"/>
            <w:vAlign w:val="center"/>
          </w:tcPr>
          <w:p w14:paraId="39713E91" w14:textId="7C3D8E7A" w:rsidR="00A812B6" w:rsidRPr="000D1180" w:rsidRDefault="00A812B6" w:rsidP="00A812B6">
            <w:pPr>
              <w:spacing w:line="276" w:lineRule="auto"/>
              <w:ind w:right="32"/>
              <w:jc w:val="right"/>
              <w:rPr>
                <w:rFonts w:asciiTheme="majorHAnsi" w:hAnsiTheme="majorHAnsi" w:cs="Arial"/>
                <w:b/>
                <w:sz w:val="16"/>
                <w:szCs w:val="16"/>
              </w:rPr>
            </w:pPr>
            <w:r w:rsidRPr="00FD2D74">
              <w:rPr>
                <w:rFonts w:asciiTheme="majorHAnsi" w:hAnsiTheme="majorHAnsi" w:cs="Arial"/>
                <w:sz w:val="16"/>
                <w:szCs w:val="16"/>
              </w:rPr>
              <w:t>1</w:t>
            </w:r>
          </w:p>
        </w:tc>
        <w:tc>
          <w:tcPr>
            <w:tcW w:w="1134" w:type="dxa"/>
            <w:shd w:val="clear" w:color="auto" w:fill="F9E1DF"/>
            <w:vAlign w:val="center"/>
          </w:tcPr>
          <w:p w14:paraId="487A235B" w14:textId="079B2BFC" w:rsidR="00A812B6" w:rsidRPr="000D1180" w:rsidRDefault="00A812B6" w:rsidP="00A812B6">
            <w:pPr>
              <w:spacing w:line="276" w:lineRule="auto"/>
              <w:jc w:val="right"/>
              <w:rPr>
                <w:rFonts w:asciiTheme="majorHAnsi" w:hAnsiTheme="majorHAnsi" w:cs="Arial"/>
                <w:b/>
                <w:sz w:val="16"/>
                <w:szCs w:val="16"/>
              </w:rPr>
            </w:pPr>
            <w:r w:rsidRPr="00FD2D74">
              <w:rPr>
                <w:rFonts w:asciiTheme="majorHAnsi" w:hAnsiTheme="majorHAnsi" w:cs="Arial"/>
                <w:sz w:val="16"/>
                <w:szCs w:val="16"/>
              </w:rPr>
              <w:t>306</w:t>
            </w:r>
          </w:p>
        </w:tc>
        <w:tc>
          <w:tcPr>
            <w:tcW w:w="4384" w:type="dxa"/>
            <w:gridSpan w:val="2"/>
            <w:shd w:val="clear" w:color="auto" w:fill="F9E1DF"/>
          </w:tcPr>
          <w:p w14:paraId="10AB3C5E" w14:textId="77777777"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Corporate Finance</w:t>
            </w:r>
          </w:p>
        </w:tc>
        <w:tc>
          <w:tcPr>
            <w:tcW w:w="1134" w:type="dxa"/>
            <w:shd w:val="clear" w:color="auto" w:fill="F9E1DF"/>
            <w:vAlign w:val="center"/>
          </w:tcPr>
          <w:p w14:paraId="1437A19E" w14:textId="55670ECD"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353FD81B" w14:textId="76CEB20C" w:rsidR="00A812B6" w:rsidRPr="00DC0E6A" w:rsidRDefault="00DC0E6A" w:rsidP="00A812B6">
            <w:pPr>
              <w:spacing w:line="276" w:lineRule="auto"/>
              <w:ind w:right="76"/>
              <w:jc w:val="right"/>
              <w:rPr>
                <w:rFonts w:asciiTheme="majorHAnsi" w:hAnsiTheme="majorHAnsi" w:cs="Arial"/>
                <w:sz w:val="16"/>
                <w:szCs w:val="16"/>
              </w:rPr>
            </w:pPr>
            <w:r w:rsidRPr="00DC0E6A">
              <w:rPr>
                <w:rFonts w:asciiTheme="majorHAnsi" w:hAnsiTheme="majorHAnsi" w:cs="Arial"/>
                <w:sz w:val="16"/>
                <w:szCs w:val="16"/>
              </w:rPr>
              <w:t>45</w:t>
            </w:r>
          </w:p>
        </w:tc>
        <w:tc>
          <w:tcPr>
            <w:tcW w:w="1134" w:type="dxa"/>
            <w:shd w:val="clear" w:color="auto" w:fill="F9E1DF"/>
            <w:vAlign w:val="center"/>
          </w:tcPr>
          <w:p w14:paraId="6D525601" w14:textId="6AC068B6" w:rsidR="00A812B6" w:rsidRPr="00DC0E6A" w:rsidRDefault="004B79BA" w:rsidP="00A812B6">
            <w:pPr>
              <w:spacing w:line="276" w:lineRule="auto"/>
              <w:ind w:right="32"/>
              <w:jc w:val="right"/>
              <w:rPr>
                <w:rFonts w:asciiTheme="majorHAnsi" w:hAnsiTheme="majorHAnsi" w:cs="Arial"/>
                <w:sz w:val="16"/>
                <w:szCs w:val="16"/>
              </w:rPr>
            </w:pPr>
            <w:r>
              <w:rPr>
                <w:rFonts w:asciiTheme="majorHAnsi" w:hAnsiTheme="majorHAnsi" w:cs="Arial"/>
                <w:sz w:val="16"/>
                <w:szCs w:val="16"/>
              </w:rPr>
              <w:t>(</w:t>
            </w:r>
            <w:r w:rsidR="00DC0E6A" w:rsidRPr="00DC0E6A">
              <w:rPr>
                <w:rFonts w:asciiTheme="majorHAnsi" w:hAnsiTheme="majorHAnsi" w:cs="Arial"/>
                <w:sz w:val="16"/>
                <w:szCs w:val="16"/>
              </w:rPr>
              <w:t>8</w:t>
            </w:r>
            <w:r>
              <w:rPr>
                <w:rFonts w:asciiTheme="majorHAnsi" w:hAnsiTheme="majorHAnsi" w:cs="Arial"/>
                <w:sz w:val="16"/>
                <w:szCs w:val="16"/>
              </w:rPr>
              <w:t>)</w:t>
            </w:r>
          </w:p>
        </w:tc>
        <w:tc>
          <w:tcPr>
            <w:tcW w:w="1275" w:type="dxa"/>
            <w:shd w:val="clear" w:color="auto" w:fill="F9E1DF"/>
            <w:vAlign w:val="center"/>
          </w:tcPr>
          <w:p w14:paraId="0ABA482C" w14:textId="5F10E46B"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37</w:t>
            </w:r>
          </w:p>
        </w:tc>
      </w:tr>
      <w:tr w:rsidR="00A812B6" w:rsidRPr="00BD1EBB" w14:paraId="388C3903" w14:textId="77777777" w:rsidTr="00EA6E2C">
        <w:tc>
          <w:tcPr>
            <w:tcW w:w="1094" w:type="dxa"/>
            <w:shd w:val="clear" w:color="auto" w:fill="auto"/>
            <w:vAlign w:val="center"/>
          </w:tcPr>
          <w:p w14:paraId="795CCB28" w14:textId="0370CA5F" w:rsidR="00A812B6" w:rsidRPr="000D1180" w:rsidRDefault="00A812B6" w:rsidP="00A812B6">
            <w:pPr>
              <w:spacing w:line="276" w:lineRule="auto"/>
              <w:ind w:right="29"/>
              <w:jc w:val="right"/>
              <w:rPr>
                <w:rFonts w:asciiTheme="majorHAnsi" w:hAnsiTheme="majorHAnsi" w:cs="Arial"/>
                <w:b/>
                <w:sz w:val="16"/>
                <w:szCs w:val="16"/>
              </w:rPr>
            </w:pPr>
            <w:r w:rsidRPr="0092556B">
              <w:rPr>
                <w:rFonts w:asciiTheme="majorHAnsi" w:hAnsiTheme="majorHAnsi" w:cs="Arial"/>
                <w:sz w:val="16"/>
                <w:szCs w:val="16"/>
              </w:rPr>
              <w:t>-</w:t>
            </w:r>
          </w:p>
        </w:tc>
        <w:tc>
          <w:tcPr>
            <w:tcW w:w="1417" w:type="dxa"/>
            <w:shd w:val="clear" w:color="auto" w:fill="auto"/>
            <w:vAlign w:val="center"/>
          </w:tcPr>
          <w:p w14:paraId="77EABD95" w14:textId="18D13CA3" w:rsidR="00A812B6" w:rsidRPr="000D1180" w:rsidRDefault="00A812B6" w:rsidP="00A812B6">
            <w:pPr>
              <w:spacing w:line="276" w:lineRule="auto"/>
              <w:ind w:right="76"/>
              <w:jc w:val="right"/>
              <w:rPr>
                <w:rFonts w:asciiTheme="majorHAnsi" w:hAnsiTheme="majorHAnsi" w:cs="Arial"/>
                <w:b/>
                <w:sz w:val="16"/>
                <w:szCs w:val="16"/>
              </w:rPr>
            </w:pPr>
            <w:r w:rsidRPr="00FD2D74">
              <w:rPr>
                <w:rFonts w:asciiTheme="majorHAnsi" w:hAnsiTheme="majorHAnsi" w:cs="Arial"/>
                <w:sz w:val="16"/>
                <w:szCs w:val="16"/>
              </w:rPr>
              <w:t>421</w:t>
            </w:r>
          </w:p>
        </w:tc>
        <w:tc>
          <w:tcPr>
            <w:tcW w:w="1005" w:type="dxa"/>
            <w:shd w:val="clear" w:color="auto" w:fill="auto"/>
            <w:vAlign w:val="center"/>
          </w:tcPr>
          <w:p w14:paraId="0377E74E" w14:textId="34347142" w:rsidR="00A812B6" w:rsidRPr="000D1180" w:rsidRDefault="00A812B6" w:rsidP="00A812B6">
            <w:pPr>
              <w:spacing w:line="276" w:lineRule="auto"/>
              <w:ind w:right="32"/>
              <w:jc w:val="right"/>
              <w:rPr>
                <w:rFonts w:asciiTheme="majorHAnsi" w:hAnsiTheme="majorHAnsi" w:cs="Arial"/>
                <w:b/>
                <w:sz w:val="16"/>
                <w:szCs w:val="16"/>
              </w:rPr>
            </w:pPr>
            <w:r w:rsidRPr="00FD2D74">
              <w:rPr>
                <w:rFonts w:asciiTheme="majorHAnsi" w:hAnsiTheme="majorHAnsi" w:cs="Arial"/>
                <w:sz w:val="16"/>
                <w:szCs w:val="16"/>
              </w:rPr>
              <w:t>(6)</w:t>
            </w:r>
          </w:p>
        </w:tc>
        <w:tc>
          <w:tcPr>
            <w:tcW w:w="1134" w:type="dxa"/>
            <w:vAlign w:val="center"/>
          </w:tcPr>
          <w:p w14:paraId="29F15DA6" w14:textId="548CB750" w:rsidR="00A812B6" w:rsidRPr="000D1180" w:rsidRDefault="00A812B6" w:rsidP="00A812B6">
            <w:pPr>
              <w:spacing w:line="276" w:lineRule="auto"/>
              <w:jc w:val="right"/>
              <w:rPr>
                <w:rFonts w:asciiTheme="majorHAnsi" w:hAnsiTheme="majorHAnsi" w:cs="Arial"/>
                <w:b/>
                <w:sz w:val="16"/>
                <w:szCs w:val="16"/>
              </w:rPr>
            </w:pPr>
            <w:r w:rsidRPr="00FD2D74">
              <w:rPr>
                <w:rFonts w:asciiTheme="majorHAnsi" w:hAnsiTheme="majorHAnsi" w:cs="Arial"/>
                <w:sz w:val="16"/>
                <w:szCs w:val="16"/>
              </w:rPr>
              <w:t>415</w:t>
            </w:r>
          </w:p>
        </w:tc>
        <w:tc>
          <w:tcPr>
            <w:tcW w:w="4384" w:type="dxa"/>
            <w:gridSpan w:val="2"/>
            <w:shd w:val="clear" w:color="auto" w:fill="auto"/>
          </w:tcPr>
          <w:p w14:paraId="2BA279A1" w14:textId="77777777"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Facilities Management</w:t>
            </w:r>
          </w:p>
        </w:tc>
        <w:tc>
          <w:tcPr>
            <w:tcW w:w="1134" w:type="dxa"/>
            <w:vAlign w:val="center"/>
          </w:tcPr>
          <w:p w14:paraId="1320E48A" w14:textId="34C10726" w:rsidR="00A812B6" w:rsidRPr="008E0912" w:rsidRDefault="00DC0E6A" w:rsidP="00A812B6">
            <w:pPr>
              <w:spacing w:line="276" w:lineRule="auto"/>
              <w:ind w:right="29"/>
              <w:jc w:val="right"/>
              <w:rPr>
                <w:rFonts w:asciiTheme="majorHAnsi" w:hAnsiTheme="majorHAnsi" w:cs="Arial"/>
                <w:sz w:val="16"/>
                <w:szCs w:val="16"/>
              </w:rPr>
            </w:pPr>
            <w:r w:rsidRPr="008E0912">
              <w:rPr>
                <w:rFonts w:asciiTheme="majorHAnsi" w:hAnsiTheme="majorHAnsi" w:cs="Arial"/>
                <w:sz w:val="16"/>
                <w:szCs w:val="16"/>
              </w:rPr>
              <w:t>(198)</w:t>
            </w:r>
          </w:p>
        </w:tc>
        <w:tc>
          <w:tcPr>
            <w:tcW w:w="1558" w:type="dxa"/>
            <w:shd w:val="clear" w:color="auto" w:fill="auto"/>
            <w:vAlign w:val="center"/>
          </w:tcPr>
          <w:p w14:paraId="6FEC4DCF" w14:textId="62A5C78A"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7</w:t>
            </w:r>
            <w:r>
              <w:rPr>
                <w:rFonts w:asciiTheme="majorHAnsi" w:hAnsiTheme="majorHAnsi" w:cs="Arial"/>
                <w:sz w:val="16"/>
                <w:szCs w:val="16"/>
              </w:rPr>
              <w:t>2</w:t>
            </w:r>
          </w:p>
        </w:tc>
        <w:tc>
          <w:tcPr>
            <w:tcW w:w="1134" w:type="dxa"/>
            <w:shd w:val="clear" w:color="auto" w:fill="auto"/>
            <w:vAlign w:val="center"/>
          </w:tcPr>
          <w:p w14:paraId="5771E992" w14:textId="26981EE7" w:rsidR="00A812B6" w:rsidRPr="008E0912" w:rsidRDefault="008E0912"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1</w:t>
            </w:r>
          </w:p>
        </w:tc>
        <w:tc>
          <w:tcPr>
            <w:tcW w:w="1275" w:type="dxa"/>
            <w:shd w:val="clear" w:color="auto" w:fill="auto"/>
            <w:vAlign w:val="center"/>
          </w:tcPr>
          <w:p w14:paraId="481A6B1E" w14:textId="789DC0B5" w:rsidR="00A812B6" w:rsidRPr="008E0912" w:rsidRDefault="00A812B6" w:rsidP="00A812B6">
            <w:pPr>
              <w:spacing w:line="276" w:lineRule="auto"/>
              <w:jc w:val="right"/>
              <w:rPr>
                <w:rFonts w:asciiTheme="majorHAnsi" w:hAnsiTheme="majorHAnsi" w:cs="Arial"/>
                <w:sz w:val="16"/>
                <w:szCs w:val="16"/>
              </w:rPr>
            </w:pPr>
            <w:r w:rsidRPr="008E0912">
              <w:rPr>
                <w:rFonts w:asciiTheme="majorHAnsi" w:hAnsiTheme="majorHAnsi" w:cs="Arial"/>
                <w:sz w:val="16"/>
                <w:szCs w:val="16"/>
              </w:rPr>
              <w:t>(125)</w:t>
            </w:r>
          </w:p>
        </w:tc>
      </w:tr>
      <w:tr w:rsidR="00A812B6" w:rsidRPr="00BD1EBB" w14:paraId="429CAC38" w14:textId="77777777" w:rsidTr="00EA6E2C">
        <w:tc>
          <w:tcPr>
            <w:tcW w:w="1094" w:type="dxa"/>
            <w:shd w:val="clear" w:color="auto" w:fill="F9E1DF"/>
            <w:vAlign w:val="center"/>
          </w:tcPr>
          <w:p w14:paraId="7673FD21" w14:textId="5857E03A" w:rsidR="00A812B6" w:rsidRPr="000D1180" w:rsidRDefault="00A812B6" w:rsidP="00A812B6">
            <w:pPr>
              <w:spacing w:line="276" w:lineRule="auto"/>
              <w:ind w:right="29"/>
              <w:jc w:val="right"/>
              <w:rPr>
                <w:rFonts w:asciiTheme="majorHAnsi" w:hAnsiTheme="majorHAnsi" w:cs="Arial"/>
                <w:b/>
                <w:sz w:val="16"/>
                <w:szCs w:val="16"/>
              </w:rPr>
            </w:pPr>
            <w:r w:rsidRPr="0092556B">
              <w:rPr>
                <w:rFonts w:asciiTheme="majorHAnsi" w:hAnsiTheme="majorHAnsi" w:cs="Arial"/>
                <w:sz w:val="16"/>
                <w:szCs w:val="16"/>
              </w:rPr>
              <w:t>-</w:t>
            </w:r>
          </w:p>
        </w:tc>
        <w:tc>
          <w:tcPr>
            <w:tcW w:w="1417" w:type="dxa"/>
            <w:shd w:val="clear" w:color="auto" w:fill="F9E1DF"/>
            <w:vAlign w:val="center"/>
          </w:tcPr>
          <w:p w14:paraId="5AC2E169" w14:textId="759D8DE6" w:rsidR="00A812B6" w:rsidRPr="000D1180" w:rsidRDefault="00A812B6" w:rsidP="00A812B6">
            <w:pPr>
              <w:spacing w:line="276" w:lineRule="auto"/>
              <w:ind w:right="76"/>
              <w:jc w:val="right"/>
              <w:rPr>
                <w:rFonts w:asciiTheme="majorHAnsi" w:hAnsiTheme="majorHAnsi"/>
                <w:b/>
                <w:sz w:val="16"/>
                <w:szCs w:val="16"/>
              </w:rPr>
            </w:pPr>
            <w:r w:rsidRPr="00551B7E">
              <w:rPr>
                <w:rFonts w:asciiTheme="majorHAnsi" w:hAnsiTheme="majorHAnsi"/>
                <w:sz w:val="16"/>
                <w:szCs w:val="16"/>
              </w:rPr>
              <w:t>716</w:t>
            </w:r>
          </w:p>
        </w:tc>
        <w:tc>
          <w:tcPr>
            <w:tcW w:w="1005" w:type="dxa"/>
            <w:shd w:val="clear" w:color="auto" w:fill="F9E1DF"/>
            <w:vAlign w:val="center"/>
          </w:tcPr>
          <w:p w14:paraId="014E4DE5" w14:textId="65126675" w:rsidR="00A812B6" w:rsidRPr="000D1180" w:rsidRDefault="00A812B6" w:rsidP="00A812B6">
            <w:pPr>
              <w:spacing w:line="276" w:lineRule="auto"/>
              <w:ind w:right="32"/>
              <w:jc w:val="right"/>
              <w:rPr>
                <w:rFonts w:asciiTheme="majorHAnsi" w:hAnsiTheme="majorHAnsi" w:cs="Arial"/>
                <w:b/>
                <w:sz w:val="16"/>
                <w:szCs w:val="16"/>
              </w:rPr>
            </w:pPr>
            <w:r w:rsidRPr="00551B7E">
              <w:rPr>
                <w:rFonts w:asciiTheme="majorHAnsi" w:hAnsiTheme="majorHAnsi" w:cs="Arial"/>
                <w:sz w:val="16"/>
                <w:szCs w:val="16"/>
              </w:rPr>
              <w:t>(19)</w:t>
            </w:r>
          </w:p>
        </w:tc>
        <w:tc>
          <w:tcPr>
            <w:tcW w:w="1134" w:type="dxa"/>
            <w:shd w:val="clear" w:color="auto" w:fill="F9E1DF"/>
            <w:vAlign w:val="center"/>
          </w:tcPr>
          <w:p w14:paraId="340EE804" w14:textId="075D98DF" w:rsidR="00A812B6" w:rsidRPr="000D1180" w:rsidRDefault="00A812B6" w:rsidP="00A812B6">
            <w:pPr>
              <w:spacing w:line="276" w:lineRule="auto"/>
              <w:jc w:val="right"/>
              <w:rPr>
                <w:rFonts w:asciiTheme="majorHAnsi" w:hAnsiTheme="majorHAnsi" w:cs="Arial"/>
                <w:b/>
                <w:sz w:val="16"/>
                <w:szCs w:val="16"/>
              </w:rPr>
            </w:pPr>
            <w:r w:rsidRPr="00551B7E">
              <w:rPr>
                <w:rFonts w:asciiTheme="majorHAnsi" w:hAnsiTheme="majorHAnsi" w:cs="Arial"/>
                <w:sz w:val="16"/>
                <w:szCs w:val="16"/>
              </w:rPr>
              <w:t>697</w:t>
            </w:r>
          </w:p>
        </w:tc>
        <w:tc>
          <w:tcPr>
            <w:tcW w:w="4384" w:type="dxa"/>
            <w:gridSpan w:val="2"/>
            <w:shd w:val="clear" w:color="auto" w:fill="F9E1DF"/>
          </w:tcPr>
          <w:p w14:paraId="3AE7A02B" w14:textId="3F71E154"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Information Technology</w:t>
            </w:r>
          </w:p>
        </w:tc>
        <w:tc>
          <w:tcPr>
            <w:tcW w:w="1134" w:type="dxa"/>
            <w:shd w:val="clear" w:color="auto" w:fill="F9E1DF"/>
            <w:vAlign w:val="center"/>
          </w:tcPr>
          <w:p w14:paraId="62F8783C" w14:textId="00247846"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71297973" w14:textId="6602DE4D" w:rsidR="00A812B6" w:rsidRPr="008E0912" w:rsidRDefault="008E0912" w:rsidP="00A812B6">
            <w:pPr>
              <w:spacing w:line="276" w:lineRule="auto"/>
              <w:ind w:right="76"/>
              <w:jc w:val="right"/>
              <w:rPr>
                <w:rFonts w:asciiTheme="majorHAnsi" w:hAnsiTheme="majorHAnsi"/>
                <w:sz w:val="16"/>
                <w:szCs w:val="16"/>
              </w:rPr>
            </w:pPr>
            <w:r w:rsidRPr="008E0912">
              <w:rPr>
                <w:rFonts w:asciiTheme="majorHAnsi" w:hAnsiTheme="majorHAnsi"/>
                <w:sz w:val="16"/>
                <w:szCs w:val="16"/>
              </w:rPr>
              <w:t>102</w:t>
            </w:r>
          </w:p>
        </w:tc>
        <w:tc>
          <w:tcPr>
            <w:tcW w:w="1134" w:type="dxa"/>
            <w:shd w:val="clear" w:color="auto" w:fill="F9E1DF"/>
            <w:vAlign w:val="center"/>
          </w:tcPr>
          <w:p w14:paraId="5F2520F2" w14:textId="65474793" w:rsidR="00A812B6" w:rsidRPr="008E0912" w:rsidRDefault="00A812B6"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w:t>
            </w:r>
            <w:r w:rsidR="008E0912" w:rsidRPr="008E0912">
              <w:rPr>
                <w:rFonts w:asciiTheme="majorHAnsi" w:hAnsiTheme="majorHAnsi" w:cs="Arial"/>
                <w:sz w:val="16"/>
                <w:szCs w:val="16"/>
              </w:rPr>
              <w:t>33</w:t>
            </w:r>
            <w:r w:rsidRPr="008E0912">
              <w:rPr>
                <w:rFonts w:asciiTheme="majorHAnsi" w:hAnsiTheme="majorHAnsi" w:cs="Arial"/>
                <w:sz w:val="16"/>
                <w:szCs w:val="16"/>
              </w:rPr>
              <w:t>)</w:t>
            </w:r>
          </w:p>
        </w:tc>
        <w:tc>
          <w:tcPr>
            <w:tcW w:w="1275" w:type="dxa"/>
            <w:shd w:val="clear" w:color="auto" w:fill="F9E1DF"/>
            <w:vAlign w:val="center"/>
          </w:tcPr>
          <w:p w14:paraId="2E6DBA9C" w14:textId="54FB0E34"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69</w:t>
            </w:r>
          </w:p>
        </w:tc>
      </w:tr>
      <w:tr w:rsidR="00A812B6" w:rsidRPr="00BD1EBB" w14:paraId="06AF15D0" w14:textId="77777777" w:rsidTr="008528D6">
        <w:tc>
          <w:tcPr>
            <w:tcW w:w="1094" w:type="dxa"/>
            <w:shd w:val="clear" w:color="auto" w:fill="auto"/>
          </w:tcPr>
          <w:p w14:paraId="0F87A701" w14:textId="36658BAA" w:rsidR="00A812B6" w:rsidRPr="000D1180" w:rsidRDefault="00A812B6" w:rsidP="00A812B6">
            <w:pPr>
              <w:spacing w:line="276" w:lineRule="auto"/>
              <w:ind w:right="29"/>
              <w:jc w:val="right"/>
              <w:rPr>
                <w:rFonts w:asciiTheme="majorHAnsi" w:hAnsiTheme="majorHAnsi" w:cs="Arial"/>
                <w:b/>
                <w:sz w:val="16"/>
                <w:szCs w:val="16"/>
              </w:rPr>
            </w:pPr>
            <w:r w:rsidRPr="0092556B">
              <w:rPr>
                <w:rFonts w:asciiTheme="majorHAnsi" w:hAnsiTheme="majorHAnsi" w:cs="Arial"/>
                <w:sz w:val="16"/>
                <w:szCs w:val="16"/>
              </w:rPr>
              <w:t>-</w:t>
            </w:r>
          </w:p>
        </w:tc>
        <w:tc>
          <w:tcPr>
            <w:tcW w:w="1417" w:type="dxa"/>
            <w:shd w:val="clear" w:color="auto" w:fill="auto"/>
          </w:tcPr>
          <w:p w14:paraId="621E8FDA" w14:textId="1C0EB656" w:rsidR="00A812B6" w:rsidRPr="000D1180" w:rsidRDefault="00A812B6" w:rsidP="00A812B6">
            <w:pPr>
              <w:spacing w:line="276" w:lineRule="auto"/>
              <w:ind w:right="76"/>
              <w:jc w:val="right"/>
              <w:rPr>
                <w:rFonts w:asciiTheme="majorHAnsi" w:hAnsiTheme="majorHAnsi"/>
                <w:b/>
                <w:sz w:val="16"/>
                <w:szCs w:val="16"/>
              </w:rPr>
            </w:pPr>
            <w:r w:rsidRPr="00551B7E">
              <w:rPr>
                <w:rFonts w:asciiTheme="majorHAnsi" w:hAnsiTheme="majorHAnsi"/>
                <w:sz w:val="16"/>
                <w:szCs w:val="16"/>
              </w:rPr>
              <w:t>244</w:t>
            </w:r>
          </w:p>
        </w:tc>
        <w:tc>
          <w:tcPr>
            <w:tcW w:w="1005" w:type="dxa"/>
            <w:shd w:val="clear" w:color="auto" w:fill="auto"/>
          </w:tcPr>
          <w:p w14:paraId="49818AC4" w14:textId="6F8E5266" w:rsidR="00A812B6" w:rsidRPr="000D1180" w:rsidRDefault="00A812B6" w:rsidP="00A812B6">
            <w:pPr>
              <w:spacing w:line="276" w:lineRule="auto"/>
              <w:ind w:right="32"/>
              <w:jc w:val="right"/>
              <w:rPr>
                <w:rFonts w:asciiTheme="majorHAnsi" w:hAnsiTheme="majorHAnsi" w:cs="Arial"/>
                <w:b/>
                <w:sz w:val="16"/>
                <w:szCs w:val="16"/>
              </w:rPr>
            </w:pPr>
            <w:r w:rsidRPr="00551B7E">
              <w:rPr>
                <w:rFonts w:asciiTheme="majorHAnsi" w:hAnsiTheme="majorHAnsi" w:cs="Arial"/>
                <w:sz w:val="16"/>
                <w:szCs w:val="16"/>
              </w:rPr>
              <w:t>(4)</w:t>
            </w:r>
          </w:p>
        </w:tc>
        <w:tc>
          <w:tcPr>
            <w:tcW w:w="1134" w:type="dxa"/>
          </w:tcPr>
          <w:p w14:paraId="09B5629D" w14:textId="7C4DF5CF" w:rsidR="00A812B6" w:rsidRPr="000D1180" w:rsidRDefault="00A812B6" w:rsidP="00A812B6">
            <w:pPr>
              <w:spacing w:line="276" w:lineRule="auto"/>
              <w:jc w:val="right"/>
              <w:rPr>
                <w:rFonts w:asciiTheme="majorHAnsi" w:hAnsiTheme="majorHAnsi" w:cs="Arial"/>
                <w:b/>
                <w:sz w:val="16"/>
                <w:szCs w:val="16"/>
              </w:rPr>
            </w:pPr>
            <w:r w:rsidRPr="00551B7E">
              <w:rPr>
                <w:rFonts w:asciiTheme="majorHAnsi" w:hAnsiTheme="majorHAnsi" w:cs="Arial"/>
                <w:sz w:val="16"/>
                <w:szCs w:val="16"/>
              </w:rPr>
              <w:t>240</w:t>
            </w:r>
          </w:p>
        </w:tc>
        <w:tc>
          <w:tcPr>
            <w:tcW w:w="4384" w:type="dxa"/>
            <w:gridSpan w:val="2"/>
            <w:shd w:val="clear" w:color="auto" w:fill="auto"/>
          </w:tcPr>
          <w:p w14:paraId="0E94D99C" w14:textId="77777777"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Vehicle Fleet Management</w:t>
            </w:r>
          </w:p>
        </w:tc>
        <w:tc>
          <w:tcPr>
            <w:tcW w:w="1134" w:type="dxa"/>
          </w:tcPr>
          <w:p w14:paraId="7F6CEE77" w14:textId="106A04C5"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tcPr>
          <w:p w14:paraId="11053F4C" w14:textId="67885AD5" w:rsidR="00A812B6" w:rsidRPr="00653204" w:rsidRDefault="00653204" w:rsidP="00A812B6">
            <w:pPr>
              <w:spacing w:line="276" w:lineRule="auto"/>
              <w:ind w:right="76"/>
              <w:jc w:val="right"/>
              <w:rPr>
                <w:rFonts w:asciiTheme="majorHAnsi" w:hAnsiTheme="majorHAnsi"/>
                <w:sz w:val="16"/>
                <w:szCs w:val="16"/>
              </w:rPr>
            </w:pPr>
            <w:r w:rsidRPr="00653204">
              <w:rPr>
                <w:rFonts w:asciiTheme="majorHAnsi" w:hAnsiTheme="majorHAnsi"/>
                <w:sz w:val="16"/>
                <w:szCs w:val="16"/>
              </w:rPr>
              <w:t>38</w:t>
            </w:r>
          </w:p>
        </w:tc>
        <w:tc>
          <w:tcPr>
            <w:tcW w:w="1134" w:type="dxa"/>
            <w:shd w:val="clear" w:color="auto" w:fill="auto"/>
          </w:tcPr>
          <w:p w14:paraId="115A0806" w14:textId="3FF86345" w:rsidR="00A812B6" w:rsidRPr="00653204" w:rsidRDefault="00653204" w:rsidP="00A812B6">
            <w:pPr>
              <w:spacing w:line="276" w:lineRule="auto"/>
              <w:ind w:right="32"/>
              <w:jc w:val="right"/>
              <w:rPr>
                <w:rFonts w:asciiTheme="majorHAnsi" w:hAnsiTheme="majorHAnsi" w:cs="Arial"/>
                <w:sz w:val="16"/>
                <w:szCs w:val="16"/>
              </w:rPr>
            </w:pPr>
            <w:r w:rsidRPr="00653204">
              <w:rPr>
                <w:rFonts w:asciiTheme="majorHAnsi" w:hAnsiTheme="majorHAnsi" w:cs="Arial"/>
                <w:sz w:val="16"/>
                <w:szCs w:val="16"/>
              </w:rPr>
              <w:t>-</w:t>
            </w:r>
          </w:p>
        </w:tc>
        <w:tc>
          <w:tcPr>
            <w:tcW w:w="1275" w:type="dxa"/>
            <w:shd w:val="clear" w:color="auto" w:fill="auto"/>
          </w:tcPr>
          <w:p w14:paraId="45F2979C" w14:textId="0A4E5D40"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38</w:t>
            </w:r>
          </w:p>
        </w:tc>
      </w:tr>
      <w:tr w:rsidR="00A812B6" w:rsidRPr="00BD1EBB" w14:paraId="5373DA97" w14:textId="77777777" w:rsidTr="00EA6E2C">
        <w:tc>
          <w:tcPr>
            <w:tcW w:w="1094" w:type="dxa"/>
            <w:shd w:val="clear" w:color="auto" w:fill="F9E1DF"/>
            <w:vAlign w:val="center"/>
          </w:tcPr>
          <w:p w14:paraId="05E493C0" w14:textId="3866F5B1" w:rsidR="00A812B6" w:rsidRPr="000D1180" w:rsidRDefault="00A812B6" w:rsidP="00A812B6">
            <w:pPr>
              <w:spacing w:line="276" w:lineRule="auto"/>
              <w:ind w:right="29"/>
              <w:jc w:val="right"/>
              <w:rPr>
                <w:rFonts w:asciiTheme="majorHAnsi" w:hAnsiTheme="majorHAnsi" w:cs="Arial"/>
                <w:b/>
                <w:sz w:val="16"/>
                <w:szCs w:val="16"/>
              </w:rPr>
            </w:pPr>
            <w:r w:rsidRPr="0092556B">
              <w:rPr>
                <w:rFonts w:asciiTheme="majorHAnsi" w:hAnsiTheme="majorHAnsi" w:cs="Arial"/>
                <w:sz w:val="16"/>
                <w:szCs w:val="16"/>
              </w:rPr>
              <w:t>-</w:t>
            </w:r>
          </w:p>
        </w:tc>
        <w:tc>
          <w:tcPr>
            <w:tcW w:w="1417" w:type="dxa"/>
            <w:shd w:val="clear" w:color="auto" w:fill="F9E1DF"/>
            <w:vAlign w:val="center"/>
          </w:tcPr>
          <w:p w14:paraId="2D04CF4B" w14:textId="74FCCE71" w:rsidR="00A812B6" w:rsidRPr="000D1180" w:rsidRDefault="00A812B6" w:rsidP="00A812B6">
            <w:pPr>
              <w:spacing w:line="276" w:lineRule="auto"/>
              <w:ind w:right="76"/>
              <w:jc w:val="right"/>
              <w:rPr>
                <w:rFonts w:asciiTheme="majorHAnsi" w:hAnsiTheme="majorHAnsi"/>
                <w:b/>
                <w:sz w:val="16"/>
                <w:szCs w:val="16"/>
              </w:rPr>
            </w:pPr>
            <w:r w:rsidRPr="00551B7E">
              <w:rPr>
                <w:rFonts w:asciiTheme="majorHAnsi" w:hAnsiTheme="majorHAnsi"/>
                <w:sz w:val="16"/>
                <w:szCs w:val="16"/>
              </w:rPr>
              <w:t>2,767</w:t>
            </w:r>
          </w:p>
        </w:tc>
        <w:tc>
          <w:tcPr>
            <w:tcW w:w="1005" w:type="dxa"/>
            <w:shd w:val="clear" w:color="auto" w:fill="F9E1DF"/>
            <w:vAlign w:val="center"/>
          </w:tcPr>
          <w:p w14:paraId="2C913FF9" w14:textId="13DC64C7" w:rsidR="00A812B6" w:rsidRPr="000D1180" w:rsidRDefault="00A812B6" w:rsidP="00A812B6">
            <w:pPr>
              <w:spacing w:line="276" w:lineRule="auto"/>
              <w:ind w:right="32"/>
              <w:jc w:val="right"/>
              <w:rPr>
                <w:rFonts w:asciiTheme="majorHAnsi" w:hAnsiTheme="majorHAnsi" w:cs="Arial"/>
                <w:b/>
                <w:sz w:val="16"/>
                <w:szCs w:val="16"/>
              </w:rPr>
            </w:pPr>
            <w:r w:rsidRPr="00551B7E">
              <w:rPr>
                <w:rFonts w:asciiTheme="majorHAnsi" w:hAnsiTheme="majorHAnsi" w:cs="Arial"/>
                <w:sz w:val="16"/>
                <w:szCs w:val="16"/>
              </w:rPr>
              <w:t>28</w:t>
            </w:r>
          </w:p>
        </w:tc>
        <w:tc>
          <w:tcPr>
            <w:tcW w:w="1134" w:type="dxa"/>
            <w:shd w:val="clear" w:color="auto" w:fill="F9E1DF"/>
            <w:vAlign w:val="center"/>
          </w:tcPr>
          <w:p w14:paraId="5B4FF11F" w14:textId="364FA8AD" w:rsidR="00A812B6" w:rsidRPr="000D1180" w:rsidRDefault="00A812B6" w:rsidP="00A812B6">
            <w:pPr>
              <w:spacing w:line="276" w:lineRule="auto"/>
              <w:jc w:val="right"/>
              <w:rPr>
                <w:rFonts w:asciiTheme="majorHAnsi" w:hAnsiTheme="majorHAnsi" w:cs="Arial"/>
                <w:b/>
                <w:sz w:val="16"/>
                <w:szCs w:val="16"/>
              </w:rPr>
            </w:pPr>
            <w:r w:rsidRPr="00551B7E">
              <w:rPr>
                <w:rFonts w:asciiTheme="majorHAnsi" w:hAnsiTheme="majorHAnsi" w:cs="Arial"/>
                <w:sz w:val="16"/>
                <w:szCs w:val="16"/>
              </w:rPr>
              <w:t>2,795</w:t>
            </w:r>
          </w:p>
        </w:tc>
        <w:tc>
          <w:tcPr>
            <w:tcW w:w="4384" w:type="dxa"/>
            <w:gridSpan w:val="2"/>
            <w:shd w:val="clear" w:color="auto" w:fill="F9E1DF"/>
          </w:tcPr>
          <w:p w14:paraId="24E21EE9" w14:textId="203563AA" w:rsidR="00A812B6" w:rsidRPr="00BD1EBB" w:rsidRDefault="00A812B6" w:rsidP="00A812B6">
            <w:pPr>
              <w:spacing w:line="276" w:lineRule="auto"/>
              <w:rPr>
                <w:rFonts w:asciiTheme="majorHAnsi" w:hAnsiTheme="majorHAnsi" w:cs="Arial"/>
                <w:sz w:val="16"/>
                <w:szCs w:val="16"/>
              </w:rPr>
            </w:pPr>
            <w:r>
              <w:rPr>
                <w:rFonts w:asciiTheme="majorHAnsi" w:hAnsiTheme="majorHAnsi" w:cs="Arial"/>
                <w:sz w:val="16"/>
                <w:szCs w:val="16"/>
              </w:rPr>
              <w:t>People and Organisational Development</w:t>
            </w:r>
          </w:p>
        </w:tc>
        <w:tc>
          <w:tcPr>
            <w:tcW w:w="1134" w:type="dxa"/>
            <w:shd w:val="clear" w:color="auto" w:fill="F9E1DF"/>
            <w:vAlign w:val="center"/>
          </w:tcPr>
          <w:p w14:paraId="11C892A9" w14:textId="757FEA3C"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56AF11D8" w14:textId="78FC5EB9" w:rsidR="00A812B6" w:rsidRPr="008E0912" w:rsidRDefault="008E0912" w:rsidP="00A812B6">
            <w:pPr>
              <w:spacing w:line="276" w:lineRule="auto"/>
              <w:ind w:right="76"/>
              <w:jc w:val="right"/>
              <w:rPr>
                <w:rFonts w:asciiTheme="majorHAnsi" w:hAnsiTheme="majorHAnsi"/>
                <w:sz w:val="16"/>
                <w:szCs w:val="16"/>
              </w:rPr>
            </w:pPr>
            <w:r w:rsidRPr="008E0912">
              <w:rPr>
                <w:rFonts w:asciiTheme="majorHAnsi" w:hAnsiTheme="majorHAnsi"/>
                <w:sz w:val="16"/>
                <w:szCs w:val="16"/>
              </w:rPr>
              <w:t>(1,819)</w:t>
            </w:r>
          </w:p>
        </w:tc>
        <w:tc>
          <w:tcPr>
            <w:tcW w:w="1134" w:type="dxa"/>
            <w:shd w:val="clear" w:color="auto" w:fill="F9E1DF"/>
            <w:vAlign w:val="center"/>
          </w:tcPr>
          <w:p w14:paraId="154C6B01" w14:textId="021A442C" w:rsidR="00A812B6" w:rsidRPr="008E0912" w:rsidRDefault="008E0912"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(19)</w:t>
            </w:r>
          </w:p>
        </w:tc>
        <w:tc>
          <w:tcPr>
            <w:tcW w:w="1275" w:type="dxa"/>
            <w:shd w:val="clear" w:color="auto" w:fill="F9E1DF"/>
            <w:vAlign w:val="center"/>
          </w:tcPr>
          <w:p w14:paraId="2FB1CF8B" w14:textId="173F6ECE"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(1,838)</w:t>
            </w:r>
          </w:p>
        </w:tc>
      </w:tr>
      <w:tr w:rsidR="00A812B6" w:rsidRPr="00BD1EBB" w14:paraId="2D20CE0D" w14:textId="77777777" w:rsidTr="00926713">
        <w:tc>
          <w:tcPr>
            <w:tcW w:w="1094" w:type="dxa"/>
            <w:shd w:val="clear" w:color="auto" w:fill="auto"/>
            <w:vAlign w:val="center"/>
          </w:tcPr>
          <w:p w14:paraId="3498DB6E" w14:textId="159D9926" w:rsidR="00A812B6" w:rsidRPr="004C1A4F" w:rsidRDefault="00A812B6" w:rsidP="00A812B6">
            <w:pPr>
              <w:spacing w:line="276" w:lineRule="auto"/>
              <w:ind w:right="29"/>
              <w:jc w:val="right"/>
              <w:rPr>
                <w:rFonts w:asciiTheme="majorHAnsi" w:hAnsiTheme="majorHAnsi" w:cs="Arial"/>
                <w:sz w:val="16"/>
                <w:szCs w:val="16"/>
              </w:rPr>
            </w:pPr>
            <w:r w:rsidRPr="00930AB2">
              <w:rPr>
                <w:rFonts w:asciiTheme="majorHAnsi" w:hAnsiTheme="majorHAnsi" w:cs="Arial"/>
                <w:sz w:val="16"/>
                <w:szCs w:val="16"/>
              </w:rPr>
              <w:t>-</w:t>
            </w:r>
          </w:p>
        </w:tc>
        <w:tc>
          <w:tcPr>
            <w:tcW w:w="1417" w:type="dxa"/>
            <w:shd w:val="clear" w:color="auto" w:fill="auto"/>
            <w:vAlign w:val="center"/>
          </w:tcPr>
          <w:p w14:paraId="6726CFBE" w14:textId="02068C36" w:rsidR="00A812B6" w:rsidRPr="00741CED" w:rsidRDefault="00A812B6" w:rsidP="00A812B6">
            <w:pPr>
              <w:spacing w:line="276" w:lineRule="auto"/>
              <w:ind w:right="76"/>
              <w:jc w:val="right"/>
              <w:rPr>
                <w:rFonts w:asciiTheme="majorHAnsi" w:hAnsiTheme="majorHAnsi"/>
                <w:sz w:val="16"/>
                <w:szCs w:val="16"/>
              </w:rPr>
            </w:pPr>
            <w:r w:rsidRPr="00551B7E">
              <w:rPr>
                <w:rFonts w:asciiTheme="majorHAnsi" w:hAnsiTheme="majorHAnsi"/>
                <w:sz w:val="16"/>
                <w:szCs w:val="16"/>
              </w:rPr>
              <w:t>332</w:t>
            </w:r>
          </w:p>
        </w:tc>
        <w:tc>
          <w:tcPr>
            <w:tcW w:w="1005" w:type="dxa"/>
            <w:shd w:val="clear" w:color="auto" w:fill="auto"/>
            <w:vAlign w:val="center"/>
          </w:tcPr>
          <w:p w14:paraId="56FCA27C" w14:textId="6A7C1BA8" w:rsidR="00A812B6" w:rsidRPr="00E75066"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w:t>
            </w:r>
          </w:p>
        </w:tc>
        <w:tc>
          <w:tcPr>
            <w:tcW w:w="1134" w:type="dxa"/>
            <w:shd w:val="clear" w:color="auto" w:fill="auto"/>
            <w:vAlign w:val="center"/>
          </w:tcPr>
          <w:p w14:paraId="34F24F8E" w14:textId="7E790FB6"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333</w:t>
            </w:r>
          </w:p>
        </w:tc>
        <w:tc>
          <w:tcPr>
            <w:tcW w:w="4384" w:type="dxa"/>
            <w:gridSpan w:val="2"/>
            <w:shd w:val="clear" w:color="auto" w:fill="auto"/>
          </w:tcPr>
          <w:p w14:paraId="4EE2D2A0" w14:textId="6492FC44" w:rsidR="00A812B6" w:rsidRDefault="00A812B6" w:rsidP="00A812B6">
            <w:pPr>
              <w:spacing w:line="276" w:lineRule="auto"/>
              <w:rPr>
                <w:rFonts w:asciiTheme="majorHAnsi" w:hAnsiTheme="majorHAnsi" w:cs="Arial"/>
                <w:sz w:val="16"/>
                <w:szCs w:val="16"/>
              </w:rPr>
            </w:pPr>
            <w:r w:rsidRPr="006125E4">
              <w:rPr>
                <w:rFonts w:asciiTheme="majorHAnsi" w:hAnsiTheme="majorHAnsi" w:cs="Arial"/>
                <w:sz w:val="16"/>
                <w:szCs w:val="16"/>
              </w:rPr>
              <w:t>Business Change &amp; Innovation</w:t>
            </w:r>
          </w:p>
        </w:tc>
        <w:tc>
          <w:tcPr>
            <w:tcW w:w="1134" w:type="dxa"/>
            <w:shd w:val="clear" w:color="auto" w:fill="auto"/>
            <w:vAlign w:val="center"/>
          </w:tcPr>
          <w:p w14:paraId="6EB72E5F" w14:textId="75E4B94E"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047AE215" w14:textId="069769B2" w:rsidR="00A812B6" w:rsidRPr="00DC0E6A" w:rsidRDefault="00DC0E6A" w:rsidP="00A812B6">
            <w:pPr>
              <w:spacing w:line="276" w:lineRule="auto"/>
              <w:ind w:right="76"/>
              <w:jc w:val="right"/>
              <w:rPr>
                <w:rFonts w:asciiTheme="majorHAnsi" w:hAnsiTheme="majorHAnsi"/>
                <w:sz w:val="16"/>
                <w:szCs w:val="16"/>
              </w:rPr>
            </w:pPr>
            <w:r w:rsidRPr="00DC0E6A">
              <w:rPr>
                <w:rFonts w:asciiTheme="majorHAnsi" w:hAnsiTheme="majorHAnsi"/>
                <w:sz w:val="16"/>
                <w:szCs w:val="16"/>
              </w:rPr>
              <w:t>(</w:t>
            </w:r>
            <w:r w:rsidR="00997EB3">
              <w:rPr>
                <w:rFonts w:asciiTheme="majorHAnsi" w:hAnsiTheme="majorHAnsi"/>
                <w:sz w:val="16"/>
                <w:szCs w:val="16"/>
              </w:rPr>
              <w:t>3</w:t>
            </w:r>
            <w:r w:rsidRPr="00DC0E6A">
              <w:rPr>
                <w:rFonts w:asciiTheme="majorHAnsi" w:hAnsiTheme="majorHAnsi"/>
                <w:sz w:val="16"/>
                <w:szCs w:val="16"/>
              </w:rPr>
              <w:t>)</w:t>
            </w:r>
          </w:p>
        </w:tc>
        <w:tc>
          <w:tcPr>
            <w:tcW w:w="1134" w:type="dxa"/>
            <w:shd w:val="clear" w:color="auto" w:fill="auto"/>
            <w:vAlign w:val="center"/>
          </w:tcPr>
          <w:p w14:paraId="794004EF" w14:textId="14F7C60D" w:rsidR="00A812B6" w:rsidRPr="00DC0E6A" w:rsidRDefault="00DB5AB1" w:rsidP="00A812B6">
            <w:pPr>
              <w:spacing w:line="276" w:lineRule="auto"/>
              <w:ind w:right="32"/>
              <w:jc w:val="right"/>
              <w:rPr>
                <w:rFonts w:asciiTheme="majorHAnsi" w:hAnsiTheme="majorHAnsi" w:cs="Arial"/>
                <w:sz w:val="16"/>
                <w:szCs w:val="16"/>
              </w:rPr>
            </w:pPr>
            <w:r>
              <w:rPr>
                <w:rFonts w:asciiTheme="majorHAnsi" w:hAnsiTheme="majorHAnsi" w:cs="Arial"/>
                <w:sz w:val="16"/>
                <w:szCs w:val="16"/>
              </w:rPr>
              <w:t>5</w:t>
            </w:r>
          </w:p>
        </w:tc>
        <w:tc>
          <w:tcPr>
            <w:tcW w:w="1275" w:type="dxa"/>
            <w:shd w:val="clear" w:color="auto" w:fill="auto"/>
            <w:vAlign w:val="center"/>
          </w:tcPr>
          <w:p w14:paraId="280A45B4" w14:textId="1976ACE9"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2</w:t>
            </w:r>
          </w:p>
        </w:tc>
      </w:tr>
      <w:tr w:rsidR="00A812B6" w:rsidRPr="00BD1EBB" w14:paraId="3C39318D" w14:textId="77777777" w:rsidTr="00926713">
        <w:tc>
          <w:tcPr>
            <w:tcW w:w="1094" w:type="dxa"/>
            <w:shd w:val="clear" w:color="auto" w:fill="F9E1DF"/>
            <w:vAlign w:val="center"/>
          </w:tcPr>
          <w:p w14:paraId="60C7A860" w14:textId="0FB565F1" w:rsidR="00A812B6" w:rsidRPr="004C1A4F" w:rsidRDefault="00A812B6" w:rsidP="00A812B6">
            <w:pPr>
              <w:spacing w:line="276" w:lineRule="auto"/>
              <w:ind w:right="29"/>
              <w:jc w:val="right"/>
              <w:rPr>
                <w:rFonts w:asciiTheme="majorHAnsi" w:hAnsiTheme="majorHAnsi" w:cs="Arial"/>
                <w:sz w:val="16"/>
                <w:szCs w:val="16"/>
              </w:rPr>
            </w:pPr>
            <w:r w:rsidRPr="00930AB2">
              <w:rPr>
                <w:rFonts w:asciiTheme="majorHAnsi" w:hAnsiTheme="majorHAnsi" w:cs="Arial"/>
                <w:sz w:val="16"/>
                <w:szCs w:val="16"/>
              </w:rPr>
              <w:t>-</w:t>
            </w:r>
          </w:p>
        </w:tc>
        <w:tc>
          <w:tcPr>
            <w:tcW w:w="1417" w:type="dxa"/>
            <w:shd w:val="clear" w:color="auto" w:fill="F9E1DF"/>
          </w:tcPr>
          <w:p w14:paraId="6693514D" w14:textId="537776EE" w:rsidR="00A812B6" w:rsidRPr="00741CED" w:rsidRDefault="00A812B6" w:rsidP="00A812B6">
            <w:pPr>
              <w:spacing w:line="276" w:lineRule="auto"/>
              <w:ind w:right="76"/>
              <w:jc w:val="right"/>
              <w:rPr>
                <w:rFonts w:asciiTheme="majorHAnsi" w:hAnsiTheme="majorHAnsi"/>
                <w:sz w:val="16"/>
                <w:szCs w:val="16"/>
              </w:rPr>
            </w:pPr>
            <w:r w:rsidRPr="00551B7E">
              <w:rPr>
                <w:rFonts w:asciiTheme="majorHAnsi" w:hAnsiTheme="majorHAnsi" w:cs="Arial"/>
                <w:sz w:val="16"/>
                <w:szCs w:val="16"/>
              </w:rPr>
              <w:t>279</w:t>
            </w:r>
          </w:p>
        </w:tc>
        <w:tc>
          <w:tcPr>
            <w:tcW w:w="1005" w:type="dxa"/>
            <w:shd w:val="clear" w:color="auto" w:fill="F9E1DF"/>
            <w:vAlign w:val="center"/>
          </w:tcPr>
          <w:p w14:paraId="3CA2DC6D" w14:textId="73A75C3D" w:rsidR="00A812B6" w:rsidRPr="00E75066"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17</w:t>
            </w:r>
          </w:p>
        </w:tc>
        <w:tc>
          <w:tcPr>
            <w:tcW w:w="1134" w:type="dxa"/>
            <w:shd w:val="clear" w:color="auto" w:fill="F9E1DF"/>
          </w:tcPr>
          <w:p w14:paraId="4EEF1930" w14:textId="39C054EA"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296</w:t>
            </w:r>
          </w:p>
        </w:tc>
        <w:tc>
          <w:tcPr>
            <w:tcW w:w="4384" w:type="dxa"/>
            <w:gridSpan w:val="2"/>
            <w:shd w:val="clear" w:color="auto" w:fill="F9E1DF"/>
          </w:tcPr>
          <w:p w14:paraId="45A62D3D" w14:textId="3BAFBC58" w:rsidR="00A812B6" w:rsidRDefault="00A812B6" w:rsidP="00A812B6">
            <w:pPr>
              <w:spacing w:line="276" w:lineRule="auto"/>
              <w:rPr>
                <w:rFonts w:asciiTheme="majorHAnsi" w:hAnsiTheme="majorHAnsi" w:cs="Arial"/>
                <w:sz w:val="16"/>
                <w:szCs w:val="16"/>
              </w:rPr>
            </w:pPr>
            <w:r w:rsidRPr="004E12F9">
              <w:rPr>
                <w:rFonts w:asciiTheme="majorHAnsi" w:hAnsiTheme="majorHAnsi" w:cs="Arial"/>
                <w:sz w:val="16"/>
                <w:szCs w:val="16"/>
              </w:rPr>
              <w:t>Regional &amp; Collaboration (Lead)</w:t>
            </w:r>
          </w:p>
        </w:tc>
        <w:tc>
          <w:tcPr>
            <w:tcW w:w="1134" w:type="dxa"/>
            <w:shd w:val="clear" w:color="auto" w:fill="F9E1DF"/>
            <w:vAlign w:val="center"/>
          </w:tcPr>
          <w:p w14:paraId="13225F18" w14:textId="5FD954FB"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tcPr>
          <w:p w14:paraId="28A6DEB5" w14:textId="356E18C6" w:rsidR="00A812B6" w:rsidRPr="004B79BA" w:rsidRDefault="004B79BA" w:rsidP="00A812B6">
            <w:pPr>
              <w:spacing w:line="276" w:lineRule="auto"/>
              <w:ind w:right="76"/>
              <w:jc w:val="right"/>
              <w:rPr>
                <w:rFonts w:asciiTheme="majorHAnsi" w:hAnsiTheme="majorHAnsi"/>
                <w:sz w:val="16"/>
                <w:szCs w:val="16"/>
              </w:rPr>
            </w:pPr>
            <w:r w:rsidRPr="004B79BA">
              <w:rPr>
                <w:rFonts w:asciiTheme="majorHAnsi" w:hAnsiTheme="majorHAnsi" w:cs="Arial"/>
                <w:sz w:val="16"/>
                <w:szCs w:val="16"/>
              </w:rPr>
              <w:t>39</w:t>
            </w:r>
          </w:p>
        </w:tc>
        <w:tc>
          <w:tcPr>
            <w:tcW w:w="1134" w:type="dxa"/>
            <w:shd w:val="clear" w:color="auto" w:fill="F9E1DF"/>
            <w:vAlign w:val="center"/>
          </w:tcPr>
          <w:p w14:paraId="24BA8811" w14:textId="35C18CE0" w:rsidR="00A812B6" w:rsidRPr="004B79BA" w:rsidRDefault="004B79BA"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(20)</w:t>
            </w:r>
          </w:p>
        </w:tc>
        <w:tc>
          <w:tcPr>
            <w:tcW w:w="1275" w:type="dxa"/>
            <w:shd w:val="clear" w:color="auto" w:fill="F9E1DF"/>
          </w:tcPr>
          <w:p w14:paraId="2302C480" w14:textId="7AFDF450" w:rsidR="00A812B6" w:rsidRPr="004B79BA" w:rsidRDefault="00A812B6" w:rsidP="00A812B6">
            <w:pPr>
              <w:spacing w:line="276" w:lineRule="auto"/>
              <w:jc w:val="right"/>
              <w:rPr>
                <w:rFonts w:asciiTheme="majorHAnsi" w:hAnsiTheme="majorHAnsi" w:cs="Arial"/>
                <w:sz w:val="16"/>
                <w:szCs w:val="16"/>
              </w:rPr>
            </w:pPr>
            <w:r w:rsidRPr="004B79BA">
              <w:rPr>
                <w:rFonts w:asciiTheme="majorHAnsi" w:hAnsiTheme="majorHAnsi" w:cs="Arial"/>
                <w:sz w:val="16"/>
                <w:szCs w:val="16"/>
              </w:rPr>
              <w:t>19</w:t>
            </w:r>
          </w:p>
        </w:tc>
      </w:tr>
      <w:tr w:rsidR="00A812B6" w:rsidRPr="00BD1EBB" w14:paraId="40F3265D" w14:textId="77777777" w:rsidTr="00926713">
        <w:tc>
          <w:tcPr>
            <w:tcW w:w="1094" w:type="dxa"/>
            <w:shd w:val="clear" w:color="auto" w:fill="auto"/>
            <w:vAlign w:val="center"/>
          </w:tcPr>
          <w:p w14:paraId="2F7D7B18" w14:textId="20638D34" w:rsidR="00A812B6" w:rsidRPr="004C1A4F" w:rsidRDefault="00A812B6" w:rsidP="00A812B6">
            <w:pPr>
              <w:spacing w:line="276" w:lineRule="auto"/>
              <w:ind w:right="29"/>
              <w:jc w:val="right"/>
              <w:rPr>
                <w:rFonts w:asciiTheme="majorHAnsi" w:hAnsiTheme="majorHAnsi" w:cs="Arial"/>
                <w:sz w:val="16"/>
                <w:szCs w:val="16"/>
              </w:rPr>
            </w:pPr>
            <w:r w:rsidRPr="00930AB2">
              <w:rPr>
                <w:rFonts w:asciiTheme="majorHAnsi" w:hAnsiTheme="majorHAnsi" w:cs="Arial"/>
                <w:sz w:val="16"/>
                <w:szCs w:val="16"/>
              </w:rPr>
              <w:t>-</w:t>
            </w:r>
          </w:p>
        </w:tc>
        <w:tc>
          <w:tcPr>
            <w:tcW w:w="1417" w:type="dxa"/>
            <w:shd w:val="clear" w:color="auto" w:fill="auto"/>
            <w:vAlign w:val="center"/>
          </w:tcPr>
          <w:p w14:paraId="7BE81A83" w14:textId="187FE1B7" w:rsidR="00A812B6" w:rsidRPr="00741CED" w:rsidRDefault="00A812B6" w:rsidP="00A812B6">
            <w:pPr>
              <w:spacing w:line="276" w:lineRule="auto"/>
              <w:ind w:right="76"/>
              <w:jc w:val="right"/>
              <w:rPr>
                <w:rFonts w:asciiTheme="majorHAnsi" w:hAnsiTheme="majorHAnsi"/>
                <w:sz w:val="16"/>
                <w:szCs w:val="16"/>
              </w:rPr>
            </w:pPr>
            <w:r w:rsidRPr="00551B7E">
              <w:rPr>
                <w:rFonts w:asciiTheme="majorHAnsi" w:hAnsiTheme="majorHAnsi" w:cs="Arial"/>
                <w:sz w:val="16"/>
                <w:szCs w:val="16"/>
              </w:rPr>
              <w:t>3,530</w:t>
            </w:r>
          </w:p>
        </w:tc>
        <w:tc>
          <w:tcPr>
            <w:tcW w:w="1005" w:type="dxa"/>
            <w:shd w:val="clear" w:color="auto" w:fill="auto"/>
            <w:vAlign w:val="center"/>
          </w:tcPr>
          <w:p w14:paraId="124E08C8" w14:textId="755E8C95" w:rsidR="00A812B6" w:rsidRPr="00E75066"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w:t>
            </w:r>
          </w:p>
        </w:tc>
        <w:tc>
          <w:tcPr>
            <w:tcW w:w="1134" w:type="dxa"/>
            <w:shd w:val="clear" w:color="auto" w:fill="auto"/>
            <w:vAlign w:val="center"/>
          </w:tcPr>
          <w:p w14:paraId="56B3976E" w14:textId="1C331352"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3,529</w:t>
            </w:r>
          </w:p>
        </w:tc>
        <w:tc>
          <w:tcPr>
            <w:tcW w:w="4384" w:type="dxa"/>
            <w:gridSpan w:val="2"/>
            <w:shd w:val="clear" w:color="auto" w:fill="auto"/>
          </w:tcPr>
          <w:p w14:paraId="42C52855" w14:textId="6FF7BD09" w:rsidR="00A812B6" w:rsidRDefault="00743B65" w:rsidP="00A812B6">
            <w:pPr>
              <w:spacing w:line="276" w:lineRule="auto"/>
              <w:rPr>
                <w:rFonts w:asciiTheme="majorHAnsi" w:hAnsiTheme="majorHAnsi" w:cs="Arial"/>
                <w:sz w:val="16"/>
                <w:szCs w:val="16"/>
              </w:rPr>
            </w:pPr>
            <w:r w:rsidRPr="004E12F9">
              <w:rPr>
                <w:rFonts w:asciiTheme="majorHAnsi" w:hAnsiTheme="majorHAnsi" w:cs="Arial"/>
                <w:sz w:val="16"/>
                <w:szCs w:val="16"/>
              </w:rPr>
              <w:t>Non-Devolved</w:t>
            </w:r>
          </w:p>
        </w:tc>
        <w:tc>
          <w:tcPr>
            <w:tcW w:w="1134" w:type="dxa"/>
            <w:shd w:val="clear" w:color="auto" w:fill="auto"/>
            <w:vAlign w:val="center"/>
          </w:tcPr>
          <w:p w14:paraId="20A928C3" w14:textId="7A702D4C"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auto"/>
            <w:vAlign w:val="center"/>
          </w:tcPr>
          <w:p w14:paraId="148D7930" w14:textId="6AFCDEA0" w:rsidR="00A812B6" w:rsidRPr="00997EB3" w:rsidRDefault="004B79BA" w:rsidP="00A812B6">
            <w:pPr>
              <w:spacing w:line="276" w:lineRule="auto"/>
              <w:ind w:right="76"/>
              <w:jc w:val="right"/>
              <w:rPr>
                <w:rFonts w:asciiTheme="majorHAnsi" w:hAnsiTheme="majorHAnsi"/>
                <w:sz w:val="16"/>
                <w:szCs w:val="16"/>
              </w:rPr>
            </w:pPr>
            <w:r w:rsidRPr="00997EB3">
              <w:rPr>
                <w:rFonts w:asciiTheme="majorHAnsi" w:hAnsiTheme="majorHAnsi" w:cs="Arial"/>
                <w:sz w:val="16"/>
                <w:szCs w:val="16"/>
              </w:rPr>
              <w:t>(1,586)</w:t>
            </w:r>
          </w:p>
        </w:tc>
        <w:tc>
          <w:tcPr>
            <w:tcW w:w="1134" w:type="dxa"/>
            <w:shd w:val="clear" w:color="auto" w:fill="auto"/>
            <w:vAlign w:val="center"/>
          </w:tcPr>
          <w:p w14:paraId="126EF0B2" w14:textId="2236DB4C" w:rsidR="00A812B6" w:rsidRPr="00997EB3" w:rsidRDefault="004B79BA" w:rsidP="00A812B6">
            <w:pPr>
              <w:spacing w:line="276" w:lineRule="auto"/>
              <w:ind w:right="32"/>
              <w:jc w:val="right"/>
              <w:rPr>
                <w:rFonts w:asciiTheme="majorHAnsi" w:hAnsiTheme="majorHAnsi" w:cs="Arial"/>
                <w:sz w:val="16"/>
                <w:szCs w:val="16"/>
              </w:rPr>
            </w:pPr>
            <w:r w:rsidRPr="00997EB3">
              <w:rPr>
                <w:rFonts w:asciiTheme="majorHAnsi" w:hAnsiTheme="majorHAnsi" w:cs="Arial"/>
                <w:sz w:val="16"/>
                <w:szCs w:val="16"/>
              </w:rPr>
              <w:t>1</w:t>
            </w:r>
          </w:p>
        </w:tc>
        <w:tc>
          <w:tcPr>
            <w:tcW w:w="1275" w:type="dxa"/>
            <w:shd w:val="clear" w:color="auto" w:fill="auto"/>
            <w:vAlign w:val="center"/>
          </w:tcPr>
          <w:p w14:paraId="4514905D" w14:textId="4011242E" w:rsidR="00A812B6" w:rsidRPr="00997EB3" w:rsidRDefault="00A812B6" w:rsidP="00A812B6">
            <w:pPr>
              <w:spacing w:line="276" w:lineRule="auto"/>
              <w:jc w:val="right"/>
              <w:rPr>
                <w:rFonts w:asciiTheme="majorHAnsi" w:hAnsiTheme="majorHAnsi" w:cs="Arial"/>
                <w:sz w:val="16"/>
                <w:szCs w:val="16"/>
              </w:rPr>
            </w:pPr>
            <w:r w:rsidRPr="00997EB3">
              <w:rPr>
                <w:rFonts w:asciiTheme="majorHAnsi" w:hAnsiTheme="majorHAnsi" w:cs="Arial"/>
                <w:sz w:val="16"/>
                <w:szCs w:val="16"/>
              </w:rPr>
              <w:t>(1,585)</w:t>
            </w:r>
          </w:p>
        </w:tc>
      </w:tr>
      <w:tr w:rsidR="00A812B6" w:rsidRPr="00BD1EBB" w14:paraId="6C09BBB5" w14:textId="77777777" w:rsidTr="00EA6E2C">
        <w:tc>
          <w:tcPr>
            <w:tcW w:w="1094" w:type="dxa"/>
            <w:shd w:val="clear" w:color="auto" w:fill="F9E1DF"/>
            <w:vAlign w:val="center"/>
          </w:tcPr>
          <w:p w14:paraId="5237170D" w14:textId="67124532" w:rsidR="00A812B6" w:rsidRPr="004C1A4F" w:rsidRDefault="00A812B6" w:rsidP="00A812B6">
            <w:pPr>
              <w:spacing w:line="276" w:lineRule="auto"/>
              <w:ind w:right="29"/>
              <w:jc w:val="right"/>
              <w:rPr>
                <w:rFonts w:asciiTheme="majorHAnsi" w:hAnsiTheme="majorHAnsi" w:cs="Arial"/>
                <w:sz w:val="16"/>
                <w:szCs w:val="16"/>
              </w:rPr>
            </w:pPr>
            <w:r w:rsidRPr="00930AB2">
              <w:rPr>
                <w:rFonts w:asciiTheme="majorHAnsi" w:hAnsiTheme="majorHAnsi" w:cs="Arial"/>
                <w:sz w:val="16"/>
                <w:szCs w:val="16"/>
              </w:rPr>
              <w:t>-</w:t>
            </w:r>
          </w:p>
        </w:tc>
        <w:tc>
          <w:tcPr>
            <w:tcW w:w="1417" w:type="dxa"/>
            <w:shd w:val="clear" w:color="auto" w:fill="F9E1DF"/>
            <w:vAlign w:val="center"/>
          </w:tcPr>
          <w:p w14:paraId="267C37F9" w14:textId="30E7DEB6" w:rsidR="00A812B6" w:rsidRPr="00741CED" w:rsidRDefault="00A812B6" w:rsidP="00A812B6">
            <w:pPr>
              <w:spacing w:line="276" w:lineRule="auto"/>
              <w:ind w:right="76"/>
              <w:jc w:val="right"/>
              <w:rPr>
                <w:rFonts w:asciiTheme="majorHAnsi" w:hAnsiTheme="majorHAnsi"/>
                <w:sz w:val="16"/>
                <w:szCs w:val="16"/>
              </w:rPr>
            </w:pPr>
            <w:r w:rsidRPr="00551B7E">
              <w:rPr>
                <w:rFonts w:asciiTheme="majorHAnsi" w:hAnsiTheme="majorHAnsi"/>
                <w:sz w:val="16"/>
                <w:szCs w:val="16"/>
              </w:rPr>
              <w:t>88</w:t>
            </w:r>
          </w:p>
        </w:tc>
        <w:tc>
          <w:tcPr>
            <w:tcW w:w="1005" w:type="dxa"/>
            <w:shd w:val="clear" w:color="auto" w:fill="F9E1DF"/>
            <w:vAlign w:val="center"/>
          </w:tcPr>
          <w:p w14:paraId="067C14AA" w14:textId="207B05E8" w:rsidR="00A812B6" w:rsidRPr="00E75066"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w:t>
            </w:r>
          </w:p>
        </w:tc>
        <w:tc>
          <w:tcPr>
            <w:tcW w:w="1134" w:type="dxa"/>
            <w:shd w:val="clear" w:color="auto" w:fill="F9E1DF"/>
            <w:vAlign w:val="center"/>
          </w:tcPr>
          <w:p w14:paraId="613182FD" w14:textId="19875C0B"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88</w:t>
            </w:r>
          </w:p>
        </w:tc>
        <w:tc>
          <w:tcPr>
            <w:tcW w:w="4384" w:type="dxa"/>
            <w:gridSpan w:val="2"/>
            <w:shd w:val="clear" w:color="auto" w:fill="F9E1DF"/>
          </w:tcPr>
          <w:p w14:paraId="437B1DD2" w14:textId="0EC9D204" w:rsidR="00A812B6" w:rsidRDefault="00A812B6" w:rsidP="00A812B6">
            <w:pPr>
              <w:spacing w:line="276" w:lineRule="auto"/>
              <w:rPr>
                <w:rFonts w:asciiTheme="majorHAnsi" w:hAnsiTheme="majorHAnsi" w:cs="Arial"/>
                <w:sz w:val="16"/>
                <w:szCs w:val="16"/>
              </w:rPr>
            </w:pPr>
            <w:r w:rsidRPr="004E12F9">
              <w:rPr>
                <w:rFonts w:asciiTheme="majorHAnsi" w:hAnsiTheme="majorHAnsi" w:cs="Arial"/>
                <w:sz w:val="16"/>
                <w:szCs w:val="16"/>
              </w:rPr>
              <w:t>Secondments</w:t>
            </w:r>
          </w:p>
        </w:tc>
        <w:tc>
          <w:tcPr>
            <w:tcW w:w="1134" w:type="dxa"/>
            <w:shd w:val="clear" w:color="auto" w:fill="F9E1DF"/>
            <w:vAlign w:val="center"/>
          </w:tcPr>
          <w:p w14:paraId="6533C912" w14:textId="6F8A9042"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shd w:val="clear" w:color="auto" w:fill="F9E1DF"/>
            <w:vAlign w:val="center"/>
          </w:tcPr>
          <w:p w14:paraId="0EB591D5" w14:textId="7AF99948" w:rsidR="00A812B6" w:rsidRPr="004B79BA" w:rsidRDefault="004B79BA" w:rsidP="00A812B6">
            <w:pPr>
              <w:spacing w:line="276" w:lineRule="auto"/>
              <w:ind w:right="76"/>
              <w:jc w:val="right"/>
              <w:rPr>
                <w:rFonts w:asciiTheme="majorHAnsi" w:hAnsiTheme="majorHAnsi"/>
                <w:sz w:val="16"/>
                <w:szCs w:val="16"/>
              </w:rPr>
            </w:pPr>
            <w:r w:rsidRPr="004B79BA">
              <w:rPr>
                <w:rFonts w:asciiTheme="majorHAnsi" w:hAnsiTheme="majorHAnsi"/>
                <w:sz w:val="16"/>
                <w:szCs w:val="16"/>
              </w:rPr>
              <w:t>(13)</w:t>
            </w:r>
          </w:p>
        </w:tc>
        <w:tc>
          <w:tcPr>
            <w:tcW w:w="1134" w:type="dxa"/>
            <w:shd w:val="clear" w:color="auto" w:fill="F9E1DF"/>
            <w:vAlign w:val="center"/>
          </w:tcPr>
          <w:p w14:paraId="66A84722" w14:textId="2629F38C" w:rsidR="00A812B6" w:rsidRPr="004B79BA" w:rsidRDefault="00A812B6"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w:t>
            </w:r>
          </w:p>
        </w:tc>
        <w:tc>
          <w:tcPr>
            <w:tcW w:w="1275" w:type="dxa"/>
            <w:shd w:val="clear" w:color="auto" w:fill="F9E1DF"/>
            <w:vAlign w:val="center"/>
          </w:tcPr>
          <w:p w14:paraId="60BDCA60" w14:textId="2EB3D21B"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(13)</w:t>
            </w:r>
          </w:p>
        </w:tc>
      </w:tr>
      <w:tr w:rsidR="00A812B6" w:rsidRPr="00BD1EBB" w14:paraId="257AC0BF" w14:textId="77777777" w:rsidTr="00926713">
        <w:tc>
          <w:tcPr>
            <w:tcW w:w="1094" w:type="dxa"/>
            <w:tcBorders>
              <w:bottom w:val="single" w:sz="12" w:space="0" w:color="FF0000"/>
            </w:tcBorders>
            <w:shd w:val="clear" w:color="auto" w:fill="auto"/>
            <w:vAlign w:val="center"/>
          </w:tcPr>
          <w:p w14:paraId="2DA838F8" w14:textId="07047846" w:rsidR="00A812B6" w:rsidRPr="004C1A4F" w:rsidRDefault="00A812B6" w:rsidP="00A812B6">
            <w:pPr>
              <w:spacing w:line="276" w:lineRule="auto"/>
              <w:ind w:right="29"/>
              <w:jc w:val="right"/>
              <w:rPr>
                <w:rFonts w:asciiTheme="majorHAnsi" w:hAnsiTheme="majorHAnsi" w:cs="Arial"/>
                <w:sz w:val="16"/>
                <w:szCs w:val="16"/>
              </w:rPr>
            </w:pPr>
            <w:r w:rsidRPr="00930AB2">
              <w:rPr>
                <w:rFonts w:asciiTheme="majorHAnsi" w:hAnsiTheme="majorHAnsi" w:cs="Arial"/>
                <w:sz w:val="16"/>
                <w:szCs w:val="16"/>
              </w:rPr>
              <w:t>-</w:t>
            </w:r>
          </w:p>
        </w:tc>
        <w:tc>
          <w:tcPr>
            <w:tcW w:w="1417" w:type="dxa"/>
            <w:tcBorders>
              <w:bottom w:val="single" w:sz="12" w:space="0" w:color="FF0000"/>
            </w:tcBorders>
            <w:shd w:val="clear" w:color="auto" w:fill="auto"/>
            <w:vAlign w:val="center"/>
          </w:tcPr>
          <w:p w14:paraId="299E5B8F" w14:textId="2EE6C2D2" w:rsidR="00A812B6" w:rsidRPr="00741CED" w:rsidRDefault="00A812B6" w:rsidP="00A812B6">
            <w:pPr>
              <w:spacing w:line="276" w:lineRule="auto"/>
              <w:ind w:right="76"/>
              <w:jc w:val="right"/>
              <w:rPr>
                <w:rFonts w:asciiTheme="majorHAnsi" w:hAnsiTheme="majorHAnsi"/>
                <w:sz w:val="16"/>
                <w:szCs w:val="16"/>
              </w:rPr>
            </w:pPr>
            <w:r w:rsidRPr="00551B7E">
              <w:rPr>
                <w:rFonts w:asciiTheme="majorHAnsi" w:hAnsiTheme="majorHAnsi"/>
                <w:sz w:val="16"/>
                <w:szCs w:val="16"/>
              </w:rPr>
              <w:t>915</w:t>
            </w:r>
          </w:p>
        </w:tc>
        <w:tc>
          <w:tcPr>
            <w:tcW w:w="1005" w:type="dxa"/>
            <w:tcBorders>
              <w:bottom w:val="single" w:sz="12" w:space="0" w:color="FF0000"/>
            </w:tcBorders>
            <w:shd w:val="clear" w:color="auto" w:fill="auto"/>
            <w:vAlign w:val="center"/>
          </w:tcPr>
          <w:p w14:paraId="3B2B5225" w14:textId="79C901CD" w:rsidR="00A812B6" w:rsidRPr="00E75066"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w:t>
            </w:r>
          </w:p>
        </w:tc>
        <w:tc>
          <w:tcPr>
            <w:tcW w:w="1134" w:type="dxa"/>
            <w:tcBorders>
              <w:bottom w:val="single" w:sz="12" w:space="0" w:color="FF0000"/>
            </w:tcBorders>
            <w:shd w:val="clear" w:color="auto" w:fill="auto"/>
            <w:vAlign w:val="center"/>
          </w:tcPr>
          <w:p w14:paraId="07FB1D14" w14:textId="37274ACA"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915</w:t>
            </w:r>
          </w:p>
        </w:tc>
        <w:tc>
          <w:tcPr>
            <w:tcW w:w="4384" w:type="dxa"/>
            <w:gridSpan w:val="2"/>
            <w:tcBorders>
              <w:bottom w:val="single" w:sz="12" w:space="0" w:color="FF0000"/>
            </w:tcBorders>
            <w:shd w:val="clear" w:color="auto" w:fill="auto"/>
          </w:tcPr>
          <w:p w14:paraId="47972E41" w14:textId="51135C40" w:rsidR="00A812B6" w:rsidRDefault="00A812B6" w:rsidP="00A812B6">
            <w:pPr>
              <w:spacing w:line="276" w:lineRule="auto"/>
              <w:rPr>
                <w:rFonts w:asciiTheme="majorHAnsi" w:hAnsiTheme="majorHAnsi" w:cs="Arial"/>
                <w:sz w:val="16"/>
                <w:szCs w:val="16"/>
              </w:rPr>
            </w:pPr>
            <w:r w:rsidRPr="004E12F9">
              <w:rPr>
                <w:rFonts w:asciiTheme="majorHAnsi" w:hAnsiTheme="majorHAnsi" w:cs="Arial"/>
                <w:sz w:val="16"/>
                <w:szCs w:val="16"/>
              </w:rPr>
              <w:t>Grants</w:t>
            </w:r>
          </w:p>
        </w:tc>
        <w:tc>
          <w:tcPr>
            <w:tcW w:w="1134" w:type="dxa"/>
            <w:tcBorders>
              <w:bottom w:val="single" w:sz="12" w:space="0" w:color="FF0000"/>
            </w:tcBorders>
            <w:shd w:val="clear" w:color="auto" w:fill="auto"/>
            <w:vAlign w:val="center"/>
          </w:tcPr>
          <w:p w14:paraId="0DD650FA" w14:textId="6EC6ED7F"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auto"/>
            <w:vAlign w:val="center"/>
          </w:tcPr>
          <w:p w14:paraId="71ED46BB" w14:textId="6FBF2F7A" w:rsidR="00A812B6" w:rsidRPr="004B79BA" w:rsidRDefault="004B79BA" w:rsidP="00A812B6">
            <w:pPr>
              <w:spacing w:line="276" w:lineRule="auto"/>
              <w:ind w:right="76"/>
              <w:jc w:val="right"/>
              <w:rPr>
                <w:rFonts w:asciiTheme="majorHAnsi" w:hAnsiTheme="majorHAnsi"/>
                <w:sz w:val="16"/>
                <w:szCs w:val="16"/>
              </w:rPr>
            </w:pPr>
            <w:r w:rsidRPr="004B79BA">
              <w:rPr>
                <w:rFonts w:asciiTheme="majorHAnsi" w:hAnsiTheme="majorHAnsi"/>
                <w:sz w:val="16"/>
                <w:szCs w:val="16"/>
              </w:rPr>
              <w:t>(224)</w:t>
            </w:r>
          </w:p>
        </w:tc>
        <w:tc>
          <w:tcPr>
            <w:tcW w:w="1134" w:type="dxa"/>
            <w:tcBorders>
              <w:bottom w:val="single" w:sz="12" w:space="0" w:color="FF0000"/>
            </w:tcBorders>
            <w:shd w:val="clear" w:color="auto" w:fill="auto"/>
            <w:vAlign w:val="center"/>
          </w:tcPr>
          <w:p w14:paraId="36BF71D0" w14:textId="5E97B510" w:rsidR="00A812B6" w:rsidRPr="004B79BA" w:rsidRDefault="00A812B6" w:rsidP="00A812B6">
            <w:pPr>
              <w:spacing w:line="276" w:lineRule="auto"/>
              <w:ind w:right="32"/>
              <w:jc w:val="right"/>
              <w:rPr>
                <w:rFonts w:asciiTheme="majorHAnsi" w:hAnsiTheme="majorHAnsi" w:cs="Arial"/>
                <w:sz w:val="16"/>
                <w:szCs w:val="16"/>
              </w:rPr>
            </w:pPr>
            <w:r w:rsidRPr="004B79BA">
              <w:rPr>
                <w:rFonts w:asciiTheme="majorHAnsi" w:hAnsiTheme="majorHAnsi" w:cs="Arial"/>
                <w:sz w:val="16"/>
                <w:szCs w:val="16"/>
              </w:rPr>
              <w:t>-</w:t>
            </w:r>
          </w:p>
        </w:tc>
        <w:tc>
          <w:tcPr>
            <w:tcW w:w="1275" w:type="dxa"/>
            <w:tcBorders>
              <w:bottom w:val="single" w:sz="12" w:space="0" w:color="FF0000"/>
            </w:tcBorders>
            <w:shd w:val="clear" w:color="auto" w:fill="auto"/>
            <w:vAlign w:val="center"/>
          </w:tcPr>
          <w:p w14:paraId="697E1865" w14:textId="0B41DED8" w:rsidR="00A812B6" w:rsidRPr="004B79BA" w:rsidRDefault="00A812B6" w:rsidP="00A812B6">
            <w:pPr>
              <w:spacing w:line="276" w:lineRule="auto"/>
              <w:jc w:val="right"/>
              <w:rPr>
                <w:rFonts w:asciiTheme="majorHAnsi" w:hAnsiTheme="majorHAnsi" w:cs="Arial"/>
                <w:sz w:val="16"/>
                <w:szCs w:val="16"/>
              </w:rPr>
            </w:pPr>
            <w:r w:rsidRPr="004B79BA">
              <w:rPr>
                <w:rFonts w:asciiTheme="majorHAnsi" w:hAnsiTheme="majorHAnsi" w:cs="Arial"/>
                <w:sz w:val="16"/>
                <w:szCs w:val="16"/>
              </w:rPr>
              <w:t>(224)</w:t>
            </w:r>
          </w:p>
        </w:tc>
      </w:tr>
      <w:tr w:rsidR="00A812B6" w:rsidRPr="00BD1EBB" w14:paraId="0440BA7D" w14:textId="77777777" w:rsidTr="00964C12">
        <w:tc>
          <w:tcPr>
            <w:tcW w:w="1094" w:type="dxa"/>
            <w:tcBorders>
              <w:top w:val="single" w:sz="12" w:space="0" w:color="FF0000"/>
              <w:bottom w:val="single" w:sz="12" w:space="0" w:color="FF0000"/>
            </w:tcBorders>
            <w:shd w:val="clear" w:color="auto" w:fill="F9E1DF"/>
            <w:vAlign w:val="center"/>
          </w:tcPr>
          <w:p w14:paraId="5A570B86" w14:textId="47C5CE61" w:rsidR="00A812B6" w:rsidRPr="004C1A4F" w:rsidRDefault="00A812B6" w:rsidP="00A812B6">
            <w:pPr>
              <w:spacing w:line="276" w:lineRule="auto"/>
              <w:ind w:right="29"/>
              <w:jc w:val="right"/>
              <w:rPr>
                <w:rFonts w:asciiTheme="majorHAnsi" w:hAnsiTheme="majorHAnsi" w:cs="Arial"/>
                <w:sz w:val="16"/>
                <w:szCs w:val="16"/>
              </w:rPr>
            </w:pPr>
            <w:r w:rsidRPr="00930AB2">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vAlign w:val="center"/>
          </w:tcPr>
          <w:p w14:paraId="586201C0" w14:textId="661C9625" w:rsidR="00A812B6" w:rsidRPr="00741CED" w:rsidRDefault="00A812B6" w:rsidP="00A812B6">
            <w:pPr>
              <w:spacing w:line="276" w:lineRule="auto"/>
              <w:ind w:right="76"/>
              <w:jc w:val="right"/>
              <w:rPr>
                <w:rFonts w:asciiTheme="majorHAnsi" w:hAnsiTheme="majorHAnsi"/>
                <w:sz w:val="16"/>
                <w:szCs w:val="16"/>
              </w:rPr>
            </w:pPr>
            <w:r w:rsidRPr="00551B7E">
              <w:rPr>
                <w:rFonts w:asciiTheme="majorHAnsi" w:hAnsiTheme="majorHAnsi" w:cs="Arial"/>
                <w:sz w:val="16"/>
                <w:szCs w:val="16"/>
              </w:rPr>
              <w:t>9,597</w:t>
            </w:r>
          </w:p>
        </w:tc>
        <w:tc>
          <w:tcPr>
            <w:tcW w:w="1005" w:type="dxa"/>
            <w:tcBorders>
              <w:top w:val="single" w:sz="12" w:space="0" w:color="FF0000"/>
              <w:bottom w:val="single" w:sz="12" w:space="0" w:color="FF0000"/>
            </w:tcBorders>
            <w:shd w:val="clear" w:color="auto" w:fill="F9E1DF"/>
            <w:vAlign w:val="center"/>
          </w:tcPr>
          <w:p w14:paraId="42E9F612" w14:textId="5EB47EA7" w:rsidR="00A812B6" w:rsidRPr="00E75066"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17</w:t>
            </w:r>
          </w:p>
        </w:tc>
        <w:tc>
          <w:tcPr>
            <w:tcW w:w="1134" w:type="dxa"/>
            <w:tcBorders>
              <w:top w:val="single" w:sz="12" w:space="0" w:color="FF0000"/>
              <w:bottom w:val="single" w:sz="12" w:space="0" w:color="FF0000"/>
            </w:tcBorders>
            <w:shd w:val="clear" w:color="auto" w:fill="F9E1DF"/>
            <w:vAlign w:val="center"/>
          </w:tcPr>
          <w:p w14:paraId="2491E9C8" w14:textId="37388B61"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9,614</w:t>
            </w:r>
          </w:p>
        </w:tc>
        <w:tc>
          <w:tcPr>
            <w:tcW w:w="4384" w:type="dxa"/>
            <w:gridSpan w:val="2"/>
            <w:tcBorders>
              <w:top w:val="single" w:sz="12" w:space="0" w:color="FF0000"/>
              <w:bottom w:val="single" w:sz="12" w:space="0" w:color="FF0000"/>
            </w:tcBorders>
            <w:shd w:val="clear" w:color="auto" w:fill="F9E1DF"/>
          </w:tcPr>
          <w:p w14:paraId="0CC25DF3" w14:textId="3B84779B" w:rsidR="00A812B6" w:rsidRDefault="00A812B6" w:rsidP="00A812B6">
            <w:pPr>
              <w:spacing w:line="276" w:lineRule="auto"/>
              <w:rPr>
                <w:rFonts w:asciiTheme="majorHAnsi" w:hAnsiTheme="majorHAnsi" w:cs="Arial"/>
                <w:sz w:val="16"/>
                <w:szCs w:val="16"/>
              </w:rPr>
            </w:pPr>
            <w:r>
              <w:rPr>
                <w:rFonts w:asciiTheme="majorHAnsi" w:hAnsiTheme="majorHAnsi" w:cs="Arial"/>
                <w:sz w:val="16"/>
                <w:szCs w:val="16"/>
              </w:rPr>
              <w:t>Assistant Chief Officer (</w:t>
            </w:r>
            <w:r w:rsidRPr="004E12F9">
              <w:rPr>
                <w:rFonts w:asciiTheme="majorHAnsi" w:hAnsiTheme="majorHAnsi" w:cs="Arial"/>
                <w:sz w:val="16"/>
                <w:szCs w:val="16"/>
              </w:rPr>
              <w:t>Resources</w:t>
            </w:r>
            <w:r>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179AE0E9" w14:textId="3635E14A" w:rsidR="00A812B6" w:rsidRPr="00616097" w:rsidRDefault="004B79BA" w:rsidP="00A812B6">
            <w:pPr>
              <w:spacing w:line="276" w:lineRule="auto"/>
              <w:ind w:right="29"/>
              <w:jc w:val="right"/>
              <w:rPr>
                <w:rFonts w:asciiTheme="majorHAnsi" w:hAnsiTheme="majorHAnsi" w:cs="Arial"/>
                <w:sz w:val="16"/>
                <w:szCs w:val="16"/>
              </w:rPr>
            </w:pPr>
            <w:r>
              <w:rPr>
                <w:rFonts w:asciiTheme="majorHAnsi" w:hAnsiTheme="majorHAnsi" w:cs="Arial"/>
                <w:sz w:val="16"/>
                <w:szCs w:val="16"/>
              </w:rPr>
              <w:t>(198)</w:t>
            </w:r>
          </w:p>
        </w:tc>
        <w:tc>
          <w:tcPr>
            <w:tcW w:w="1558" w:type="dxa"/>
            <w:tcBorders>
              <w:top w:val="single" w:sz="12" w:space="0" w:color="FF0000"/>
              <w:bottom w:val="single" w:sz="12" w:space="0" w:color="FF0000"/>
            </w:tcBorders>
            <w:shd w:val="clear" w:color="auto" w:fill="F9E1DF"/>
            <w:vAlign w:val="center"/>
          </w:tcPr>
          <w:p w14:paraId="2BB315E0" w14:textId="3846D841" w:rsidR="00A812B6" w:rsidRPr="00DB5AB1" w:rsidRDefault="004B79BA" w:rsidP="00A812B6">
            <w:pPr>
              <w:spacing w:line="276" w:lineRule="auto"/>
              <w:ind w:right="76"/>
              <w:jc w:val="right"/>
              <w:rPr>
                <w:rFonts w:asciiTheme="majorHAnsi" w:hAnsiTheme="majorHAnsi"/>
                <w:sz w:val="16"/>
                <w:szCs w:val="16"/>
              </w:rPr>
            </w:pPr>
            <w:r w:rsidRPr="00DB5AB1">
              <w:rPr>
                <w:rFonts w:asciiTheme="majorHAnsi" w:hAnsiTheme="majorHAnsi" w:cs="Arial"/>
                <w:sz w:val="16"/>
                <w:szCs w:val="16"/>
              </w:rPr>
              <w:t>(3,3</w:t>
            </w:r>
            <w:r w:rsidR="00997EB3">
              <w:rPr>
                <w:rFonts w:asciiTheme="majorHAnsi" w:hAnsiTheme="majorHAnsi" w:cs="Arial"/>
                <w:sz w:val="16"/>
                <w:szCs w:val="16"/>
              </w:rPr>
              <w:t>49</w:t>
            </w:r>
            <w:r w:rsidRPr="00DB5AB1">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105AF3F1" w14:textId="4C82EF40" w:rsidR="00A812B6" w:rsidRPr="00DB5AB1" w:rsidRDefault="00997EB3" w:rsidP="00A812B6">
            <w:pPr>
              <w:spacing w:line="276" w:lineRule="auto"/>
              <w:ind w:right="32"/>
              <w:jc w:val="right"/>
              <w:rPr>
                <w:rFonts w:asciiTheme="majorHAnsi" w:hAnsiTheme="majorHAnsi" w:cs="Arial"/>
                <w:sz w:val="16"/>
                <w:szCs w:val="16"/>
              </w:rPr>
            </w:pPr>
            <w:r>
              <w:rPr>
                <w:rFonts w:asciiTheme="majorHAnsi" w:hAnsiTheme="majorHAnsi" w:cs="Arial"/>
                <w:sz w:val="16"/>
                <w:szCs w:val="16"/>
              </w:rPr>
              <w:t>(73)</w:t>
            </w:r>
          </w:p>
        </w:tc>
        <w:tc>
          <w:tcPr>
            <w:tcW w:w="1275" w:type="dxa"/>
            <w:tcBorders>
              <w:top w:val="single" w:sz="12" w:space="0" w:color="FF0000"/>
              <w:bottom w:val="single" w:sz="12" w:space="0" w:color="FF0000"/>
            </w:tcBorders>
            <w:shd w:val="clear" w:color="auto" w:fill="F9E1DF"/>
            <w:vAlign w:val="center"/>
          </w:tcPr>
          <w:p w14:paraId="0C4D158F" w14:textId="476B314A"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(3,620)</w:t>
            </w:r>
          </w:p>
        </w:tc>
      </w:tr>
      <w:tr w:rsidR="00A812B6" w:rsidRPr="00BD1EBB" w14:paraId="347E1DC1" w14:textId="77777777" w:rsidTr="00964C12">
        <w:tc>
          <w:tcPr>
            <w:tcW w:w="1094" w:type="dxa"/>
            <w:tcBorders>
              <w:top w:val="single" w:sz="12" w:space="0" w:color="FF0000"/>
            </w:tcBorders>
            <w:shd w:val="clear" w:color="auto" w:fill="auto"/>
          </w:tcPr>
          <w:p w14:paraId="4A5030CB" w14:textId="4790E184" w:rsidR="00A812B6" w:rsidRPr="000D1180" w:rsidRDefault="00A812B6" w:rsidP="00A812B6">
            <w:pPr>
              <w:spacing w:line="276" w:lineRule="auto"/>
              <w:ind w:right="29"/>
              <w:jc w:val="right"/>
              <w:rPr>
                <w:rFonts w:asciiTheme="majorHAnsi" w:hAnsiTheme="majorHAnsi" w:cs="Arial"/>
                <w:b/>
                <w:sz w:val="16"/>
                <w:szCs w:val="16"/>
              </w:rPr>
            </w:pPr>
            <w:r w:rsidRPr="0092556B">
              <w:rPr>
                <w:rFonts w:asciiTheme="majorHAnsi" w:hAnsiTheme="majorHAnsi" w:cs="Arial"/>
                <w:sz w:val="16"/>
                <w:szCs w:val="16"/>
              </w:rPr>
              <w:t>-</w:t>
            </w:r>
          </w:p>
        </w:tc>
        <w:tc>
          <w:tcPr>
            <w:tcW w:w="1417" w:type="dxa"/>
            <w:tcBorders>
              <w:top w:val="single" w:sz="12" w:space="0" w:color="FF0000"/>
            </w:tcBorders>
            <w:shd w:val="clear" w:color="auto" w:fill="auto"/>
          </w:tcPr>
          <w:p w14:paraId="016CB8D0" w14:textId="5448A478" w:rsidR="00A812B6" w:rsidRPr="000D1180" w:rsidRDefault="00A812B6" w:rsidP="00A812B6">
            <w:pPr>
              <w:spacing w:line="276" w:lineRule="auto"/>
              <w:ind w:right="76"/>
              <w:jc w:val="right"/>
              <w:rPr>
                <w:rFonts w:asciiTheme="majorHAnsi" w:hAnsiTheme="majorHAnsi" w:cs="Arial"/>
                <w:b/>
                <w:sz w:val="16"/>
                <w:szCs w:val="16"/>
              </w:rPr>
            </w:pPr>
            <w:r w:rsidRPr="00551B7E">
              <w:rPr>
                <w:rFonts w:asciiTheme="majorHAnsi" w:hAnsiTheme="majorHAnsi" w:cs="Arial"/>
                <w:sz w:val="16"/>
                <w:szCs w:val="16"/>
              </w:rPr>
              <w:t>48</w:t>
            </w:r>
          </w:p>
        </w:tc>
        <w:tc>
          <w:tcPr>
            <w:tcW w:w="1005" w:type="dxa"/>
            <w:tcBorders>
              <w:top w:val="single" w:sz="12" w:space="0" w:color="FF0000"/>
            </w:tcBorders>
            <w:shd w:val="clear" w:color="auto" w:fill="auto"/>
          </w:tcPr>
          <w:p w14:paraId="42FAA79A" w14:textId="3697F021" w:rsidR="00A812B6" w:rsidRPr="000D1180" w:rsidRDefault="00A812B6" w:rsidP="00A812B6">
            <w:pPr>
              <w:spacing w:line="276" w:lineRule="auto"/>
              <w:ind w:right="32"/>
              <w:jc w:val="right"/>
              <w:rPr>
                <w:rFonts w:asciiTheme="majorHAnsi" w:hAnsiTheme="majorHAnsi" w:cs="Arial"/>
                <w:b/>
                <w:sz w:val="16"/>
                <w:szCs w:val="16"/>
              </w:rPr>
            </w:pPr>
            <w:r w:rsidRPr="00551B7E">
              <w:rPr>
                <w:rFonts w:asciiTheme="majorHAnsi" w:hAnsiTheme="majorHAnsi" w:cs="Arial"/>
                <w:sz w:val="16"/>
                <w:szCs w:val="16"/>
              </w:rPr>
              <w:t>-</w:t>
            </w:r>
          </w:p>
        </w:tc>
        <w:tc>
          <w:tcPr>
            <w:tcW w:w="1134" w:type="dxa"/>
            <w:tcBorders>
              <w:top w:val="single" w:sz="12" w:space="0" w:color="FF0000"/>
            </w:tcBorders>
            <w:shd w:val="clear" w:color="auto" w:fill="auto"/>
          </w:tcPr>
          <w:p w14:paraId="24FCA6F3" w14:textId="2E8019D9" w:rsidR="00A812B6" w:rsidRPr="000D1180" w:rsidRDefault="00A812B6" w:rsidP="00A812B6">
            <w:pPr>
              <w:spacing w:line="276" w:lineRule="auto"/>
              <w:jc w:val="right"/>
              <w:rPr>
                <w:rFonts w:asciiTheme="majorHAnsi" w:hAnsiTheme="majorHAnsi" w:cs="Arial"/>
                <w:b/>
                <w:sz w:val="16"/>
                <w:szCs w:val="16"/>
              </w:rPr>
            </w:pPr>
            <w:r w:rsidRPr="00551B7E">
              <w:rPr>
                <w:rFonts w:asciiTheme="majorHAnsi" w:hAnsiTheme="majorHAnsi" w:cs="Arial"/>
                <w:sz w:val="16"/>
                <w:szCs w:val="16"/>
              </w:rPr>
              <w:t>48</w:t>
            </w:r>
          </w:p>
        </w:tc>
        <w:tc>
          <w:tcPr>
            <w:tcW w:w="4384" w:type="dxa"/>
            <w:gridSpan w:val="2"/>
            <w:tcBorders>
              <w:top w:val="single" w:sz="12" w:space="0" w:color="FF0000"/>
            </w:tcBorders>
            <w:shd w:val="clear" w:color="auto" w:fill="auto"/>
          </w:tcPr>
          <w:p w14:paraId="0B9D7BB7" w14:textId="1F9DD0D3"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Hillsborough Inquests / Claims</w:t>
            </w:r>
          </w:p>
        </w:tc>
        <w:tc>
          <w:tcPr>
            <w:tcW w:w="1134" w:type="dxa"/>
            <w:tcBorders>
              <w:top w:val="single" w:sz="12" w:space="0" w:color="FF0000"/>
            </w:tcBorders>
            <w:shd w:val="clear" w:color="auto" w:fill="auto"/>
          </w:tcPr>
          <w:p w14:paraId="339FE13D" w14:textId="7AE66337"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top w:val="single" w:sz="12" w:space="0" w:color="FF0000"/>
            </w:tcBorders>
            <w:shd w:val="clear" w:color="auto" w:fill="auto"/>
          </w:tcPr>
          <w:p w14:paraId="1790BF1F" w14:textId="5B0814DF"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8</w:t>
            </w:r>
          </w:p>
        </w:tc>
        <w:tc>
          <w:tcPr>
            <w:tcW w:w="1134" w:type="dxa"/>
            <w:tcBorders>
              <w:top w:val="single" w:sz="12" w:space="0" w:color="FF0000"/>
            </w:tcBorders>
            <w:shd w:val="clear" w:color="auto" w:fill="auto"/>
          </w:tcPr>
          <w:p w14:paraId="2700D990" w14:textId="0ABDEC0D" w:rsidR="00A812B6" w:rsidRPr="008E0912" w:rsidRDefault="00A812B6"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w:t>
            </w:r>
          </w:p>
        </w:tc>
        <w:tc>
          <w:tcPr>
            <w:tcW w:w="1275" w:type="dxa"/>
            <w:tcBorders>
              <w:top w:val="single" w:sz="12" w:space="0" w:color="FF0000"/>
            </w:tcBorders>
            <w:shd w:val="clear" w:color="auto" w:fill="auto"/>
          </w:tcPr>
          <w:p w14:paraId="66A71FDC" w14:textId="45C5B465"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sz w:val="16"/>
                <w:szCs w:val="16"/>
              </w:rPr>
              <w:t>8</w:t>
            </w:r>
          </w:p>
        </w:tc>
      </w:tr>
      <w:tr w:rsidR="00A812B6" w:rsidRPr="00BD1EBB" w14:paraId="3CFE3C02" w14:textId="77777777" w:rsidTr="00964C12">
        <w:tc>
          <w:tcPr>
            <w:tcW w:w="1094" w:type="dxa"/>
            <w:tcBorders>
              <w:bottom w:val="single" w:sz="12" w:space="0" w:color="FF0000"/>
            </w:tcBorders>
            <w:shd w:val="clear" w:color="auto" w:fill="F9E1DF"/>
          </w:tcPr>
          <w:p w14:paraId="32A157EA" w14:textId="783D65EB" w:rsidR="00A812B6" w:rsidRPr="004C1A4F" w:rsidRDefault="00A812B6" w:rsidP="00A812B6">
            <w:pPr>
              <w:spacing w:line="276" w:lineRule="auto"/>
              <w:ind w:right="29"/>
              <w:jc w:val="right"/>
              <w:rPr>
                <w:rFonts w:asciiTheme="majorHAnsi" w:hAnsiTheme="majorHAnsi" w:cs="Arial"/>
                <w:sz w:val="16"/>
                <w:szCs w:val="16"/>
              </w:rPr>
            </w:pPr>
            <w:r w:rsidRPr="0092556B">
              <w:rPr>
                <w:rFonts w:asciiTheme="majorHAnsi" w:hAnsiTheme="majorHAnsi" w:cs="Arial"/>
                <w:sz w:val="16"/>
                <w:szCs w:val="16"/>
              </w:rPr>
              <w:t>-</w:t>
            </w:r>
          </w:p>
        </w:tc>
        <w:tc>
          <w:tcPr>
            <w:tcW w:w="1417" w:type="dxa"/>
            <w:tcBorders>
              <w:bottom w:val="single" w:sz="12" w:space="0" w:color="FF0000"/>
            </w:tcBorders>
            <w:shd w:val="clear" w:color="auto" w:fill="F9E1DF"/>
          </w:tcPr>
          <w:p w14:paraId="72B675F6" w14:textId="6F1D8781" w:rsidR="00A812B6" w:rsidRPr="00FD216B"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5</w:t>
            </w:r>
          </w:p>
        </w:tc>
        <w:tc>
          <w:tcPr>
            <w:tcW w:w="1005" w:type="dxa"/>
            <w:tcBorders>
              <w:bottom w:val="single" w:sz="12" w:space="0" w:color="FF0000"/>
            </w:tcBorders>
            <w:shd w:val="clear" w:color="auto" w:fill="F9E1DF"/>
          </w:tcPr>
          <w:p w14:paraId="5CD842EB" w14:textId="036C1EC6" w:rsidR="00A812B6" w:rsidRPr="00496AE5"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w:t>
            </w:r>
          </w:p>
        </w:tc>
        <w:tc>
          <w:tcPr>
            <w:tcW w:w="1134" w:type="dxa"/>
            <w:tcBorders>
              <w:bottom w:val="single" w:sz="12" w:space="0" w:color="FF0000"/>
            </w:tcBorders>
            <w:shd w:val="clear" w:color="auto" w:fill="F9E1DF"/>
          </w:tcPr>
          <w:p w14:paraId="6F8C2894" w14:textId="2A423A52"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5</w:t>
            </w:r>
          </w:p>
        </w:tc>
        <w:tc>
          <w:tcPr>
            <w:tcW w:w="4384" w:type="dxa"/>
            <w:gridSpan w:val="2"/>
            <w:tcBorders>
              <w:bottom w:val="single" w:sz="12" w:space="0" w:color="FF0000"/>
            </w:tcBorders>
            <w:shd w:val="clear" w:color="auto" w:fill="F9E1DF"/>
          </w:tcPr>
          <w:p w14:paraId="6EFDB597" w14:textId="07CD873D"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CSE / Operation Stovewood</w:t>
            </w:r>
          </w:p>
        </w:tc>
        <w:tc>
          <w:tcPr>
            <w:tcW w:w="1134" w:type="dxa"/>
            <w:tcBorders>
              <w:bottom w:val="single" w:sz="12" w:space="0" w:color="FF0000"/>
            </w:tcBorders>
            <w:shd w:val="clear" w:color="auto" w:fill="F9E1DF"/>
          </w:tcPr>
          <w:p w14:paraId="162C5D91" w14:textId="72C9D18D" w:rsidR="00A812B6" w:rsidRPr="00616097" w:rsidRDefault="00A812B6" w:rsidP="00A812B6">
            <w:pPr>
              <w:spacing w:line="276" w:lineRule="auto"/>
              <w:ind w:right="29"/>
              <w:jc w:val="right"/>
              <w:rPr>
                <w:rFonts w:asciiTheme="majorHAnsi" w:hAnsiTheme="majorHAnsi" w:cs="Arial"/>
                <w:sz w:val="16"/>
                <w:szCs w:val="16"/>
              </w:rPr>
            </w:pPr>
            <w:r w:rsidRPr="00616097">
              <w:rPr>
                <w:rFonts w:asciiTheme="majorHAnsi" w:hAnsiTheme="majorHAnsi" w:cs="Arial"/>
                <w:sz w:val="16"/>
                <w:szCs w:val="16"/>
              </w:rPr>
              <w:t>-</w:t>
            </w:r>
          </w:p>
        </w:tc>
        <w:tc>
          <w:tcPr>
            <w:tcW w:w="1558" w:type="dxa"/>
            <w:tcBorders>
              <w:bottom w:val="single" w:sz="12" w:space="0" w:color="FF0000"/>
            </w:tcBorders>
            <w:shd w:val="clear" w:color="auto" w:fill="F9E1DF"/>
          </w:tcPr>
          <w:p w14:paraId="3F0E32F5" w14:textId="74F82129" w:rsidR="00A812B6" w:rsidRPr="008E0912" w:rsidRDefault="008E0912" w:rsidP="00A812B6">
            <w:pPr>
              <w:spacing w:line="276" w:lineRule="auto"/>
              <w:ind w:right="76"/>
              <w:jc w:val="right"/>
              <w:rPr>
                <w:rFonts w:asciiTheme="majorHAnsi" w:hAnsiTheme="majorHAnsi" w:cs="Arial"/>
                <w:sz w:val="16"/>
                <w:szCs w:val="16"/>
              </w:rPr>
            </w:pPr>
            <w:r w:rsidRPr="008E0912">
              <w:rPr>
                <w:rFonts w:asciiTheme="majorHAnsi" w:hAnsiTheme="majorHAnsi" w:cs="Arial"/>
                <w:sz w:val="16"/>
                <w:szCs w:val="16"/>
              </w:rPr>
              <w:t>1</w:t>
            </w:r>
          </w:p>
        </w:tc>
        <w:tc>
          <w:tcPr>
            <w:tcW w:w="1134" w:type="dxa"/>
            <w:tcBorders>
              <w:bottom w:val="single" w:sz="12" w:space="0" w:color="FF0000"/>
            </w:tcBorders>
            <w:shd w:val="clear" w:color="auto" w:fill="F9E1DF"/>
          </w:tcPr>
          <w:p w14:paraId="1EC5AC16" w14:textId="129086F0" w:rsidR="00A812B6" w:rsidRPr="008E0912" w:rsidRDefault="00A812B6" w:rsidP="00A812B6">
            <w:pPr>
              <w:spacing w:line="276" w:lineRule="auto"/>
              <w:ind w:right="32"/>
              <w:jc w:val="right"/>
              <w:rPr>
                <w:rFonts w:asciiTheme="majorHAnsi" w:hAnsiTheme="majorHAnsi" w:cs="Arial"/>
                <w:sz w:val="16"/>
                <w:szCs w:val="16"/>
              </w:rPr>
            </w:pPr>
            <w:r w:rsidRPr="008E0912">
              <w:rPr>
                <w:rFonts w:asciiTheme="majorHAnsi" w:hAnsiTheme="majorHAnsi" w:cs="Arial"/>
                <w:sz w:val="16"/>
                <w:szCs w:val="16"/>
              </w:rPr>
              <w:t>-</w:t>
            </w:r>
          </w:p>
        </w:tc>
        <w:tc>
          <w:tcPr>
            <w:tcW w:w="1275" w:type="dxa"/>
            <w:tcBorders>
              <w:bottom w:val="single" w:sz="12" w:space="0" w:color="FF0000"/>
            </w:tcBorders>
            <w:shd w:val="clear" w:color="auto" w:fill="F9E1DF"/>
          </w:tcPr>
          <w:p w14:paraId="20677B9F" w14:textId="283EF725" w:rsidR="00A812B6" w:rsidRPr="008E0912" w:rsidRDefault="00A812B6" w:rsidP="00A812B6">
            <w:pPr>
              <w:spacing w:line="276" w:lineRule="auto"/>
              <w:jc w:val="right"/>
              <w:rPr>
                <w:rFonts w:asciiTheme="majorHAnsi" w:hAnsiTheme="majorHAnsi" w:cs="Arial"/>
                <w:sz w:val="16"/>
                <w:szCs w:val="16"/>
              </w:rPr>
            </w:pPr>
            <w:r w:rsidRPr="008E0912">
              <w:rPr>
                <w:rFonts w:asciiTheme="majorHAnsi" w:hAnsiTheme="majorHAnsi" w:cs="Arial"/>
                <w:sz w:val="16"/>
                <w:szCs w:val="16"/>
              </w:rPr>
              <w:t>1</w:t>
            </w:r>
          </w:p>
        </w:tc>
      </w:tr>
      <w:tr w:rsidR="00A812B6" w:rsidRPr="00BD1EBB" w14:paraId="18726954" w14:textId="77777777" w:rsidTr="00964C12">
        <w:tc>
          <w:tcPr>
            <w:tcW w:w="1094" w:type="dxa"/>
            <w:tcBorders>
              <w:top w:val="single" w:sz="12" w:space="0" w:color="FF0000"/>
              <w:bottom w:val="single" w:sz="12" w:space="0" w:color="FF0000"/>
            </w:tcBorders>
            <w:shd w:val="clear" w:color="auto" w:fill="auto"/>
            <w:vAlign w:val="center"/>
          </w:tcPr>
          <w:p w14:paraId="3189CDE4" w14:textId="679E43C8" w:rsidR="00A812B6" w:rsidRPr="004C1A4F" w:rsidRDefault="00A812B6" w:rsidP="00A812B6">
            <w:pPr>
              <w:spacing w:line="276" w:lineRule="auto"/>
              <w:ind w:right="29"/>
              <w:jc w:val="right"/>
              <w:rPr>
                <w:rFonts w:asciiTheme="majorHAnsi" w:hAnsiTheme="majorHAnsi" w:cs="Arial"/>
                <w:sz w:val="16"/>
                <w:szCs w:val="16"/>
              </w:rPr>
            </w:pPr>
            <w:r w:rsidRPr="0092556B">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auto"/>
            <w:vAlign w:val="center"/>
          </w:tcPr>
          <w:p w14:paraId="0EAC7E0C" w14:textId="070DD5E1" w:rsidR="00A812B6" w:rsidRPr="00FD216B"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b/>
                <w:sz w:val="16"/>
                <w:szCs w:val="16"/>
              </w:rPr>
              <w:t>38,564</w:t>
            </w:r>
          </w:p>
        </w:tc>
        <w:tc>
          <w:tcPr>
            <w:tcW w:w="1005" w:type="dxa"/>
            <w:tcBorders>
              <w:top w:val="single" w:sz="12" w:space="0" w:color="FF0000"/>
              <w:bottom w:val="single" w:sz="12" w:space="0" w:color="FF0000"/>
            </w:tcBorders>
            <w:shd w:val="clear" w:color="auto" w:fill="auto"/>
            <w:vAlign w:val="center"/>
          </w:tcPr>
          <w:p w14:paraId="0A6C3A26" w14:textId="0B587B7D" w:rsidR="00A812B6" w:rsidRPr="00496AE5"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b/>
                <w:sz w:val="16"/>
                <w:szCs w:val="16"/>
              </w:rPr>
              <w:t>(201)</w:t>
            </w:r>
          </w:p>
        </w:tc>
        <w:tc>
          <w:tcPr>
            <w:tcW w:w="1134" w:type="dxa"/>
            <w:tcBorders>
              <w:top w:val="single" w:sz="12" w:space="0" w:color="FF0000"/>
              <w:bottom w:val="single" w:sz="12" w:space="0" w:color="FF0000"/>
            </w:tcBorders>
            <w:shd w:val="clear" w:color="auto" w:fill="auto"/>
            <w:vAlign w:val="center"/>
          </w:tcPr>
          <w:p w14:paraId="74FF8896" w14:textId="236E5A06"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b/>
                <w:sz w:val="16"/>
                <w:szCs w:val="16"/>
              </w:rPr>
              <w:t>38,363</w:t>
            </w:r>
          </w:p>
        </w:tc>
        <w:tc>
          <w:tcPr>
            <w:tcW w:w="4384" w:type="dxa"/>
            <w:gridSpan w:val="2"/>
            <w:tcBorders>
              <w:top w:val="single" w:sz="12" w:space="0" w:color="FF0000"/>
              <w:bottom w:val="single" w:sz="12" w:space="0" w:color="FF0000"/>
            </w:tcBorders>
            <w:shd w:val="clear" w:color="auto" w:fill="auto"/>
          </w:tcPr>
          <w:p w14:paraId="0A27D8F5" w14:textId="4153AB7D"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b/>
                <w:sz w:val="16"/>
                <w:szCs w:val="16"/>
              </w:rPr>
              <w:t>Net Cost of Services</w:t>
            </w:r>
          </w:p>
        </w:tc>
        <w:tc>
          <w:tcPr>
            <w:tcW w:w="1134" w:type="dxa"/>
            <w:tcBorders>
              <w:top w:val="single" w:sz="12" w:space="0" w:color="FF0000"/>
              <w:bottom w:val="single" w:sz="12" w:space="0" w:color="FF0000"/>
            </w:tcBorders>
            <w:shd w:val="clear" w:color="auto" w:fill="auto"/>
            <w:vAlign w:val="center"/>
          </w:tcPr>
          <w:p w14:paraId="35BAE939" w14:textId="53D495A9" w:rsidR="00A812B6" w:rsidRPr="00616097" w:rsidRDefault="00DB5AB1" w:rsidP="00A812B6">
            <w:pPr>
              <w:spacing w:line="276" w:lineRule="auto"/>
              <w:ind w:right="29"/>
              <w:jc w:val="right"/>
              <w:rPr>
                <w:rFonts w:asciiTheme="majorHAnsi" w:hAnsiTheme="majorHAnsi" w:cs="Arial"/>
                <w:sz w:val="16"/>
                <w:szCs w:val="16"/>
              </w:rPr>
            </w:pPr>
            <w:r>
              <w:rPr>
                <w:rFonts w:asciiTheme="majorHAnsi" w:hAnsiTheme="majorHAnsi" w:cs="Arial"/>
                <w:b/>
                <w:sz w:val="16"/>
                <w:szCs w:val="16"/>
              </w:rPr>
              <w:t>(198)</w:t>
            </w:r>
          </w:p>
        </w:tc>
        <w:tc>
          <w:tcPr>
            <w:tcW w:w="1558" w:type="dxa"/>
            <w:tcBorders>
              <w:top w:val="single" w:sz="12" w:space="0" w:color="FF0000"/>
              <w:bottom w:val="single" w:sz="12" w:space="0" w:color="FF0000"/>
            </w:tcBorders>
            <w:shd w:val="clear" w:color="auto" w:fill="auto"/>
            <w:vAlign w:val="center"/>
          </w:tcPr>
          <w:p w14:paraId="5E920EB7" w14:textId="343D895E" w:rsidR="00A812B6" w:rsidRPr="00DB5AB1" w:rsidRDefault="00DB5AB1" w:rsidP="00A812B6">
            <w:pPr>
              <w:spacing w:line="276" w:lineRule="auto"/>
              <w:ind w:right="76"/>
              <w:jc w:val="right"/>
              <w:rPr>
                <w:rFonts w:asciiTheme="majorHAnsi" w:hAnsiTheme="majorHAnsi" w:cs="Arial"/>
                <w:sz w:val="16"/>
                <w:szCs w:val="16"/>
              </w:rPr>
            </w:pPr>
            <w:r w:rsidRPr="00DB5AB1">
              <w:rPr>
                <w:rFonts w:asciiTheme="majorHAnsi" w:hAnsiTheme="majorHAnsi" w:cs="Arial"/>
                <w:b/>
                <w:sz w:val="16"/>
                <w:szCs w:val="16"/>
              </w:rPr>
              <w:t>(19,16</w:t>
            </w:r>
            <w:r w:rsidR="00997EB3">
              <w:rPr>
                <w:rFonts w:asciiTheme="majorHAnsi" w:hAnsiTheme="majorHAnsi" w:cs="Arial"/>
                <w:b/>
                <w:sz w:val="16"/>
                <w:szCs w:val="16"/>
              </w:rPr>
              <w:t>7</w:t>
            </w:r>
            <w:r w:rsidRPr="00DB5AB1">
              <w:rPr>
                <w:rFonts w:asciiTheme="majorHAnsi" w:hAnsiTheme="majorHAnsi" w:cs="Arial"/>
                <w:b/>
                <w:sz w:val="16"/>
                <w:szCs w:val="16"/>
              </w:rPr>
              <w:t>)</w:t>
            </w:r>
          </w:p>
        </w:tc>
        <w:tc>
          <w:tcPr>
            <w:tcW w:w="1134" w:type="dxa"/>
            <w:tcBorders>
              <w:top w:val="single" w:sz="12" w:space="0" w:color="FF0000"/>
              <w:bottom w:val="single" w:sz="12" w:space="0" w:color="FF0000"/>
            </w:tcBorders>
            <w:shd w:val="clear" w:color="auto" w:fill="auto"/>
            <w:vAlign w:val="center"/>
          </w:tcPr>
          <w:p w14:paraId="244B689C" w14:textId="6F312534" w:rsidR="00A812B6" w:rsidRPr="00DB5AB1" w:rsidRDefault="00DB5AB1" w:rsidP="00A812B6">
            <w:pPr>
              <w:spacing w:line="276" w:lineRule="auto"/>
              <w:ind w:right="32"/>
              <w:jc w:val="right"/>
              <w:rPr>
                <w:rFonts w:asciiTheme="majorHAnsi" w:hAnsiTheme="majorHAnsi" w:cs="Arial"/>
                <w:sz w:val="16"/>
                <w:szCs w:val="16"/>
              </w:rPr>
            </w:pPr>
            <w:r w:rsidRPr="00DB5AB1">
              <w:rPr>
                <w:rFonts w:asciiTheme="majorHAnsi" w:hAnsiTheme="majorHAnsi" w:cs="Arial"/>
                <w:sz w:val="16"/>
                <w:szCs w:val="16"/>
              </w:rPr>
              <w:t>42</w:t>
            </w:r>
            <w:r w:rsidR="00997EB3">
              <w:rPr>
                <w:rFonts w:asciiTheme="majorHAnsi" w:hAnsiTheme="majorHAnsi" w:cs="Arial"/>
                <w:sz w:val="16"/>
                <w:szCs w:val="16"/>
              </w:rPr>
              <w:t>4</w:t>
            </w:r>
          </w:p>
        </w:tc>
        <w:tc>
          <w:tcPr>
            <w:tcW w:w="1275" w:type="dxa"/>
            <w:tcBorders>
              <w:top w:val="single" w:sz="12" w:space="0" w:color="FF0000"/>
              <w:bottom w:val="single" w:sz="12" w:space="0" w:color="FF0000"/>
            </w:tcBorders>
            <w:shd w:val="clear" w:color="auto" w:fill="auto"/>
            <w:vAlign w:val="center"/>
          </w:tcPr>
          <w:p w14:paraId="7BF8F240" w14:textId="09530A0F" w:rsidR="00A812B6" w:rsidRPr="002F0A6F" w:rsidRDefault="00A812B6" w:rsidP="00A812B6">
            <w:pPr>
              <w:spacing w:line="276" w:lineRule="auto"/>
              <w:jc w:val="right"/>
              <w:rPr>
                <w:rFonts w:asciiTheme="majorHAnsi" w:hAnsiTheme="majorHAnsi" w:cs="Arial"/>
                <w:sz w:val="16"/>
                <w:szCs w:val="16"/>
                <w:highlight w:val="yellow"/>
              </w:rPr>
            </w:pPr>
            <w:r w:rsidRPr="00A812B6">
              <w:rPr>
                <w:rFonts w:asciiTheme="majorHAnsi" w:hAnsiTheme="majorHAnsi" w:cs="Arial"/>
                <w:b/>
                <w:sz w:val="16"/>
                <w:szCs w:val="16"/>
              </w:rPr>
              <w:t>(18,941)</w:t>
            </w:r>
          </w:p>
        </w:tc>
      </w:tr>
      <w:tr w:rsidR="00A812B6" w:rsidRPr="00BD1EBB" w14:paraId="154D9A10" w14:textId="77777777" w:rsidTr="00964C12">
        <w:tc>
          <w:tcPr>
            <w:tcW w:w="1094" w:type="dxa"/>
            <w:tcBorders>
              <w:top w:val="single" w:sz="12" w:space="0" w:color="FF0000"/>
              <w:bottom w:val="single" w:sz="12" w:space="0" w:color="FF0000"/>
            </w:tcBorders>
            <w:shd w:val="clear" w:color="auto" w:fill="F9E1DF"/>
            <w:vAlign w:val="center"/>
          </w:tcPr>
          <w:p w14:paraId="4FA3E988" w14:textId="5EF477AE" w:rsidR="00A812B6" w:rsidRPr="004C1A4F" w:rsidRDefault="00A812B6" w:rsidP="00A812B6">
            <w:pPr>
              <w:spacing w:line="276" w:lineRule="auto"/>
              <w:ind w:right="29"/>
              <w:jc w:val="right"/>
              <w:rPr>
                <w:rFonts w:asciiTheme="majorHAnsi" w:hAnsiTheme="majorHAnsi" w:cs="Arial"/>
                <w:sz w:val="16"/>
                <w:szCs w:val="16"/>
              </w:rPr>
            </w:pPr>
            <w:r w:rsidRPr="0092556B">
              <w:rPr>
                <w:rFonts w:asciiTheme="majorHAnsi" w:hAnsiTheme="majorHAnsi" w:cs="Arial"/>
                <w:b/>
                <w:sz w:val="16"/>
                <w:szCs w:val="16"/>
              </w:rPr>
              <w:t>-</w:t>
            </w:r>
          </w:p>
        </w:tc>
        <w:tc>
          <w:tcPr>
            <w:tcW w:w="1417" w:type="dxa"/>
            <w:tcBorders>
              <w:top w:val="single" w:sz="12" w:space="0" w:color="FF0000"/>
              <w:bottom w:val="single" w:sz="12" w:space="0" w:color="FF0000"/>
            </w:tcBorders>
            <w:shd w:val="clear" w:color="auto" w:fill="F9E1DF"/>
            <w:vAlign w:val="center"/>
          </w:tcPr>
          <w:p w14:paraId="5E42E7D0" w14:textId="64CC133A" w:rsidR="00A812B6" w:rsidRPr="00FD216B"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(53,654)</w:t>
            </w:r>
          </w:p>
        </w:tc>
        <w:tc>
          <w:tcPr>
            <w:tcW w:w="1005" w:type="dxa"/>
            <w:tcBorders>
              <w:top w:val="single" w:sz="12" w:space="0" w:color="FF0000"/>
              <w:bottom w:val="single" w:sz="12" w:space="0" w:color="FF0000"/>
            </w:tcBorders>
            <w:shd w:val="clear" w:color="auto" w:fill="F9E1DF"/>
            <w:vAlign w:val="center"/>
          </w:tcPr>
          <w:p w14:paraId="47C3F57F" w14:textId="2167564F" w:rsidR="00A812B6" w:rsidRPr="00496AE5"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b/>
                <w:sz w:val="16"/>
                <w:szCs w:val="16"/>
              </w:rPr>
              <w:t>-</w:t>
            </w:r>
          </w:p>
        </w:tc>
        <w:tc>
          <w:tcPr>
            <w:tcW w:w="1134" w:type="dxa"/>
            <w:tcBorders>
              <w:top w:val="single" w:sz="12" w:space="0" w:color="FF0000"/>
              <w:bottom w:val="single" w:sz="12" w:space="0" w:color="FF0000"/>
            </w:tcBorders>
            <w:shd w:val="clear" w:color="auto" w:fill="F9E1DF"/>
            <w:vAlign w:val="center"/>
          </w:tcPr>
          <w:p w14:paraId="43ADE84C" w14:textId="473C8AF5"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(53,654)</w:t>
            </w:r>
          </w:p>
        </w:tc>
        <w:tc>
          <w:tcPr>
            <w:tcW w:w="4384" w:type="dxa"/>
            <w:gridSpan w:val="2"/>
            <w:tcBorders>
              <w:top w:val="single" w:sz="12" w:space="0" w:color="FF0000"/>
              <w:bottom w:val="single" w:sz="12" w:space="0" w:color="FF0000"/>
            </w:tcBorders>
            <w:shd w:val="clear" w:color="auto" w:fill="F9E1DF"/>
            <w:vAlign w:val="center"/>
          </w:tcPr>
          <w:p w14:paraId="01B57950" w14:textId="442259A2"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Intra-group adjustment – funding provided by the PCC for financial resources consumed by the Chief Constable</w:t>
            </w:r>
          </w:p>
        </w:tc>
        <w:tc>
          <w:tcPr>
            <w:tcW w:w="1134" w:type="dxa"/>
            <w:tcBorders>
              <w:top w:val="single" w:sz="12" w:space="0" w:color="FF0000"/>
              <w:bottom w:val="single" w:sz="12" w:space="0" w:color="FF0000"/>
            </w:tcBorders>
            <w:shd w:val="clear" w:color="auto" w:fill="F9E1DF"/>
            <w:vAlign w:val="center"/>
          </w:tcPr>
          <w:p w14:paraId="29FBB367" w14:textId="74D57C6E" w:rsidR="00A812B6" w:rsidRPr="008E6B75" w:rsidRDefault="00A812B6" w:rsidP="00A812B6">
            <w:pPr>
              <w:spacing w:line="276" w:lineRule="auto"/>
              <w:ind w:right="29"/>
              <w:jc w:val="right"/>
              <w:rPr>
                <w:rFonts w:asciiTheme="majorHAnsi" w:hAnsiTheme="majorHAnsi" w:cs="Arial"/>
                <w:sz w:val="16"/>
                <w:szCs w:val="16"/>
              </w:rPr>
            </w:pPr>
            <w:r w:rsidRPr="008E6B75">
              <w:rPr>
                <w:rFonts w:asciiTheme="majorHAnsi" w:hAnsiTheme="majorHAnsi" w:cs="Arial"/>
                <w:b/>
                <w:sz w:val="16"/>
                <w:szCs w:val="16"/>
              </w:rPr>
              <w:t>-</w:t>
            </w:r>
          </w:p>
        </w:tc>
        <w:tc>
          <w:tcPr>
            <w:tcW w:w="1558" w:type="dxa"/>
            <w:tcBorders>
              <w:top w:val="single" w:sz="12" w:space="0" w:color="FF0000"/>
              <w:bottom w:val="single" w:sz="12" w:space="0" w:color="FF0000"/>
            </w:tcBorders>
            <w:shd w:val="clear" w:color="auto" w:fill="F9E1DF"/>
            <w:vAlign w:val="center"/>
          </w:tcPr>
          <w:p w14:paraId="381E38E2" w14:textId="62BEFE33" w:rsidR="00A812B6" w:rsidRPr="00063490" w:rsidRDefault="00A812B6" w:rsidP="00A812B6">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w:t>
            </w:r>
            <w:r w:rsidR="00E10F4F" w:rsidRPr="00063490">
              <w:rPr>
                <w:rFonts w:asciiTheme="majorHAnsi" w:hAnsiTheme="majorHAnsi" w:cs="Arial"/>
                <w:sz w:val="16"/>
                <w:szCs w:val="16"/>
              </w:rPr>
              <w:t>54</w:t>
            </w:r>
            <w:r w:rsidRPr="00063490">
              <w:rPr>
                <w:rFonts w:asciiTheme="majorHAnsi" w:hAnsiTheme="majorHAnsi" w:cs="Arial"/>
                <w:sz w:val="16"/>
                <w:szCs w:val="16"/>
              </w:rPr>
              <w:t>,</w:t>
            </w:r>
            <w:r w:rsidR="00E10F4F" w:rsidRPr="00063490">
              <w:rPr>
                <w:rFonts w:asciiTheme="majorHAnsi" w:hAnsiTheme="majorHAnsi" w:cs="Arial"/>
                <w:sz w:val="16"/>
                <w:szCs w:val="16"/>
              </w:rPr>
              <w:t>661</w:t>
            </w:r>
            <w:r w:rsidRPr="00063490">
              <w:rPr>
                <w:rFonts w:asciiTheme="majorHAnsi" w:hAnsiTheme="majorHAnsi" w:cs="Arial"/>
                <w:sz w:val="16"/>
                <w:szCs w:val="16"/>
              </w:rPr>
              <w:t>)</w:t>
            </w:r>
          </w:p>
        </w:tc>
        <w:tc>
          <w:tcPr>
            <w:tcW w:w="1134" w:type="dxa"/>
            <w:tcBorders>
              <w:top w:val="single" w:sz="12" w:space="0" w:color="FF0000"/>
              <w:bottom w:val="single" w:sz="12" w:space="0" w:color="FF0000"/>
            </w:tcBorders>
            <w:shd w:val="clear" w:color="auto" w:fill="F9E1DF"/>
            <w:vAlign w:val="center"/>
          </w:tcPr>
          <w:p w14:paraId="7A7904FF" w14:textId="3221DC02" w:rsidR="00A812B6" w:rsidRPr="00063490" w:rsidRDefault="00A812B6" w:rsidP="00A812B6">
            <w:pPr>
              <w:spacing w:line="276" w:lineRule="auto"/>
              <w:ind w:right="32"/>
              <w:jc w:val="right"/>
              <w:rPr>
                <w:rFonts w:asciiTheme="majorHAnsi" w:hAnsiTheme="majorHAnsi" w:cs="Arial"/>
                <w:sz w:val="16"/>
                <w:szCs w:val="16"/>
              </w:rPr>
            </w:pPr>
            <w:r w:rsidRPr="00063490">
              <w:rPr>
                <w:rFonts w:asciiTheme="majorHAnsi" w:hAnsiTheme="majorHAnsi" w:cs="Arial"/>
                <w:b/>
                <w:sz w:val="16"/>
                <w:szCs w:val="16"/>
              </w:rPr>
              <w:t>-</w:t>
            </w:r>
          </w:p>
        </w:tc>
        <w:tc>
          <w:tcPr>
            <w:tcW w:w="1275" w:type="dxa"/>
            <w:tcBorders>
              <w:top w:val="single" w:sz="12" w:space="0" w:color="FF0000"/>
              <w:bottom w:val="single" w:sz="12" w:space="0" w:color="FF0000"/>
            </w:tcBorders>
            <w:shd w:val="clear" w:color="auto" w:fill="F9E1DF"/>
            <w:vAlign w:val="center"/>
          </w:tcPr>
          <w:p w14:paraId="0FC1B51C" w14:textId="5FEEFD95" w:rsidR="00A812B6" w:rsidRPr="00063490" w:rsidRDefault="00A812B6" w:rsidP="00A812B6">
            <w:pPr>
              <w:spacing w:line="276" w:lineRule="auto"/>
              <w:jc w:val="right"/>
              <w:rPr>
                <w:rFonts w:asciiTheme="majorHAnsi" w:hAnsiTheme="majorHAnsi" w:cs="Arial"/>
                <w:sz w:val="16"/>
                <w:szCs w:val="16"/>
              </w:rPr>
            </w:pPr>
            <w:r w:rsidRPr="00063490">
              <w:rPr>
                <w:rFonts w:asciiTheme="majorHAnsi" w:hAnsiTheme="majorHAnsi" w:cs="Arial"/>
                <w:sz w:val="16"/>
                <w:szCs w:val="16"/>
              </w:rPr>
              <w:t>(</w:t>
            </w:r>
            <w:r w:rsidR="00E10F4F" w:rsidRPr="00063490">
              <w:rPr>
                <w:rFonts w:asciiTheme="majorHAnsi" w:hAnsiTheme="majorHAnsi" w:cs="Arial"/>
                <w:sz w:val="16"/>
                <w:szCs w:val="16"/>
              </w:rPr>
              <w:t>54</w:t>
            </w:r>
            <w:r w:rsidRPr="00063490">
              <w:rPr>
                <w:rFonts w:asciiTheme="majorHAnsi" w:hAnsiTheme="majorHAnsi" w:cs="Arial"/>
                <w:sz w:val="16"/>
                <w:szCs w:val="16"/>
              </w:rPr>
              <w:t>,</w:t>
            </w:r>
            <w:r w:rsidR="00E10F4F" w:rsidRPr="00063490">
              <w:rPr>
                <w:rFonts w:asciiTheme="majorHAnsi" w:hAnsiTheme="majorHAnsi" w:cs="Arial"/>
                <w:sz w:val="16"/>
                <w:szCs w:val="16"/>
              </w:rPr>
              <w:t>661</w:t>
            </w:r>
            <w:r w:rsidRPr="00063490">
              <w:rPr>
                <w:rFonts w:asciiTheme="majorHAnsi" w:hAnsiTheme="majorHAnsi" w:cs="Arial"/>
                <w:sz w:val="16"/>
                <w:szCs w:val="16"/>
              </w:rPr>
              <w:t>)</w:t>
            </w:r>
          </w:p>
        </w:tc>
      </w:tr>
      <w:tr w:rsidR="00A812B6" w:rsidRPr="00BD1EBB" w14:paraId="345A9915" w14:textId="77777777" w:rsidTr="00964C12">
        <w:tc>
          <w:tcPr>
            <w:tcW w:w="1094" w:type="dxa"/>
            <w:tcBorders>
              <w:top w:val="single" w:sz="12" w:space="0" w:color="FF0000"/>
              <w:bottom w:val="single" w:sz="12" w:space="0" w:color="FF0000"/>
            </w:tcBorders>
            <w:shd w:val="clear" w:color="auto" w:fill="auto"/>
          </w:tcPr>
          <w:p w14:paraId="2358DE01" w14:textId="7B9C7F2A" w:rsidR="00A812B6" w:rsidRPr="004C1A4F" w:rsidRDefault="00A812B6" w:rsidP="00A812B6">
            <w:pPr>
              <w:spacing w:line="276" w:lineRule="auto"/>
              <w:ind w:right="29"/>
              <w:jc w:val="right"/>
              <w:rPr>
                <w:rFonts w:asciiTheme="majorHAnsi" w:hAnsiTheme="majorHAnsi" w:cs="Arial"/>
                <w:sz w:val="16"/>
                <w:szCs w:val="16"/>
              </w:rPr>
            </w:pPr>
            <w:r w:rsidRPr="0092556B">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auto"/>
          </w:tcPr>
          <w:p w14:paraId="234987C9" w14:textId="6EC4F0F5" w:rsidR="00A812B6" w:rsidRPr="00FD216B"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sz w:val="16"/>
                <w:szCs w:val="16"/>
              </w:rPr>
              <w:t>96,517</w:t>
            </w:r>
          </w:p>
        </w:tc>
        <w:tc>
          <w:tcPr>
            <w:tcW w:w="1005" w:type="dxa"/>
            <w:tcBorders>
              <w:top w:val="single" w:sz="12" w:space="0" w:color="FF0000"/>
              <w:bottom w:val="single" w:sz="12" w:space="0" w:color="FF0000"/>
            </w:tcBorders>
            <w:shd w:val="clear" w:color="auto" w:fill="auto"/>
          </w:tcPr>
          <w:p w14:paraId="56EADF11" w14:textId="47759829" w:rsidR="00A812B6" w:rsidRPr="00496AE5"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sz w:val="16"/>
                <w:szCs w:val="16"/>
              </w:rPr>
              <w:t>(4)</w:t>
            </w:r>
          </w:p>
        </w:tc>
        <w:tc>
          <w:tcPr>
            <w:tcW w:w="1134" w:type="dxa"/>
            <w:tcBorders>
              <w:top w:val="single" w:sz="12" w:space="0" w:color="FF0000"/>
              <w:bottom w:val="single" w:sz="12" w:space="0" w:color="FF0000"/>
            </w:tcBorders>
            <w:shd w:val="clear" w:color="auto" w:fill="auto"/>
            <w:vAlign w:val="center"/>
          </w:tcPr>
          <w:p w14:paraId="0B7C8019" w14:textId="18666F6D"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sz w:val="16"/>
                <w:szCs w:val="16"/>
              </w:rPr>
              <w:t>96,513</w:t>
            </w:r>
          </w:p>
        </w:tc>
        <w:tc>
          <w:tcPr>
            <w:tcW w:w="4384" w:type="dxa"/>
            <w:gridSpan w:val="2"/>
            <w:tcBorders>
              <w:top w:val="single" w:sz="12" w:space="0" w:color="FF0000"/>
              <w:bottom w:val="single" w:sz="12" w:space="0" w:color="FF0000"/>
            </w:tcBorders>
            <w:shd w:val="clear" w:color="auto" w:fill="auto"/>
          </w:tcPr>
          <w:p w14:paraId="424AE84B" w14:textId="6DC8EAB1"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sz w:val="16"/>
                <w:szCs w:val="16"/>
              </w:rPr>
              <w:t>Other income and expenditure</w:t>
            </w:r>
          </w:p>
        </w:tc>
        <w:tc>
          <w:tcPr>
            <w:tcW w:w="1134" w:type="dxa"/>
            <w:tcBorders>
              <w:top w:val="single" w:sz="12" w:space="0" w:color="FF0000"/>
              <w:bottom w:val="single" w:sz="12" w:space="0" w:color="FF0000"/>
            </w:tcBorders>
            <w:shd w:val="clear" w:color="auto" w:fill="auto"/>
          </w:tcPr>
          <w:p w14:paraId="4EBE5B57" w14:textId="2616FC7C" w:rsidR="00A812B6" w:rsidRPr="008E6B75" w:rsidRDefault="00DC0E6A" w:rsidP="00A812B6">
            <w:pPr>
              <w:spacing w:line="276" w:lineRule="auto"/>
              <w:ind w:right="29"/>
              <w:jc w:val="right"/>
              <w:rPr>
                <w:rFonts w:asciiTheme="majorHAnsi" w:hAnsiTheme="majorHAnsi" w:cs="Arial"/>
                <w:sz w:val="16"/>
                <w:szCs w:val="16"/>
              </w:rPr>
            </w:pPr>
            <w:r w:rsidRPr="008E6B75">
              <w:rPr>
                <w:rFonts w:asciiTheme="majorHAnsi" w:hAnsiTheme="majorHAnsi" w:cs="Arial"/>
                <w:sz w:val="16"/>
                <w:szCs w:val="16"/>
              </w:rPr>
              <w:t>198</w:t>
            </w:r>
          </w:p>
        </w:tc>
        <w:tc>
          <w:tcPr>
            <w:tcW w:w="1558" w:type="dxa"/>
            <w:tcBorders>
              <w:top w:val="single" w:sz="12" w:space="0" w:color="FF0000"/>
              <w:bottom w:val="single" w:sz="12" w:space="0" w:color="FF0000"/>
            </w:tcBorders>
            <w:shd w:val="clear" w:color="auto" w:fill="auto"/>
          </w:tcPr>
          <w:p w14:paraId="77C2E721" w14:textId="36D5E343" w:rsidR="00A812B6" w:rsidRPr="00063490" w:rsidRDefault="00653204" w:rsidP="00A812B6">
            <w:pPr>
              <w:spacing w:line="276" w:lineRule="auto"/>
              <w:ind w:right="76"/>
              <w:jc w:val="right"/>
              <w:rPr>
                <w:rFonts w:asciiTheme="majorHAnsi" w:hAnsiTheme="majorHAnsi" w:cs="Arial"/>
                <w:sz w:val="16"/>
                <w:szCs w:val="16"/>
              </w:rPr>
            </w:pPr>
            <w:r w:rsidRPr="00063490">
              <w:rPr>
                <w:rFonts w:asciiTheme="majorHAnsi" w:hAnsiTheme="majorHAnsi" w:cs="Arial"/>
                <w:sz w:val="16"/>
                <w:szCs w:val="16"/>
              </w:rPr>
              <w:t>127,853</w:t>
            </w:r>
          </w:p>
        </w:tc>
        <w:tc>
          <w:tcPr>
            <w:tcW w:w="1134" w:type="dxa"/>
            <w:tcBorders>
              <w:top w:val="single" w:sz="12" w:space="0" w:color="FF0000"/>
              <w:bottom w:val="single" w:sz="12" w:space="0" w:color="FF0000"/>
            </w:tcBorders>
            <w:shd w:val="clear" w:color="auto" w:fill="auto"/>
          </w:tcPr>
          <w:p w14:paraId="0B29C49E" w14:textId="2016249A" w:rsidR="00A812B6" w:rsidRPr="00063490" w:rsidRDefault="00DC0E6A" w:rsidP="00A812B6">
            <w:pPr>
              <w:spacing w:line="276" w:lineRule="auto"/>
              <w:ind w:right="32"/>
              <w:jc w:val="right"/>
              <w:rPr>
                <w:rFonts w:asciiTheme="majorHAnsi" w:hAnsiTheme="majorHAnsi" w:cs="Arial"/>
                <w:sz w:val="16"/>
                <w:szCs w:val="16"/>
              </w:rPr>
            </w:pPr>
            <w:r w:rsidRPr="00063490">
              <w:rPr>
                <w:rFonts w:asciiTheme="majorHAnsi" w:hAnsiTheme="majorHAnsi" w:cs="Arial"/>
                <w:sz w:val="16"/>
                <w:szCs w:val="16"/>
              </w:rPr>
              <w:t>11</w:t>
            </w:r>
          </w:p>
        </w:tc>
        <w:tc>
          <w:tcPr>
            <w:tcW w:w="1275" w:type="dxa"/>
            <w:tcBorders>
              <w:top w:val="single" w:sz="12" w:space="0" w:color="FF0000"/>
              <w:bottom w:val="single" w:sz="12" w:space="0" w:color="FF0000"/>
            </w:tcBorders>
            <w:shd w:val="clear" w:color="auto" w:fill="auto"/>
            <w:vAlign w:val="center"/>
          </w:tcPr>
          <w:p w14:paraId="5C689CF7" w14:textId="5C99F7F3" w:rsidR="00A812B6" w:rsidRPr="00063490" w:rsidRDefault="00A812B6" w:rsidP="00A812B6">
            <w:pPr>
              <w:spacing w:line="276" w:lineRule="auto"/>
              <w:jc w:val="right"/>
              <w:rPr>
                <w:rFonts w:asciiTheme="majorHAnsi" w:hAnsiTheme="majorHAnsi" w:cs="Arial"/>
                <w:sz w:val="16"/>
                <w:szCs w:val="16"/>
              </w:rPr>
            </w:pPr>
            <w:r w:rsidRPr="00063490">
              <w:rPr>
                <w:rFonts w:asciiTheme="majorHAnsi" w:hAnsiTheme="majorHAnsi" w:cs="Arial"/>
                <w:sz w:val="16"/>
                <w:szCs w:val="16"/>
              </w:rPr>
              <w:t>128,062</w:t>
            </w:r>
          </w:p>
        </w:tc>
      </w:tr>
      <w:tr w:rsidR="00A812B6" w:rsidRPr="00BD1EBB" w14:paraId="406B9176" w14:textId="77777777" w:rsidTr="00964C12">
        <w:tc>
          <w:tcPr>
            <w:tcW w:w="1094" w:type="dxa"/>
            <w:tcBorders>
              <w:top w:val="single" w:sz="12" w:space="0" w:color="FF0000"/>
              <w:bottom w:val="single" w:sz="12" w:space="0" w:color="FF0000"/>
            </w:tcBorders>
            <w:shd w:val="clear" w:color="auto" w:fill="F9E1DF"/>
            <w:vAlign w:val="center"/>
          </w:tcPr>
          <w:p w14:paraId="49845988" w14:textId="63A13803" w:rsidR="00A812B6" w:rsidRPr="004C1A4F" w:rsidRDefault="00A812B6" w:rsidP="00A812B6">
            <w:pPr>
              <w:spacing w:line="276" w:lineRule="auto"/>
              <w:ind w:right="29"/>
              <w:jc w:val="right"/>
              <w:rPr>
                <w:rFonts w:asciiTheme="majorHAnsi" w:hAnsiTheme="majorHAnsi" w:cs="Arial"/>
                <w:sz w:val="16"/>
                <w:szCs w:val="16"/>
              </w:rPr>
            </w:pPr>
            <w:r w:rsidRPr="0092556B">
              <w:rPr>
                <w:rFonts w:asciiTheme="majorHAnsi" w:hAnsiTheme="majorHAnsi" w:cs="Arial"/>
                <w:sz w:val="16"/>
                <w:szCs w:val="16"/>
              </w:rPr>
              <w:t>-</w:t>
            </w:r>
          </w:p>
        </w:tc>
        <w:tc>
          <w:tcPr>
            <w:tcW w:w="1417" w:type="dxa"/>
            <w:tcBorders>
              <w:top w:val="single" w:sz="12" w:space="0" w:color="FF0000"/>
              <w:bottom w:val="single" w:sz="12" w:space="0" w:color="FF0000"/>
            </w:tcBorders>
            <w:shd w:val="clear" w:color="auto" w:fill="F9E1DF"/>
            <w:vAlign w:val="center"/>
          </w:tcPr>
          <w:p w14:paraId="756B8FCB" w14:textId="609690F0" w:rsidR="00A812B6" w:rsidRPr="00FD216B" w:rsidRDefault="00A812B6" w:rsidP="00A812B6">
            <w:pPr>
              <w:spacing w:line="276" w:lineRule="auto"/>
              <w:ind w:right="76"/>
              <w:jc w:val="right"/>
              <w:rPr>
                <w:rFonts w:asciiTheme="majorHAnsi" w:hAnsiTheme="majorHAnsi" w:cs="Arial"/>
                <w:sz w:val="16"/>
                <w:szCs w:val="16"/>
              </w:rPr>
            </w:pPr>
            <w:r w:rsidRPr="00551B7E">
              <w:rPr>
                <w:rFonts w:asciiTheme="majorHAnsi" w:hAnsiTheme="majorHAnsi" w:cs="Arial"/>
                <w:b/>
                <w:sz w:val="16"/>
                <w:szCs w:val="16"/>
              </w:rPr>
              <w:t>81,427</w:t>
            </w:r>
          </w:p>
        </w:tc>
        <w:tc>
          <w:tcPr>
            <w:tcW w:w="1005" w:type="dxa"/>
            <w:tcBorders>
              <w:top w:val="single" w:sz="12" w:space="0" w:color="FF0000"/>
              <w:bottom w:val="single" w:sz="12" w:space="0" w:color="FF0000"/>
            </w:tcBorders>
            <w:shd w:val="clear" w:color="auto" w:fill="F9E1DF"/>
            <w:vAlign w:val="center"/>
          </w:tcPr>
          <w:p w14:paraId="3A785356" w14:textId="2D870AFA" w:rsidR="00A812B6" w:rsidRPr="00496AE5" w:rsidRDefault="00A812B6" w:rsidP="00A812B6">
            <w:pPr>
              <w:spacing w:line="276" w:lineRule="auto"/>
              <w:ind w:right="32"/>
              <w:jc w:val="right"/>
              <w:rPr>
                <w:rFonts w:asciiTheme="majorHAnsi" w:hAnsiTheme="majorHAnsi" w:cs="Arial"/>
                <w:sz w:val="16"/>
                <w:szCs w:val="16"/>
              </w:rPr>
            </w:pPr>
            <w:r w:rsidRPr="00551B7E">
              <w:rPr>
                <w:rFonts w:asciiTheme="majorHAnsi" w:hAnsiTheme="majorHAnsi" w:cs="Arial"/>
                <w:b/>
                <w:sz w:val="16"/>
                <w:szCs w:val="16"/>
              </w:rPr>
              <w:t>(205)</w:t>
            </w:r>
          </w:p>
        </w:tc>
        <w:tc>
          <w:tcPr>
            <w:tcW w:w="1134" w:type="dxa"/>
            <w:tcBorders>
              <w:top w:val="single" w:sz="12" w:space="0" w:color="FF0000"/>
              <w:bottom w:val="single" w:sz="12" w:space="0" w:color="FF0000"/>
            </w:tcBorders>
            <w:shd w:val="clear" w:color="auto" w:fill="F9E1DF"/>
            <w:vAlign w:val="center"/>
          </w:tcPr>
          <w:p w14:paraId="3521D5FF" w14:textId="5B40345E" w:rsidR="00A812B6" w:rsidRPr="007065F2" w:rsidRDefault="00A812B6" w:rsidP="00A812B6">
            <w:pPr>
              <w:spacing w:line="276" w:lineRule="auto"/>
              <w:jc w:val="right"/>
              <w:rPr>
                <w:rFonts w:asciiTheme="majorHAnsi" w:hAnsiTheme="majorHAnsi" w:cs="Arial"/>
                <w:sz w:val="16"/>
                <w:szCs w:val="16"/>
              </w:rPr>
            </w:pPr>
            <w:r w:rsidRPr="00551B7E">
              <w:rPr>
                <w:rFonts w:asciiTheme="majorHAnsi" w:hAnsiTheme="majorHAnsi" w:cs="Arial"/>
                <w:b/>
                <w:sz w:val="16"/>
                <w:szCs w:val="16"/>
              </w:rPr>
              <w:t>81,222</w:t>
            </w:r>
          </w:p>
        </w:tc>
        <w:tc>
          <w:tcPr>
            <w:tcW w:w="4384" w:type="dxa"/>
            <w:gridSpan w:val="2"/>
            <w:tcBorders>
              <w:top w:val="single" w:sz="12" w:space="0" w:color="FF0000"/>
              <w:bottom w:val="single" w:sz="12" w:space="0" w:color="FF0000"/>
            </w:tcBorders>
            <w:shd w:val="clear" w:color="auto" w:fill="F9E1DF"/>
            <w:vAlign w:val="center"/>
          </w:tcPr>
          <w:p w14:paraId="6E1B639D" w14:textId="65664E28" w:rsidR="00A812B6" w:rsidRPr="00BD1EBB" w:rsidRDefault="00A812B6" w:rsidP="00A812B6">
            <w:pPr>
              <w:spacing w:line="276" w:lineRule="auto"/>
              <w:rPr>
                <w:rFonts w:asciiTheme="majorHAnsi" w:hAnsiTheme="majorHAnsi" w:cs="Arial"/>
                <w:sz w:val="16"/>
                <w:szCs w:val="16"/>
              </w:rPr>
            </w:pPr>
            <w:r w:rsidRPr="00BD1EBB">
              <w:rPr>
                <w:rFonts w:asciiTheme="majorHAnsi" w:hAnsiTheme="majorHAnsi" w:cs="Arial"/>
                <w:b/>
                <w:sz w:val="16"/>
                <w:szCs w:val="16"/>
              </w:rPr>
              <w:t>Difference between the General Fund surplus or deficit and the CIES surplus or deficit</w:t>
            </w:r>
          </w:p>
        </w:tc>
        <w:tc>
          <w:tcPr>
            <w:tcW w:w="1134" w:type="dxa"/>
            <w:tcBorders>
              <w:top w:val="single" w:sz="12" w:space="0" w:color="FF0000"/>
              <w:bottom w:val="single" w:sz="12" w:space="0" w:color="FF0000"/>
            </w:tcBorders>
            <w:shd w:val="clear" w:color="auto" w:fill="F9E1DF"/>
            <w:vAlign w:val="center"/>
          </w:tcPr>
          <w:p w14:paraId="2BC95EEB" w14:textId="20D137E3" w:rsidR="00A812B6" w:rsidRPr="008E6B75" w:rsidRDefault="00A812B6" w:rsidP="00A812B6">
            <w:pPr>
              <w:spacing w:line="276" w:lineRule="auto"/>
              <w:ind w:right="29"/>
              <w:jc w:val="right"/>
              <w:rPr>
                <w:rFonts w:asciiTheme="majorHAnsi" w:hAnsiTheme="majorHAnsi" w:cs="Arial"/>
                <w:sz w:val="16"/>
                <w:szCs w:val="16"/>
              </w:rPr>
            </w:pPr>
            <w:r w:rsidRPr="008E6B75">
              <w:rPr>
                <w:rFonts w:asciiTheme="majorHAnsi" w:hAnsiTheme="majorHAnsi" w:cs="Arial"/>
                <w:sz w:val="16"/>
                <w:szCs w:val="16"/>
              </w:rPr>
              <w:t>-</w:t>
            </w:r>
          </w:p>
        </w:tc>
        <w:tc>
          <w:tcPr>
            <w:tcW w:w="1558" w:type="dxa"/>
            <w:tcBorders>
              <w:top w:val="single" w:sz="12" w:space="0" w:color="FF0000"/>
              <w:bottom w:val="single" w:sz="12" w:space="0" w:color="FF0000"/>
            </w:tcBorders>
            <w:shd w:val="clear" w:color="auto" w:fill="F9E1DF"/>
            <w:vAlign w:val="center"/>
          </w:tcPr>
          <w:p w14:paraId="674B31F7" w14:textId="20701FDD" w:rsidR="00A812B6" w:rsidRPr="00063490" w:rsidRDefault="008E6B75" w:rsidP="00A812B6">
            <w:pPr>
              <w:spacing w:line="276" w:lineRule="auto"/>
              <w:ind w:right="76"/>
              <w:jc w:val="right"/>
              <w:rPr>
                <w:rFonts w:asciiTheme="majorHAnsi" w:hAnsiTheme="majorHAnsi" w:cs="Arial"/>
                <w:sz w:val="16"/>
                <w:szCs w:val="16"/>
              </w:rPr>
            </w:pPr>
            <w:r w:rsidRPr="00063490">
              <w:rPr>
                <w:rFonts w:asciiTheme="majorHAnsi" w:hAnsiTheme="majorHAnsi" w:cs="Arial"/>
                <w:b/>
                <w:sz w:val="16"/>
                <w:szCs w:val="16"/>
              </w:rPr>
              <w:t>54,025</w:t>
            </w:r>
          </w:p>
        </w:tc>
        <w:tc>
          <w:tcPr>
            <w:tcW w:w="1134" w:type="dxa"/>
            <w:tcBorders>
              <w:top w:val="single" w:sz="12" w:space="0" w:color="FF0000"/>
              <w:bottom w:val="single" w:sz="12" w:space="0" w:color="FF0000"/>
            </w:tcBorders>
            <w:shd w:val="clear" w:color="auto" w:fill="F9E1DF"/>
            <w:vAlign w:val="center"/>
          </w:tcPr>
          <w:p w14:paraId="4AC8AD57" w14:textId="46697DC7" w:rsidR="00A812B6" w:rsidRPr="00063490" w:rsidRDefault="00DA7A60" w:rsidP="00A812B6">
            <w:pPr>
              <w:spacing w:line="276" w:lineRule="auto"/>
              <w:ind w:right="32"/>
              <w:jc w:val="right"/>
              <w:rPr>
                <w:rFonts w:asciiTheme="majorHAnsi" w:hAnsiTheme="majorHAnsi" w:cs="Arial"/>
                <w:sz w:val="16"/>
                <w:szCs w:val="16"/>
              </w:rPr>
            </w:pPr>
            <w:r w:rsidRPr="00063490">
              <w:rPr>
                <w:rFonts w:asciiTheme="majorHAnsi" w:hAnsiTheme="majorHAnsi" w:cs="Arial"/>
                <w:b/>
                <w:sz w:val="16"/>
                <w:szCs w:val="16"/>
              </w:rPr>
              <w:t>43</w:t>
            </w:r>
            <w:r w:rsidR="00DB5AB1" w:rsidRPr="00063490">
              <w:rPr>
                <w:rFonts w:asciiTheme="majorHAnsi" w:hAnsiTheme="majorHAnsi" w:cs="Arial"/>
                <w:b/>
                <w:sz w:val="16"/>
                <w:szCs w:val="16"/>
              </w:rPr>
              <w:t>5</w:t>
            </w:r>
          </w:p>
        </w:tc>
        <w:tc>
          <w:tcPr>
            <w:tcW w:w="1275" w:type="dxa"/>
            <w:tcBorders>
              <w:top w:val="single" w:sz="12" w:space="0" w:color="FF0000"/>
              <w:bottom w:val="single" w:sz="12" w:space="0" w:color="FF0000"/>
            </w:tcBorders>
            <w:shd w:val="clear" w:color="auto" w:fill="F9E1DF"/>
            <w:vAlign w:val="center"/>
          </w:tcPr>
          <w:p w14:paraId="0FAECFEE" w14:textId="08831AAF" w:rsidR="00A812B6" w:rsidRPr="00063490" w:rsidRDefault="00E10F4F" w:rsidP="00A812B6">
            <w:pPr>
              <w:spacing w:line="276" w:lineRule="auto"/>
              <w:jc w:val="right"/>
              <w:rPr>
                <w:rFonts w:asciiTheme="majorHAnsi" w:hAnsiTheme="majorHAnsi" w:cs="Arial"/>
                <w:sz w:val="16"/>
                <w:szCs w:val="16"/>
              </w:rPr>
            </w:pPr>
            <w:r w:rsidRPr="00063490">
              <w:rPr>
                <w:rFonts w:asciiTheme="majorHAnsi" w:hAnsiTheme="majorHAnsi" w:cs="Arial"/>
                <w:b/>
                <w:sz w:val="16"/>
                <w:szCs w:val="16"/>
              </w:rPr>
              <w:t>54,460</w:t>
            </w:r>
          </w:p>
        </w:tc>
      </w:tr>
    </w:tbl>
    <w:p w14:paraId="66874DDD" w14:textId="77777777" w:rsidR="00AE4D5F" w:rsidRDefault="00AE4D5F">
      <w:pPr>
        <w:rPr>
          <w:rFonts w:ascii="Calibri" w:eastAsia="Calibri" w:hAnsi="Calibri" w:cs="Calibri"/>
          <w:b/>
          <w:color w:val="DB4050"/>
          <w:sz w:val="26"/>
          <w:szCs w:val="26"/>
        </w:rPr>
      </w:pPr>
      <w:r>
        <w:rPr>
          <w:rFonts w:ascii="Calibri" w:eastAsia="Calibri" w:hAnsi="Calibri" w:cs="Calibri"/>
          <w:b/>
          <w:color w:val="DB4050"/>
          <w:sz w:val="26"/>
          <w:szCs w:val="26"/>
        </w:rPr>
        <w:br w:type="page"/>
      </w:r>
    </w:p>
    <w:p w14:paraId="6FC31816" w14:textId="7D7F6245" w:rsidR="0037477C" w:rsidRPr="00123A14" w:rsidRDefault="001943A5">
      <w:pPr>
        <w:rPr>
          <w:sz w:val="26"/>
          <w:szCs w:val="26"/>
        </w:rPr>
      </w:pPr>
      <w:bookmarkStart w:id="99" w:name="page59"/>
      <w:bookmarkEnd w:id="99"/>
      <w:r>
        <w:rPr>
          <w:rFonts w:ascii="Calibri" w:eastAsia="Calibri" w:hAnsi="Calibri" w:cs="Calibri"/>
          <w:b/>
          <w:bCs/>
          <w:noProof/>
          <w:color w:val="DB4050"/>
          <w:sz w:val="60"/>
          <w:szCs w:val="60"/>
        </w:rPr>
        <w:lastRenderedPageBreak/>
        <w:drawing>
          <wp:anchor distT="0" distB="0" distL="114300" distR="114300" simplePos="0" relativeHeight="252327936" behindDoc="1" locked="0" layoutInCell="1" allowOverlap="1" wp14:anchorId="31345B1F" wp14:editId="239104D3">
            <wp:simplePos x="0" y="0"/>
            <wp:positionH relativeFrom="column">
              <wp:posOffset>9409597</wp:posOffset>
            </wp:positionH>
            <wp:positionV relativeFrom="paragraph">
              <wp:posOffset>-757388</wp:posOffset>
            </wp:positionV>
            <wp:extent cx="759460" cy="7595870"/>
            <wp:effectExtent l="0" t="0" r="254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color w:val="DB4050"/>
          <w:sz w:val="26"/>
          <w:szCs w:val="26"/>
        </w:rPr>
        <w:t xml:space="preserve">Note </w:t>
      </w:r>
      <w:r w:rsidR="00BC689D">
        <w:rPr>
          <w:rFonts w:ascii="Calibri" w:eastAsia="Calibri" w:hAnsi="Calibri" w:cs="Calibri"/>
          <w:b/>
          <w:color w:val="DB4050"/>
          <w:sz w:val="26"/>
          <w:szCs w:val="26"/>
        </w:rPr>
        <w:t>8</w:t>
      </w:r>
      <w:r w:rsidR="00355EE7" w:rsidRPr="00123A14">
        <w:rPr>
          <w:rFonts w:ascii="Calibri" w:eastAsia="Calibri" w:hAnsi="Calibri" w:cs="Calibri"/>
          <w:color w:val="DB4050"/>
          <w:sz w:val="26"/>
          <w:szCs w:val="26"/>
        </w:rPr>
        <w:t xml:space="preserve"> Expenditure and </w:t>
      </w:r>
      <w:r w:rsidR="001742B1" w:rsidRPr="00123A14">
        <w:rPr>
          <w:rFonts w:ascii="Calibri" w:eastAsia="Calibri" w:hAnsi="Calibri" w:cs="Calibri"/>
          <w:color w:val="DB4050"/>
          <w:sz w:val="26"/>
          <w:szCs w:val="26"/>
        </w:rPr>
        <w:t>F</w:t>
      </w:r>
      <w:r w:rsidR="00355EE7" w:rsidRPr="00123A14">
        <w:rPr>
          <w:rFonts w:ascii="Calibri" w:eastAsia="Calibri" w:hAnsi="Calibri" w:cs="Calibri"/>
          <w:color w:val="DB4050"/>
          <w:sz w:val="26"/>
          <w:szCs w:val="26"/>
        </w:rPr>
        <w:t xml:space="preserve">unding </w:t>
      </w:r>
      <w:r w:rsidR="001742B1" w:rsidRPr="00123A14">
        <w:rPr>
          <w:rFonts w:ascii="Calibri" w:eastAsia="Calibri" w:hAnsi="Calibri" w:cs="Calibri"/>
          <w:color w:val="DB4050"/>
          <w:sz w:val="26"/>
          <w:szCs w:val="26"/>
        </w:rPr>
        <w:t>A</w:t>
      </w:r>
      <w:r w:rsidR="00355EE7" w:rsidRPr="00123A14">
        <w:rPr>
          <w:rFonts w:ascii="Calibri" w:eastAsia="Calibri" w:hAnsi="Calibri" w:cs="Calibri"/>
          <w:color w:val="DB4050"/>
          <w:sz w:val="26"/>
          <w:szCs w:val="26"/>
        </w:rPr>
        <w:t>nalysis (continued)</w:t>
      </w:r>
    </w:p>
    <w:p w14:paraId="2A7FE70D" w14:textId="77777777" w:rsidR="0037477C" w:rsidRDefault="0037477C">
      <w:pPr>
        <w:sectPr w:rsidR="0037477C" w:rsidSect="0085648C">
          <w:pgSz w:w="16840" w:h="11906" w:orient="landscape"/>
          <w:pgMar w:top="1172" w:right="345" w:bottom="1440" w:left="860" w:header="0" w:footer="57" w:gutter="0"/>
          <w:cols w:space="720" w:equalWidth="0">
            <w:col w:w="15633"/>
          </w:cols>
          <w:docGrid w:linePitch="299"/>
        </w:sectPr>
      </w:pPr>
    </w:p>
    <w:p w14:paraId="07CF964C" w14:textId="77777777" w:rsidR="0037477C" w:rsidRDefault="0037477C">
      <w:pPr>
        <w:spacing w:line="200" w:lineRule="exact"/>
        <w:rPr>
          <w:sz w:val="20"/>
          <w:szCs w:val="20"/>
        </w:rPr>
      </w:pPr>
    </w:p>
    <w:p w14:paraId="41C59A68" w14:textId="77777777" w:rsidR="0037477C" w:rsidRDefault="0037477C">
      <w:pPr>
        <w:spacing w:line="200" w:lineRule="exact"/>
        <w:rPr>
          <w:sz w:val="20"/>
          <w:szCs w:val="20"/>
        </w:rPr>
      </w:pPr>
    </w:p>
    <w:p w14:paraId="54C1557B" w14:textId="77777777" w:rsidR="0037477C" w:rsidRDefault="0037477C">
      <w:pPr>
        <w:spacing w:line="200" w:lineRule="exact"/>
        <w:rPr>
          <w:sz w:val="20"/>
          <w:szCs w:val="20"/>
        </w:rPr>
      </w:pPr>
    </w:p>
    <w:p w14:paraId="17F93763" w14:textId="77777777" w:rsidR="0037477C" w:rsidRDefault="0037477C">
      <w:pPr>
        <w:spacing w:line="287" w:lineRule="exact"/>
        <w:rPr>
          <w:sz w:val="20"/>
          <w:szCs w:val="20"/>
        </w:rPr>
      </w:pPr>
    </w:p>
    <w:p w14:paraId="4ECE936D" w14:textId="77777777" w:rsidR="0037477C" w:rsidRDefault="00355EE7">
      <w:pPr>
        <w:rPr>
          <w:sz w:val="20"/>
          <w:szCs w:val="20"/>
        </w:rPr>
      </w:pPr>
      <w:r>
        <w:rPr>
          <w:rFonts w:ascii="Calibri" w:eastAsia="Calibri" w:hAnsi="Calibri" w:cs="Calibri"/>
          <w:b/>
          <w:bCs/>
          <w:sz w:val="20"/>
          <w:szCs w:val="20"/>
        </w:rPr>
        <w:t>Adjustments for Capital purposes</w:t>
      </w:r>
    </w:p>
    <w:p w14:paraId="65FA9ADB" w14:textId="77777777" w:rsidR="0037477C" w:rsidRDefault="0037477C">
      <w:pPr>
        <w:spacing w:line="59" w:lineRule="exact"/>
        <w:rPr>
          <w:sz w:val="20"/>
          <w:szCs w:val="20"/>
        </w:rPr>
      </w:pPr>
    </w:p>
    <w:p w14:paraId="5A13B0BA" w14:textId="77777777" w:rsidR="0037477C" w:rsidRDefault="00355EE7" w:rsidP="00A810F9">
      <w:pPr>
        <w:spacing w:line="253" w:lineRule="auto"/>
        <w:jc w:val="both"/>
        <w:rPr>
          <w:sz w:val="20"/>
          <w:szCs w:val="20"/>
        </w:rPr>
      </w:pPr>
      <w:r>
        <w:rPr>
          <w:rFonts w:ascii="Calibri Light" w:eastAsia="Calibri Light" w:hAnsi="Calibri Light" w:cs="Calibri Light"/>
          <w:sz w:val="20"/>
          <w:szCs w:val="20"/>
        </w:rPr>
        <w:t xml:space="preserve">This column adds in depreciation and impairment and revaluation gains and losses in the service line. For other operating expenditure, it adjusts for capital disposals with a transfer of income on disposal of assets and the amounts written off for those assets. For financing and investment income and expenditure, it adjusts for the statutory charges for capital financing and investment i.e. Minimum Revenue Provision and other revenue contributions are deducted from other income and expenditure as these are not chargeable under generally accepted accounting practices. For taxation and non-specific grant income and expenditure, capital grants are adjusted for income not chargeable under generally accepted accounting practices. Revenue grants are adjusted from </w:t>
      </w:r>
      <w:proofErr w:type="gramStart"/>
      <w:r>
        <w:rPr>
          <w:rFonts w:ascii="Calibri Light" w:eastAsia="Calibri Light" w:hAnsi="Calibri Light" w:cs="Calibri Light"/>
          <w:sz w:val="20"/>
          <w:szCs w:val="20"/>
        </w:rPr>
        <w:t>those receivable</w:t>
      </w:r>
      <w:proofErr w:type="gramEnd"/>
      <w:r>
        <w:rPr>
          <w:rFonts w:ascii="Calibri Light" w:eastAsia="Calibri Light" w:hAnsi="Calibri Light" w:cs="Calibri Light"/>
          <w:sz w:val="20"/>
          <w:szCs w:val="20"/>
        </w:rPr>
        <w:t xml:space="preserve"> in the year to those receivable without conditions or for which conditions were satisfied throughout the year. The taxation and non-specific grant income and expenditure line is credited with capital grants receivable in the year without conditions or for which conditions were satisfied in the year.</w:t>
      </w:r>
    </w:p>
    <w:p w14:paraId="406FC25C" w14:textId="77777777" w:rsidR="0037477C" w:rsidRDefault="00355EE7" w:rsidP="00A810F9">
      <w:pPr>
        <w:spacing w:line="20" w:lineRule="exact"/>
        <w:jc w:val="both"/>
        <w:rPr>
          <w:sz w:val="20"/>
          <w:szCs w:val="20"/>
        </w:rPr>
      </w:pPr>
      <w:r>
        <w:rPr>
          <w:sz w:val="20"/>
          <w:szCs w:val="20"/>
        </w:rPr>
        <w:br w:type="column"/>
      </w:r>
    </w:p>
    <w:p w14:paraId="1A8027C1" w14:textId="77777777" w:rsidR="0037477C" w:rsidRDefault="0037477C" w:rsidP="00A810F9">
      <w:pPr>
        <w:spacing w:line="200" w:lineRule="exact"/>
        <w:jc w:val="both"/>
        <w:rPr>
          <w:sz w:val="20"/>
          <w:szCs w:val="20"/>
        </w:rPr>
      </w:pPr>
    </w:p>
    <w:p w14:paraId="4181D2E8" w14:textId="77777777" w:rsidR="0037477C" w:rsidRDefault="0037477C" w:rsidP="00A810F9">
      <w:pPr>
        <w:spacing w:line="200" w:lineRule="exact"/>
        <w:jc w:val="both"/>
        <w:rPr>
          <w:sz w:val="20"/>
          <w:szCs w:val="20"/>
        </w:rPr>
      </w:pPr>
    </w:p>
    <w:p w14:paraId="2C84E62C" w14:textId="77777777" w:rsidR="0037477C" w:rsidRDefault="0037477C" w:rsidP="00A810F9">
      <w:pPr>
        <w:spacing w:line="200" w:lineRule="exact"/>
        <w:jc w:val="both"/>
        <w:rPr>
          <w:sz w:val="20"/>
          <w:szCs w:val="20"/>
        </w:rPr>
      </w:pPr>
    </w:p>
    <w:p w14:paraId="017F024D" w14:textId="77777777" w:rsidR="0037477C" w:rsidRDefault="0037477C" w:rsidP="00A810F9">
      <w:pPr>
        <w:spacing w:line="267" w:lineRule="exact"/>
        <w:jc w:val="both"/>
        <w:rPr>
          <w:sz w:val="20"/>
          <w:szCs w:val="20"/>
        </w:rPr>
      </w:pPr>
    </w:p>
    <w:p w14:paraId="0087EF10" w14:textId="77777777" w:rsidR="0037477C" w:rsidRDefault="00355EE7" w:rsidP="00A810F9">
      <w:pPr>
        <w:jc w:val="both"/>
        <w:rPr>
          <w:sz w:val="20"/>
          <w:szCs w:val="20"/>
        </w:rPr>
      </w:pPr>
      <w:r>
        <w:rPr>
          <w:rFonts w:ascii="Calibri" w:eastAsia="Calibri" w:hAnsi="Calibri" w:cs="Calibri"/>
          <w:b/>
          <w:bCs/>
          <w:sz w:val="20"/>
          <w:szCs w:val="20"/>
        </w:rPr>
        <w:t xml:space="preserve">Net change for the </w:t>
      </w:r>
      <w:proofErr w:type="gramStart"/>
      <w:r>
        <w:rPr>
          <w:rFonts w:ascii="Calibri" w:eastAsia="Calibri" w:hAnsi="Calibri" w:cs="Calibri"/>
          <w:b/>
          <w:bCs/>
          <w:sz w:val="20"/>
          <w:szCs w:val="20"/>
        </w:rPr>
        <w:t>pensions</w:t>
      </w:r>
      <w:proofErr w:type="gramEnd"/>
      <w:r>
        <w:rPr>
          <w:rFonts w:ascii="Calibri" w:eastAsia="Calibri" w:hAnsi="Calibri" w:cs="Calibri"/>
          <w:b/>
          <w:bCs/>
          <w:sz w:val="20"/>
          <w:szCs w:val="20"/>
        </w:rPr>
        <w:t xml:space="preserve"> adjustments</w:t>
      </w:r>
    </w:p>
    <w:p w14:paraId="79EAD6EF" w14:textId="77777777" w:rsidR="0037477C" w:rsidRDefault="0037477C" w:rsidP="00A810F9">
      <w:pPr>
        <w:spacing w:line="59" w:lineRule="exact"/>
        <w:jc w:val="both"/>
        <w:rPr>
          <w:sz w:val="20"/>
          <w:szCs w:val="20"/>
        </w:rPr>
      </w:pPr>
    </w:p>
    <w:p w14:paraId="414474E9" w14:textId="77777777" w:rsidR="0037477C" w:rsidRDefault="00355EE7" w:rsidP="00A810F9">
      <w:pPr>
        <w:spacing w:line="251" w:lineRule="auto"/>
        <w:jc w:val="both"/>
        <w:rPr>
          <w:sz w:val="20"/>
          <w:szCs w:val="20"/>
        </w:rPr>
      </w:pPr>
      <w:r>
        <w:rPr>
          <w:rFonts w:ascii="Calibri Light" w:eastAsia="Calibri Light" w:hAnsi="Calibri Light" w:cs="Calibri Light"/>
          <w:sz w:val="20"/>
          <w:szCs w:val="20"/>
        </w:rPr>
        <w:t>This column adjusts for the net change for the renewal of pension contributions and the addition of IAS</w:t>
      </w:r>
      <w:r w:rsidR="0025543F">
        <w:rPr>
          <w:rFonts w:ascii="Calibri Light" w:eastAsia="Calibri Light" w:hAnsi="Calibri Light" w:cs="Calibri Light"/>
          <w:sz w:val="20"/>
          <w:szCs w:val="20"/>
        </w:rPr>
        <w:t xml:space="preserve"> </w:t>
      </w:r>
      <w:r>
        <w:rPr>
          <w:rFonts w:ascii="Calibri Light" w:eastAsia="Calibri Light" w:hAnsi="Calibri Light" w:cs="Calibri Light"/>
          <w:sz w:val="20"/>
          <w:szCs w:val="20"/>
        </w:rPr>
        <w:t>19 Employee Benefits pension related expenditure and income. For services, this represents the removal of the employer pension contributions made by the authority as allowed by statute and the replacement with current service costs and past service costs. For financing and investment income and expenditure, this adjusts for the net interest on the defined benefit liability is charged to the Comprehensive Income and Expenditure Statement.</w:t>
      </w:r>
    </w:p>
    <w:p w14:paraId="7A45F751" w14:textId="77777777" w:rsidR="0037477C" w:rsidRDefault="00355EE7" w:rsidP="00A810F9">
      <w:pPr>
        <w:spacing w:line="20" w:lineRule="exact"/>
        <w:jc w:val="both"/>
        <w:rPr>
          <w:sz w:val="20"/>
          <w:szCs w:val="20"/>
        </w:rPr>
      </w:pPr>
      <w:r>
        <w:rPr>
          <w:sz w:val="20"/>
          <w:szCs w:val="20"/>
        </w:rPr>
        <w:br w:type="column"/>
      </w:r>
    </w:p>
    <w:p w14:paraId="692DD51C" w14:textId="77777777" w:rsidR="0037477C" w:rsidRDefault="0037477C" w:rsidP="00A810F9">
      <w:pPr>
        <w:spacing w:line="200" w:lineRule="exact"/>
        <w:jc w:val="both"/>
        <w:rPr>
          <w:sz w:val="20"/>
          <w:szCs w:val="20"/>
        </w:rPr>
      </w:pPr>
    </w:p>
    <w:p w14:paraId="1E558896" w14:textId="77777777" w:rsidR="0037477C" w:rsidRDefault="0037477C" w:rsidP="00A810F9">
      <w:pPr>
        <w:spacing w:line="200" w:lineRule="exact"/>
        <w:jc w:val="both"/>
        <w:rPr>
          <w:sz w:val="20"/>
          <w:szCs w:val="20"/>
        </w:rPr>
      </w:pPr>
    </w:p>
    <w:p w14:paraId="5265AE2B" w14:textId="77777777" w:rsidR="0037477C" w:rsidRDefault="0037477C" w:rsidP="00A810F9">
      <w:pPr>
        <w:spacing w:line="200" w:lineRule="exact"/>
        <w:jc w:val="both"/>
        <w:rPr>
          <w:sz w:val="20"/>
          <w:szCs w:val="20"/>
        </w:rPr>
      </w:pPr>
    </w:p>
    <w:p w14:paraId="21D792FF" w14:textId="77777777" w:rsidR="0037477C" w:rsidRDefault="0037477C" w:rsidP="00A810F9">
      <w:pPr>
        <w:spacing w:line="267" w:lineRule="exact"/>
        <w:jc w:val="both"/>
        <w:rPr>
          <w:sz w:val="20"/>
          <w:szCs w:val="20"/>
        </w:rPr>
      </w:pPr>
    </w:p>
    <w:p w14:paraId="662EFF46" w14:textId="77777777" w:rsidR="0037477C" w:rsidRDefault="00355EE7" w:rsidP="00A810F9">
      <w:pPr>
        <w:jc w:val="both"/>
        <w:rPr>
          <w:sz w:val="20"/>
          <w:szCs w:val="20"/>
        </w:rPr>
      </w:pPr>
      <w:r>
        <w:rPr>
          <w:rFonts w:ascii="Calibri" w:eastAsia="Calibri" w:hAnsi="Calibri" w:cs="Calibri"/>
          <w:b/>
          <w:bCs/>
          <w:sz w:val="20"/>
          <w:szCs w:val="20"/>
        </w:rPr>
        <w:t>Other differences</w:t>
      </w:r>
    </w:p>
    <w:p w14:paraId="34041AF0" w14:textId="77777777" w:rsidR="0037477C" w:rsidRDefault="0037477C" w:rsidP="00A810F9">
      <w:pPr>
        <w:spacing w:line="59" w:lineRule="exact"/>
        <w:jc w:val="both"/>
        <w:rPr>
          <w:sz w:val="20"/>
          <w:szCs w:val="20"/>
        </w:rPr>
      </w:pPr>
    </w:p>
    <w:p w14:paraId="1C8A425B" w14:textId="7C5BB21E" w:rsidR="0037477C" w:rsidRDefault="00355EE7" w:rsidP="00A810F9">
      <w:pPr>
        <w:spacing w:line="253" w:lineRule="auto"/>
        <w:ind w:right="532"/>
        <w:jc w:val="both"/>
        <w:rPr>
          <w:sz w:val="20"/>
          <w:szCs w:val="20"/>
        </w:rPr>
      </w:pPr>
      <w:r>
        <w:rPr>
          <w:rFonts w:ascii="Calibri Light" w:eastAsia="Calibri Light" w:hAnsi="Calibri Light" w:cs="Calibri Light"/>
          <w:sz w:val="20"/>
          <w:szCs w:val="20"/>
        </w:rPr>
        <w:t xml:space="preserve">Other differences between amounts debited / credited to the Comprehensive Income and Expenditure Statement and amounts payable / receivable to be recognised under statute. For services, this represents removal of the annual leave accrual adjustment. For financing and investment income and expenditure the other differences column recognises adjustments to General Fund for the timing differences for premiums and discounts and financial instruments. The charge under taxation and non-specific grant income and expenditure represents the difference between what is chargeable under statutory regulations for Council Tax and Non-Domestic Rates that was projected to be received at the start of the year and the income recognised under generally accepted accounting practices in the Code. This is a timing difference, as any difference will be brought forward in future </w:t>
      </w:r>
      <w:r w:rsidR="0025543F">
        <w:rPr>
          <w:rFonts w:ascii="Calibri Light" w:eastAsia="Calibri Light" w:hAnsi="Calibri Light" w:cs="Calibri Light"/>
          <w:sz w:val="20"/>
          <w:szCs w:val="20"/>
        </w:rPr>
        <w:t>s</w:t>
      </w:r>
      <w:r>
        <w:rPr>
          <w:rFonts w:ascii="Calibri Light" w:eastAsia="Calibri Light" w:hAnsi="Calibri Light" w:cs="Calibri Light"/>
          <w:sz w:val="20"/>
          <w:szCs w:val="20"/>
        </w:rPr>
        <w:t xml:space="preserve">urpluses or </w:t>
      </w:r>
      <w:r w:rsidR="0025543F">
        <w:rPr>
          <w:rFonts w:ascii="Calibri Light" w:eastAsia="Calibri Light" w:hAnsi="Calibri Light" w:cs="Calibri Light"/>
          <w:sz w:val="20"/>
          <w:szCs w:val="20"/>
        </w:rPr>
        <w:t>d</w:t>
      </w:r>
      <w:r>
        <w:rPr>
          <w:rFonts w:ascii="Calibri Light" w:eastAsia="Calibri Light" w:hAnsi="Calibri Light" w:cs="Calibri Light"/>
          <w:sz w:val="20"/>
          <w:szCs w:val="20"/>
        </w:rPr>
        <w:t>eficits on the Collection Fund.</w:t>
      </w:r>
      <w:r w:rsidR="002408F8">
        <w:rPr>
          <w:rFonts w:ascii="Calibri Light" w:eastAsia="Calibri Light" w:hAnsi="Calibri Light" w:cs="Calibri Light"/>
          <w:sz w:val="20"/>
          <w:szCs w:val="20"/>
        </w:rPr>
        <w:t xml:space="preserve"> The impairment allowance for doubtful debts is also included here.</w:t>
      </w:r>
    </w:p>
    <w:p w14:paraId="7F205660" w14:textId="77777777" w:rsidR="0037477C" w:rsidRDefault="00355EE7">
      <w:pPr>
        <w:spacing w:line="20" w:lineRule="exact"/>
        <w:rPr>
          <w:sz w:val="20"/>
          <w:szCs w:val="20"/>
        </w:rPr>
      </w:pPr>
      <w:r>
        <w:rPr>
          <w:sz w:val="20"/>
          <w:szCs w:val="20"/>
        </w:rPr>
        <w:br w:type="column"/>
      </w:r>
    </w:p>
    <w:p w14:paraId="169E9F5B" w14:textId="77777777" w:rsidR="0037477C" w:rsidRDefault="0037477C">
      <w:pPr>
        <w:spacing w:line="200" w:lineRule="exact"/>
        <w:rPr>
          <w:sz w:val="20"/>
          <w:szCs w:val="20"/>
        </w:rPr>
      </w:pPr>
    </w:p>
    <w:p w14:paraId="5E5430E9" w14:textId="77777777" w:rsidR="0037477C" w:rsidRDefault="0037477C">
      <w:pPr>
        <w:spacing w:line="200" w:lineRule="exact"/>
        <w:rPr>
          <w:sz w:val="20"/>
          <w:szCs w:val="20"/>
        </w:rPr>
      </w:pPr>
    </w:p>
    <w:p w14:paraId="5EE54617" w14:textId="77777777" w:rsidR="0037477C" w:rsidRDefault="0037477C">
      <w:pPr>
        <w:spacing w:line="200" w:lineRule="exact"/>
        <w:rPr>
          <w:sz w:val="20"/>
          <w:szCs w:val="20"/>
        </w:rPr>
      </w:pPr>
    </w:p>
    <w:p w14:paraId="1CBECC54" w14:textId="77777777" w:rsidR="0037477C" w:rsidRDefault="0037477C">
      <w:pPr>
        <w:spacing w:line="200" w:lineRule="exact"/>
        <w:rPr>
          <w:sz w:val="20"/>
          <w:szCs w:val="20"/>
        </w:rPr>
      </w:pPr>
    </w:p>
    <w:p w14:paraId="5EB1828A" w14:textId="77777777" w:rsidR="0037477C" w:rsidRDefault="0037477C">
      <w:pPr>
        <w:spacing w:line="200" w:lineRule="exact"/>
        <w:rPr>
          <w:sz w:val="20"/>
          <w:szCs w:val="20"/>
        </w:rPr>
      </w:pPr>
    </w:p>
    <w:p w14:paraId="5AE9C1AC" w14:textId="77777777" w:rsidR="0037477C" w:rsidRDefault="0037477C">
      <w:pPr>
        <w:spacing w:line="200" w:lineRule="exact"/>
        <w:rPr>
          <w:sz w:val="20"/>
          <w:szCs w:val="20"/>
        </w:rPr>
      </w:pPr>
    </w:p>
    <w:p w14:paraId="54B7BFA5" w14:textId="77777777" w:rsidR="0037477C" w:rsidRDefault="0037477C">
      <w:pPr>
        <w:spacing w:line="200" w:lineRule="exact"/>
        <w:rPr>
          <w:sz w:val="20"/>
          <w:szCs w:val="20"/>
        </w:rPr>
      </w:pPr>
    </w:p>
    <w:p w14:paraId="284006D1" w14:textId="77777777" w:rsidR="0037477C" w:rsidRDefault="0037477C">
      <w:pPr>
        <w:spacing w:line="200" w:lineRule="exact"/>
        <w:rPr>
          <w:sz w:val="20"/>
          <w:szCs w:val="20"/>
        </w:rPr>
      </w:pPr>
    </w:p>
    <w:p w14:paraId="3B524CA7" w14:textId="77777777" w:rsidR="0037477C" w:rsidRDefault="0037477C">
      <w:pPr>
        <w:spacing w:line="200" w:lineRule="exact"/>
        <w:rPr>
          <w:sz w:val="20"/>
          <w:szCs w:val="20"/>
        </w:rPr>
      </w:pPr>
    </w:p>
    <w:p w14:paraId="5F537C81" w14:textId="77777777" w:rsidR="0037477C" w:rsidRDefault="0037477C">
      <w:pPr>
        <w:spacing w:line="200" w:lineRule="exact"/>
        <w:rPr>
          <w:sz w:val="20"/>
          <w:szCs w:val="20"/>
        </w:rPr>
      </w:pPr>
    </w:p>
    <w:p w14:paraId="20DC58E7" w14:textId="77777777" w:rsidR="0037477C" w:rsidRDefault="0037477C">
      <w:pPr>
        <w:spacing w:line="200" w:lineRule="exact"/>
        <w:rPr>
          <w:sz w:val="20"/>
          <w:szCs w:val="20"/>
        </w:rPr>
      </w:pPr>
    </w:p>
    <w:p w14:paraId="404B48F2" w14:textId="77777777" w:rsidR="0037477C" w:rsidRDefault="0037477C">
      <w:pPr>
        <w:spacing w:line="248" w:lineRule="exact"/>
        <w:rPr>
          <w:sz w:val="20"/>
          <w:szCs w:val="20"/>
        </w:rPr>
      </w:pPr>
    </w:p>
    <w:p w14:paraId="233A3A24" w14:textId="77777777" w:rsidR="0037477C" w:rsidRDefault="0037477C">
      <w:pPr>
        <w:spacing w:line="20" w:lineRule="exact"/>
        <w:rPr>
          <w:sz w:val="20"/>
          <w:szCs w:val="20"/>
        </w:rPr>
      </w:pPr>
    </w:p>
    <w:p w14:paraId="0BD542D6" w14:textId="77777777" w:rsidR="0037477C" w:rsidRDefault="0037477C">
      <w:pPr>
        <w:spacing w:line="1" w:lineRule="exact"/>
        <w:rPr>
          <w:sz w:val="20"/>
          <w:szCs w:val="20"/>
        </w:rPr>
      </w:pPr>
    </w:p>
    <w:p w14:paraId="0F71B15C" w14:textId="77777777" w:rsidR="0037477C" w:rsidRDefault="0037477C">
      <w:pPr>
        <w:spacing w:line="1" w:lineRule="exact"/>
        <w:rPr>
          <w:sz w:val="20"/>
          <w:szCs w:val="20"/>
        </w:rPr>
      </w:pPr>
    </w:p>
    <w:p w14:paraId="17ADD0F2" w14:textId="77777777" w:rsidR="0037477C" w:rsidRDefault="0037477C">
      <w:pPr>
        <w:spacing w:line="1" w:lineRule="exact"/>
        <w:rPr>
          <w:sz w:val="20"/>
          <w:szCs w:val="20"/>
        </w:rPr>
      </w:pPr>
    </w:p>
    <w:p w14:paraId="02358213" w14:textId="77777777" w:rsidR="0037477C" w:rsidRDefault="0037477C">
      <w:pPr>
        <w:sectPr w:rsidR="0037477C">
          <w:type w:val="continuous"/>
          <w:pgSz w:w="16840" w:h="11906" w:orient="landscape"/>
          <w:pgMar w:top="1172" w:right="345" w:bottom="1440" w:left="860" w:header="0" w:footer="0" w:gutter="0"/>
          <w:cols w:num="4" w:space="720" w:equalWidth="0">
            <w:col w:w="4320" w:space="600"/>
            <w:col w:w="4320" w:space="620"/>
            <w:col w:w="4892" w:space="720"/>
            <w:col w:w="161"/>
          </w:cols>
        </w:sectPr>
      </w:pPr>
    </w:p>
    <w:p w14:paraId="59CBC22E" w14:textId="260CEC74" w:rsidR="001235F4" w:rsidRPr="00FD43BA" w:rsidRDefault="001943A5" w:rsidP="001235F4">
      <w:pPr>
        <w:rPr>
          <w:sz w:val="20"/>
          <w:szCs w:val="20"/>
        </w:rPr>
      </w:pPr>
      <w:bookmarkStart w:id="100" w:name="page60"/>
      <w:bookmarkEnd w:id="100"/>
      <w:r>
        <w:rPr>
          <w:rFonts w:ascii="Calibri" w:eastAsia="Calibri" w:hAnsi="Calibri" w:cs="Calibri"/>
          <w:b/>
          <w:bCs/>
          <w:noProof/>
          <w:color w:val="DB4050"/>
          <w:sz w:val="60"/>
          <w:szCs w:val="60"/>
        </w:rPr>
        <w:lastRenderedPageBreak/>
        <w:drawing>
          <wp:anchor distT="0" distB="0" distL="114300" distR="114300" simplePos="0" relativeHeight="252329984" behindDoc="1" locked="0" layoutInCell="1" allowOverlap="1" wp14:anchorId="4794E147" wp14:editId="0716F288">
            <wp:simplePos x="0" y="0"/>
            <wp:positionH relativeFrom="column">
              <wp:posOffset>9409664</wp:posOffset>
            </wp:positionH>
            <wp:positionV relativeFrom="paragraph">
              <wp:posOffset>-749634</wp:posOffset>
            </wp:positionV>
            <wp:extent cx="759460" cy="7595870"/>
            <wp:effectExtent l="0" t="0" r="254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235F4">
        <w:rPr>
          <w:rFonts w:ascii="Calibri" w:eastAsia="Calibri" w:hAnsi="Calibri" w:cs="Calibri"/>
          <w:b/>
          <w:bCs/>
          <w:color w:val="DB4050"/>
          <w:sz w:val="60"/>
          <w:szCs w:val="60"/>
        </w:rPr>
        <w:t xml:space="preserve">Note </w:t>
      </w:r>
      <w:r w:rsidR="00BC689D">
        <w:rPr>
          <w:rFonts w:ascii="Calibri" w:eastAsia="Calibri" w:hAnsi="Calibri" w:cs="Calibri"/>
          <w:b/>
          <w:bCs/>
          <w:color w:val="DB4050"/>
          <w:sz w:val="60"/>
          <w:szCs w:val="60"/>
        </w:rPr>
        <w:t>9</w:t>
      </w:r>
      <w:r w:rsidR="001235F4">
        <w:rPr>
          <w:rFonts w:ascii="Calibri" w:eastAsia="Calibri" w:hAnsi="Calibri" w:cs="Calibri"/>
          <w:b/>
          <w:bCs/>
          <w:color w:val="DB4050"/>
          <w:sz w:val="60"/>
          <w:szCs w:val="60"/>
        </w:rPr>
        <w:t xml:space="preserve"> </w:t>
      </w:r>
      <w:r w:rsidR="00FD43BA" w:rsidRPr="00FD43BA">
        <w:rPr>
          <w:rFonts w:ascii="Calibri" w:eastAsia="Calibri" w:hAnsi="Calibri" w:cs="Calibri"/>
          <w:bCs/>
          <w:color w:val="DB4050"/>
          <w:sz w:val="60"/>
          <w:szCs w:val="60"/>
        </w:rPr>
        <w:t>Subjective Analysis</w:t>
      </w:r>
    </w:p>
    <w:p w14:paraId="78E55027" w14:textId="77777777" w:rsidR="001235F4" w:rsidRPr="00FD43BA" w:rsidRDefault="001235F4">
      <w:pPr>
        <w:spacing w:line="200" w:lineRule="exact"/>
        <w:rPr>
          <w:sz w:val="20"/>
          <w:szCs w:val="20"/>
        </w:rPr>
        <w:sectPr w:rsidR="001235F4" w:rsidRPr="00FD43BA" w:rsidSect="0085648C">
          <w:pgSz w:w="16840" w:h="11906" w:orient="landscape"/>
          <w:pgMar w:top="1160" w:right="345" w:bottom="1440" w:left="860" w:header="0" w:footer="57" w:gutter="0"/>
          <w:cols w:space="720"/>
          <w:docGrid w:linePitch="299"/>
        </w:sectPr>
      </w:pPr>
    </w:p>
    <w:p w14:paraId="1040D92A" w14:textId="77777777" w:rsidR="0037477C" w:rsidRDefault="0037477C">
      <w:pPr>
        <w:spacing w:line="200" w:lineRule="exact"/>
        <w:rPr>
          <w:sz w:val="20"/>
          <w:szCs w:val="20"/>
        </w:rPr>
      </w:pPr>
    </w:p>
    <w:p w14:paraId="22D7D070" w14:textId="1AA9953D" w:rsidR="001235F4" w:rsidRDefault="00FD43BA" w:rsidP="00A810F9">
      <w:pPr>
        <w:ind w:left="20"/>
        <w:jc w:val="both"/>
        <w:rPr>
          <w:sz w:val="20"/>
          <w:szCs w:val="20"/>
        </w:rPr>
      </w:pPr>
      <w:r>
        <w:rPr>
          <w:rFonts w:ascii="Calibri Light" w:eastAsia="Calibri Light" w:hAnsi="Calibri Light" w:cs="Calibri Light"/>
          <w:sz w:val="20"/>
          <w:szCs w:val="20"/>
        </w:rPr>
        <w:t xml:space="preserve">Expenditure for the </w:t>
      </w:r>
      <w:r w:rsidR="00C75C58">
        <w:rPr>
          <w:rFonts w:ascii="Calibri Light" w:eastAsia="Calibri Light" w:hAnsi="Calibri Light" w:cs="Calibri Light"/>
          <w:sz w:val="20"/>
          <w:szCs w:val="20"/>
        </w:rPr>
        <w:t>Force</w:t>
      </w:r>
      <w:r>
        <w:rPr>
          <w:rFonts w:ascii="Calibri Light" w:eastAsia="Calibri Light" w:hAnsi="Calibri Light" w:cs="Calibri Light"/>
          <w:sz w:val="20"/>
          <w:szCs w:val="20"/>
        </w:rPr>
        <w:t xml:space="preserve"> split by type r</w:t>
      </w:r>
      <w:r w:rsidR="00C25AB7">
        <w:rPr>
          <w:rFonts w:ascii="Calibri Light" w:eastAsia="Calibri Light" w:hAnsi="Calibri Light" w:cs="Calibri Light"/>
          <w:sz w:val="20"/>
          <w:szCs w:val="20"/>
        </w:rPr>
        <w:t xml:space="preserve">ather than by district </w:t>
      </w:r>
      <w:r>
        <w:rPr>
          <w:rFonts w:ascii="Calibri Light" w:eastAsia="Calibri Light" w:hAnsi="Calibri Light" w:cs="Calibri Light"/>
          <w:sz w:val="20"/>
          <w:szCs w:val="20"/>
        </w:rPr>
        <w:t>and department:</w:t>
      </w:r>
    </w:p>
    <w:p w14:paraId="4C642AA9" w14:textId="77777777" w:rsidR="001235F4" w:rsidRPr="00C35FAA" w:rsidRDefault="001235F4" w:rsidP="001235F4">
      <w:pPr>
        <w:rPr>
          <w:rFonts w:ascii="Calibri" w:eastAsia="Calibri" w:hAnsi="Calibri" w:cs="Calibri"/>
          <w:color w:val="DB4050"/>
          <w:sz w:val="16"/>
          <w:szCs w:val="16"/>
        </w:rPr>
      </w:pPr>
    </w:p>
    <w:p w14:paraId="39C5644B" w14:textId="77777777" w:rsidR="001235F4" w:rsidRDefault="001235F4">
      <w:pPr>
        <w:spacing w:line="200" w:lineRule="exact"/>
        <w:rPr>
          <w:sz w:val="20"/>
          <w:szCs w:val="20"/>
        </w:rPr>
      </w:pPr>
    </w:p>
    <w:p w14:paraId="64A57559" w14:textId="77777777" w:rsidR="0037477C" w:rsidRDefault="0037477C">
      <w:pPr>
        <w:spacing w:line="275" w:lineRule="exact"/>
        <w:rPr>
          <w:sz w:val="20"/>
          <w:szCs w:val="20"/>
        </w:rPr>
      </w:pPr>
    </w:p>
    <w:p w14:paraId="3A93CAF2" w14:textId="77777777" w:rsidR="0037477C" w:rsidRDefault="0037477C">
      <w:pPr>
        <w:spacing w:line="282" w:lineRule="exact"/>
        <w:rPr>
          <w:sz w:val="20"/>
          <w:szCs w:val="20"/>
        </w:rPr>
      </w:pPr>
    </w:p>
    <w:p w14:paraId="52DD8A2B" w14:textId="77777777" w:rsidR="0037477C" w:rsidRDefault="00355EE7">
      <w:pPr>
        <w:spacing w:line="20" w:lineRule="exact"/>
        <w:rPr>
          <w:sz w:val="20"/>
          <w:szCs w:val="20"/>
        </w:rPr>
      </w:pPr>
      <w:r>
        <w:rPr>
          <w:sz w:val="20"/>
          <w:szCs w:val="20"/>
        </w:rPr>
        <w:br w:type="column"/>
      </w:r>
    </w:p>
    <w:p w14:paraId="180A6ED0" w14:textId="77777777" w:rsidR="0037477C" w:rsidRDefault="0037477C">
      <w:pPr>
        <w:spacing w:line="200" w:lineRule="exact"/>
        <w:rPr>
          <w:sz w:val="20"/>
          <w:szCs w:val="20"/>
        </w:rPr>
      </w:pPr>
    </w:p>
    <w:p w14:paraId="6349D736" w14:textId="77777777" w:rsidR="00FD43BA" w:rsidRDefault="00FD43BA">
      <w:pPr>
        <w:spacing w:line="200" w:lineRule="exact"/>
        <w:rPr>
          <w:sz w:val="20"/>
          <w:szCs w:val="20"/>
        </w:rPr>
      </w:pPr>
    </w:p>
    <w:tbl>
      <w:tblPr>
        <w:tblW w:w="7371" w:type="dxa"/>
        <w:tblLayout w:type="fixed"/>
        <w:tblCellMar>
          <w:left w:w="0" w:type="dxa"/>
          <w:right w:w="0" w:type="dxa"/>
        </w:tblCellMar>
        <w:tblLook w:val="04A0" w:firstRow="1" w:lastRow="0" w:firstColumn="1" w:lastColumn="0" w:noHBand="0" w:noVBand="1"/>
      </w:tblPr>
      <w:tblGrid>
        <w:gridCol w:w="993"/>
        <w:gridCol w:w="5103"/>
        <w:gridCol w:w="1275"/>
      </w:tblGrid>
      <w:tr w:rsidR="00BC689D" w:rsidRPr="002F0A6F" w14:paraId="3ACAA7A3" w14:textId="77777777" w:rsidTr="002F0B88">
        <w:trPr>
          <w:trHeight w:val="195"/>
        </w:trPr>
        <w:tc>
          <w:tcPr>
            <w:tcW w:w="993" w:type="dxa"/>
            <w:tcBorders>
              <w:top w:val="single" w:sz="12" w:space="0" w:color="FF0000"/>
            </w:tcBorders>
            <w:vAlign w:val="bottom"/>
          </w:tcPr>
          <w:p w14:paraId="22D20E8E" w14:textId="7DFA004B" w:rsidR="00BC689D" w:rsidRPr="00926AA1" w:rsidRDefault="00843855" w:rsidP="00926AA1">
            <w:pPr>
              <w:ind w:right="30"/>
              <w:jc w:val="right"/>
              <w:rPr>
                <w:rFonts w:ascii="Calibri" w:eastAsia="Calibri Light" w:hAnsi="Calibri" w:cs="Calibri Light"/>
                <w:b/>
                <w:sz w:val="16"/>
                <w:szCs w:val="16"/>
              </w:rPr>
            </w:pPr>
            <w:r w:rsidRPr="00A3291E">
              <w:rPr>
                <w:rFonts w:ascii="Calibri" w:eastAsia="Calibri Light" w:hAnsi="Calibri" w:cs="Calibri Light"/>
                <w:b/>
                <w:sz w:val="16"/>
                <w:szCs w:val="16"/>
              </w:rPr>
              <w:t>20</w:t>
            </w:r>
            <w:r w:rsidR="009C2586">
              <w:rPr>
                <w:rFonts w:ascii="Calibri" w:eastAsia="Calibri Light" w:hAnsi="Calibri" w:cs="Calibri Light"/>
                <w:b/>
                <w:sz w:val="16"/>
                <w:szCs w:val="16"/>
              </w:rPr>
              <w:t>2</w:t>
            </w:r>
            <w:r w:rsidR="002F0A6F">
              <w:rPr>
                <w:rFonts w:ascii="Calibri" w:eastAsia="Calibri Light" w:hAnsi="Calibri" w:cs="Calibri Light"/>
                <w:b/>
                <w:sz w:val="16"/>
                <w:szCs w:val="16"/>
              </w:rPr>
              <w:t>2</w:t>
            </w:r>
            <w:r w:rsidRPr="00A3291E">
              <w:rPr>
                <w:rFonts w:ascii="Calibri" w:eastAsia="Calibri Light" w:hAnsi="Calibri" w:cs="Calibri Light"/>
                <w:b/>
                <w:sz w:val="16"/>
                <w:szCs w:val="16"/>
              </w:rPr>
              <w:t>/</w:t>
            </w:r>
            <w:r w:rsidR="000D1180">
              <w:rPr>
                <w:rFonts w:ascii="Calibri" w:eastAsia="Calibri Light" w:hAnsi="Calibri" w:cs="Calibri Light"/>
                <w:b/>
                <w:sz w:val="16"/>
                <w:szCs w:val="16"/>
              </w:rPr>
              <w:t>2</w:t>
            </w:r>
            <w:r w:rsidR="002F0A6F">
              <w:rPr>
                <w:rFonts w:ascii="Calibri" w:eastAsia="Calibri Light" w:hAnsi="Calibri" w:cs="Calibri Light"/>
                <w:b/>
                <w:sz w:val="16"/>
                <w:szCs w:val="16"/>
              </w:rPr>
              <w:t>3</w:t>
            </w:r>
          </w:p>
        </w:tc>
        <w:tc>
          <w:tcPr>
            <w:tcW w:w="5103" w:type="dxa"/>
            <w:tcBorders>
              <w:top w:val="single" w:sz="12" w:space="0" w:color="FF0000"/>
            </w:tcBorders>
            <w:shd w:val="clear" w:color="auto" w:fill="auto"/>
            <w:vAlign w:val="bottom"/>
          </w:tcPr>
          <w:p w14:paraId="6F85328D" w14:textId="77777777" w:rsidR="00BC689D" w:rsidRPr="00942C95" w:rsidRDefault="00BC689D" w:rsidP="00374876">
            <w:pPr>
              <w:spacing w:line="276" w:lineRule="auto"/>
              <w:ind w:right="30"/>
              <w:rPr>
                <w:sz w:val="16"/>
                <w:szCs w:val="16"/>
              </w:rPr>
            </w:pPr>
          </w:p>
        </w:tc>
        <w:tc>
          <w:tcPr>
            <w:tcW w:w="1275" w:type="dxa"/>
            <w:tcBorders>
              <w:top w:val="single" w:sz="12" w:space="0" w:color="FF0000"/>
            </w:tcBorders>
            <w:vAlign w:val="bottom"/>
          </w:tcPr>
          <w:p w14:paraId="63F14AAC" w14:textId="5794167F" w:rsidR="00BC689D" w:rsidRPr="002F0A6F" w:rsidRDefault="00926AA1" w:rsidP="00631D85">
            <w:pPr>
              <w:spacing w:line="276" w:lineRule="auto"/>
              <w:ind w:right="30"/>
              <w:jc w:val="right"/>
              <w:rPr>
                <w:sz w:val="20"/>
                <w:szCs w:val="20"/>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BC689D" w14:paraId="3ADB0F38" w14:textId="77777777" w:rsidTr="002F0B88">
        <w:trPr>
          <w:trHeight w:val="311"/>
        </w:trPr>
        <w:tc>
          <w:tcPr>
            <w:tcW w:w="993" w:type="dxa"/>
            <w:tcBorders>
              <w:bottom w:val="single" w:sz="12" w:space="0" w:color="FF3300"/>
            </w:tcBorders>
          </w:tcPr>
          <w:p w14:paraId="0B8DFB6C" w14:textId="77777777" w:rsidR="00BC689D" w:rsidRDefault="00BC689D" w:rsidP="00374876">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103" w:type="dxa"/>
            <w:tcBorders>
              <w:bottom w:val="single" w:sz="12" w:space="0" w:color="FF3300"/>
            </w:tcBorders>
            <w:shd w:val="clear" w:color="auto" w:fill="auto"/>
          </w:tcPr>
          <w:p w14:paraId="60F32497" w14:textId="77777777" w:rsidR="00BC689D" w:rsidRDefault="00BC689D" w:rsidP="00374876">
            <w:pPr>
              <w:spacing w:line="276" w:lineRule="auto"/>
              <w:ind w:right="30"/>
              <w:rPr>
                <w:sz w:val="24"/>
                <w:szCs w:val="24"/>
              </w:rPr>
            </w:pPr>
          </w:p>
        </w:tc>
        <w:tc>
          <w:tcPr>
            <w:tcW w:w="1275" w:type="dxa"/>
            <w:tcBorders>
              <w:bottom w:val="single" w:sz="12" w:space="0" w:color="FF3300"/>
            </w:tcBorders>
          </w:tcPr>
          <w:p w14:paraId="6ACFA432" w14:textId="77777777" w:rsidR="00BC689D" w:rsidRDefault="00BC689D" w:rsidP="00374876">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2F0A6F" w:rsidRPr="00FE6214" w14:paraId="093B259D" w14:textId="77777777" w:rsidTr="002F0B88">
        <w:trPr>
          <w:trHeight w:val="268"/>
        </w:trPr>
        <w:tc>
          <w:tcPr>
            <w:tcW w:w="993" w:type="dxa"/>
            <w:tcBorders>
              <w:top w:val="single" w:sz="12" w:space="0" w:color="FF3300"/>
            </w:tcBorders>
            <w:vAlign w:val="center"/>
          </w:tcPr>
          <w:p w14:paraId="00E3B755" w14:textId="3B6891AB" w:rsidR="002F0A6F" w:rsidRPr="00FD43BA" w:rsidRDefault="002F0A6F" w:rsidP="002F0A6F">
            <w:pPr>
              <w:spacing w:line="276" w:lineRule="auto"/>
              <w:ind w:right="30"/>
              <w:jc w:val="right"/>
              <w:rPr>
                <w:rFonts w:asciiTheme="majorHAnsi" w:hAnsiTheme="majorHAnsi"/>
                <w:sz w:val="16"/>
                <w:szCs w:val="16"/>
              </w:rPr>
            </w:pPr>
            <w:r w:rsidRPr="00551B7E">
              <w:rPr>
                <w:rFonts w:asciiTheme="majorHAnsi" w:hAnsiTheme="majorHAnsi"/>
                <w:sz w:val="16"/>
                <w:szCs w:val="16"/>
              </w:rPr>
              <w:t>310,206</w:t>
            </w:r>
          </w:p>
        </w:tc>
        <w:tc>
          <w:tcPr>
            <w:tcW w:w="5103" w:type="dxa"/>
            <w:tcBorders>
              <w:top w:val="single" w:sz="12" w:space="0" w:color="FF3300"/>
            </w:tcBorders>
            <w:shd w:val="clear" w:color="auto" w:fill="auto"/>
            <w:vAlign w:val="center"/>
          </w:tcPr>
          <w:p w14:paraId="3AFCDF24" w14:textId="77777777" w:rsidR="002F0A6F" w:rsidRPr="00BD1EBB" w:rsidRDefault="002F0A6F" w:rsidP="002F0A6F">
            <w:pPr>
              <w:spacing w:line="276" w:lineRule="auto"/>
              <w:ind w:left="110" w:right="30"/>
              <w:rPr>
                <w:sz w:val="20"/>
                <w:szCs w:val="20"/>
              </w:rPr>
            </w:pPr>
            <w:r w:rsidRPr="00BD1EBB">
              <w:rPr>
                <w:rFonts w:ascii="Calibri Light" w:eastAsia="Calibri Light" w:hAnsi="Calibri Light" w:cs="Calibri Light"/>
                <w:sz w:val="16"/>
                <w:szCs w:val="16"/>
              </w:rPr>
              <w:t>Employee Costs</w:t>
            </w:r>
          </w:p>
        </w:tc>
        <w:tc>
          <w:tcPr>
            <w:tcW w:w="1275" w:type="dxa"/>
            <w:tcBorders>
              <w:top w:val="single" w:sz="12" w:space="0" w:color="FF3300"/>
            </w:tcBorders>
            <w:vAlign w:val="center"/>
          </w:tcPr>
          <w:p w14:paraId="120948D1" w14:textId="2192C462" w:rsidR="002F0A6F" w:rsidRPr="00063490" w:rsidRDefault="00D408FF" w:rsidP="002F0A6F">
            <w:pPr>
              <w:spacing w:line="276" w:lineRule="auto"/>
              <w:ind w:right="30"/>
              <w:jc w:val="right"/>
              <w:rPr>
                <w:rFonts w:asciiTheme="majorHAnsi" w:hAnsiTheme="majorHAnsi"/>
                <w:sz w:val="16"/>
                <w:szCs w:val="16"/>
              </w:rPr>
            </w:pPr>
            <w:r w:rsidRPr="00063490">
              <w:rPr>
                <w:rFonts w:asciiTheme="majorHAnsi" w:hAnsiTheme="majorHAnsi"/>
                <w:sz w:val="16"/>
                <w:szCs w:val="16"/>
              </w:rPr>
              <w:t>305,889</w:t>
            </w:r>
          </w:p>
        </w:tc>
      </w:tr>
      <w:tr w:rsidR="002F0A6F" w14:paraId="4FF15269" w14:textId="77777777" w:rsidTr="002F0B88">
        <w:trPr>
          <w:trHeight w:val="268"/>
        </w:trPr>
        <w:tc>
          <w:tcPr>
            <w:tcW w:w="993" w:type="dxa"/>
            <w:shd w:val="clear" w:color="auto" w:fill="F9E1DF"/>
            <w:vAlign w:val="center"/>
          </w:tcPr>
          <w:p w14:paraId="3D1EA78A" w14:textId="325A3ECB" w:rsidR="002F0A6F" w:rsidRPr="00FD43BA" w:rsidRDefault="002F0A6F" w:rsidP="002F0A6F">
            <w:pPr>
              <w:spacing w:line="276" w:lineRule="auto"/>
              <w:ind w:right="30"/>
              <w:jc w:val="right"/>
              <w:rPr>
                <w:rFonts w:asciiTheme="majorHAnsi" w:hAnsiTheme="majorHAnsi"/>
                <w:sz w:val="16"/>
                <w:szCs w:val="16"/>
              </w:rPr>
            </w:pPr>
            <w:r w:rsidRPr="00551B7E">
              <w:rPr>
                <w:rFonts w:asciiTheme="majorHAnsi" w:hAnsiTheme="majorHAnsi"/>
                <w:sz w:val="16"/>
                <w:szCs w:val="16"/>
              </w:rPr>
              <w:t>11,217</w:t>
            </w:r>
          </w:p>
        </w:tc>
        <w:tc>
          <w:tcPr>
            <w:tcW w:w="5103" w:type="dxa"/>
            <w:shd w:val="clear" w:color="auto" w:fill="F9E1DF"/>
            <w:vAlign w:val="center"/>
          </w:tcPr>
          <w:p w14:paraId="5C0E391D" w14:textId="77777777" w:rsidR="002F0A6F" w:rsidRPr="00BD1EBB" w:rsidRDefault="002F0A6F" w:rsidP="002F0A6F">
            <w:pPr>
              <w:spacing w:line="276" w:lineRule="auto"/>
              <w:ind w:left="110" w:right="30"/>
              <w:rPr>
                <w:sz w:val="20"/>
                <w:szCs w:val="20"/>
              </w:rPr>
            </w:pPr>
            <w:r w:rsidRPr="00BD1EBB">
              <w:rPr>
                <w:rFonts w:ascii="Calibri Light" w:eastAsia="Calibri Light" w:hAnsi="Calibri Light" w:cs="Calibri Light"/>
                <w:sz w:val="16"/>
                <w:szCs w:val="16"/>
              </w:rPr>
              <w:t>Premises Costs</w:t>
            </w:r>
          </w:p>
        </w:tc>
        <w:tc>
          <w:tcPr>
            <w:tcW w:w="1275" w:type="dxa"/>
            <w:shd w:val="clear" w:color="auto" w:fill="F9E1DF"/>
            <w:vAlign w:val="center"/>
          </w:tcPr>
          <w:p w14:paraId="28B20187" w14:textId="797B5B86" w:rsidR="002F0A6F" w:rsidRPr="00063490" w:rsidRDefault="00193881" w:rsidP="002F0A6F">
            <w:pPr>
              <w:spacing w:line="276" w:lineRule="auto"/>
              <w:ind w:right="30"/>
              <w:jc w:val="right"/>
              <w:rPr>
                <w:rFonts w:asciiTheme="majorHAnsi" w:hAnsiTheme="majorHAnsi"/>
                <w:sz w:val="16"/>
                <w:szCs w:val="16"/>
              </w:rPr>
            </w:pPr>
            <w:r w:rsidRPr="00063490">
              <w:rPr>
                <w:rFonts w:asciiTheme="majorHAnsi" w:hAnsiTheme="majorHAnsi"/>
                <w:sz w:val="16"/>
                <w:szCs w:val="16"/>
              </w:rPr>
              <w:t>14,28</w:t>
            </w:r>
            <w:r w:rsidR="009D57D2" w:rsidRPr="00063490">
              <w:rPr>
                <w:rFonts w:asciiTheme="majorHAnsi" w:hAnsiTheme="majorHAnsi"/>
                <w:sz w:val="16"/>
                <w:szCs w:val="16"/>
              </w:rPr>
              <w:t>6</w:t>
            </w:r>
          </w:p>
        </w:tc>
      </w:tr>
      <w:tr w:rsidR="002F0A6F" w:rsidRPr="00193881" w14:paraId="06A5BF1A" w14:textId="77777777" w:rsidTr="002F0B88">
        <w:trPr>
          <w:trHeight w:val="268"/>
        </w:trPr>
        <w:tc>
          <w:tcPr>
            <w:tcW w:w="993" w:type="dxa"/>
            <w:vAlign w:val="center"/>
          </w:tcPr>
          <w:p w14:paraId="77F37316" w14:textId="50DF697B" w:rsidR="002F0A6F" w:rsidRPr="00FD43BA" w:rsidRDefault="002F0A6F" w:rsidP="002F0A6F">
            <w:pPr>
              <w:spacing w:line="276" w:lineRule="auto"/>
              <w:ind w:right="30"/>
              <w:jc w:val="right"/>
              <w:rPr>
                <w:rFonts w:asciiTheme="majorHAnsi" w:eastAsia="Calibri Light" w:hAnsiTheme="majorHAnsi" w:cs="Calibri Light"/>
                <w:sz w:val="16"/>
                <w:szCs w:val="16"/>
              </w:rPr>
            </w:pPr>
            <w:r w:rsidRPr="00551B7E">
              <w:rPr>
                <w:rFonts w:asciiTheme="majorHAnsi" w:eastAsia="Calibri Light" w:hAnsiTheme="majorHAnsi" w:cs="Calibri Light"/>
                <w:sz w:val="16"/>
                <w:szCs w:val="16"/>
              </w:rPr>
              <w:t>5,713</w:t>
            </w:r>
          </w:p>
        </w:tc>
        <w:tc>
          <w:tcPr>
            <w:tcW w:w="5103" w:type="dxa"/>
            <w:shd w:val="clear" w:color="auto" w:fill="auto"/>
            <w:vAlign w:val="center"/>
          </w:tcPr>
          <w:p w14:paraId="5193173D" w14:textId="77777777" w:rsidR="002F0A6F" w:rsidRPr="00BD1EBB" w:rsidRDefault="002F0A6F" w:rsidP="002F0A6F">
            <w:pPr>
              <w:spacing w:line="276" w:lineRule="auto"/>
              <w:ind w:left="108" w:right="28"/>
              <w:rPr>
                <w:rFonts w:ascii="Calibri Light" w:eastAsia="Calibri Light" w:hAnsi="Calibri Light" w:cs="Calibri Light"/>
                <w:sz w:val="16"/>
                <w:szCs w:val="16"/>
              </w:rPr>
            </w:pPr>
            <w:r w:rsidRPr="00BD1EBB">
              <w:rPr>
                <w:rFonts w:ascii="Calibri Light" w:eastAsia="Calibri Light" w:hAnsi="Calibri Light" w:cs="Calibri Light"/>
                <w:sz w:val="16"/>
                <w:szCs w:val="16"/>
              </w:rPr>
              <w:t>Transport Costs</w:t>
            </w:r>
          </w:p>
        </w:tc>
        <w:tc>
          <w:tcPr>
            <w:tcW w:w="1275" w:type="dxa"/>
            <w:vAlign w:val="center"/>
          </w:tcPr>
          <w:p w14:paraId="12EF6FEE" w14:textId="7C1E3CD8" w:rsidR="002F0A6F" w:rsidRPr="00063490" w:rsidRDefault="00193881" w:rsidP="002F0A6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5,773</w:t>
            </w:r>
          </w:p>
        </w:tc>
      </w:tr>
      <w:tr w:rsidR="002F0A6F" w:rsidRPr="00737723" w14:paraId="32895374" w14:textId="77777777" w:rsidTr="002F0B88">
        <w:trPr>
          <w:trHeight w:val="277"/>
        </w:trPr>
        <w:tc>
          <w:tcPr>
            <w:tcW w:w="993" w:type="dxa"/>
            <w:shd w:val="clear" w:color="auto" w:fill="F9E1DF"/>
            <w:vAlign w:val="center"/>
          </w:tcPr>
          <w:p w14:paraId="1FA1006B" w14:textId="6483782A" w:rsidR="002F0A6F" w:rsidRPr="00FD43BA" w:rsidRDefault="002F0A6F" w:rsidP="002F0A6F">
            <w:pPr>
              <w:spacing w:line="276" w:lineRule="auto"/>
              <w:ind w:right="30"/>
              <w:jc w:val="right"/>
              <w:rPr>
                <w:rFonts w:asciiTheme="majorHAnsi" w:eastAsia="Calibri Light" w:hAnsiTheme="majorHAnsi" w:cs="Calibri Light"/>
                <w:sz w:val="16"/>
                <w:szCs w:val="16"/>
              </w:rPr>
            </w:pPr>
            <w:r w:rsidRPr="00551B7E">
              <w:rPr>
                <w:rFonts w:asciiTheme="majorHAnsi" w:eastAsia="Calibri Light" w:hAnsiTheme="majorHAnsi" w:cs="Calibri Light"/>
                <w:sz w:val="16"/>
                <w:szCs w:val="16"/>
              </w:rPr>
              <w:t>28,566</w:t>
            </w:r>
          </w:p>
        </w:tc>
        <w:tc>
          <w:tcPr>
            <w:tcW w:w="5103" w:type="dxa"/>
            <w:shd w:val="clear" w:color="auto" w:fill="F9E1DF"/>
            <w:vAlign w:val="center"/>
          </w:tcPr>
          <w:p w14:paraId="7E99D6A5" w14:textId="77777777" w:rsidR="002F0A6F" w:rsidRPr="00A94993" w:rsidRDefault="002F0A6F" w:rsidP="002F0A6F">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Supplies and Services Costs</w:t>
            </w:r>
          </w:p>
        </w:tc>
        <w:tc>
          <w:tcPr>
            <w:tcW w:w="1275" w:type="dxa"/>
            <w:shd w:val="clear" w:color="auto" w:fill="F9E1DF"/>
            <w:vAlign w:val="center"/>
          </w:tcPr>
          <w:p w14:paraId="6ECC669C" w14:textId="1681B9DF" w:rsidR="002F0A6F" w:rsidRPr="00063490" w:rsidRDefault="00193881" w:rsidP="002F0A6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70,507</w:t>
            </w:r>
          </w:p>
        </w:tc>
      </w:tr>
      <w:tr w:rsidR="002F0A6F" w:rsidRPr="00737723" w14:paraId="037C5ACD" w14:textId="77777777" w:rsidTr="002F0B88">
        <w:trPr>
          <w:trHeight w:val="268"/>
        </w:trPr>
        <w:tc>
          <w:tcPr>
            <w:tcW w:w="993" w:type="dxa"/>
            <w:vAlign w:val="center"/>
          </w:tcPr>
          <w:p w14:paraId="59534874" w14:textId="4DDAFCA8" w:rsidR="002F0A6F" w:rsidRPr="001962D5" w:rsidRDefault="002F0A6F" w:rsidP="002F0A6F">
            <w:pPr>
              <w:spacing w:line="276" w:lineRule="auto"/>
              <w:ind w:right="30"/>
              <w:jc w:val="right"/>
              <w:rPr>
                <w:rFonts w:asciiTheme="majorHAnsi" w:hAnsiTheme="majorHAnsi"/>
                <w:sz w:val="16"/>
                <w:szCs w:val="16"/>
              </w:rPr>
            </w:pPr>
            <w:r w:rsidRPr="00551B7E">
              <w:rPr>
                <w:rFonts w:asciiTheme="majorHAnsi" w:hAnsiTheme="majorHAnsi"/>
                <w:sz w:val="16"/>
                <w:szCs w:val="16"/>
              </w:rPr>
              <w:t>28,976</w:t>
            </w:r>
          </w:p>
        </w:tc>
        <w:tc>
          <w:tcPr>
            <w:tcW w:w="5103" w:type="dxa"/>
            <w:shd w:val="clear" w:color="auto" w:fill="auto"/>
            <w:vAlign w:val="center"/>
          </w:tcPr>
          <w:p w14:paraId="6B0F76A2" w14:textId="77777777" w:rsidR="002F0A6F" w:rsidRPr="00A94993" w:rsidRDefault="002F0A6F" w:rsidP="002F0A6F">
            <w:pPr>
              <w:spacing w:line="276" w:lineRule="auto"/>
              <w:ind w:left="110" w:right="30"/>
              <w:rPr>
                <w:sz w:val="20"/>
                <w:szCs w:val="20"/>
              </w:rPr>
            </w:pPr>
            <w:r w:rsidRPr="00A94993">
              <w:rPr>
                <w:rFonts w:ascii="Calibri Light" w:eastAsia="Calibri Light" w:hAnsi="Calibri Light" w:cs="Calibri Light"/>
                <w:sz w:val="16"/>
                <w:szCs w:val="16"/>
              </w:rPr>
              <w:t>Agency</w:t>
            </w:r>
          </w:p>
        </w:tc>
        <w:tc>
          <w:tcPr>
            <w:tcW w:w="1275" w:type="dxa"/>
            <w:vAlign w:val="center"/>
          </w:tcPr>
          <w:p w14:paraId="4B4725A7" w14:textId="650C64B1" w:rsidR="002F0A6F" w:rsidRPr="00063490" w:rsidRDefault="00193881" w:rsidP="002F0A6F">
            <w:pPr>
              <w:spacing w:line="276" w:lineRule="auto"/>
              <w:ind w:right="30"/>
              <w:jc w:val="right"/>
              <w:rPr>
                <w:rFonts w:asciiTheme="majorHAnsi" w:hAnsiTheme="majorHAnsi"/>
                <w:sz w:val="16"/>
                <w:szCs w:val="16"/>
              </w:rPr>
            </w:pPr>
            <w:r w:rsidRPr="00063490">
              <w:rPr>
                <w:rFonts w:asciiTheme="majorHAnsi" w:hAnsiTheme="majorHAnsi"/>
                <w:sz w:val="16"/>
                <w:szCs w:val="16"/>
              </w:rPr>
              <w:t>30,70</w:t>
            </w:r>
            <w:r w:rsidR="00DA7A60" w:rsidRPr="00063490">
              <w:rPr>
                <w:rFonts w:asciiTheme="majorHAnsi" w:hAnsiTheme="majorHAnsi"/>
                <w:sz w:val="16"/>
                <w:szCs w:val="16"/>
              </w:rPr>
              <w:t>5</w:t>
            </w:r>
          </w:p>
        </w:tc>
      </w:tr>
      <w:tr w:rsidR="002F0A6F" w:rsidRPr="00737723" w14:paraId="54C67996" w14:textId="77777777" w:rsidTr="002F0B88">
        <w:trPr>
          <w:trHeight w:val="268"/>
        </w:trPr>
        <w:tc>
          <w:tcPr>
            <w:tcW w:w="993" w:type="dxa"/>
            <w:shd w:val="clear" w:color="auto" w:fill="F9E1DF"/>
            <w:vAlign w:val="center"/>
          </w:tcPr>
          <w:p w14:paraId="54B429DC" w14:textId="6CD2F2B5" w:rsidR="002F0A6F" w:rsidRPr="00FD43BA" w:rsidRDefault="002F0A6F" w:rsidP="002F0A6F">
            <w:pPr>
              <w:spacing w:line="276" w:lineRule="auto"/>
              <w:ind w:right="30"/>
              <w:jc w:val="right"/>
              <w:rPr>
                <w:rFonts w:asciiTheme="majorHAnsi" w:eastAsia="Calibri Light" w:hAnsiTheme="majorHAnsi" w:cs="Calibri Light"/>
                <w:sz w:val="16"/>
                <w:szCs w:val="16"/>
              </w:rPr>
            </w:pPr>
            <w:r w:rsidRPr="00551B7E">
              <w:rPr>
                <w:rFonts w:asciiTheme="majorHAnsi" w:eastAsia="Calibri Light" w:hAnsiTheme="majorHAnsi" w:cs="Calibri Light"/>
                <w:sz w:val="16"/>
                <w:szCs w:val="16"/>
              </w:rPr>
              <w:t>3,938</w:t>
            </w:r>
          </w:p>
        </w:tc>
        <w:tc>
          <w:tcPr>
            <w:tcW w:w="5103" w:type="dxa"/>
            <w:shd w:val="clear" w:color="auto" w:fill="F9E1DF"/>
            <w:vAlign w:val="center"/>
          </w:tcPr>
          <w:p w14:paraId="1EB6D064" w14:textId="77777777" w:rsidR="002F0A6F" w:rsidRPr="00A94993" w:rsidRDefault="002F0A6F" w:rsidP="002F0A6F">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Capital Charges &amp; Impairment of Assets</w:t>
            </w:r>
          </w:p>
        </w:tc>
        <w:tc>
          <w:tcPr>
            <w:tcW w:w="1275" w:type="dxa"/>
            <w:shd w:val="clear" w:color="auto" w:fill="F9E1DF"/>
            <w:vAlign w:val="center"/>
          </w:tcPr>
          <w:p w14:paraId="66653C48" w14:textId="1D1C88D0" w:rsidR="002F0A6F" w:rsidRPr="00063490" w:rsidRDefault="00DA7A60" w:rsidP="002F0A6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3</w:t>
            </w:r>
            <w:r w:rsidR="00193881" w:rsidRPr="00063490">
              <w:rPr>
                <w:rFonts w:asciiTheme="majorHAnsi" w:eastAsia="Calibri Light" w:hAnsiTheme="majorHAnsi" w:cs="Calibri Light"/>
                <w:sz w:val="16"/>
                <w:szCs w:val="16"/>
              </w:rPr>
              <w:t>,</w:t>
            </w:r>
            <w:r w:rsidRPr="00063490">
              <w:rPr>
                <w:rFonts w:asciiTheme="majorHAnsi" w:eastAsia="Calibri Light" w:hAnsiTheme="majorHAnsi" w:cs="Calibri Light"/>
                <w:sz w:val="16"/>
                <w:szCs w:val="16"/>
              </w:rPr>
              <w:t>802</w:t>
            </w:r>
          </w:p>
        </w:tc>
      </w:tr>
      <w:tr w:rsidR="002F0A6F" w:rsidRPr="00737723" w14:paraId="6531061C" w14:textId="77777777" w:rsidTr="002F0B88">
        <w:trPr>
          <w:trHeight w:val="268"/>
        </w:trPr>
        <w:tc>
          <w:tcPr>
            <w:tcW w:w="993" w:type="dxa"/>
            <w:tcBorders>
              <w:bottom w:val="single" w:sz="12" w:space="0" w:color="FF0000"/>
            </w:tcBorders>
            <w:vAlign w:val="center"/>
          </w:tcPr>
          <w:p w14:paraId="5D334AC1" w14:textId="29892F1A" w:rsidR="002F0A6F" w:rsidRPr="00FD43BA" w:rsidRDefault="002F0A6F" w:rsidP="002F0A6F">
            <w:pPr>
              <w:spacing w:line="276" w:lineRule="auto"/>
              <w:ind w:right="30"/>
              <w:jc w:val="right"/>
              <w:rPr>
                <w:rFonts w:asciiTheme="majorHAnsi" w:eastAsia="Calibri Light" w:hAnsiTheme="majorHAnsi" w:cs="Calibri Light"/>
                <w:sz w:val="16"/>
                <w:szCs w:val="16"/>
              </w:rPr>
            </w:pPr>
            <w:r w:rsidRPr="00551B7E">
              <w:rPr>
                <w:rFonts w:asciiTheme="majorHAnsi" w:eastAsia="Calibri Light" w:hAnsiTheme="majorHAnsi" w:cs="Calibri Light"/>
                <w:sz w:val="16"/>
                <w:szCs w:val="16"/>
              </w:rPr>
              <w:t>-</w:t>
            </w:r>
          </w:p>
        </w:tc>
        <w:tc>
          <w:tcPr>
            <w:tcW w:w="5103" w:type="dxa"/>
            <w:tcBorders>
              <w:bottom w:val="single" w:sz="12" w:space="0" w:color="FF0000"/>
            </w:tcBorders>
            <w:shd w:val="clear" w:color="auto" w:fill="auto"/>
            <w:vAlign w:val="center"/>
          </w:tcPr>
          <w:p w14:paraId="13C7B119" w14:textId="77777777" w:rsidR="002F0A6F" w:rsidRPr="00A94993" w:rsidRDefault="002F0A6F" w:rsidP="002F0A6F">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Income</w:t>
            </w:r>
          </w:p>
        </w:tc>
        <w:tc>
          <w:tcPr>
            <w:tcW w:w="1275" w:type="dxa"/>
            <w:tcBorders>
              <w:bottom w:val="single" w:sz="12" w:space="0" w:color="FF0000"/>
            </w:tcBorders>
            <w:vAlign w:val="center"/>
          </w:tcPr>
          <w:p w14:paraId="6EE1BD88" w14:textId="0E3A93F8" w:rsidR="002F0A6F" w:rsidRPr="00063490" w:rsidRDefault="00095085" w:rsidP="002F0A6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2F0A6F" w:rsidRPr="00FD2D74" w14:paraId="2FBC921F" w14:textId="77777777" w:rsidTr="002F0B88">
        <w:trPr>
          <w:trHeight w:val="268"/>
        </w:trPr>
        <w:tc>
          <w:tcPr>
            <w:tcW w:w="993" w:type="dxa"/>
            <w:tcBorders>
              <w:top w:val="single" w:sz="12" w:space="0" w:color="FF0000"/>
              <w:bottom w:val="single" w:sz="12" w:space="0" w:color="FF0000"/>
            </w:tcBorders>
            <w:shd w:val="clear" w:color="auto" w:fill="F9E1DF"/>
            <w:vAlign w:val="center"/>
          </w:tcPr>
          <w:p w14:paraId="24C45C2E" w14:textId="5D2D4306" w:rsidR="002F0A6F" w:rsidRPr="00FD43BA" w:rsidRDefault="002F0A6F" w:rsidP="002F0A6F">
            <w:pPr>
              <w:spacing w:line="276" w:lineRule="auto"/>
              <w:ind w:right="30"/>
              <w:jc w:val="right"/>
              <w:rPr>
                <w:rFonts w:asciiTheme="majorHAnsi" w:eastAsia="Calibri Light" w:hAnsiTheme="majorHAnsi" w:cs="Calibri Light"/>
                <w:b/>
                <w:sz w:val="16"/>
                <w:szCs w:val="16"/>
              </w:rPr>
            </w:pPr>
            <w:r w:rsidRPr="00551B7E">
              <w:rPr>
                <w:rFonts w:asciiTheme="majorHAnsi" w:eastAsia="Calibri Light" w:hAnsiTheme="majorHAnsi" w:cs="Calibri Light"/>
                <w:b/>
                <w:sz w:val="16"/>
                <w:szCs w:val="16"/>
              </w:rPr>
              <w:t>388,616</w:t>
            </w:r>
          </w:p>
        </w:tc>
        <w:tc>
          <w:tcPr>
            <w:tcW w:w="5103" w:type="dxa"/>
            <w:tcBorders>
              <w:top w:val="single" w:sz="12" w:space="0" w:color="FF0000"/>
              <w:bottom w:val="single" w:sz="12" w:space="0" w:color="FF0000"/>
            </w:tcBorders>
            <w:shd w:val="clear" w:color="auto" w:fill="F9E1DF"/>
            <w:vAlign w:val="center"/>
          </w:tcPr>
          <w:p w14:paraId="1C111BCB" w14:textId="77777777" w:rsidR="002F0A6F" w:rsidRPr="00A94993" w:rsidRDefault="002F0A6F" w:rsidP="002F0A6F">
            <w:pPr>
              <w:spacing w:line="276" w:lineRule="auto"/>
              <w:ind w:left="110" w:right="30"/>
              <w:rPr>
                <w:rFonts w:ascii="Calibri Light" w:eastAsia="Calibri Light" w:hAnsi="Calibri Light" w:cs="Calibri Light"/>
                <w:b/>
                <w:sz w:val="16"/>
                <w:szCs w:val="16"/>
              </w:rPr>
            </w:pPr>
            <w:r w:rsidRPr="00A94993">
              <w:rPr>
                <w:rFonts w:ascii="Calibri Light" w:eastAsia="Calibri Light" w:hAnsi="Calibri Light" w:cs="Calibri Light"/>
                <w:b/>
                <w:sz w:val="16"/>
                <w:szCs w:val="16"/>
              </w:rPr>
              <w:t>Cost of Services</w:t>
            </w:r>
          </w:p>
        </w:tc>
        <w:tc>
          <w:tcPr>
            <w:tcW w:w="1275" w:type="dxa"/>
            <w:tcBorders>
              <w:top w:val="single" w:sz="12" w:space="0" w:color="FF0000"/>
              <w:bottom w:val="single" w:sz="12" w:space="0" w:color="FF0000"/>
            </w:tcBorders>
            <w:shd w:val="clear" w:color="auto" w:fill="F9E1DF"/>
            <w:vAlign w:val="center"/>
          </w:tcPr>
          <w:p w14:paraId="5763EE5F" w14:textId="33DDF3DE" w:rsidR="002F0A6F" w:rsidRPr="00063490" w:rsidRDefault="00D408FF" w:rsidP="002F0A6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430,962</w:t>
            </w:r>
          </w:p>
        </w:tc>
      </w:tr>
      <w:tr w:rsidR="002F0A6F" w:rsidRPr="0053542E" w14:paraId="1C61A155" w14:textId="77777777" w:rsidTr="002F0B88">
        <w:trPr>
          <w:trHeight w:val="268"/>
        </w:trPr>
        <w:tc>
          <w:tcPr>
            <w:tcW w:w="993" w:type="dxa"/>
            <w:tcBorders>
              <w:top w:val="single" w:sz="12" w:space="0" w:color="FF0000"/>
              <w:bottom w:val="single" w:sz="12" w:space="0" w:color="FF3300"/>
            </w:tcBorders>
            <w:vAlign w:val="center"/>
          </w:tcPr>
          <w:p w14:paraId="703E8068" w14:textId="0CA0890E" w:rsidR="002F0A6F" w:rsidRPr="00FD43BA" w:rsidRDefault="002F0A6F" w:rsidP="002F0A6F">
            <w:pPr>
              <w:spacing w:line="276" w:lineRule="auto"/>
              <w:ind w:right="30"/>
              <w:jc w:val="right"/>
              <w:rPr>
                <w:rFonts w:asciiTheme="majorHAnsi" w:eastAsia="Calibri Light" w:hAnsiTheme="majorHAnsi" w:cs="Calibri Light"/>
                <w:sz w:val="16"/>
                <w:szCs w:val="16"/>
              </w:rPr>
            </w:pPr>
            <w:r w:rsidRPr="00551B7E">
              <w:rPr>
                <w:rFonts w:asciiTheme="majorHAnsi" w:eastAsia="Calibri Light" w:hAnsiTheme="majorHAnsi" w:cs="Calibri Light"/>
                <w:sz w:val="16"/>
                <w:szCs w:val="16"/>
              </w:rPr>
              <w:t>(403,907)</w:t>
            </w:r>
          </w:p>
        </w:tc>
        <w:tc>
          <w:tcPr>
            <w:tcW w:w="5103" w:type="dxa"/>
            <w:tcBorders>
              <w:top w:val="single" w:sz="12" w:space="0" w:color="FF0000"/>
              <w:bottom w:val="single" w:sz="12" w:space="0" w:color="FF3300"/>
            </w:tcBorders>
            <w:shd w:val="clear" w:color="auto" w:fill="auto"/>
            <w:vAlign w:val="center"/>
          </w:tcPr>
          <w:p w14:paraId="28D10B1F" w14:textId="77777777" w:rsidR="002F0A6F" w:rsidRPr="00A94993" w:rsidRDefault="002F0A6F" w:rsidP="002F0A6F">
            <w:pPr>
              <w:spacing w:line="276" w:lineRule="auto"/>
              <w:ind w:left="110" w:right="30"/>
              <w:rPr>
                <w:rFonts w:ascii="Calibri Light" w:eastAsia="Calibri Light" w:hAnsi="Calibri Light" w:cs="Calibri Light"/>
                <w:sz w:val="16"/>
                <w:szCs w:val="16"/>
              </w:rPr>
            </w:pPr>
            <w:r w:rsidRPr="00A94993">
              <w:rPr>
                <w:rFonts w:ascii="Calibri Light" w:eastAsia="Calibri Light" w:hAnsi="Calibri Light" w:cs="Calibri Light"/>
                <w:sz w:val="16"/>
                <w:szCs w:val="16"/>
              </w:rPr>
              <w:t>Intra-Group Adjustment</w:t>
            </w:r>
          </w:p>
        </w:tc>
        <w:tc>
          <w:tcPr>
            <w:tcW w:w="1275" w:type="dxa"/>
            <w:tcBorders>
              <w:top w:val="single" w:sz="12" w:space="0" w:color="FF0000"/>
              <w:bottom w:val="single" w:sz="12" w:space="0" w:color="FF3300"/>
            </w:tcBorders>
            <w:vAlign w:val="center"/>
          </w:tcPr>
          <w:p w14:paraId="76A4691E" w14:textId="21AC126A" w:rsidR="002F0A6F" w:rsidRPr="00063490" w:rsidRDefault="0053542E" w:rsidP="002F0A6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(504,564)</w:t>
            </w:r>
          </w:p>
        </w:tc>
      </w:tr>
      <w:tr w:rsidR="002F0A6F" w:rsidRPr="004D5D5E" w14:paraId="26AB3DAE" w14:textId="77777777" w:rsidTr="002F0B88">
        <w:trPr>
          <w:trHeight w:val="268"/>
        </w:trPr>
        <w:tc>
          <w:tcPr>
            <w:tcW w:w="993" w:type="dxa"/>
            <w:tcBorders>
              <w:top w:val="single" w:sz="12" w:space="0" w:color="FF3300"/>
              <w:bottom w:val="single" w:sz="12" w:space="0" w:color="FF0000"/>
            </w:tcBorders>
            <w:shd w:val="clear" w:color="auto" w:fill="F9E1DF"/>
            <w:vAlign w:val="center"/>
          </w:tcPr>
          <w:p w14:paraId="6876F00D" w14:textId="4B2B6E41" w:rsidR="002F0A6F" w:rsidRPr="00FD43BA" w:rsidRDefault="002F0A6F" w:rsidP="002F0A6F">
            <w:pPr>
              <w:spacing w:line="276" w:lineRule="auto"/>
              <w:ind w:right="30"/>
              <w:jc w:val="right"/>
              <w:rPr>
                <w:rFonts w:asciiTheme="majorHAnsi" w:hAnsiTheme="majorHAnsi"/>
                <w:b/>
                <w:sz w:val="16"/>
                <w:szCs w:val="16"/>
              </w:rPr>
            </w:pPr>
            <w:r w:rsidRPr="00551B7E">
              <w:rPr>
                <w:rFonts w:asciiTheme="majorHAnsi" w:hAnsiTheme="majorHAnsi"/>
                <w:b/>
                <w:sz w:val="16"/>
                <w:szCs w:val="16"/>
              </w:rPr>
              <w:t>(15,291)</w:t>
            </w:r>
          </w:p>
        </w:tc>
        <w:tc>
          <w:tcPr>
            <w:tcW w:w="5103" w:type="dxa"/>
            <w:tcBorders>
              <w:top w:val="single" w:sz="12" w:space="0" w:color="FF3300"/>
              <w:bottom w:val="single" w:sz="12" w:space="0" w:color="FF0000"/>
            </w:tcBorders>
            <w:shd w:val="clear" w:color="auto" w:fill="F9E1DF"/>
            <w:vAlign w:val="center"/>
          </w:tcPr>
          <w:p w14:paraId="35E40913" w14:textId="77777777" w:rsidR="002F0A6F" w:rsidRPr="00A94993" w:rsidRDefault="002F0A6F" w:rsidP="002F0A6F">
            <w:pPr>
              <w:spacing w:line="276" w:lineRule="auto"/>
              <w:ind w:left="108" w:right="28"/>
              <w:rPr>
                <w:b/>
                <w:sz w:val="20"/>
                <w:szCs w:val="20"/>
              </w:rPr>
            </w:pPr>
            <w:r w:rsidRPr="00A94993">
              <w:rPr>
                <w:rFonts w:ascii="Calibri Light" w:eastAsia="Calibri Light" w:hAnsi="Calibri Light" w:cs="Calibri Light"/>
                <w:b/>
                <w:sz w:val="16"/>
                <w:szCs w:val="16"/>
              </w:rPr>
              <w:t>Net Cost of Policing Services</w:t>
            </w:r>
          </w:p>
        </w:tc>
        <w:tc>
          <w:tcPr>
            <w:tcW w:w="1275" w:type="dxa"/>
            <w:tcBorders>
              <w:top w:val="single" w:sz="12" w:space="0" w:color="FF3300"/>
              <w:bottom w:val="single" w:sz="12" w:space="0" w:color="FF0000"/>
            </w:tcBorders>
            <w:shd w:val="clear" w:color="auto" w:fill="F9E1DF"/>
            <w:vAlign w:val="center"/>
          </w:tcPr>
          <w:p w14:paraId="083CFC64" w14:textId="09DCAB90" w:rsidR="002F0A6F" w:rsidRPr="00063490" w:rsidRDefault="00BF2DE3" w:rsidP="002F0A6F">
            <w:pPr>
              <w:spacing w:line="276" w:lineRule="auto"/>
              <w:ind w:right="30"/>
              <w:jc w:val="right"/>
              <w:rPr>
                <w:rFonts w:asciiTheme="majorHAnsi" w:hAnsiTheme="majorHAnsi"/>
                <w:b/>
                <w:sz w:val="16"/>
                <w:szCs w:val="16"/>
              </w:rPr>
            </w:pPr>
            <w:r w:rsidRPr="00063490">
              <w:rPr>
                <w:rFonts w:asciiTheme="majorHAnsi" w:hAnsiTheme="majorHAnsi"/>
                <w:b/>
                <w:sz w:val="16"/>
                <w:szCs w:val="16"/>
              </w:rPr>
              <w:t>(</w:t>
            </w:r>
            <w:r w:rsidR="0053542E" w:rsidRPr="00063490">
              <w:rPr>
                <w:rFonts w:asciiTheme="majorHAnsi" w:hAnsiTheme="majorHAnsi"/>
                <w:b/>
                <w:sz w:val="16"/>
                <w:szCs w:val="16"/>
              </w:rPr>
              <w:t>7</w:t>
            </w:r>
            <w:r w:rsidR="00D408FF" w:rsidRPr="00063490">
              <w:rPr>
                <w:rFonts w:asciiTheme="majorHAnsi" w:hAnsiTheme="majorHAnsi"/>
                <w:b/>
                <w:sz w:val="16"/>
                <w:szCs w:val="16"/>
              </w:rPr>
              <w:t>3,602</w:t>
            </w:r>
            <w:r w:rsidRPr="00063490">
              <w:rPr>
                <w:rFonts w:asciiTheme="majorHAnsi" w:hAnsiTheme="majorHAnsi"/>
                <w:b/>
                <w:sz w:val="16"/>
                <w:szCs w:val="16"/>
              </w:rPr>
              <w:t>)</w:t>
            </w:r>
          </w:p>
        </w:tc>
      </w:tr>
    </w:tbl>
    <w:p w14:paraId="1269FC47" w14:textId="77777777" w:rsidR="0037477C" w:rsidRDefault="0037477C">
      <w:pPr>
        <w:spacing w:line="200" w:lineRule="exact"/>
        <w:rPr>
          <w:sz w:val="20"/>
          <w:szCs w:val="20"/>
        </w:rPr>
      </w:pPr>
    </w:p>
    <w:p w14:paraId="06FFEEE3" w14:textId="77777777" w:rsidR="0037477C" w:rsidRDefault="0037477C">
      <w:pPr>
        <w:spacing w:line="200" w:lineRule="exact"/>
        <w:rPr>
          <w:sz w:val="20"/>
          <w:szCs w:val="20"/>
        </w:rPr>
      </w:pPr>
    </w:p>
    <w:p w14:paraId="237C2BB2" w14:textId="77777777" w:rsidR="0037477C" w:rsidRDefault="0037477C">
      <w:pPr>
        <w:spacing w:line="200" w:lineRule="exact"/>
        <w:rPr>
          <w:sz w:val="20"/>
          <w:szCs w:val="20"/>
        </w:rPr>
      </w:pPr>
    </w:p>
    <w:p w14:paraId="6DA50C1A" w14:textId="77777777" w:rsidR="0037477C" w:rsidRDefault="0037477C">
      <w:pPr>
        <w:spacing w:line="200" w:lineRule="exact"/>
        <w:rPr>
          <w:sz w:val="20"/>
          <w:szCs w:val="20"/>
        </w:rPr>
      </w:pPr>
    </w:p>
    <w:p w14:paraId="6FCE2360" w14:textId="77777777" w:rsidR="0037477C" w:rsidRDefault="0037477C">
      <w:pPr>
        <w:spacing w:line="1" w:lineRule="exact"/>
        <w:rPr>
          <w:sz w:val="20"/>
          <w:szCs w:val="20"/>
        </w:rPr>
      </w:pPr>
    </w:p>
    <w:p w14:paraId="5230034C" w14:textId="77777777" w:rsidR="0037477C" w:rsidRDefault="0037477C">
      <w:pPr>
        <w:spacing w:line="1" w:lineRule="exact"/>
        <w:rPr>
          <w:sz w:val="20"/>
          <w:szCs w:val="20"/>
        </w:rPr>
      </w:pPr>
    </w:p>
    <w:p w14:paraId="16FB6A55" w14:textId="77777777" w:rsidR="0037477C" w:rsidRDefault="0037477C">
      <w:pPr>
        <w:spacing w:line="1" w:lineRule="exact"/>
        <w:rPr>
          <w:sz w:val="20"/>
          <w:szCs w:val="20"/>
        </w:rPr>
      </w:pPr>
    </w:p>
    <w:p w14:paraId="462AEBB0" w14:textId="77777777" w:rsidR="0037477C" w:rsidRDefault="0037477C">
      <w:pPr>
        <w:sectPr w:rsidR="0037477C" w:rsidSect="00FD43BA">
          <w:type w:val="continuous"/>
          <w:pgSz w:w="16840" w:h="11906" w:orient="landscape"/>
          <w:pgMar w:top="1160" w:right="345" w:bottom="1440" w:left="860" w:header="0" w:footer="0" w:gutter="0"/>
          <w:cols w:num="2" w:space="721" w:equalWidth="0">
            <w:col w:w="4423" w:space="721"/>
            <w:col w:w="10491" w:space="720"/>
          </w:cols>
        </w:sectPr>
      </w:pPr>
    </w:p>
    <w:p w14:paraId="77A08A3D" w14:textId="77777777" w:rsidR="0037477C" w:rsidRDefault="0037477C">
      <w:pPr>
        <w:spacing w:line="20" w:lineRule="exact"/>
        <w:rPr>
          <w:sz w:val="20"/>
          <w:szCs w:val="20"/>
        </w:rPr>
      </w:pPr>
      <w:bookmarkStart w:id="101" w:name="page61"/>
      <w:bookmarkEnd w:id="101"/>
    </w:p>
    <w:p w14:paraId="64E4350D" w14:textId="77777777" w:rsidR="0037477C" w:rsidRDefault="0037477C">
      <w:pPr>
        <w:spacing w:line="200" w:lineRule="exact"/>
        <w:rPr>
          <w:sz w:val="20"/>
          <w:szCs w:val="20"/>
        </w:rPr>
      </w:pPr>
    </w:p>
    <w:p w14:paraId="21D42D55" w14:textId="77777777" w:rsidR="0037477C" w:rsidRDefault="0037477C">
      <w:pPr>
        <w:spacing w:line="200" w:lineRule="exact"/>
        <w:rPr>
          <w:sz w:val="20"/>
          <w:szCs w:val="20"/>
        </w:rPr>
      </w:pPr>
    </w:p>
    <w:p w14:paraId="63DBE826" w14:textId="77777777" w:rsidR="0037477C" w:rsidRDefault="0037477C">
      <w:pPr>
        <w:spacing w:line="200" w:lineRule="exact"/>
        <w:rPr>
          <w:sz w:val="20"/>
          <w:szCs w:val="20"/>
        </w:rPr>
      </w:pPr>
    </w:p>
    <w:p w14:paraId="0665E495" w14:textId="77777777" w:rsidR="0037477C" w:rsidRDefault="0037477C">
      <w:pPr>
        <w:spacing w:line="200" w:lineRule="exact"/>
        <w:rPr>
          <w:sz w:val="20"/>
          <w:szCs w:val="20"/>
        </w:rPr>
      </w:pPr>
    </w:p>
    <w:p w14:paraId="0DFED564" w14:textId="77777777" w:rsidR="0037477C" w:rsidRDefault="0037477C">
      <w:pPr>
        <w:spacing w:line="200" w:lineRule="exact"/>
        <w:rPr>
          <w:sz w:val="20"/>
          <w:szCs w:val="20"/>
        </w:rPr>
      </w:pPr>
    </w:p>
    <w:p w14:paraId="044D05B8" w14:textId="77777777" w:rsidR="0037477C" w:rsidRDefault="0037477C">
      <w:pPr>
        <w:spacing w:line="200" w:lineRule="exact"/>
        <w:rPr>
          <w:sz w:val="20"/>
          <w:szCs w:val="20"/>
        </w:rPr>
      </w:pPr>
    </w:p>
    <w:p w14:paraId="19E113A7" w14:textId="77777777" w:rsidR="0037477C" w:rsidRDefault="0037477C">
      <w:pPr>
        <w:spacing w:line="200" w:lineRule="exact"/>
        <w:rPr>
          <w:sz w:val="20"/>
          <w:szCs w:val="20"/>
        </w:rPr>
      </w:pPr>
    </w:p>
    <w:p w14:paraId="6ABB9CCC" w14:textId="77777777" w:rsidR="0037477C" w:rsidRDefault="0037477C">
      <w:pPr>
        <w:spacing w:line="200" w:lineRule="exact"/>
        <w:rPr>
          <w:sz w:val="20"/>
          <w:szCs w:val="20"/>
        </w:rPr>
      </w:pPr>
    </w:p>
    <w:p w14:paraId="3A7B219D" w14:textId="77777777" w:rsidR="0037477C" w:rsidRDefault="0037477C">
      <w:pPr>
        <w:spacing w:line="200" w:lineRule="exact"/>
        <w:rPr>
          <w:sz w:val="20"/>
          <w:szCs w:val="20"/>
        </w:rPr>
      </w:pPr>
    </w:p>
    <w:p w14:paraId="20C56645" w14:textId="77777777" w:rsidR="0037477C" w:rsidRDefault="0037477C">
      <w:pPr>
        <w:spacing w:line="200" w:lineRule="exact"/>
        <w:rPr>
          <w:sz w:val="20"/>
          <w:szCs w:val="20"/>
        </w:rPr>
      </w:pPr>
    </w:p>
    <w:p w14:paraId="4FF11D90" w14:textId="77777777" w:rsidR="0037477C" w:rsidRDefault="0037477C">
      <w:pPr>
        <w:spacing w:line="36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7C6227AE" w14:textId="77777777">
        <w:trPr>
          <w:trHeight w:val="440"/>
        </w:trPr>
        <w:tc>
          <w:tcPr>
            <w:tcW w:w="120" w:type="dxa"/>
            <w:textDirection w:val="tbRl"/>
            <w:vAlign w:val="bottom"/>
          </w:tcPr>
          <w:p w14:paraId="7007F580" w14:textId="77777777" w:rsidR="0037477C" w:rsidRDefault="00355EE7">
            <w:pPr>
              <w:spacing w:line="182" w:lineRule="auto"/>
              <w:rPr>
                <w:sz w:val="20"/>
                <w:szCs w:val="20"/>
              </w:rPr>
            </w:pPr>
            <w:r>
              <w:rPr>
                <w:rFonts w:ascii="Calibri" w:eastAsia="Calibri" w:hAnsi="Calibri" w:cs="Calibri"/>
                <w:b/>
                <w:bCs/>
                <w:color w:val="FFFFFF"/>
                <w:sz w:val="13"/>
                <w:szCs w:val="13"/>
              </w:rPr>
              <w:t>061 |</w:t>
            </w:r>
          </w:p>
        </w:tc>
      </w:tr>
    </w:tbl>
    <w:p w14:paraId="5C994BE6" w14:textId="77777777" w:rsidR="0037477C" w:rsidRDefault="0037477C">
      <w:pPr>
        <w:spacing w:line="20" w:lineRule="exact"/>
        <w:rPr>
          <w:sz w:val="20"/>
          <w:szCs w:val="20"/>
        </w:rPr>
      </w:pPr>
    </w:p>
    <w:p w14:paraId="0001A2FB" w14:textId="77777777" w:rsidR="0037477C" w:rsidRDefault="0037477C">
      <w:pPr>
        <w:spacing w:line="1" w:lineRule="exact"/>
        <w:rPr>
          <w:sz w:val="20"/>
          <w:szCs w:val="20"/>
        </w:rPr>
      </w:pPr>
    </w:p>
    <w:p w14:paraId="59D6244A" w14:textId="77777777" w:rsidR="0037477C" w:rsidRDefault="0037477C">
      <w:pPr>
        <w:spacing w:line="1" w:lineRule="exact"/>
        <w:rPr>
          <w:sz w:val="20"/>
          <w:szCs w:val="20"/>
        </w:rPr>
      </w:pPr>
    </w:p>
    <w:p w14:paraId="073B1210" w14:textId="77777777" w:rsidR="0037477C" w:rsidRDefault="0037477C">
      <w:pPr>
        <w:spacing w:line="1" w:lineRule="exact"/>
        <w:rPr>
          <w:sz w:val="20"/>
          <w:szCs w:val="20"/>
        </w:rPr>
      </w:pPr>
    </w:p>
    <w:p w14:paraId="0030B5BA" w14:textId="77777777" w:rsidR="0037477C" w:rsidRDefault="0037477C">
      <w:pPr>
        <w:sectPr w:rsidR="0037477C">
          <w:type w:val="continuous"/>
          <w:pgSz w:w="16840" w:h="11906" w:orient="landscape"/>
          <w:pgMar w:top="843" w:right="345" w:bottom="905" w:left="860" w:header="0" w:footer="0" w:gutter="0"/>
          <w:cols w:num="3" w:space="720" w:equalWidth="0">
            <w:col w:w="4380" w:space="720"/>
            <w:col w:w="9652" w:space="720"/>
            <w:col w:w="161"/>
          </w:cols>
        </w:sectPr>
      </w:pPr>
    </w:p>
    <w:p w14:paraId="67B83FBD" w14:textId="118E4FE3" w:rsidR="0037477C" w:rsidRDefault="001943A5" w:rsidP="00A810F9">
      <w:pPr>
        <w:spacing w:line="213" w:lineRule="auto"/>
        <w:ind w:left="20" w:right="313"/>
        <w:rPr>
          <w:sz w:val="20"/>
          <w:szCs w:val="20"/>
        </w:rPr>
      </w:pPr>
      <w:bookmarkStart w:id="102" w:name="page62"/>
      <w:bookmarkEnd w:id="102"/>
      <w:r>
        <w:rPr>
          <w:rFonts w:ascii="Calibri" w:eastAsia="Calibri" w:hAnsi="Calibri" w:cs="Calibri"/>
          <w:b/>
          <w:bCs/>
          <w:noProof/>
          <w:color w:val="DB4050"/>
          <w:sz w:val="60"/>
          <w:szCs w:val="60"/>
        </w:rPr>
        <w:lastRenderedPageBreak/>
        <w:drawing>
          <wp:anchor distT="0" distB="0" distL="114300" distR="114300" simplePos="0" relativeHeight="252332032" behindDoc="1" locked="0" layoutInCell="1" allowOverlap="1" wp14:anchorId="4CF6B974" wp14:editId="35C64051">
            <wp:simplePos x="0" y="0"/>
            <wp:positionH relativeFrom="page">
              <wp:align>right</wp:align>
            </wp:positionH>
            <wp:positionV relativeFrom="paragraph">
              <wp:posOffset>-796290</wp:posOffset>
            </wp:positionV>
            <wp:extent cx="759460" cy="7595870"/>
            <wp:effectExtent l="0" t="0" r="2540" b="508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Note 1</w:t>
      </w:r>
      <w:r w:rsidR="00BC689D">
        <w:rPr>
          <w:rFonts w:ascii="Calibri" w:eastAsia="Calibri" w:hAnsi="Calibri" w:cs="Calibri"/>
          <w:b/>
          <w:bCs/>
          <w:color w:val="DB4050"/>
          <w:sz w:val="60"/>
          <w:szCs w:val="60"/>
        </w:rPr>
        <w:t>0</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Officers’ </w:t>
      </w:r>
      <w:r w:rsidR="001742B1">
        <w:rPr>
          <w:rFonts w:ascii="Calibri" w:eastAsia="Calibri" w:hAnsi="Calibri" w:cs="Calibri"/>
          <w:color w:val="DB4050"/>
          <w:sz w:val="60"/>
          <w:szCs w:val="60"/>
        </w:rPr>
        <w:t>Remuneration (including T</w:t>
      </w:r>
      <w:r w:rsidR="00355EE7">
        <w:rPr>
          <w:rFonts w:ascii="Calibri" w:eastAsia="Calibri" w:hAnsi="Calibri" w:cs="Calibri"/>
          <w:color w:val="DB4050"/>
          <w:sz w:val="60"/>
          <w:szCs w:val="60"/>
        </w:rPr>
        <w:t>ermination</w:t>
      </w:r>
      <w:r w:rsidR="00355EE7">
        <w:rPr>
          <w:rFonts w:ascii="Calibri" w:eastAsia="Calibri" w:hAnsi="Calibri" w:cs="Calibri"/>
          <w:b/>
          <w:bCs/>
          <w:color w:val="DB4050"/>
          <w:sz w:val="60"/>
          <w:szCs w:val="60"/>
        </w:rPr>
        <w:t xml:space="preserve"> </w:t>
      </w:r>
      <w:r w:rsidR="001742B1" w:rsidRPr="001742B1">
        <w:rPr>
          <w:rFonts w:ascii="Calibri" w:eastAsia="Calibri" w:hAnsi="Calibri" w:cs="Calibri"/>
          <w:bCs/>
          <w:color w:val="DB4050"/>
          <w:sz w:val="60"/>
          <w:szCs w:val="60"/>
        </w:rPr>
        <w:t>B</w:t>
      </w:r>
      <w:r w:rsidR="001742B1">
        <w:rPr>
          <w:rFonts w:ascii="Calibri" w:eastAsia="Calibri" w:hAnsi="Calibri" w:cs="Calibri"/>
          <w:color w:val="DB4050"/>
          <w:sz w:val="60"/>
          <w:szCs w:val="60"/>
        </w:rPr>
        <w:t>enefits and M</w:t>
      </w:r>
      <w:r w:rsidR="00355EE7">
        <w:rPr>
          <w:rFonts w:ascii="Calibri" w:eastAsia="Calibri" w:hAnsi="Calibri" w:cs="Calibri"/>
          <w:color w:val="DB4050"/>
          <w:sz w:val="60"/>
          <w:szCs w:val="60"/>
        </w:rPr>
        <w:t xml:space="preserve">embers’ </w:t>
      </w:r>
      <w:r w:rsidR="001742B1">
        <w:rPr>
          <w:rFonts w:ascii="Calibri" w:eastAsia="Calibri" w:hAnsi="Calibri" w:cs="Calibri"/>
          <w:color w:val="DB4050"/>
          <w:sz w:val="60"/>
          <w:szCs w:val="60"/>
        </w:rPr>
        <w:t>A</w:t>
      </w:r>
      <w:r w:rsidR="00355EE7">
        <w:rPr>
          <w:rFonts w:ascii="Calibri" w:eastAsia="Calibri" w:hAnsi="Calibri" w:cs="Calibri"/>
          <w:color w:val="DB4050"/>
          <w:sz w:val="60"/>
          <w:szCs w:val="60"/>
        </w:rPr>
        <w:t>llowances)</w:t>
      </w:r>
    </w:p>
    <w:p w14:paraId="22722515" w14:textId="77777777" w:rsidR="0037477C" w:rsidRDefault="0037477C">
      <w:pPr>
        <w:spacing w:line="200" w:lineRule="exact"/>
        <w:rPr>
          <w:sz w:val="20"/>
          <w:szCs w:val="20"/>
        </w:rPr>
      </w:pPr>
    </w:p>
    <w:p w14:paraId="10055C51" w14:textId="77777777" w:rsidR="0037477C" w:rsidRDefault="00355EE7" w:rsidP="0052101D">
      <w:pPr>
        <w:spacing w:line="225" w:lineRule="auto"/>
        <w:ind w:left="20" w:right="1378"/>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remuneration of senior employees, defined as those who are members of the </w:t>
      </w:r>
      <w:r w:rsidR="002600E3">
        <w:rPr>
          <w:rFonts w:ascii="Calibri Light" w:eastAsia="Calibri Light" w:hAnsi="Calibri Light" w:cs="Calibri Light"/>
          <w:sz w:val="20"/>
          <w:szCs w:val="20"/>
        </w:rPr>
        <w:t>Senior Command Team,</w:t>
      </w:r>
      <w:r>
        <w:rPr>
          <w:rFonts w:ascii="Calibri Light" w:eastAsia="Calibri Light" w:hAnsi="Calibri Light" w:cs="Calibri Light"/>
          <w:sz w:val="20"/>
          <w:szCs w:val="20"/>
        </w:rPr>
        <w:t xml:space="preserve"> those holding statutory posts, or those whose remuneration is £150,000 or more per year.</w:t>
      </w:r>
    </w:p>
    <w:p w14:paraId="11B1FCD0" w14:textId="77777777" w:rsidR="0046166E" w:rsidRDefault="0046166E" w:rsidP="00A810F9">
      <w:pPr>
        <w:spacing w:line="225" w:lineRule="auto"/>
        <w:ind w:left="20" w:right="313"/>
        <w:jc w:val="both"/>
        <w:rPr>
          <w:rFonts w:ascii="Calibri Light" w:eastAsia="Calibri Light" w:hAnsi="Calibri Light" w:cs="Calibri Light"/>
          <w:sz w:val="20"/>
          <w:szCs w:val="20"/>
        </w:rPr>
      </w:pPr>
    </w:p>
    <w:tbl>
      <w:tblPr>
        <w:tblW w:w="14319" w:type="dxa"/>
        <w:tblLayout w:type="fixed"/>
        <w:tblCellMar>
          <w:left w:w="0" w:type="dxa"/>
          <w:right w:w="0" w:type="dxa"/>
        </w:tblCellMar>
        <w:tblLook w:val="04A0" w:firstRow="1" w:lastRow="0" w:firstColumn="1" w:lastColumn="0" w:noHBand="0" w:noVBand="1"/>
      </w:tblPr>
      <w:tblGrid>
        <w:gridCol w:w="7513"/>
        <w:gridCol w:w="850"/>
        <w:gridCol w:w="992"/>
        <w:gridCol w:w="851"/>
        <w:gridCol w:w="992"/>
        <w:gridCol w:w="1135"/>
        <w:gridCol w:w="992"/>
        <w:gridCol w:w="994"/>
      </w:tblGrid>
      <w:tr w:rsidR="002F0A6F" w14:paraId="0DB767B2" w14:textId="77777777" w:rsidTr="00FE3EA4">
        <w:trPr>
          <w:trHeight w:val="195"/>
        </w:trPr>
        <w:tc>
          <w:tcPr>
            <w:tcW w:w="7513" w:type="dxa"/>
            <w:tcBorders>
              <w:top w:val="single" w:sz="12" w:space="0" w:color="FF0000"/>
            </w:tcBorders>
            <w:shd w:val="clear" w:color="auto" w:fill="auto"/>
          </w:tcPr>
          <w:p w14:paraId="65E44CA3" w14:textId="77777777" w:rsidR="002F0A6F" w:rsidRPr="00942C95" w:rsidRDefault="002F0A6F" w:rsidP="00FE3EA4">
            <w:pPr>
              <w:spacing w:line="276" w:lineRule="auto"/>
              <w:ind w:right="30"/>
              <w:rPr>
                <w:sz w:val="16"/>
                <w:szCs w:val="16"/>
              </w:rPr>
            </w:pPr>
            <w:r w:rsidRPr="00942C95">
              <w:rPr>
                <w:rFonts w:ascii="Calibri" w:eastAsia="Calibri" w:hAnsi="Calibri" w:cs="Calibri"/>
                <w:b/>
                <w:bCs/>
                <w:sz w:val="16"/>
                <w:szCs w:val="16"/>
              </w:rPr>
              <w:t>20</w:t>
            </w:r>
            <w:r>
              <w:rPr>
                <w:rFonts w:ascii="Calibri" w:eastAsia="Calibri" w:hAnsi="Calibri" w:cs="Calibri"/>
                <w:b/>
                <w:bCs/>
                <w:sz w:val="16"/>
                <w:szCs w:val="16"/>
              </w:rPr>
              <w:t>22/23</w:t>
            </w:r>
          </w:p>
        </w:tc>
        <w:tc>
          <w:tcPr>
            <w:tcW w:w="850" w:type="dxa"/>
            <w:tcBorders>
              <w:top w:val="single" w:sz="12" w:space="0" w:color="FF0000"/>
            </w:tcBorders>
          </w:tcPr>
          <w:p w14:paraId="025CFF75"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Salary, Fees and Allowances</w:t>
            </w:r>
          </w:p>
        </w:tc>
        <w:tc>
          <w:tcPr>
            <w:tcW w:w="992" w:type="dxa"/>
            <w:tcBorders>
              <w:top w:val="single" w:sz="12" w:space="0" w:color="FF0000"/>
            </w:tcBorders>
          </w:tcPr>
          <w:p w14:paraId="44C0D0BE"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Expenses</w:t>
            </w:r>
          </w:p>
        </w:tc>
        <w:tc>
          <w:tcPr>
            <w:tcW w:w="851" w:type="dxa"/>
            <w:tcBorders>
              <w:top w:val="single" w:sz="12" w:space="0" w:color="FF0000"/>
            </w:tcBorders>
          </w:tcPr>
          <w:p w14:paraId="3414ED6E"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Benefits in Kind</w:t>
            </w:r>
          </w:p>
        </w:tc>
        <w:tc>
          <w:tcPr>
            <w:tcW w:w="992" w:type="dxa"/>
            <w:tcBorders>
              <w:top w:val="single" w:sz="12" w:space="0" w:color="FF0000"/>
            </w:tcBorders>
            <w:shd w:val="clear" w:color="auto" w:fill="auto"/>
          </w:tcPr>
          <w:p w14:paraId="21E56EBA"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Other Payments</w:t>
            </w:r>
          </w:p>
        </w:tc>
        <w:tc>
          <w:tcPr>
            <w:tcW w:w="1135" w:type="dxa"/>
            <w:tcBorders>
              <w:top w:val="single" w:sz="12" w:space="0" w:color="FF0000"/>
            </w:tcBorders>
          </w:tcPr>
          <w:p w14:paraId="79D5A045"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Total Remuneration</w:t>
            </w:r>
          </w:p>
        </w:tc>
        <w:tc>
          <w:tcPr>
            <w:tcW w:w="992" w:type="dxa"/>
            <w:tcBorders>
              <w:top w:val="single" w:sz="12" w:space="0" w:color="FF0000"/>
            </w:tcBorders>
          </w:tcPr>
          <w:p w14:paraId="13727AF1"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Pension Contribution</w:t>
            </w:r>
          </w:p>
        </w:tc>
        <w:tc>
          <w:tcPr>
            <w:tcW w:w="994" w:type="dxa"/>
            <w:tcBorders>
              <w:top w:val="single" w:sz="12" w:space="0" w:color="FF0000"/>
            </w:tcBorders>
          </w:tcPr>
          <w:p w14:paraId="29E33D67" w14:textId="77777777" w:rsidR="002F0A6F" w:rsidRPr="00942C95" w:rsidRDefault="002F0A6F" w:rsidP="00FE3EA4">
            <w:pPr>
              <w:spacing w:line="276" w:lineRule="auto"/>
              <w:ind w:right="30"/>
              <w:jc w:val="right"/>
              <w:rPr>
                <w:sz w:val="20"/>
                <w:szCs w:val="20"/>
              </w:rPr>
            </w:pPr>
            <w:r>
              <w:rPr>
                <w:rFonts w:ascii="Calibri" w:eastAsia="Calibri" w:hAnsi="Calibri" w:cs="Calibri"/>
                <w:b/>
                <w:bCs/>
                <w:sz w:val="16"/>
                <w:szCs w:val="16"/>
              </w:rPr>
              <w:t>Total</w:t>
            </w:r>
          </w:p>
        </w:tc>
      </w:tr>
      <w:tr w:rsidR="002F0A6F" w14:paraId="58CEB005" w14:textId="77777777" w:rsidTr="00FE3EA4">
        <w:trPr>
          <w:trHeight w:val="311"/>
        </w:trPr>
        <w:tc>
          <w:tcPr>
            <w:tcW w:w="7513" w:type="dxa"/>
            <w:tcBorders>
              <w:bottom w:val="single" w:sz="12" w:space="0" w:color="FF3300"/>
            </w:tcBorders>
            <w:shd w:val="clear" w:color="auto" w:fill="auto"/>
          </w:tcPr>
          <w:p w14:paraId="5011D1E2" w14:textId="77777777" w:rsidR="002F0A6F" w:rsidRDefault="002F0A6F" w:rsidP="00FE3EA4">
            <w:pPr>
              <w:spacing w:line="276" w:lineRule="auto"/>
              <w:ind w:right="30"/>
              <w:rPr>
                <w:sz w:val="24"/>
                <w:szCs w:val="24"/>
              </w:rPr>
            </w:pPr>
          </w:p>
        </w:tc>
        <w:tc>
          <w:tcPr>
            <w:tcW w:w="850" w:type="dxa"/>
            <w:tcBorders>
              <w:bottom w:val="single" w:sz="12" w:space="0" w:color="FF3300"/>
            </w:tcBorders>
          </w:tcPr>
          <w:p w14:paraId="56ADAA1C"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5F63DA4C"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851" w:type="dxa"/>
            <w:tcBorders>
              <w:bottom w:val="single" w:sz="12" w:space="0" w:color="FF3300"/>
            </w:tcBorders>
          </w:tcPr>
          <w:p w14:paraId="14BA858E"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shd w:val="clear" w:color="auto" w:fill="auto"/>
          </w:tcPr>
          <w:p w14:paraId="52A25A4C"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1135" w:type="dxa"/>
            <w:tcBorders>
              <w:bottom w:val="single" w:sz="12" w:space="0" w:color="FF3300"/>
            </w:tcBorders>
          </w:tcPr>
          <w:p w14:paraId="396EFAEA"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719CACA9"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c>
          <w:tcPr>
            <w:tcW w:w="994" w:type="dxa"/>
            <w:tcBorders>
              <w:bottom w:val="single" w:sz="12" w:space="0" w:color="FF3300"/>
            </w:tcBorders>
          </w:tcPr>
          <w:p w14:paraId="2298BE71" w14:textId="77777777" w:rsidR="002F0A6F" w:rsidRDefault="002F0A6F" w:rsidP="00FE3EA4">
            <w:pPr>
              <w:spacing w:line="276" w:lineRule="auto"/>
              <w:ind w:right="30"/>
              <w:jc w:val="right"/>
              <w:rPr>
                <w:sz w:val="20"/>
                <w:szCs w:val="20"/>
              </w:rPr>
            </w:pPr>
            <w:r w:rsidRPr="005C11F7">
              <w:rPr>
                <w:rFonts w:ascii="Calibri" w:eastAsia="Calibri" w:hAnsi="Calibri" w:cs="Calibri"/>
                <w:b/>
                <w:sz w:val="16"/>
                <w:szCs w:val="16"/>
              </w:rPr>
              <w:t>£</w:t>
            </w:r>
          </w:p>
        </w:tc>
      </w:tr>
      <w:tr w:rsidR="002F0A6F" w:rsidRPr="0046166E" w14:paraId="6148EFE5" w14:textId="77777777" w:rsidTr="00FE3EA4">
        <w:trPr>
          <w:trHeight w:val="268"/>
        </w:trPr>
        <w:tc>
          <w:tcPr>
            <w:tcW w:w="7513" w:type="dxa"/>
            <w:shd w:val="clear" w:color="auto" w:fill="F9E1DF"/>
            <w:vAlign w:val="center"/>
          </w:tcPr>
          <w:p w14:paraId="0C4387C9"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sidRPr="00507118">
              <w:rPr>
                <w:rFonts w:ascii="Calibri Light" w:eastAsia="Calibri Light" w:hAnsi="Calibri Light" w:cs="Calibri Light"/>
                <w:sz w:val="16"/>
                <w:szCs w:val="16"/>
              </w:rPr>
              <w:t xml:space="preserve">Chief Constable – L Poultney </w:t>
            </w:r>
          </w:p>
        </w:tc>
        <w:tc>
          <w:tcPr>
            <w:tcW w:w="850" w:type="dxa"/>
            <w:shd w:val="clear" w:color="auto" w:fill="F9E1DF"/>
            <w:vAlign w:val="center"/>
          </w:tcPr>
          <w:p w14:paraId="15BCE6F0"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168,021</w:t>
            </w:r>
          </w:p>
        </w:tc>
        <w:tc>
          <w:tcPr>
            <w:tcW w:w="992" w:type="dxa"/>
            <w:shd w:val="clear" w:color="auto" w:fill="F9E1DF"/>
            <w:vAlign w:val="center"/>
          </w:tcPr>
          <w:p w14:paraId="0AF45284"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w:t>
            </w:r>
          </w:p>
        </w:tc>
        <w:tc>
          <w:tcPr>
            <w:tcW w:w="851" w:type="dxa"/>
            <w:shd w:val="clear" w:color="auto" w:fill="F9E1DF"/>
            <w:vAlign w:val="center"/>
          </w:tcPr>
          <w:p w14:paraId="5A0E56D0"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C5A42">
              <w:rPr>
                <w:rFonts w:asciiTheme="majorHAnsi" w:eastAsia="Calibri Light" w:hAnsiTheme="majorHAnsi" w:cs="Calibri Light"/>
                <w:sz w:val="16"/>
                <w:szCs w:val="16"/>
              </w:rPr>
              <w:t>-</w:t>
            </w:r>
          </w:p>
        </w:tc>
        <w:tc>
          <w:tcPr>
            <w:tcW w:w="992" w:type="dxa"/>
            <w:shd w:val="clear" w:color="auto" w:fill="F9E1DF"/>
            <w:vAlign w:val="center"/>
          </w:tcPr>
          <w:p w14:paraId="732540A0"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w:t>
            </w:r>
          </w:p>
        </w:tc>
        <w:tc>
          <w:tcPr>
            <w:tcW w:w="1135" w:type="dxa"/>
            <w:shd w:val="clear" w:color="auto" w:fill="F9E1DF"/>
            <w:vAlign w:val="center"/>
          </w:tcPr>
          <w:p w14:paraId="772D3CDF"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168,021</w:t>
            </w:r>
          </w:p>
        </w:tc>
        <w:tc>
          <w:tcPr>
            <w:tcW w:w="992" w:type="dxa"/>
            <w:shd w:val="clear" w:color="auto" w:fill="F9E1DF"/>
            <w:vAlign w:val="center"/>
          </w:tcPr>
          <w:p w14:paraId="1D8535DE"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52,086</w:t>
            </w:r>
          </w:p>
        </w:tc>
        <w:tc>
          <w:tcPr>
            <w:tcW w:w="994" w:type="dxa"/>
            <w:shd w:val="clear" w:color="auto" w:fill="F9E1DF"/>
            <w:vAlign w:val="center"/>
          </w:tcPr>
          <w:p w14:paraId="1A704D0F"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220,107</w:t>
            </w:r>
          </w:p>
        </w:tc>
      </w:tr>
      <w:tr w:rsidR="002F0A6F" w:rsidRPr="0046166E" w14:paraId="46B2CBF8" w14:textId="77777777" w:rsidTr="00FE3EA4">
        <w:trPr>
          <w:trHeight w:val="268"/>
        </w:trPr>
        <w:tc>
          <w:tcPr>
            <w:tcW w:w="7513" w:type="dxa"/>
            <w:shd w:val="clear" w:color="auto" w:fill="auto"/>
            <w:vAlign w:val="center"/>
          </w:tcPr>
          <w:p w14:paraId="46280DEA"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sidRPr="00507118">
              <w:rPr>
                <w:rFonts w:ascii="Calibri Light" w:eastAsia="Calibri Light" w:hAnsi="Calibri Light" w:cs="Calibri Light"/>
                <w:sz w:val="16"/>
                <w:szCs w:val="16"/>
              </w:rPr>
              <w:t xml:space="preserve">Deputy Chief Constable – T Forber </w:t>
            </w:r>
          </w:p>
        </w:tc>
        <w:tc>
          <w:tcPr>
            <w:tcW w:w="850" w:type="dxa"/>
            <w:shd w:val="clear" w:color="auto" w:fill="auto"/>
            <w:vAlign w:val="center"/>
          </w:tcPr>
          <w:p w14:paraId="09AAAF2A"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139,213</w:t>
            </w:r>
          </w:p>
        </w:tc>
        <w:tc>
          <w:tcPr>
            <w:tcW w:w="992" w:type="dxa"/>
            <w:shd w:val="clear" w:color="auto" w:fill="auto"/>
            <w:vAlign w:val="center"/>
          </w:tcPr>
          <w:p w14:paraId="740E99F9"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w:t>
            </w:r>
          </w:p>
        </w:tc>
        <w:tc>
          <w:tcPr>
            <w:tcW w:w="851" w:type="dxa"/>
            <w:shd w:val="clear" w:color="auto" w:fill="auto"/>
            <w:vAlign w:val="center"/>
          </w:tcPr>
          <w:p w14:paraId="6F35DCBE"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C5A42">
              <w:rPr>
                <w:rFonts w:asciiTheme="majorHAnsi" w:eastAsia="Calibri Light" w:hAnsiTheme="majorHAnsi" w:cs="Calibri Light"/>
                <w:sz w:val="16"/>
                <w:szCs w:val="16"/>
              </w:rPr>
              <w:t>-</w:t>
            </w:r>
          </w:p>
        </w:tc>
        <w:tc>
          <w:tcPr>
            <w:tcW w:w="992" w:type="dxa"/>
            <w:shd w:val="clear" w:color="auto" w:fill="auto"/>
            <w:vAlign w:val="center"/>
          </w:tcPr>
          <w:p w14:paraId="00624576"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w:t>
            </w:r>
          </w:p>
        </w:tc>
        <w:tc>
          <w:tcPr>
            <w:tcW w:w="1135" w:type="dxa"/>
            <w:shd w:val="clear" w:color="auto" w:fill="auto"/>
            <w:vAlign w:val="center"/>
          </w:tcPr>
          <w:p w14:paraId="550F6AA6"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139,213</w:t>
            </w:r>
          </w:p>
        </w:tc>
        <w:tc>
          <w:tcPr>
            <w:tcW w:w="992" w:type="dxa"/>
            <w:shd w:val="clear" w:color="auto" w:fill="auto"/>
            <w:vAlign w:val="center"/>
          </w:tcPr>
          <w:p w14:paraId="4B7B57A5"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43,032</w:t>
            </w:r>
          </w:p>
        </w:tc>
        <w:tc>
          <w:tcPr>
            <w:tcW w:w="994" w:type="dxa"/>
            <w:shd w:val="clear" w:color="auto" w:fill="auto"/>
            <w:vAlign w:val="center"/>
          </w:tcPr>
          <w:p w14:paraId="55DE2809"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182,245</w:t>
            </w:r>
          </w:p>
        </w:tc>
      </w:tr>
      <w:tr w:rsidR="002F0A6F" w:rsidRPr="0046166E" w14:paraId="4E6EBBF7" w14:textId="77777777" w:rsidTr="00FE3EA4">
        <w:trPr>
          <w:trHeight w:val="268"/>
        </w:trPr>
        <w:tc>
          <w:tcPr>
            <w:tcW w:w="7513" w:type="dxa"/>
            <w:shd w:val="clear" w:color="auto" w:fill="F9E1DF"/>
            <w:vAlign w:val="center"/>
          </w:tcPr>
          <w:p w14:paraId="5447B5BF"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sidRPr="00507118">
              <w:rPr>
                <w:rFonts w:ascii="Calibri Light" w:eastAsia="Calibri Light" w:hAnsi="Calibri Light" w:cs="Calibri Light"/>
                <w:sz w:val="16"/>
                <w:szCs w:val="16"/>
              </w:rPr>
              <w:t xml:space="preserve">Assistant Chief Constable – Local Policing &amp; </w:t>
            </w:r>
            <w:r>
              <w:rPr>
                <w:rFonts w:ascii="Calibri Light" w:eastAsia="Calibri Light" w:hAnsi="Calibri Light" w:cs="Calibri Light"/>
                <w:sz w:val="16"/>
                <w:szCs w:val="16"/>
              </w:rPr>
              <w:t>Force Control Room</w:t>
            </w:r>
          </w:p>
        </w:tc>
        <w:tc>
          <w:tcPr>
            <w:tcW w:w="850" w:type="dxa"/>
            <w:shd w:val="clear" w:color="auto" w:fill="F9E1DF"/>
            <w:vAlign w:val="center"/>
          </w:tcPr>
          <w:p w14:paraId="5E143342"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E28B6">
              <w:rPr>
                <w:rFonts w:asciiTheme="majorHAnsi" w:eastAsia="Calibri Light" w:hAnsiTheme="majorHAnsi" w:cs="Calibri Light"/>
                <w:sz w:val="16"/>
                <w:szCs w:val="16"/>
              </w:rPr>
              <w:t>112,388</w:t>
            </w:r>
          </w:p>
        </w:tc>
        <w:tc>
          <w:tcPr>
            <w:tcW w:w="992" w:type="dxa"/>
            <w:shd w:val="clear" w:color="auto" w:fill="F9E1DF"/>
            <w:vAlign w:val="center"/>
          </w:tcPr>
          <w:p w14:paraId="47FF40C5"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E28B6">
              <w:rPr>
                <w:rFonts w:asciiTheme="majorHAnsi" w:eastAsia="Calibri Light" w:hAnsiTheme="majorHAnsi" w:cs="Calibri Light"/>
                <w:sz w:val="16"/>
                <w:szCs w:val="16"/>
              </w:rPr>
              <w:t>-</w:t>
            </w:r>
          </w:p>
        </w:tc>
        <w:tc>
          <w:tcPr>
            <w:tcW w:w="851" w:type="dxa"/>
            <w:shd w:val="clear" w:color="auto" w:fill="F9E1DF"/>
            <w:vAlign w:val="center"/>
          </w:tcPr>
          <w:p w14:paraId="26649E95"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F9E1DF"/>
            <w:vAlign w:val="center"/>
          </w:tcPr>
          <w:p w14:paraId="7D248BDF"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F9E1DF"/>
            <w:vAlign w:val="center"/>
          </w:tcPr>
          <w:p w14:paraId="7E16F0BB"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112,388</w:t>
            </w:r>
          </w:p>
        </w:tc>
        <w:tc>
          <w:tcPr>
            <w:tcW w:w="992" w:type="dxa"/>
            <w:shd w:val="clear" w:color="auto" w:fill="F9E1DF"/>
            <w:vAlign w:val="center"/>
          </w:tcPr>
          <w:p w14:paraId="511E268D"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34,703</w:t>
            </w:r>
          </w:p>
        </w:tc>
        <w:tc>
          <w:tcPr>
            <w:tcW w:w="994" w:type="dxa"/>
            <w:shd w:val="clear" w:color="auto" w:fill="F9E1DF"/>
            <w:vAlign w:val="center"/>
          </w:tcPr>
          <w:p w14:paraId="0CB9C95D"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147,091</w:t>
            </w:r>
          </w:p>
        </w:tc>
      </w:tr>
      <w:tr w:rsidR="002F0A6F" w:rsidRPr="0046166E" w14:paraId="4E93F063" w14:textId="77777777" w:rsidTr="00FE3EA4">
        <w:trPr>
          <w:trHeight w:val="268"/>
        </w:trPr>
        <w:tc>
          <w:tcPr>
            <w:tcW w:w="7513" w:type="dxa"/>
            <w:shd w:val="clear" w:color="auto" w:fill="auto"/>
            <w:vAlign w:val="center"/>
          </w:tcPr>
          <w:p w14:paraId="092DE201"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Pr>
                <w:rFonts w:ascii="Calibri Light" w:eastAsia="Calibri Light" w:hAnsi="Calibri Light" w:cs="Calibri Light"/>
                <w:sz w:val="16"/>
                <w:szCs w:val="16"/>
              </w:rPr>
              <w:t xml:space="preserve">Assistant Chief Constable – Crime Services </w:t>
            </w:r>
          </w:p>
        </w:tc>
        <w:tc>
          <w:tcPr>
            <w:tcW w:w="850" w:type="dxa"/>
            <w:shd w:val="clear" w:color="auto" w:fill="auto"/>
            <w:vAlign w:val="center"/>
          </w:tcPr>
          <w:p w14:paraId="4043E9B9"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E28B6">
              <w:rPr>
                <w:rFonts w:asciiTheme="majorHAnsi" w:eastAsia="Calibri Light" w:hAnsiTheme="majorHAnsi" w:cs="Calibri Light"/>
                <w:sz w:val="16"/>
                <w:szCs w:val="16"/>
              </w:rPr>
              <w:t>112,993</w:t>
            </w:r>
          </w:p>
        </w:tc>
        <w:tc>
          <w:tcPr>
            <w:tcW w:w="992" w:type="dxa"/>
            <w:shd w:val="clear" w:color="auto" w:fill="auto"/>
            <w:vAlign w:val="center"/>
          </w:tcPr>
          <w:p w14:paraId="086A423D"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E28B6">
              <w:rPr>
                <w:rFonts w:asciiTheme="majorHAnsi" w:eastAsia="Calibri Light" w:hAnsiTheme="majorHAnsi" w:cs="Calibri Light"/>
                <w:sz w:val="16"/>
                <w:szCs w:val="16"/>
              </w:rPr>
              <w:t>-</w:t>
            </w:r>
          </w:p>
        </w:tc>
        <w:tc>
          <w:tcPr>
            <w:tcW w:w="851" w:type="dxa"/>
            <w:shd w:val="clear" w:color="auto" w:fill="auto"/>
            <w:vAlign w:val="center"/>
          </w:tcPr>
          <w:p w14:paraId="6F7BE471"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auto"/>
            <w:vAlign w:val="center"/>
          </w:tcPr>
          <w:p w14:paraId="7EF7AB6C"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auto"/>
            <w:vAlign w:val="center"/>
          </w:tcPr>
          <w:p w14:paraId="7E784F7B"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112,993</w:t>
            </w:r>
          </w:p>
        </w:tc>
        <w:tc>
          <w:tcPr>
            <w:tcW w:w="992" w:type="dxa"/>
            <w:shd w:val="clear" w:color="auto" w:fill="auto"/>
            <w:vAlign w:val="center"/>
          </w:tcPr>
          <w:p w14:paraId="688E2E9F"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30,826</w:t>
            </w:r>
          </w:p>
        </w:tc>
        <w:tc>
          <w:tcPr>
            <w:tcW w:w="994" w:type="dxa"/>
            <w:shd w:val="clear" w:color="auto" w:fill="auto"/>
            <w:vAlign w:val="center"/>
          </w:tcPr>
          <w:p w14:paraId="319F7D3A"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143,819</w:t>
            </w:r>
          </w:p>
        </w:tc>
      </w:tr>
      <w:tr w:rsidR="002F0A6F" w:rsidRPr="0046166E" w14:paraId="1A973B1B" w14:textId="77777777" w:rsidTr="00FE3EA4">
        <w:trPr>
          <w:trHeight w:val="268"/>
        </w:trPr>
        <w:tc>
          <w:tcPr>
            <w:tcW w:w="7513" w:type="dxa"/>
            <w:shd w:val="clear" w:color="auto" w:fill="F9E1DF"/>
            <w:vAlign w:val="center"/>
          </w:tcPr>
          <w:p w14:paraId="1C79E966"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Pr>
                <w:rFonts w:ascii="Calibri Light" w:eastAsia="Calibri Light" w:hAnsi="Calibri Light" w:cs="Calibri Light"/>
                <w:sz w:val="16"/>
                <w:szCs w:val="16"/>
              </w:rPr>
              <w:t xml:space="preserve">Assistant Chief Constable – Ops Support </w:t>
            </w:r>
          </w:p>
        </w:tc>
        <w:tc>
          <w:tcPr>
            <w:tcW w:w="850" w:type="dxa"/>
            <w:shd w:val="clear" w:color="auto" w:fill="F9E1DF"/>
            <w:vAlign w:val="center"/>
          </w:tcPr>
          <w:p w14:paraId="0BFBA2F5"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E28B6">
              <w:rPr>
                <w:rFonts w:asciiTheme="majorHAnsi" w:eastAsia="Calibri Light" w:hAnsiTheme="majorHAnsi" w:cs="Calibri Light"/>
                <w:sz w:val="16"/>
                <w:szCs w:val="16"/>
              </w:rPr>
              <w:t>66,209</w:t>
            </w:r>
          </w:p>
        </w:tc>
        <w:tc>
          <w:tcPr>
            <w:tcW w:w="992" w:type="dxa"/>
            <w:shd w:val="clear" w:color="auto" w:fill="F9E1DF"/>
            <w:vAlign w:val="center"/>
          </w:tcPr>
          <w:p w14:paraId="4FA74D9F"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FE28B6">
              <w:rPr>
                <w:rFonts w:asciiTheme="majorHAnsi" w:eastAsia="Calibri Light" w:hAnsiTheme="majorHAnsi" w:cs="Calibri Light"/>
                <w:sz w:val="16"/>
                <w:szCs w:val="16"/>
              </w:rPr>
              <w:t>-</w:t>
            </w:r>
          </w:p>
        </w:tc>
        <w:tc>
          <w:tcPr>
            <w:tcW w:w="851" w:type="dxa"/>
            <w:shd w:val="clear" w:color="auto" w:fill="F9E1DF"/>
            <w:vAlign w:val="center"/>
          </w:tcPr>
          <w:p w14:paraId="6059A493"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F9E1DF"/>
            <w:vAlign w:val="center"/>
          </w:tcPr>
          <w:p w14:paraId="6A0B971B"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F9E1DF"/>
            <w:vAlign w:val="center"/>
          </w:tcPr>
          <w:p w14:paraId="59B0E2BD"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66,209</w:t>
            </w:r>
          </w:p>
        </w:tc>
        <w:tc>
          <w:tcPr>
            <w:tcW w:w="992" w:type="dxa"/>
            <w:shd w:val="clear" w:color="auto" w:fill="F9E1DF"/>
            <w:vAlign w:val="center"/>
          </w:tcPr>
          <w:p w14:paraId="71F75721"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4" w:type="dxa"/>
            <w:shd w:val="clear" w:color="auto" w:fill="F9E1DF"/>
            <w:vAlign w:val="center"/>
          </w:tcPr>
          <w:p w14:paraId="38D69176"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66,209</w:t>
            </w:r>
          </w:p>
        </w:tc>
      </w:tr>
      <w:tr w:rsidR="002F0A6F" w:rsidRPr="0046166E" w14:paraId="6B2F8848" w14:textId="77777777" w:rsidTr="00FE3EA4">
        <w:trPr>
          <w:trHeight w:val="268"/>
        </w:trPr>
        <w:tc>
          <w:tcPr>
            <w:tcW w:w="7513" w:type="dxa"/>
            <w:shd w:val="clear" w:color="auto" w:fill="auto"/>
            <w:vAlign w:val="center"/>
          </w:tcPr>
          <w:p w14:paraId="36C3291D"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sidRPr="00FE28B6">
              <w:rPr>
                <w:rFonts w:ascii="Calibri Light" w:eastAsia="Calibri Light" w:hAnsi="Calibri Light" w:cs="Calibri Light"/>
                <w:sz w:val="16"/>
                <w:szCs w:val="16"/>
              </w:rPr>
              <w:t xml:space="preserve">T/Assistant Chief Constable </w:t>
            </w:r>
            <w:r>
              <w:rPr>
                <w:rFonts w:ascii="Calibri Light" w:eastAsia="Calibri Light" w:hAnsi="Calibri Light" w:cs="Calibri Light"/>
                <w:sz w:val="16"/>
                <w:szCs w:val="16"/>
              </w:rPr>
              <w:t>–</w:t>
            </w:r>
            <w:r w:rsidRPr="00FE28B6">
              <w:rPr>
                <w:rFonts w:ascii="Calibri Light" w:eastAsia="Calibri Light" w:hAnsi="Calibri Light" w:cs="Calibri Light"/>
                <w:sz w:val="16"/>
                <w:szCs w:val="16"/>
              </w:rPr>
              <w:t xml:space="preserve"> </w:t>
            </w:r>
            <w:r>
              <w:rPr>
                <w:rFonts w:ascii="Calibri Light" w:eastAsia="Calibri Light" w:hAnsi="Calibri Light" w:cs="Calibri Light"/>
                <w:sz w:val="16"/>
                <w:szCs w:val="16"/>
              </w:rPr>
              <w:t>Crime Services (1)</w:t>
            </w:r>
          </w:p>
        </w:tc>
        <w:tc>
          <w:tcPr>
            <w:tcW w:w="850" w:type="dxa"/>
            <w:shd w:val="clear" w:color="auto" w:fill="auto"/>
            <w:vAlign w:val="center"/>
          </w:tcPr>
          <w:p w14:paraId="780D211D"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49</w:t>
            </w:r>
            <w:r w:rsidRPr="002114A9">
              <w:rPr>
                <w:rFonts w:asciiTheme="majorHAnsi" w:eastAsia="Calibri Light" w:hAnsiTheme="majorHAnsi" w:cs="Calibri Light"/>
                <w:sz w:val="16"/>
                <w:szCs w:val="16"/>
              </w:rPr>
              <w:t>,</w:t>
            </w:r>
            <w:r>
              <w:rPr>
                <w:rFonts w:asciiTheme="majorHAnsi" w:eastAsia="Calibri Light" w:hAnsiTheme="majorHAnsi" w:cs="Calibri Light"/>
                <w:sz w:val="16"/>
                <w:szCs w:val="16"/>
              </w:rPr>
              <w:t>014</w:t>
            </w:r>
          </w:p>
        </w:tc>
        <w:tc>
          <w:tcPr>
            <w:tcW w:w="992" w:type="dxa"/>
            <w:shd w:val="clear" w:color="auto" w:fill="auto"/>
            <w:vAlign w:val="center"/>
          </w:tcPr>
          <w:p w14:paraId="2ABC3EBC"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2114A9">
              <w:rPr>
                <w:rFonts w:asciiTheme="majorHAnsi" w:eastAsia="Calibri Light" w:hAnsiTheme="majorHAnsi" w:cs="Calibri Light"/>
                <w:sz w:val="16"/>
                <w:szCs w:val="16"/>
              </w:rPr>
              <w:t>-</w:t>
            </w:r>
          </w:p>
        </w:tc>
        <w:tc>
          <w:tcPr>
            <w:tcW w:w="851" w:type="dxa"/>
            <w:shd w:val="clear" w:color="auto" w:fill="auto"/>
            <w:vAlign w:val="center"/>
          </w:tcPr>
          <w:p w14:paraId="12BF8D0A"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auto"/>
            <w:vAlign w:val="center"/>
          </w:tcPr>
          <w:p w14:paraId="59926AD5"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auto"/>
            <w:vAlign w:val="center"/>
          </w:tcPr>
          <w:p w14:paraId="6119620A"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49,014</w:t>
            </w:r>
          </w:p>
        </w:tc>
        <w:tc>
          <w:tcPr>
            <w:tcW w:w="992" w:type="dxa"/>
            <w:shd w:val="clear" w:color="auto" w:fill="auto"/>
            <w:vAlign w:val="center"/>
          </w:tcPr>
          <w:p w14:paraId="25D312B8"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15,001</w:t>
            </w:r>
          </w:p>
        </w:tc>
        <w:tc>
          <w:tcPr>
            <w:tcW w:w="994" w:type="dxa"/>
            <w:shd w:val="clear" w:color="auto" w:fill="auto"/>
            <w:vAlign w:val="center"/>
          </w:tcPr>
          <w:p w14:paraId="2D81E4B4"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64,015</w:t>
            </w:r>
          </w:p>
        </w:tc>
      </w:tr>
      <w:tr w:rsidR="002F0A6F" w:rsidRPr="0046166E" w14:paraId="631B7C36" w14:textId="77777777" w:rsidTr="00FE3EA4">
        <w:trPr>
          <w:trHeight w:val="268"/>
        </w:trPr>
        <w:tc>
          <w:tcPr>
            <w:tcW w:w="7513" w:type="dxa"/>
            <w:shd w:val="clear" w:color="auto" w:fill="F9E1DF"/>
            <w:vAlign w:val="center"/>
          </w:tcPr>
          <w:p w14:paraId="198C2985"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sidRPr="00FE28B6">
              <w:rPr>
                <w:rFonts w:ascii="Calibri Light" w:eastAsia="Calibri Light" w:hAnsi="Calibri Light" w:cs="Calibri Light"/>
                <w:sz w:val="16"/>
                <w:szCs w:val="16"/>
              </w:rPr>
              <w:t xml:space="preserve">T/Assistant Chief Constable </w:t>
            </w:r>
            <w:r>
              <w:rPr>
                <w:rFonts w:ascii="Calibri Light" w:eastAsia="Calibri Light" w:hAnsi="Calibri Light" w:cs="Calibri Light"/>
                <w:sz w:val="16"/>
                <w:szCs w:val="16"/>
              </w:rPr>
              <w:t>– Technology Based Savings and Efficiencies (2)</w:t>
            </w:r>
          </w:p>
        </w:tc>
        <w:tc>
          <w:tcPr>
            <w:tcW w:w="850" w:type="dxa"/>
            <w:shd w:val="clear" w:color="auto" w:fill="F9E1DF"/>
            <w:vAlign w:val="center"/>
          </w:tcPr>
          <w:p w14:paraId="3121946E"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23,179</w:t>
            </w:r>
          </w:p>
        </w:tc>
        <w:tc>
          <w:tcPr>
            <w:tcW w:w="992" w:type="dxa"/>
            <w:shd w:val="clear" w:color="auto" w:fill="F9E1DF"/>
            <w:vAlign w:val="center"/>
          </w:tcPr>
          <w:p w14:paraId="704813E1"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2114A9">
              <w:rPr>
                <w:rFonts w:asciiTheme="majorHAnsi" w:eastAsia="Calibri Light" w:hAnsiTheme="majorHAnsi" w:cs="Calibri Light"/>
                <w:sz w:val="16"/>
                <w:szCs w:val="16"/>
              </w:rPr>
              <w:t>-</w:t>
            </w:r>
          </w:p>
        </w:tc>
        <w:tc>
          <w:tcPr>
            <w:tcW w:w="851" w:type="dxa"/>
            <w:shd w:val="clear" w:color="auto" w:fill="F9E1DF"/>
            <w:vAlign w:val="center"/>
          </w:tcPr>
          <w:p w14:paraId="182F895D"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F9E1DF"/>
            <w:vAlign w:val="center"/>
          </w:tcPr>
          <w:p w14:paraId="72B57A8A"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F9E1DF"/>
            <w:vAlign w:val="center"/>
          </w:tcPr>
          <w:p w14:paraId="372B0475"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23,179</w:t>
            </w:r>
          </w:p>
        </w:tc>
        <w:tc>
          <w:tcPr>
            <w:tcW w:w="992" w:type="dxa"/>
            <w:shd w:val="clear" w:color="auto" w:fill="F9E1DF"/>
            <w:vAlign w:val="center"/>
          </w:tcPr>
          <w:p w14:paraId="0856CDF4"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7,167</w:t>
            </w:r>
          </w:p>
        </w:tc>
        <w:tc>
          <w:tcPr>
            <w:tcW w:w="994" w:type="dxa"/>
            <w:shd w:val="clear" w:color="auto" w:fill="F9E1DF"/>
            <w:vAlign w:val="center"/>
          </w:tcPr>
          <w:p w14:paraId="0527CE21"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30,346</w:t>
            </w:r>
          </w:p>
        </w:tc>
      </w:tr>
      <w:tr w:rsidR="002F0A6F" w:rsidRPr="0046166E" w14:paraId="30D10247" w14:textId="77777777" w:rsidTr="00FE3EA4">
        <w:trPr>
          <w:trHeight w:val="268"/>
        </w:trPr>
        <w:tc>
          <w:tcPr>
            <w:tcW w:w="7513" w:type="dxa"/>
            <w:shd w:val="clear" w:color="auto" w:fill="auto"/>
            <w:vAlign w:val="center"/>
          </w:tcPr>
          <w:p w14:paraId="3079149C"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sidRPr="00FE28B6">
              <w:rPr>
                <w:rFonts w:ascii="Calibri Light" w:eastAsia="Calibri Light" w:hAnsi="Calibri Light" w:cs="Calibri Light"/>
                <w:sz w:val="16"/>
                <w:szCs w:val="16"/>
              </w:rPr>
              <w:t>T/Assistant Chief Constable - Local Policing, CJAD, Custody &amp; Force Control Room</w:t>
            </w:r>
            <w:r>
              <w:rPr>
                <w:rFonts w:ascii="Calibri Light" w:eastAsia="Calibri Light" w:hAnsi="Calibri Light" w:cs="Calibri Light"/>
                <w:sz w:val="16"/>
                <w:szCs w:val="16"/>
              </w:rPr>
              <w:t xml:space="preserve"> (3)</w:t>
            </w:r>
          </w:p>
        </w:tc>
        <w:tc>
          <w:tcPr>
            <w:tcW w:w="850" w:type="dxa"/>
            <w:shd w:val="clear" w:color="auto" w:fill="auto"/>
            <w:vAlign w:val="center"/>
          </w:tcPr>
          <w:p w14:paraId="30187B37"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40,227</w:t>
            </w:r>
          </w:p>
        </w:tc>
        <w:tc>
          <w:tcPr>
            <w:tcW w:w="992" w:type="dxa"/>
            <w:shd w:val="clear" w:color="auto" w:fill="auto"/>
            <w:vAlign w:val="center"/>
          </w:tcPr>
          <w:p w14:paraId="363BBEF4"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2114A9">
              <w:rPr>
                <w:rFonts w:asciiTheme="majorHAnsi" w:eastAsia="Calibri Light" w:hAnsiTheme="majorHAnsi" w:cs="Calibri Light"/>
                <w:sz w:val="16"/>
                <w:szCs w:val="16"/>
              </w:rPr>
              <w:t>-</w:t>
            </w:r>
          </w:p>
        </w:tc>
        <w:tc>
          <w:tcPr>
            <w:tcW w:w="851" w:type="dxa"/>
            <w:shd w:val="clear" w:color="auto" w:fill="auto"/>
            <w:vAlign w:val="center"/>
          </w:tcPr>
          <w:p w14:paraId="2D19658B"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auto"/>
            <w:vAlign w:val="center"/>
          </w:tcPr>
          <w:p w14:paraId="4259433D"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auto"/>
            <w:vAlign w:val="center"/>
          </w:tcPr>
          <w:p w14:paraId="75754869"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40,227</w:t>
            </w:r>
          </w:p>
        </w:tc>
        <w:tc>
          <w:tcPr>
            <w:tcW w:w="992" w:type="dxa"/>
            <w:shd w:val="clear" w:color="auto" w:fill="auto"/>
            <w:vAlign w:val="center"/>
          </w:tcPr>
          <w:p w14:paraId="2F67C866"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12,471</w:t>
            </w:r>
          </w:p>
        </w:tc>
        <w:tc>
          <w:tcPr>
            <w:tcW w:w="994" w:type="dxa"/>
            <w:shd w:val="clear" w:color="auto" w:fill="auto"/>
            <w:vAlign w:val="center"/>
          </w:tcPr>
          <w:p w14:paraId="3B7FCC65"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52,698</w:t>
            </w:r>
          </w:p>
        </w:tc>
      </w:tr>
      <w:tr w:rsidR="002F0A6F" w:rsidRPr="0046166E" w14:paraId="016F40E6" w14:textId="77777777" w:rsidTr="00FE3EA4">
        <w:trPr>
          <w:trHeight w:val="268"/>
        </w:trPr>
        <w:tc>
          <w:tcPr>
            <w:tcW w:w="7513" w:type="dxa"/>
            <w:shd w:val="clear" w:color="auto" w:fill="F9E1DF"/>
            <w:vAlign w:val="center"/>
          </w:tcPr>
          <w:p w14:paraId="5D51317D"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Pr>
                <w:rFonts w:ascii="Calibri Light" w:eastAsia="Calibri Light" w:hAnsi="Calibri Light" w:cs="Calibri Light"/>
                <w:sz w:val="16"/>
                <w:szCs w:val="16"/>
              </w:rPr>
              <w:t xml:space="preserve">Assistant Chief Officer - </w:t>
            </w:r>
            <w:r w:rsidRPr="00367E2F">
              <w:rPr>
                <w:rFonts w:ascii="Calibri Light" w:eastAsia="Calibri Light" w:hAnsi="Calibri Light" w:cs="Calibri Light"/>
                <w:sz w:val="16"/>
                <w:szCs w:val="16"/>
              </w:rPr>
              <w:t>Resources</w:t>
            </w:r>
            <w:r>
              <w:rPr>
                <w:rFonts w:ascii="Calibri Light" w:eastAsia="Calibri Light" w:hAnsi="Calibri Light" w:cs="Calibri Light"/>
                <w:sz w:val="16"/>
                <w:szCs w:val="16"/>
              </w:rPr>
              <w:t xml:space="preserve"> (4)</w:t>
            </w:r>
          </w:p>
        </w:tc>
        <w:tc>
          <w:tcPr>
            <w:tcW w:w="850" w:type="dxa"/>
            <w:shd w:val="clear" w:color="auto" w:fill="F9E1DF"/>
            <w:vAlign w:val="center"/>
          </w:tcPr>
          <w:p w14:paraId="0EE45E22"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117,841</w:t>
            </w:r>
          </w:p>
        </w:tc>
        <w:tc>
          <w:tcPr>
            <w:tcW w:w="992" w:type="dxa"/>
            <w:shd w:val="clear" w:color="auto" w:fill="F9E1DF"/>
            <w:vAlign w:val="center"/>
          </w:tcPr>
          <w:p w14:paraId="69FBEA08"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p>
        </w:tc>
        <w:tc>
          <w:tcPr>
            <w:tcW w:w="851" w:type="dxa"/>
            <w:shd w:val="clear" w:color="auto" w:fill="F9E1DF"/>
            <w:vAlign w:val="center"/>
          </w:tcPr>
          <w:p w14:paraId="004E3124"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shd w:val="clear" w:color="auto" w:fill="F9E1DF"/>
            <w:vAlign w:val="center"/>
          </w:tcPr>
          <w:p w14:paraId="52BFEBB2"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shd w:val="clear" w:color="auto" w:fill="F9E1DF"/>
            <w:vAlign w:val="center"/>
          </w:tcPr>
          <w:p w14:paraId="27C1FFA8"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117,841</w:t>
            </w:r>
          </w:p>
        </w:tc>
        <w:tc>
          <w:tcPr>
            <w:tcW w:w="992" w:type="dxa"/>
            <w:shd w:val="clear" w:color="auto" w:fill="F9E1DF"/>
            <w:vAlign w:val="center"/>
          </w:tcPr>
          <w:p w14:paraId="587998C9"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18,437</w:t>
            </w:r>
          </w:p>
        </w:tc>
        <w:tc>
          <w:tcPr>
            <w:tcW w:w="994" w:type="dxa"/>
            <w:shd w:val="clear" w:color="auto" w:fill="F9E1DF"/>
            <w:vAlign w:val="center"/>
          </w:tcPr>
          <w:p w14:paraId="4BE73F2B"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136,278</w:t>
            </w:r>
          </w:p>
        </w:tc>
      </w:tr>
      <w:tr w:rsidR="002F0A6F" w:rsidRPr="0046166E" w14:paraId="275BE6D7" w14:textId="77777777" w:rsidTr="00FE3EA4">
        <w:trPr>
          <w:trHeight w:val="268"/>
        </w:trPr>
        <w:tc>
          <w:tcPr>
            <w:tcW w:w="7513" w:type="dxa"/>
            <w:tcBorders>
              <w:bottom w:val="single" w:sz="12" w:space="0" w:color="FF0000"/>
            </w:tcBorders>
            <w:shd w:val="clear" w:color="auto" w:fill="auto"/>
            <w:vAlign w:val="center"/>
          </w:tcPr>
          <w:p w14:paraId="241956BA" w14:textId="77777777" w:rsidR="002F0A6F" w:rsidRPr="00631D85" w:rsidRDefault="002F0A6F" w:rsidP="00FE3EA4">
            <w:pPr>
              <w:spacing w:line="276" w:lineRule="auto"/>
              <w:ind w:left="110" w:right="30"/>
              <w:rPr>
                <w:rFonts w:ascii="Calibri Light" w:eastAsia="Calibri Light" w:hAnsi="Calibri Light" w:cs="Calibri Light"/>
                <w:sz w:val="16"/>
                <w:szCs w:val="16"/>
                <w:highlight w:val="yellow"/>
              </w:rPr>
            </w:pPr>
            <w:r>
              <w:rPr>
                <w:rFonts w:ascii="Calibri Light" w:eastAsia="Calibri Light" w:hAnsi="Calibri Light" w:cs="Calibri Light"/>
                <w:sz w:val="16"/>
                <w:szCs w:val="16"/>
              </w:rPr>
              <w:t xml:space="preserve">Chief Finance Officer </w:t>
            </w:r>
          </w:p>
        </w:tc>
        <w:tc>
          <w:tcPr>
            <w:tcW w:w="850" w:type="dxa"/>
            <w:tcBorders>
              <w:bottom w:val="single" w:sz="12" w:space="0" w:color="FF0000"/>
            </w:tcBorders>
            <w:shd w:val="clear" w:color="auto" w:fill="auto"/>
            <w:vAlign w:val="center"/>
          </w:tcPr>
          <w:p w14:paraId="7B20E6A0"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89,829</w:t>
            </w:r>
          </w:p>
        </w:tc>
        <w:tc>
          <w:tcPr>
            <w:tcW w:w="992" w:type="dxa"/>
            <w:tcBorders>
              <w:bottom w:val="single" w:sz="12" w:space="0" w:color="FF0000"/>
            </w:tcBorders>
            <w:shd w:val="clear" w:color="auto" w:fill="auto"/>
            <w:vAlign w:val="center"/>
          </w:tcPr>
          <w:p w14:paraId="383C714A" w14:textId="77777777" w:rsidR="002F0A6F" w:rsidRPr="00631D85" w:rsidRDefault="002F0A6F" w:rsidP="00FE3EA4">
            <w:pPr>
              <w:spacing w:line="276" w:lineRule="auto"/>
              <w:ind w:right="30"/>
              <w:jc w:val="right"/>
              <w:rPr>
                <w:rFonts w:asciiTheme="majorHAnsi" w:eastAsia="Calibri Light" w:hAnsiTheme="majorHAnsi" w:cs="Calibri Light"/>
                <w:sz w:val="16"/>
                <w:szCs w:val="16"/>
                <w:highlight w:val="yellow"/>
              </w:rPr>
            </w:pPr>
            <w:r w:rsidRPr="003C02DE">
              <w:rPr>
                <w:rFonts w:asciiTheme="majorHAnsi" w:eastAsia="Calibri Light" w:hAnsiTheme="majorHAnsi" w:cs="Calibri Light"/>
                <w:sz w:val="16"/>
                <w:szCs w:val="16"/>
              </w:rPr>
              <w:t>-</w:t>
            </w:r>
          </w:p>
        </w:tc>
        <w:tc>
          <w:tcPr>
            <w:tcW w:w="851" w:type="dxa"/>
            <w:tcBorders>
              <w:bottom w:val="single" w:sz="12" w:space="0" w:color="FF0000"/>
            </w:tcBorders>
            <w:shd w:val="clear" w:color="auto" w:fill="auto"/>
            <w:vAlign w:val="center"/>
          </w:tcPr>
          <w:p w14:paraId="01D2E7FF"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992" w:type="dxa"/>
            <w:tcBorders>
              <w:bottom w:val="single" w:sz="12" w:space="0" w:color="FF0000"/>
            </w:tcBorders>
            <w:shd w:val="clear" w:color="auto" w:fill="auto"/>
            <w:vAlign w:val="center"/>
          </w:tcPr>
          <w:p w14:paraId="131AD963"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1135" w:type="dxa"/>
            <w:tcBorders>
              <w:bottom w:val="single" w:sz="12" w:space="0" w:color="FF0000"/>
            </w:tcBorders>
            <w:shd w:val="clear" w:color="auto" w:fill="auto"/>
            <w:vAlign w:val="center"/>
          </w:tcPr>
          <w:p w14:paraId="081263D7"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89,829</w:t>
            </w:r>
          </w:p>
        </w:tc>
        <w:tc>
          <w:tcPr>
            <w:tcW w:w="992" w:type="dxa"/>
            <w:tcBorders>
              <w:bottom w:val="single" w:sz="12" w:space="0" w:color="FF0000"/>
            </w:tcBorders>
            <w:shd w:val="clear" w:color="auto" w:fill="auto"/>
            <w:vAlign w:val="center"/>
          </w:tcPr>
          <w:p w14:paraId="448CF46A"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14,462</w:t>
            </w:r>
          </w:p>
        </w:tc>
        <w:tc>
          <w:tcPr>
            <w:tcW w:w="994" w:type="dxa"/>
            <w:tcBorders>
              <w:bottom w:val="single" w:sz="12" w:space="0" w:color="FF0000"/>
            </w:tcBorders>
            <w:shd w:val="clear" w:color="auto" w:fill="auto"/>
            <w:vAlign w:val="center"/>
          </w:tcPr>
          <w:p w14:paraId="6E896105" w14:textId="77777777" w:rsidR="002F0A6F" w:rsidRPr="007B70A6" w:rsidRDefault="002F0A6F" w:rsidP="00FE3EA4">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104,291</w:t>
            </w:r>
          </w:p>
        </w:tc>
      </w:tr>
    </w:tbl>
    <w:p w14:paraId="743C8051" w14:textId="77777777" w:rsidR="0046166E" w:rsidRDefault="0046166E" w:rsidP="00A810F9">
      <w:pPr>
        <w:spacing w:line="225" w:lineRule="auto"/>
        <w:ind w:left="20" w:right="313"/>
        <w:jc w:val="both"/>
        <w:rPr>
          <w:rFonts w:ascii="Calibri Light" w:eastAsia="Calibri Light" w:hAnsi="Calibri Light" w:cs="Calibri Light"/>
          <w:sz w:val="20"/>
          <w:szCs w:val="20"/>
        </w:rPr>
      </w:pPr>
    </w:p>
    <w:p w14:paraId="38B3400E" w14:textId="77777777" w:rsidR="008A1ED3" w:rsidRDefault="008A1ED3">
      <w:pPr>
        <w:spacing w:line="225" w:lineRule="auto"/>
        <w:ind w:left="20" w:right="652"/>
        <w:rPr>
          <w:rFonts w:ascii="Calibri Light" w:eastAsia="Calibri Light" w:hAnsi="Calibri Light" w:cs="Calibri Light"/>
          <w:sz w:val="20"/>
          <w:szCs w:val="20"/>
        </w:rPr>
      </w:pPr>
    </w:p>
    <w:p w14:paraId="26190EDA" w14:textId="77777777" w:rsidR="002F0A6F" w:rsidRPr="00FE28B6" w:rsidRDefault="002F0A6F" w:rsidP="002F0A6F">
      <w:pPr>
        <w:spacing w:line="220" w:lineRule="exact"/>
        <w:rPr>
          <w:rFonts w:ascii="Calibri Light" w:eastAsia="Calibri Light" w:hAnsi="Calibri Light" w:cs="Calibri Light"/>
          <w:sz w:val="20"/>
          <w:szCs w:val="20"/>
        </w:rPr>
      </w:pPr>
      <w:r w:rsidRPr="00FE28B6">
        <w:rPr>
          <w:rFonts w:ascii="Calibri Light" w:eastAsia="Calibri Light" w:hAnsi="Calibri Light" w:cs="Calibri Light"/>
          <w:sz w:val="20"/>
          <w:szCs w:val="20"/>
        </w:rPr>
        <w:t>Notes</w:t>
      </w:r>
    </w:p>
    <w:p w14:paraId="2A5B763F" w14:textId="50FB992E" w:rsidR="002F0A6F" w:rsidRPr="003E460C" w:rsidRDefault="002F0A6F" w:rsidP="00050E7F">
      <w:pPr>
        <w:pStyle w:val="ListParagraph"/>
        <w:numPr>
          <w:ilvl w:val="0"/>
          <w:numId w:val="31"/>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T/Assistant Chief Constable from 1 August 2022 to 13 January 2023 to provide cover for ACC's attending Strategic Command Courses.</w:t>
      </w:r>
    </w:p>
    <w:p w14:paraId="11D41972" w14:textId="62B714BE" w:rsidR="002F0A6F" w:rsidRPr="003E460C" w:rsidRDefault="002F0A6F" w:rsidP="00050E7F">
      <w:pPr>
        <w:pStyle w:val="ListParagraph"/>
        <w:numPr>
          <w:ilvl w:val="0"/>
          <w:numId w:val="31"/>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 xml:space="preserve">T/Assistant Chief Constable from 13 January 2023 to 31 March 2023 as part of a </w:t>
      </w:r>
      <w:proofErr w:type="gramStart"/>
      <w:r w:rsidRPr="003E460C">
        <w:rPr>
          <w:rFonts w:ascii="Calibri Light" w:eastAsia="Calibri Light" w:hAnsi="Calibri Light" w:cs="Calibri Light"/>
          <w:sz w:val="20"/>
          <w:szCs w:val="20"/>
        </w:rPr>
        <w:t>6 month</w:t>
      </w:r>
      <w:proofErr w:type="gramEnd"/>
      <w:r w:rsidRPr="003E460C">
        <w:rPr>
          <w:rFonts w:ascii="Calibri Light" w:eastAsia="Calibri Light" w:hAnsi="Calibri Light" w:cs="Calibri Light"/>
          <w:sz w:val="20"/>
          <w:szCs w:val="20"/>
        </w:rPr>
        <w:t xml:space="preserve"> additional role.</w:t>
      </w:r>
    </w:p>
    <w:p w14:paraId="10E0D3A1" w14:textId="0D008435" w:rsidR="002F0A6F" w:rsidRPr="003E460C" w:rsidRDefault="002F0A6F" w:rsidP="00050E7F">
      <w:pPr>
        <w:pStyle w:val="ListParagraph"/>
        <w:numPr>
          <w:ilvl w:val="0"/>
          <w:numId w:val="31"/>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T/Assistant Chief Constable from 5 September 2022 to 13 January 2023 to provide cover for ACC’s attending Strategic Command Courses.</w:t>
      </w:r>
    </w:p>
    <w:p w14:paraId="1C237738" w14:textId="77777777" w:rsidR="002F0A6F" w:rsidRPr="003E460C" w:rsidRDefault="002F0A6F" w:rsidP="00050E7F">
      <w:pPr>
        <w:pStyle w:val="ListParagraph"/>
        <w:numPr>
          <w:ilvl w:val="0"/>
          <w:numId w:val="31"/>
        </w:numPr>
        <w:spacing w:line="220" w:lineRule="exact"/>
        <w:ind w:right="455"/>
        <w:jc w:val="both"/>
        <w:rPr>
          <w:rFonts w:ascii="Calibri Light" w:eastAsia="Calibri Light" w:hAnsi="Calibri Light" w:cs="Calibri Light"/>
          <w:sz w:val="20"/>
          <w:szCs w:val="20"/>
        </w:rPr>
      </w:pPr>
      <w:r w:rsidRPr="003E460C">
        <w:rPr>
          <w:rFonts w:ascii="Calibri Light" w:eastAsia="Calibri Light" w:hAnsi="Calibri Light" w:cs="Calibri Light"/>
          <w:sz w:val="20"/>
          <w:szCs w:val="20"/>
        </w:rPr>
        <w:t>Post title changed from Director of Resources to Assistant Chief Officer (Resources).</w:t>
      </w:r>
    </w:p>
    <w:p w14:paraId="0E7DA77F" w14:textId="2700C547" w:rsidR="0037477C" w:rsidRDefault="002F0A6F" w:rsidP="002F0A6F">
      <w:pPr>
        <w:spacing w:line="225" w:lineRule="auto"/>
        <w:ind w:left="20" w:right="652"/>
        <w:rPr>
          <w:sz w:val="20"/>
          <w:szCs w:val="20"/>
        </w:rPr>
      </w:pPr>
      <w:r w:rsidRPr="00AA21BA">
        <w:rPr>
          <w:sz w:val="20"/>
          <w:szCs w:val="20"/>
        </w:rPr>
        <w:br w:type="column"/>
      </w:r>
      <w:r w:rsidR="00355EE7">
        <w:rPr>
          <w:noProof/>
          <w:sz w:val="20"/>
          <w:szCs w:val="20"/>
        </w:rPr>
        <w:lastRenderedPageBreak/>
        <mc:AlternateContent>
          <mc:Choice Requires="wps">
            <w:drawing>
              <wp:anchor distT="0" distB="0" distL="114300" distR="114300" simplePos="0" relativeHeight="251527168" behindDoc="1" locked="0" layoutInCell="0" allowOverlap="1" wp14:anchorId="5E62361A" wp14:editId="78C26B5E">
                <wp:simplePos x="0" y="0"/>
                <wp:positionH relativeFrom="column">
                  <wp:posOffset>3411220</wp:posOffset>
                </wp:positionH>
                <wp:positionV relativeFrom="paragraph">
                  <wp:posOffset>-1956435</wp:posOffset>
                </wp:positionV>
                <wp:extent cx="12065" cy="3302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33020"/>
                        </a:xfrm>
                        <a:prstGeom prst="rect">
                          <a:avLst/>
                        </a:prstGeom>
                        <a:solidFill>
                          <a:srgbClr val="FDEFEE"/>
                        </a:solidFill>
                      </wps:spPr>
                      <wps:bodyPr/>
                    </wps:wsp>
                  </a:graphicData>
                </a:graphic>
              </wp:anchor>
            </w:drawing>
          </mc:Choice>
          <mc:Fallback>
            <w:pict>
              <v:rect w14:anchorId="5A42F81B" id="Shape 168" o:spid="_x0000_s1026" style="position:absolute;margin-left:268.6pt;margin-top:-154.05pt;width:.95pt;height:2.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" o:allowincell="f" fillcolor="#fdefee" stroked="f">
                <v:path arrowok="t"/>
              </v:rect>
            </w:pict>
          </mc:Fallback>
        </mc:AlternateContent>
      </w:r>
      <w:bookmarkStart w:id="103" w:name="page63"/>
      <w:bookmarkEnd w:id="103"/>
      <w:r w:rsidR="001943A5">
        <w:rPr>
          <w:rFonts w:ascii="Calibri" w:eastAsia="Calibri" w:hAnsi="Calibri" w:cs="Calibri"/>
          <w:b/>
          <w:bCs/>
          <w:noProof/>
          <w:color w:val="DB4050"/>
          <w:sz w:val="60"/>
          <w:szCs w:val="60"/>
        </w:rPr>
        <w:drawing>
          <wp:anchor distT="0" distB="0" distL="114300" distR="114300" simplePos="0" relativeHeight="252334080" behindDoc="1" locked="0" layoutInCell="1" allowOverlap="1" wp14:anchorId="07771B5A" wp14:editId="0862CE38">
            <wp:simplePos x="0" y="0"/>
            <wp:positionH relativeFrom="column">
              <wp:posOffset>9412638</wp:posOffset>
            </wp:positionH>
            <wp:positionV relativeFrom="paragraph">
              <wp:posOffset>-756753</wp:posOffset>
            </wp:positionV>
            <wp:extent cx="759460" cy="7595870"/>
            <wp:effectExtent l="0" t="0" r="254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Note 1</w:t>
      </w:r>
      <w:r w:rsidR="00BC689D">
        <w:rPr>
          <w:rFonts w:ascii="Calibri" w:eastAsia="Calibri" w:hAnsi="Calibri" w:cs="Calibri"/>
          <w:b/>
          <w:bCs/>
          <w:color w:val="DB4050"/>
          <w:sz w:val="26"/>
          <w:szCs w:val="26"/>
        </w:rPr>
        <w:t>0</w:t>
      </w:r>
      <w:r w:rsidR="00355EE7">
        <w:rPr>
          <w:rFonts w:ascii="Calibri" w:eastAsia="Calibri" w:hAnsi="Calibri" w:cs="Calibri"/>
          <w:b/>
          <w:bCs/>
          <w:color w:val="DB4050"/>
          <w:sz w:val="26"/>
          <w:szCs w:val="26"/>
        </w:rPr>
        <w:t xml:space="preserve"> </w:t>
      </w:r>
      <w:r w:rsidR="001742B1">
        <w:rPr>
          <w:rFonts w:ascii="Calibri" w:eastAsia="Calibri" w:hAnsi="Calibri" w:cs="Calibri"/>
          <w:color w:val="DB4050"/>
          <w:sz w:val="26"/>
          <w:szCs w:val="26"/>
        </w:rPr>
        <w:t>Officers’ R</w:t>
      </w:r>
      <w:r w:rsidR="00355EE7">
        <w:rPr>
          <w:rFonts w:ascii="Calibri" w:eastAsia="Calibri" w:hAnsi="Calibri" w:cs="Calibri"/>
          <w:color w:val="DB4050"/>
          <w:sz w:val="26"/>
          <w:szCs w:val="26"/>
        </w:rPr>
        <w:t xml:space="preserve">emuneration (including </w:t>
      </w:r>
      <w:r w:rsidR="001742B1">
        <w:rPr>
          <w:rFonts w:ascii="Calibri" w:eastAsia="Calibri" w:hAnsi="Calibri" w:cs="Calibri"/>
          <w:color w:val="DB4050"/>
          <w:sz w:val="26"/>
          <w:szCs w:val="26"/>
        </w:rPr>
        <w:t>T</w:t>
      </w:r>
      <w:r w:rsidR="00355EE7">
        <w:rPr>
          <w:rFonts w:ascii="Calibri" w:eastAsia="Calibri" w:hAnsi="Calibri" w:cs="Calibri"/>
          <w:color w:val="DB4050"/>
          <w:sz w:val="26"/>
          <w:szCs w:val="26"/>
        </w:rPr>
        <w:t xml:space="preserve">ermination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enefits and </w:t>
      </w:r>
      <w:r w:rsidR="001742B1">
        <w:rPr>
          <w:rFonts w:ascii="Calibri" w:eastAsia="Calibri" w:hAnsi="Calibri" w:cs="Calibri"/>
          <w:color w:val="DB4050"/>
          <w:sz w:val="26"/>
          <w:szCs w:val="26"/>
        </w:rPr>
        <w:t>M</w:t>
      </w:r>
      <w:r w:rsidR="00355EE7">
        <w:rPr>
          <w:rFonts w:ascii="Calibri" w:eastAsia="Calibri" w:hAnsi="Calibri" w:cs="Calibri"/>
          <w:color w:val="DB4050"/>
          <w:sz w:val="26"/>
          <w:szCs w:val="26"/>
        </w:rPr>
        <w:t xml:space="preserve">embers’ </w:t>
      </w:r>
      <w:r w:rsidR="001742B1">
        <w:rPr>
          <w:rFonts w:ascii="Calibri" w:eastAsia="Calibri" w:hAnsi="Calibri" w:cs="Calibri"/>
          <w:color w:val="DB4050"/>
          <w:sz w:val="26"/>
          <w:szCs w:val="26"/>
        </w:rPr>
        <w:t>A</w:t>
      </w:r>
      <w:r w:rsidR="00355EE7">
        <w:rPr>
          <w:rFonts w:ascii="Calibri" w:eastAsia="Calibri" w:hAnsi="Calibri" w:cs="Calibri"/>
          <w:color w:val="DB4050"/>
          <w:sz w:val="26"/>
          <w:szCs w:val="26"/>
        </w:rPr>
        <w:t>llowances)</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(continued)</w:t>
      </w:r>
    </w:p>
    <w:p w14:paraId="058F6F4F" w14:textId="77777777" w:rsidR="0037477C" w:rsidRDefault="0037477C">
      <w:pPr>
        <w:spacing w:line="20" w:lineRule="exact"/>
        <w:rPr>
          <w:sz w:val="20"/>
          <w:szCs w:val="20"/>
        </w:rPr>
      </w:pPr>
    </w:p>
    <w:p w14:paraId="6AADD7B4" w14:textId="77777777" w:rsidR="00F25887" w:rsidRPr="00C71A2F" w:rsidRDefault="00F25887" w:rsidP="00F25887">
      <w:pPr>
        <w:pStyle w:val="ListParagraph"/>
        <w:spacing w:line="200" w:lineRule="exact"/>
        <w:ind w:left="426"/>
        <w:rPr>
          <w:sz w:val="20"/>
          <w:szCs w:val="20"/>
        </w:rPr>
      </w:pPr>
    </w:p>
    <w:tbl>
      <w:tblPr>
        <w:tblW w:w="14319" w:type="dxa"/>
        <w:tblLayout w:type="fixed"/>
        <w:tblCellMar>
          <w:left w:w="0" w:type="dxa"/>
          <w:right w:w="0" w:type="dxa"/>
        </w:tblCellMar>
        <w:tblLook w:val="04A0" w:firstRow="1" w:lastRow="0" w:firstColumn="1" w:lastColumn="0" w:noHBand="0" w:noVBand="1"/>
      </w:tblPr>
      <w:tblGrid>
        <w:gridCol w:w="7230"/>
        <w:gridCol w:w="1133"/>
        <w:gridCol w:w="992"/>
        <w:gridCol w:w="851"/>
        <w:gridCol w:w="992"/>
        <w:gridCol w:w="1135"/>
        <w:gridCol w:w="992"/>
        <w:gridCol w:w="994"/>
      </w:tblGrid>
      <w:tr w:rsidR="00F25887" w14:paraId="2E57BCF2" w14:textId="77777777" w:rsidTr="002F0B88">
        <w:trPr>
          <w:trHeight w:val="195"/>
        </w:trPr>
        <w:tc>
          <w:tcPr>
            <w:tcW w:w="7230" w:type="dxa"/>
            <w:tcBorders>
              <w:top w:val="single" w:sz="12" w:space="0" w:color="FF0000"/>
            </w:tcBorders>
            <w:shd w:val="clear" w:color="auto" w:fill="auto"/>
          </w:tcPr>
          <w:p w14:paraId="2A390276" w14:textId="2D53EE7B" w:rsidR="00F25887" w:rsidRPr="00942C95" w:rsidRDefault="002F0B88" w:rsidP="00631D85">
            <w:pPr>
              <w:spacing w:line="276" w:lineRule="auto"/>
              <w:ind w:right="30"/>
              <w:rPr>
                <w:sz w:val="16"/>
                <w:szCs w:val="16"/>
              </w:rPr>
            </w:pPr>
            <w:r w:rsidRPr="00926AA1">
              <w:rPr>
                <w:rFonts w:ascii="Calibri" w:eastAsia="Calibri Light" w:hAnsi="Calibri" w:cs="Calibri Light"/>
                <w:b/>
                <w:sz w:val="16"/>
                <w:szCs w:val="16"/>
              </w:rPr>
              <w:t>2023/24</w:t>
            </w:r>
          </w:p>
        </w:tc>
        <w:tc>
          <w:tcPr>
            <w:tcW w:w="1133" w:type="dxa"/>
            <w:tcBorders>
              <w:top w:val="single" w:sz="12" w:space="0" w:color="FF0000"/>
            </w:tcBorders>
          </w:tcPr>
          <w:p w14:paraId="68203C2F"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Salary, Fees and Allowances</w:t>
            </w:r>
          </w:p>
        </w:tc>
        <w:tc>
          <w:tcPr>
            <w:tcW w:w="992" w:type="dxa"/>
            <w:tcBorders>
              <w:top w:val="single" w:sz="12" w:space="0" w:color="FF0000"/>
            </w:tcBorders>
          </w:tcPr>
          <w:p w14:paraId="37B1D6AE"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Expenses</w:t>
            </w:r>
          </w:p>
        </w:tc>
        <w:tc>
          <w:tcPr>
            <w:tcW w:w="851" w:type="dxa"/>
            <w:tcBorders>
              <w:top w:val="single" w:sz="12" w:space="0" w:color="FF0000"/>
            </w:tcBorders>
          </w:tcPr>
          <w:p w14:paraId="3C859180"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Benefits in Kind</w:t>
            </w:r>
          </w:p>
        </w:tc>
        <w:tc>
          <w:tcPr>
            <w:tcW w:w="992" w:type="dxa"/>
            <w:tcBorders>
              <w:top w:val="single" w:sz="12" w:space="0" w:color="FF0000"/>
            </w:tcBorders>
            <w:shd w:val="clear" w:color="auto" w:fill="auto"/>
          </w:tcPr>
          <w:p w14:paraId="6B2BAF7E"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Other Payments</w:t>
            </w:r>
          </w:p>
        </w:tc>
        <w:tc>
          <w:tcPr>
            <w:tcW w:w="1135" w:type="dxa"/>
            <w:tcBorders>
              <w:top w:val="single" w:sz="12" w:space="0" w:color="FF0000"/>
            </w:tcBorders>
          </w:tcPr>
          <w:p w14:paraId="05F8665E"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Total Remuneration</w:t>
            </w:r>
          </w:p>
        </w:tc>
        <w:tc>
          <w:tcPr>
            <w:tcW w:w="992" w:type="dxa"/>
            <w:tcBorders>
              <w:top w:val="single" w:sz="12" w:space="0" w:color="FF0000"/>
            </w:tcBorders>
          </w:tcPr>
          <w:p w14:paraId="257BE5B6"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Pension Contribution</w:t>
            </w:r>
          </w:p>
        </w:tc>
        <w:tc>
          <w:tcPr>
            <w:tcW w:w="994" w:type="dxa"/>
            <w:tcBorders>
              <w:top w:val="single" w:sz="12" w:space="0" w:color="FF0000"/>
            </w:tcBorders>
          </w:tcPr>
          <w:p w14:paraId="1D284E7C" w14:textId="77777777" w:rsidR="00F25887" w:rsidRPr="00942C95" w:rsidRDefault="00F25887" w:rsidP="0017666E">
            <w:pPr>
              <w:spacing w:line="276" w:lineRule="auto"/>
              <w:ind w:right="30"/>
              <w:jc w:val="right"/>
              <w:rPr>
                <w:sz w:val="20"/>
                <w:szCs w:val="20"/>
              </w:rPr>
            </w:pPr>
            <w:r>
              <w:rPr>
                <w:rFonts w:ascii="Calibri" w:eastAsia="Calibri" w:hAnsi="Calibri" w:cs="Calibri"/>
                <w:b/>
                <w:bCs/>
                <w:sz w:val="16"/>
                <w:szCs w:val="16"/>
              </w:rPr>
              <w:t>Total</w:t>
            </w:r>
          </w:p>
        </w:tc>
      </w:tr>
      <w:tr w:rsidR="00F25887" w14:paraId="38F3556D" w14:textId="77777777" w:rsidTr="002F0B88">
        <w:trPr>
          <w:trHeight w:val="311"/>
        </w:trPr>
        <w:tc>
          <w:tcPr>
            <w:tcW w:w="7230" w:type="dxa"/>
            <w:tcBorders>
              <w:bottom w:val="single" w:sz="12" w:space="0" w:color="FF3300"/>
            </w:tcBorders>
            <w:shd w:val="clear" w:color="auto" w:fill="auto"/>
          </w:tcPr>
          <w:p w14:paraId="76F857D8" w14:textId="77777777" w:rsidR="00F25887" w:rsidRDefault="00F25887" w:rsidP="0017666E">
            <w:pPr>
              <w:spacing w:line="276" w:lineRule="auto"/>
              <w:ind w:right="30"/>
              <w:rPr>
                <w:sz w:val="24"/>
                <w:szCs w:val="24"/>
              </w:rPr>
            </w:pPr>
          </w:p>
        </w:tc>
        <w:tc>
          <w:tcPr>
            <w:tcW w:w="1133" w:type="dxa"/>
            <w:tcBorders>
              <w:bottom w:val="single" w:sz="12" w:space="0" w:color="FF3300"/>
            </w:tcBorders>
          </w:tcPr>
          <w:p w14:paraId="304EE1B2" w14:textId="6C609237"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5D35369D" w14:textId="3CD71420"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c>
          <w:tcPr>
            <w:tcW w:w="851" w:type="dxa"/>
            <w:tcBorders>
              <w:bottom w:val="single" w:sz="12" w:space="0" w:color="FF3300"/>
            </w:tcBorders>
          </w:tcPr>
          <w:p w14:paraId="5D7D13C7" w14:textId="692FD57C"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shd w:val="clear" w:color="auto" w:fill="auto"/>
          </w:tcPr>
          <w:p w14:paraId="226CA4F8" w14:textId="278B416A"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c>
          <w:tcPr>
            <w:tcW w:w="1135" w:type="dxa"/>
            <w:tcBorders>
              <w:bottom w:val="single" w:sz="12" w:space="0" w:color="FF3300"/>
            </w:tcBorders>
          </w:tcPr>
          <w:p w14:paraId="3D01723F" w14:textId="171611B2"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c>
          <w:tcPr>
            <w:tcW w:w="992" w:type="dxa"/>
            <w:tcBorders>
              <w:bottom w:val="single" w:sz="12" w:space="0" w:color="FF3300"/>
            </w:tcBorders>
          </w:tcPr>
          <w:p w14:paraId="7B889E8B" w14:textId="207B3817"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c>
          <w:tcPr>
            <w:tcW w:w="994" w:type="dxa"/>
            <w:tcBorders>
              <w:bottom w:val="single" w:sz="12" w:space="0" w:color="FF3300"/>
            </w:tcBorders>
          </w:tcPr>
          <w:p w14:paraId="43373B86" w14:textId="7AFA6421" w:rsidR="00F25887" w:rsidRDefault="00F25887" w:rsidP="00BA5971">
            <w:pPr>
              <w:spacing w:line="276" w:lineRule="auto"/>
              <w:ind w:right="30"/>
              <w:jc w:val="right"/>
              <w:rPr>
                <w:sz w:val="20"/>
                <w:szCs w:val="20"/>
              </w:rPr>
            </w:pPr>
            <w:r w:rsidRPr="005C11F7">
              <w:rPr>
                <w:rFonts w:ascii="Calibri" w:eastAsia="Calibri" w:hAnsi="Calibri" w:cs="Calibri"/>
                <w:b/>
                <w:sz w:val="16"/>
                <w:szCs w:val="16"/>
              </w:rPr>
              <w:t>£</w:t>
            </w:r>
          </w:p>
        </w:tc>
      </w:tr>
      <w:tr w:rsidR="00CC2925" w:rsidRPr="0046166E" w14:paraId="12861C24" w14:textId="77777777" w:rsidTr="002F0B88">
        <w:trPr>
          <w:trHeight w:val="268"/>
        </w:trPr>
        <w:tc>
          <w:tcPr>
            <w:tcW w:w="7230" w:type="dxa"/>
            <w:shd w:val="clear" w:color="auto" w:fill="F9E1DF"/>
            <w:vAlign w:val="center"/>
          </w:tcPr>
          <w:p w14:paraId="43F97BDD" w14:textId="283127F2"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286533">
              <w:rPr>
                <w:rFonts w:ascii="Calibri Light" w:eastAsia="Calibri Light" w:hAnsi="Calibri Light" w:cs="Calibri Light"/>
                <w:sz w:val="16"/>
                <w:szCs w:val="16"/>
              </w:rPr>
              <w:t xml:space="preserve">Chief Constable – L Poultney </w:t>
            </w:r>
          </w:p>
        </w:tc>
        <w:tc>
          <w:tcPr>
            <w:tcW w:w="1133" w:type="dxa"/>
            <w:shd w:val="clear" w:color="auto" w:fill="F9E1DF"/>
            <w:vAlign w:val="center"/>
          </w:tcPr>
          <w:p w14:paraId="5511B67C" w14:textId="4A19FF4E"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175,706</w:t>
            </w:r>
          </w:p>
        </w:tc>
        <w:tc>
          <w:tcPr>
            <w:tcW w:w="992" w:type="dxa"/>
            <w:shd w:val="clear" w:color="auto" w:fill="F9E1DF"/>
            <w:vAlign w:val="center"/>
          </w:tcPr>
          <w:p w14:paraId="23928DC9" w14:textId="38458799"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w:t>
            </w:r>
          </w:p>
        </w:tc>
        <w:tc>
          <w:tcPr>
            <w:tcW w:w="851" w:type="dxa"/>
            <w:shd w:val="clear" w:color="auto" w:fill="F9E1DF"/>
            <w:vAlign w:val="center"/>
          </w:tcPr>
          <w:p w14:paraId="48563096" w14:textId="01CBB7B7"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w:t>
            </w:r>
          </w:p>
        </w:tc>
        <w:tc>
          <w:tcPr>
            <w:tcW w:w="992" w:type="dxa"/>
            <w:shd w:val="clear" w:color="auto" w:fill="F9E1DF"/>
            <w:vAlign w:val="center"/>
          </w:tcPr>
          <w:p w14:paraId="2D92B8CB" w14:textId="4341B3A3"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w:t>
            </w:r>
          </w:p>
        </w:tc>
        <w:tc>
          <w:tcPr>
            <w:tcW w:w="1135" w:type="dxa"/>
            <w:shd w:val="clear" w:color="auto" w:fill="F9E1DF"/>
            <w:vAlign w:val="center"/>
          </w:tcPr>
          <w:p w14:paraId="70C81677" w14:textId="5EB7AB8C"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175,706</w:t>
            </w:r>
          </w:p>
        </w:tc>
        <w:tc>
          <w:tcPr>
            <w:tcW w:w="992" w:type="dxa"/>
            <w:shd w:val="clear" w:color="auto" w:fill="F9E1DF"/>
            <w:vAlign w:val="center"/>
          </w:tcPr>
          <w:p w14:paraId="4712C173" w14:textId="0A801321"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54,469</w:t>
            </w:r>
          </w:p>
        </w:tc>
        <w:tc>
          <w:tcPr>
            <w:tcW w:w="994" w:type="dxa"/>
            <w:shd w:val="clear" w:color="auto" w:fill="F9E1DF"/>
            <w:vAlign w:val="center"/>
          </w:tcPr>
          <w:p w14:paraId="35943A1C" w14:textId="0BEE5CA0"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230,175</w:t>
            </w:r>
          </w:p>
        </w:tc>
      </w:tr>
      <w:tr w:rsidR="00CC2925" w:rsidRPr="0046166E" w14:paraId="3E667F30" w14:textId="77777777" w:rsidTr="002F0B88">
        <w:trPr>
          <w:trHeight w:val="268"/>
        </w:trPr>
        <w:tc>
          <w:tcPr>
            <w:tcW w:w="7230" w:type="dxa"/>
            <w:shd w:val="clear" w:color="auto" w:fill="auto"/>
            <w:vAlign w:val="center"/>
          </w:tcPr>
          <w:p w14:paraId="1765075A" w14:textId="59D9A83F"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286533">
              <w:rPr>
                <w:rFonts w:ascii="Calibri Light" w:eastAsia="Calibri Light" w:hAnsi="Calibri Light" w:cs="Calibri Light"/>
                <w:sz w:val="16"/>
                <w:szCs w:val="16"/>
              </w:rPr>
              <w:t>Deputy Chief Constable</w:t>
            </w:r>
            <w:r>
              <w:rPr>
                <w:rFonts w:ascii="Calibri Light" w:eastAsia="Calibri Light" w:hAnsi="Calibri Light" w:cs="Calibri Light"/>
                <w:sz w:val="16"/>
                <w:szCs w:val="16"/>
              </w:rPr>
              <w:t xml:space="preserve"> – T Forber</w:t>
            </w:r>
            <w:r w:rsidRPr="00286533">
              <w:rPr>
                <w:rFonts w:ascii="Calibri Light" w:eastAsia="Calibri Light" w:hAnsi="Calibri Light" w:cs="Calibri Light"/>
                <w:sz w:val="16"/>
                <w:szCs w:val="16"/>
              </w:rPr>
              <w:t xml:space="preserve"> </w:t>
            </w:r>
            <w:r>
              <w:rPr>
                <w:rFonts w:ascii="Calibri Light" w:eastAsia="Calibri Light" w:hAnsi="Calibri Light" w:cs="Calibri Light"/>
                <w:sz w:val="16"/>
                <w:szCs w:val="16"/>
              </w:rPr>
              <w:t>(1)</w:t>
            </w:r>
          </w:p>
        </w:tc>
        <w:tc>
          <w:tcPr>
            <w:tcW w:w="1133" w:type="dxa"/>
            <w:shd w:val="clear" w:color="auto" w:fill="auto"/>
            <w:vAlign w:val="center"/>
          </w:tcPr>
          <w:p w14:paraId="19D7B46E" w14:textId="66566DAF"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145,305</w:t>
            </w:r>
          </w:p>
        </w:tc>
        <w:tc>
          <w:tcPr>
            <w:tcW w:w="992" w:type="dxa"/>
            <w:shd w:val="clear" w:color="auto" w:fill="auto"/>
            <w:vAlign w:val="center"/>
          </w:tcPr>
          <w:p w14:paraId="0331A44D" w14:textId="41DF5FE3"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w:t>
            </w:r>
          </w:p>
        </w:tc>
        <w:tc>
          <w:tcPr>
            <w:tcW w:w="851" w:type="dxa"/>
            <w:shd w:val="clear" w:color="auto" w:fill="auto"/>
            <w:vAlign w:val="center"/>
          </w:tcPr>
          <w:p w14:paraId="2278C443" w14:textId="6F72E337"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w:t>
            </w:r>
          </w:p>
        </w:tc>
        <w:tc>
          <w:tcPr>
            <w:tcW w:w="992" w:type="dxa"/>
            <w:shd w:val="clear" w:color="auto" w:fill="auto"/>
            <w:vAlign w:val="center"/>
          </w:tcPr>
          <w:p w14:paraId="0E0E1137" w14:textId="492C596C"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w:t>
            </w:r>
          </w:p>
        </w:tc>
        <w:tc>
          <w:tcPr>
            <w:tcW w:w="1135" w:type="dxa"/>
            <w:shd w:val="clear" w:color="auto" w:fill="auto"/>
            <w:vAlign w:val="center"/>
          </w:tcPr>
          <w:p w14:paraId="4CB7316A" w14:textId="5F728E4D"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145,305</w:t>
            </w:r>
          </w:p>
        </w:tc>
        <w:tc>
          <w:tcPr>
            <w:tcW w:w="992" w:type="dxa"/>
            <w:shd w:val="clear" w:color="auto" w:fill="auto"/>
            <w:vAlign w:val="center"/>
          </w:tcPr>
          <w:p w14:paraId="2AEF7F75" w14:textId="0A80EFB5"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45,044</w:t>
            </w:r>
          </w:p>
        </w:tc>
        <w:tc>
          <w:tcPr>
            <w:tcW w:w="994" w:type="dxa"/>
            <w:shd w:val="clear" w:color="auto" w:fill="auto"/>
            <w:vAlign w:val="center"/>
          </w:tcPr>
          <w:p w14:paraId="40F97E13" w14:textId="245142CE"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286533">
              <w:rPr>
                <w:rFonts w:asciiTheme="majorHAnsi" w:eastAsia="Calibri Light" w:hAnsiTheme="majorHAnsi" w:cs="Calibri Light"/>
                <w:sz w:val="16"/>
                <w:szCs w:val="16"/>
              </w:rPr>
              <w:t>190,349</w:t>
            </w:r>
          </w:p>
        </w:tc>
      </w:tr>
      <w:tr w:rsidR="00CC2925" w:rsidRPr="0046166E" w14:paraId="0A82CF56" w14:textId="77777777" w:rsidTr="002F0B88">
        <w:trPr>
          <w:trHeight w:val="268"/>
        </w:trPr>
        <w:tc>
          <w:tcPr>
            <w:tcW w:w="7230" w:type="dxa"/>
            <w:shd w:val="clear" w:color="auto" w:fill="F9E1DF"/>
            <w:vAlign w:val="center"/>
          </w:tcPr>
          <w:p w14:paraId="20DB8377" w14:textId="2F8872EF" w:rsidR="00CC2925" w:rsidRPr="00101121" w:rsidRDefault="00CC2925" w:rsidP="00CC2925">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Deputy Chief Constable – S Poolman (2)</w:t>
            </w:r>
          </w:p>
        </w:tc>
        <w:tc>
          <w:tcPr>
            <w:tcW w:w="1133" w:type="dxa"/>
            <w:shd w:val="clear" w:color="auto" w:fill="F9E1DF"/>
            <w:vAlign w:val="center"/>
          </w:tcPr>
          <w:p w14:paraId="204F2F5E" w14:textId="31D4C297"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2,479</w:t>
            </w:r>
          </w:p>
        </w:tc>
        <w:tc>
          <w:tcPr>
            <w:tcW w:w="992" w:type="dxa"/>
            <w:shd w:val="clear" w:color="auto" w:fill="F9E1DF"/>
            <w:vAlign w:val="center"/>
          </w:tcPr>
          <w:p w14:paraId="18D8F966" w14:textId="27F235F0"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851" w:type="dxa"/>
            <w:shd w:val="clear" w:color="auto" w:fill="F9E1DF"/>
            <w:vAlign w:val="center"/>
          </w:tcPr>
          <w:p w14:paraId="56E48622" w14:textId="733F122C"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992" w:type="dxa"/>
            <w:shd w:val="clear" w:color="auto" w:fill="F9E1DF"/>
            <w:vAlign w:val="center"/>
          </w:tcPr>
          <w:p w14:paraId="17FABC84" w14:textId="504FEE20"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1135" w:type="dxa"/>
            <w:shd w:val="clear" w:color="auto" w:fill="F9E1DF"/>
            <w:vAlign w:val="center"/>
          </w:tcPr>
          <w:p w14:paraId="091ED897" w14:textId="30C5A9B1"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2,479</w:t>
            </w:r>
          </w:p>
        </w:tc>
        <w:tc>
          <w:tcPr>
            <w:tcW w:w="992" w:type="dxa"/>
            <w:shd w:val="clear" w:color="auto" w:fill="F9E1DF"/>
            <w:vAlign w:val="center"/>
          </w:tcPr>
          <w:p w14:paraId="7F67DB03" w14:textId="1D46CDE7"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801</w:t>
            </w:r>
          </w:p>
        </w:tc>
        <w:tc>
          <w:tcPr>
            <w:tcW w:w="994" w:type="dxa"/>
            <w:shd w:val="clear" w:color="auto" w:fill="F9E1DF"/>
            <w:vAlign w:val="center"/>
          </w:tcPr>
          <w:p w14:paraId="4E4A1134" w14:textId="3A27C97D" w:rsidR="00CC2925" w:rsidRPr="00101121" w:rsidRDefault="00CC2925" w:rsidP="00CC2925">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3,280</w:t>
            </w:r>
          </w:p>
        </w:tc>
      </w:tr>
      <w:tr w:rsidR="00CC2925" w:rsidRPr="0046166E" w14:paraId="58190270" w14:textId="77777777" w:rsidTr="003628B3">
        <w:trPr>
          <w:trHeight w:val="268"/>
        </w:trPr>
        <w:tc>
          <w:tcPr>
            <w:tcW w:w="7230" w:type="dxa"/>
            <w:shd w:val="clear" w:color="auto" w:fill="auto"/>
            <w:vAlign w:val="center"/>
          </w:tcPr>
          <w:p w14:paraId="1338B45C" w14:textId="331F6970"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101121">
              <w:rPr>
                <w:rFonts w:ascii="Calibri Light" w:eastAsia="Calibri Light" w:hAnsi="Calibri Light" w:cs="Calibri Light"/>
                <w:sz w:val="16"/>
                <w:szCs w:val="16"/>
              </w:rPr>
              <w:t>Assistant Chief Constable – Local Policing &amp; Force Control Room</w:t>
            </w:r>
            <w:r>
              <w:rPr>
                <w:rFonts w:ascii="Calibri Light" w:eastAsia="Calibri Light" w:hAnsi="Calibri Light" w:cs="Calibri Light"/>
                <w:sz w:val="16"/>
                <w:szCs w:val="16"/>
              </w:rPr>
              <w:t xml:space="preserve"> – D Thorpe</w:t>
            </w:r>
          </w:p>
        </w:tc>
        <w:tc>
          <w:tcPr>
            <w:tcW w:w="1133" w:type="dxa"/>
            <w:shd w:val="clear" w:color="auto" w:fill="auto"/>
            <w:vAlign w:val="center"/>
          </w:tcPr>
          <w:p w14:paraId="016BF26F" w14:textId="23A8CDEF"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124,496</w:t>
            </w:r>
          </w:p>
        </w:tc>
        <w:tc>
          <w:tcPr>
            <w:tcW w:w="992" w:type="dxa"/>
            <w:shd w:val="clear" w:color="auto" w:fill="auto"/>
            <w:vAlign w:val="center"/>
          </w:tcPr>
          <w:p w14:paraId="25404AF7" w14:textId="45AD310B"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851" w:type="dxa"/>
            <w:shd w:val="clear" w:color="auto" w:fill="auto"/>
            <w:vAlign w:val="center"/>
          </w:tcPr>
          <w:p w14:paraId="2E88B9E1" w14:textId="382E5702"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992" w:type="dxa"/>
            <w:shd w:val="clear" w:color="auto" w:fill="auto"/>
            <w:vAlign w:val="center"/>
          </w:tcPr>
          <w:p w14:paraId="4E4FAB0A" w14:textId="1E3348F6"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1135" w:type="dxa"/>
            <w:shd w:val="clear" w:color="auto" w:fill="auto"/>
            <w:vAlign w:val="center"/>
          </w:tcPr>
          <w:p w14:paraId="61618CF7" w14:textId="25CE3C0B"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124,496</w:t>
            </w:r>
          </w:p>
        </w:tc>
        <w:tc>
          <w:tcPr>
            <w:tcW w:w="992" w:type="dxa"/>
            <w:shd w:val="clear" w:color="auto" w:fill="auto"/>
            <w:vAlign w:val="center"/>
          </w:tcPr>
          <w:p w14:paraId="7669B84B" w14:textId="47D26CF6"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38,594</w:t>
            </w:r>
          </w:p>
        </w:tc>
        <w:tc>
          <w:tcPr>
            <w:tcW w:w="994" w:type="dxa"/>
            <w:shd w:val="clear" w:color="auto" w:fill="auto"/>
            <w:vAlign w:val="center"/>
          </w:tcPr>
          <w:p w14:paraId="50D009E9" w14:textId="3129B3F1"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163,090</w:t>
            </w:r>
          </w:p>
        </w:tc>
      </w:tr>
      <w:tr w:rsidR="00CC2925" w:rsidRPr="0046166E" w14:paraId="65D5D4A6" w14:textId="77777777" w:rsidTr="003628B3">
        <w:trPr>
          <w:trHeight w:val="268"/>
        </w:trPr>
        <w:tc>
          <w:tcPr>
            <w:tcW w:w="7230" w:type="dxa"/>
            <w:shd w:val="clear" w:color="auto" w:fill="F9E1DF"/>
            <w:vAlign w:val="center"/>
          </w:tcPr>
          <w:p w14:paraId="1AFB7EA7" w14:textId="1D4DE0D5"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101121">
              <w:rPr>
                <w:rFonts w:ascii="Calibri Light" w:eastAsia="Calibri Light" w:hAnsi="Calibri Light" w:cs="Calibri Light"/>
                <w:sz w:val="16"/>
                <w:szCs w:val="16"/>
              </w:rPr>
              <w:t xml:space="preserve">Assistant Chief Constable – Crime Services </w:t>
            </w:r>
            <w:r>
              <w:rPr>
                <w:rFonts w:ascii="Calibri Light" w:eastAsia="Calibri Light" w:hAnsi="Calibri Light" w:cs="Calibri Light"/>
                <w:sz w:val="16"/>
                <w:szCs w:val="16"/>
              </w:rPr>
              <w:t>– S Poolman (2)</w:t>
            </w:r>
          </w:p>
        </w:tc>
        <w:tc>
          <w:tcPr>
            <w:tcW w:w="1133" w:type="dxa"/>
            <w:shd w:val="clear" w:color="auto" w:fill="F9E1DF"/>
            <w:vAlign w:val="center"/>
          </w:tcPr>
          <w:p w14:paraId="3D3699FF" w14:textId="2EE1A61B"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12</w:t>
            </w:r>
            <w:r>
              <w:rPr>
                <w:rFonts w:asciiTheme="majorHAnsi" w:eastAsia="Calibri Light" w:hAnsiTheme="majorHAnsi" w:cs="Calibri Light"/>
                <w:sz w:val="16"/>
                <w:szCs w:val="16"/>
              </w:rPr>
              <w:t>2,856</w:t>
            </w:r>
          </w:p>
        </w:tc>
        <w:tc>
          <w:tcPr>
            <w:tcW w:w="992" w:type="dxa"/>
            <w:shd w:val="clear" w:color="auto" w:fill="F9E1DF"/>
            <w:vAlign w:val="center"/>
          </w:tcPr>
          <w:p w14:paraId="72BE907E" w14:textId="3328772B"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851" w:type="dxa"/>
            <w:shd w:val="clear" w:color="auto" w:fill="F9E1DF"/>
            <w:vAlign w:val="center"/>
          </w:tcPr>
          <w:p w14:paraId="13BA2F35" w14:textId="1EEC50AF"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992" w:type="dxa"/>
            <w:shd w:val="clear" w:color="auto" w:fill="F9E1DF"/>
            <w:vAlign w:val="center"/>
          </w:tcPr>
          <w:p w14:paraId="68B1BA6D" w14:textId="2FFB5660"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1135" w:type="dxa"/>
            <w:shd w:val="clear" w:color="auto" w:fill="F9E1DF"/>
            <w:vAlign w:val="center"/>
          </w:tcPr>
          <w:p w14:paraId="0549CDF4" w14:textId="630618F2"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122,856</w:t>
            </w:r>
          </w:p>
        </w:tc>
        <w:tc>
          <w:tcPr>
            <w:tcW w:w="992" w:type="dxa"/>
            <w:shd w:val="clear" w:color="auto" w:fill="F9E1DF"/>
            <w:vAlign w:val="center"/>
          </w:tcPr>
          <w:p w14:paraId="7B6EC1C2" w14:textId="6F7F4B62"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38,053</w:t>
            </w:r>
          </w:p>
        </w:tc>
        <w:tc>
          <w:tcPr>
            <w:tcW w:w="994" w:type="dxa"/>
            <w:shd w:val="clear" w:color="auto" w:fill="F9E1DF"/>
            <w:vAlign w:val="center"/>
          </w:tcPr>
          <w:p w14:paraId="630C318D" w14:textId="09CD2EDD"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160,909</w:t>
            </w:r>
          </w:p>
        </w:tc>
      </w:tr>
      <w:tr w:rsidR="00CC2925" w:rsidRPr="0046166E" w14:paraId="73F41C75" w14:textId="77777777" w:rsidTr="003628B3">
        <w:trPr>
          <w:trHeight w:val="268"/>
        </w:trPr>
        <w:tc>
          <w:tcPr>
            <w:tcW w:w="7230" w:type="dxa"/>
            <w:shd w:val="clear" w:color="auto" w:fill="auto"/>
            <w:vAlign w:val="center"/>
          </w:tcPr>
          <w:p w14:paraId="26431772" w14:textId="3AD96D50"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101121">
              <w:rPr>
                <w:rFonts w:ascii="Calibri Light" w:eastAsia="Calibri Light" w:hAnsi="Calibri Light" w:cs="Calibri Light"/>
                <w:sz w:val="16"/>
                <w:szCs w:val="16"/>
              </w:rPr>
              <w:t xml:space="preserve">Assistant Chief Constable – Ops Support </w:t>
            </w:r>
          </w:p>
        </w:tc>
        <w:tc>
          <w:tcPr>
            <w:tcW w:w="1133" w:type="dxa"/>
            <w:shd w:val="clear" w:color="auto" w:fill="auto"/>
            <w:vAlign w:val="center"/>
          </w:tcPr>
          <w:p w14:paraId="76E73DF6" w14:textId="47263E0A"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72,</w:t>
            </w:r>
            <w:r>
              <w:rPr>
                <w:rFonts w:asciiTheme="majorHAnsi" w:eastAsia="Calibri Light" w:hAnsiTheme="majorHAnsi" w:cs="Calibri Light"/>
                <w:sz w:val="16"/>
                <w:szCs w:val="16"/>
              </w:rPr>
              <w:t>489</w:t>
            </w:r>
          </w:p>
        </w:tc>
        <w:tc>
          <w:tcPr>
            <w:tcW w:w="992" w:type="dxa"/>
            <w:shd w:val="clear" w:color="auto" w:fill="auto"/>
            <w:vAlign w:val="center"/>
          </w:tcPr>
          <w:p w14:paraId="2041067F" w14:textId="6AC3ED40"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851" w:type="dxa"/>
            <w:shd w:val="clear" w:color="auto" w:fill="auto"/>
            <w:vAlign w:val="center"/>
          </w:tcPr>
          <w:p w14:paraId="79A300FD" w14:textId="1643C994"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992" w:type="dxa"/>
            <w:shd w:val="clear" w:color="auto" w:fill="auto"/>
            <w:vAlign w:val="center"/>
          </w:tcPr>
          <w:p w14:paraId="7D69D55B" w14:textId="23D69267"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1135" w:type="dxa"/>
            <w:shd w:val="clear" w:color="auto" w:fill="auto"/>
            <w:vAlign w:val="center"/>
          </w:tcPr>
          <w:p w14:paraId="602AF02E" w14:textId="1DFDD01F"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72,</w:t>
            </w:r>
            <w:r>
              <w:rPr>
                <w:rFonts w:asciiTheme="majorHAnsi" w:eastAsia="Calibri Light" w:hAnsiTheme="majorHAnsi" w:cs="Calibri Light"/>
                <w:sz w:val="16"/>
                <w:szCs w:val="16"/>
              </w:rPr>
              <w:t>489</w:t>
            </w:r>
          </w:p>
        </w:tc>
        <w:tc>
          <w:tcPr>
            <w:tcW w:w="992" w:type="dxa"/>
            <w:shd w:val="clear" w:color="auto" w:fill="auto"/>
            <w:vAlign w:val="center"/>
          </w:tcPr>
          <w:p w14:paraId="6A4CF2BE" w14:textId="26A2BB31"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w:t>
            </w:r>
          </w:p>
        </w:tc>
        <w:tc>
          <w:tcPr>
            <w:tcW w:w="994" w:type="dxa"/>
            <w:shd w:val="clear" w:color="auto" w:fill="auto"/>
            <w:vAlign w:val="center"/>
          </w:tcPr>
          <w:p w14:paraId="250961A7" w14:textId="6ACC7C57"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01121">
              <w:rPr>
                <w:rFonts w:asciiTheme="majorHAnsi" w:eastAsia="Calibri Light" w:hAnsiTheme="majorHAnsi" w:cs="Calibri Light"/>
                <w:sz w:val="16"/>
                <w:szCs w:val="16"/>
              </w:rPr>
              <w:t>72,</w:t>
            </w:r>
            <w:r>
              <w:rPr>
                <w:rFonts w:asciiTheme="majorHAnsi" w:eastAsia="Calibri Light" w:hAnsiTheme="majorHAnsi" w:cs="Calibri Light"/>
                <w:sz w:val="16"/>
                <w:szCs w:val="16"/>
              </w:rPr>
              <w:t>489</w:t>
            </w:r>
          </w:p>
        </w:tc>
      </w:tr>
      <w:tr w:rsidR="00CC2925" w:rsidRPr="0046166E" w14:paraId="420685C4" w14:textId="77777777" w:rsidTr="003628B3">
        <w:trPr>
          <w:trHeight w:val="268"/>
        </w:trPr>
        <w:tc>
          <w:tcPr>
            <w:tcW w:w="7230" w:type="dxa"/>
            <w:shd w:val="clear" w:color="auto" w:fill="F9E1DF"/>
            <w:vAlign w:val="center"/>
          </w:tcPr>
          <w:p w14:paraId="54110E41" w14:textId="31A836DF"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E40135">
              <w:rPr>
                <w:rFonts w:ascii="Calibri Light" w:eastAsia="Calibri Light" w:hAnsi="Calibri Light" w:cs="Calibri Light"/>
                <w:sz w:val="16"/>
                <w:szCs w:val="16"/>
              </w:rPr>
              <w:t>T/Assistant Chief Constable – Technology Based Savings and Efficiencies, CJAD &amp; Custody</w:t>
            </w:r>
            <w:r>
              <w:rPr>
                <w:rFonts w:ascii="Calibri Light" w:eastAsia="Calibri Light" w:hAnsi="Calibri Light" w:cs="Calibri Light"/>
                <w:sz w:val="16"/>
                <w:szCs w:val="16"/>
              </w:rPr>
              <w:t xml:space="preserve"> – R Alton</w:t>
            </w:r>
          </w:p>
        </w:tc>
        <w:tc>
          <w:tcPr>
            <w:tcW w:w="1133" w:type="dxa"/>
            <w:shd w:val="clear" w:color="auto" w:fill="F9E1DF"/>
            <w:vAlign w:val="center"/>
          </w:tcPr>
          <w:p w14:paraId="2D5CA4D6" w14:textId="25A08880"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116,705</w:t>
            </w:r>
          </w:p>
        </w:tc>
        <w:tc>
          <w:tcPr>
            <w:tcW w:w="992" w:type="dxa"/>
            <w:shd w:val="clear" w:color="auto" w:fill="F9E1DF"/>
            <w:vAlign w:val="center"/>
          </w:tcPr>
          <w:p w14:paraId="562C7BAF" w14:textId="3DE9B095"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w:t>
            </w:r>
          </w:p>
        </w:tc>
        <w:tc>
          <w:tcPr>
            <w:tcW w:w="851" w:type="dxa"/>
            <w:shd w:val="clear" w:color="auto" w:fill="F9E1DF"/>
            <w:vAlign w:val="center"/>
          </w:tcPr>
          <w:p w14:paraId="0391CF88" w14:textId="1F948CFD"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w:t>
            </w:r>
          </w:p>
        </w:tc>
        <w:tc>
          <w:tcPr>
            <w:tcW w:w="992" w:type="dxa"/>
            <w:shd w:val="clear" w:color="auto" w:fill="F9E1DF"/>
            <w:vAlign w:val="center"/>
          </w:tcPr>
          <w:p w14:paraId="0BD3378D" w14:textId="6D122262"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w:t>
            </w:r>
          </w:p>
        </w:tc>
        <w:tc>
          <w:tcPr>
            <w:tcW w:w="1135" w:type="dxa"/>
            <w:shd w:val="clear" w:color="auto" w:fill="F9E1DF"/>
            <w:vAlign w:val="center"/>
          </w:tcPr>
          <w:p w14:paraId="4106D6F7" w14:textId="6FD68BB1"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116,705</w:t>
            </w:r>
          </w:p>
        </w:tc>
        <w:tc>
          <w:tcPr>
            <w:tcW w:w="992" w:type="dxa"/>
            <w:shd w:val="clear" w:color="auto" w:fill="F9E1DF"/>
            <w:vAlign w:val="center"/>
          </w:tcPr>
          <w:p w14:paraId="3E71AB28" w14:textId="3F71F79C"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36,179</w:t>
            </w:r>
          </w:p>
        </w:tc>
        <w:tc>
          <w:tcPr>
            <w:tcW w:w="994" w:type="dxa"/>
            <w:shd w:val="clear" w:color="auto" w:fill="F9E1DF"/>
            <w:vAlign w:val="center"/>
          </w:tcPr>
          <w:p w14:paraId="29BFE6D0" w14:textId="15B58903"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E40135">
              <w:rPr>
                <w:rFonts w:ascii="Calibri Light" w:eastAsia="Calibri Light" w:hAnsi="Calibri Light" w:cs="Calibri Light"/>
                <w:sz w:val="16"/>
                <w:szCs w:val="16"/>
              </w:rPr>
              <w:t>152,884</w:t>
            </w:r>
          </w:p>
        </w:tc>
      </w:tr>
      <w:tr w:rsidR="00CC2925" w:rsidRPr="0046166E" w14:paraId="0942BA3C" w14:textId="77777777" w:rsidTr="003628B3">
        <w:trPr>
          <w:trHeight w:val="268"/>
        </w:trPr>
        <w:tc>
          <w:tcPr>
            <w:tcW w:w="7230" w:type="dxa"/>
            <w:shd w:val="clear" w:color="auto" w:fill="auto"/>
            <w:vAlign w:val="center"/>
          </w:tcPr>
          <w:p w14:paraId="7907AF9D" w14:textId="5C422AF7"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1E178B">
              <w:rPr>
                <w:rFonts w:ascii="Calibri Light" w:eastAsia="Calibri Light" w:hAnsi="Calibri Light" w:cs="Calibri Light"/>
                <w:sz w:val="16"/>
                <w:szCs w:val="16"/>
              </w:rPr>
              <w:t>Assistant Ch</w:t>
            </w:r>
            <w:r>
              <w:rPr>
                <w:rFonts w:ascii="Calibri Light" w:eastAsia="Calibri Light" w:hAnsi="Calibri Light" w:cs="Calibri Light"/>
                <w:sz w:val="16"/>
                <w:szCs w:val="16"/>
              </w:rPr>
              <w:t>ie</w:t>
            </w:r>
            <w:r w:rsidRPr="001E178B">
              <w:rPr>
                <w:rFonts w:ascii="Calibri Light" w:eastAsia="Calibri Light" w:hAnsi="Calibri Light" w:cs="Calibri Light"/>
                <w:sz w:val="16"/>
                <w:szCs w:val="16"/>
              </w:rPr>
              <w:t>f Officer – Resources</w:t>
            </w:r>
            <w:r>
              <w:rPr>
                <w:rFonts w:ascii="Calibri Light" w:eastAsia="Calibri Light" w:hAnsi="Calibri Light" w:cs="Calibri Light"/>
                <w:sz w:val="16"/>
                <w:szCs w:val="16"/>
              </w:rPr>
              <w:t xml:space="preserve"> – J Bland</w:t>
            </w:r>
          </w:p>
        </w:tc>
        <w:tc>
          <w:tcPr>
            <w:tcW w:w="1133" w:type="dxa"/>
            <w:shd w:val="clear" w:color="auto" w:fill="auto"/>
            <w:vAlign w:val="center"/>
          </w:tcPr>
          <w:p w14:paraId="36E91BBD" w14:textId="2EECA0CD"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13</w:t>
            </w:r>
            <w:r>
              <w:rPr>
                <w:rFonts w:asciiTheme="majorHAnsi" w:eastAsia="Calibri Light" w:hAnsiTheme="majorHAnsi" w:cs="Calibri Light"/>
                <w:sz w:val="16"/>
                <w:szCs w:val="16"/>
              </w:rPr>
              <w:t>8</w:t>
            </w:r>
            <w:r w:rsidRPr="001E178B">
              <w:rPr>
                <w:rFonts w:asciiTheme="majorHAnsi" w:eastAsia="Calibri Light" w:hAnsiTheme="majorHAnsi" w:cs="Calibri Light"/>
                <w:sz w:val="16"/>
                <w:szCs w:val="16"/>
              </w:rPr>
              <w:t>,420</w:t>
            </w:r>
          </w:p>
        </w:tc>
        <w:tc>
          <w:tcPr>
            <w:tcW w:w="992" w:type="dxa"/>
            <w:shd w:val="clear" w:color="auto" w:fill="auto"/>
            <w:vAlign w:val="center"/>
          </w:tcPr>
          <w:p w14:paraId="27D9E552" w14:textId="597D1003"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w:t>
            </w:r>
          </w:p>
        </w:tc>
        <w:tc>
          <w:tcPr>
            <w:tcW w:w="851" w:type="dxa"/>
            <w:shd w:val="clear" w:color="auto" w:fill="auto"/>
            <w:vAlign w:val="center"/>
          </w:tcPr>
          <w:p w14:paraId="6D3F5573" w14:textId="722BD2A9"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w:t>
            </w:r>
          </w:p>
        </w:tc>
        <w:tc>
          <w:tcPr>
            <w:tcW w:w="992" w:type="dxa"/>
            <w:shd w:val="clear" w:color="auto" w:fill="auto"/>
            <w:vAlign w:val="center"/>
          </w:tcPr>
          <w:p w14:paraId="31BE14BD" w14:textId="55B9BDFB"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w:t>
            </w:r>
          </w:p>
        </w:tc>
        <w:tc>
          <w:tcPr>
            <w:tcW w:w="1135" w:type="dxa"/>
            <w:shd w:val="clear" w:color="auto" w:fill="auto"/>
            <w:vAlign w:val="center"/>
          </w:tcPr>
          <w:p w14:paraId="642E6928" w14:textId="6FBB51B3"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138,420</w:t>
            </w:r>
          </w:p>
        </w:tc>
        <w:tc>
          <w:tcPr>
            <w:tcW w:w="992" w:type="dxa"/>
            <w:shd w:val="clear" w:color="auto" w:fill="auto"/>
            <w:vAlign w:val="center"/>
          </w:tcPr>
          <w:p w14:paraId="6384FCD8" w14:textId="51B6F788"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23,262</w:t>
            </w:r>
          </w:p>
        </w:tc>
        <w:tc>
          <w:tcPr>
            <w:tcW w:w="994" w:type="dxa"/>
            <w:shd w:val="clear" w:color="auto" w:fill="auto"/>
            <w:vAlign w:val="center"/>
          </w:tcPr>
          <w:p w14:paraId="7FE4D816" w14:textId="6E1B2A58"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161,682</w:t>
            </w:r>
          </w:p>
        </w:tc>
      </w:tr>
      <w:tr w:rsidR="00CC2925" w:rsidRPr="0046166E" w14:paraId="69BC05EC" w14:textId="77777777" w:rsidTr="003628B3">
        <w:trPr>
          <w:trHeight w:val="268"/>
        </w:trPr>
        <w:tc>
          <w:tcPr>
            <w:tcW w:w="7230" w:type="dxa"/>
            <w:tcBorders>
              <w:bottom w:val="single" w:sz="12" w:space="0" w:color="FF0000"/>
            </w:tcBorders>
            <w:shd w:val="clear" w:color="auto" w:fill="F9E1DF"/>
            <w:vAlign w:val="center"/>
          </w:tcPr>
          <w:p w14:paraId="3E1BC9AB" w14:textId="7932D009" w:rsidR="00CC2925" w:rsidRPr="002F0A6F" w:rsidRDefault="00CC2925" w:rsidP="00CC2925">
            <w:pPr>
              <w:spacing w:line="276" w:lineRule="auto"/>
              <w:ind w:left="110" w:right="30"/>
              <w:rPr>
                <w:rFonts w:ascii="Calibri Light" w:eastAsia="Calibri Light" w:hAnsi="Calibri Light" w:cs="Calibri Light"/>
                <w:sz w:val="16"/>
                <w:szCs w:val="16"/>
                <w:highlight w:val="yellow"/>
              </w:rPr>
            </w:pPr>
            <w:r w:rsidRPr="001E178B">
              <w:rPr>
                <w:rFonts w:ascii="Calibri Light" w:eastAsia="Calibri Light" w:hAnsi="Calibri Light" w:cs="Calibri Light"/>
                <w:sz w:val="16"/>
                <w:szCs w:val="16"/>
              </w:rPr>
              <w:t xml:space="preserve">Chief Finance Officer </w:t>
            </w:r>
          </w:p>
        </w:tc>
        <w:tc>
          <w:tcPr>
            <w:tcW w:w="1133" w:type="dxa"/>
            <w:tcBorders>
              <w:bottom w:val="single" w:sz="12" w:space="0" w:color="FF0000"/>
            </w:tcBorders>
            <w:shd w:val="clear" w:color="auto" w:fill="F9E1DF"/>
            <w:vAlign w:val="center"/>
          </w:tcPr>
          <w:p w14:paraId="4B147402" w14:textId="2AF9372B"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93,532</w:t>
            </w:r>
          </w:p>
        </w:tc>
        <w:tc>
          <w:tcPr>
            <w:tcW w:w="992" w:type="dxa"/>
            <w:tcBorders>
              <w:bottom w:val="single" w:sz="12" w:space="0" w:color="FF0000"/>
            </w:tcBorders>
            <w:shd w:val="clear" w:color="auto" w:fill="F9E1DF"/>
            <w:vAlign w:val="center"/>
          </w:tcPr>
          <w:p w14:paraId="6AB354E7" w14:textId="104268CC"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w:t>
            </w:r>
          </w:p>
        </w:tc>
        <w:tc>
          <w:tcPr>
            <w:tcW w:w="851" w:type="dxa"/>
            <w:tcBorders>
              <w:bottom w:val="single" w:sz="12" w:space="0" w:color="FF0000"/>
            </w:tcBorders>
            <w:shd w:val="clear" w:color="auto" w:fill="F9E1DF"/>
            <w:vAlign w:val="center"/>
          </w:tcPr>
          <w:p w14:paraId="7CCD1C7F" w14:textId="47D732BE"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w:t>
            </w:r>
          </w:p>
        </w:tc>
        <w:tc>
          <w:tcPr>
            <w:tcW w:w="992" w:type="dxa"/>
            <w:tcBorders>
              <w:bottom w:val="single" w:sz="12" w:space="0" w:color="FF0000"/>
            </w:tcBorders>
            <w:shd w:val="clear" w:color="auto" w:fill="F9E1DF"/>
            <w:vAlign w:val="center"/>
          </w:tcPr>
          <w:p w14:paraId="63CB3AA2" w14:textId="32C6CA3E"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w:t>
            </w:r>
          </w:p>
        </w:tc>
        <w:tc>
          <w:tcPr>
            <w:tcW w:w="1135" w:type="dxa"/>
            <w:tcBorders>
              <w:bottom w:val="single" w:sz="12" w:space="0" w:color="FF0000"/>
            </w:tcBorders>
            <w:shd w:val="clear" w:color="auto" w:fill="F9E1DF"/>
            <w:vAlign w:val="center"/>
          </w:tcPr>
          <w:p w14:paraId="0695347E" w14:textId="0E843FB3"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93,532</w:t>
            </w:r>
          </w:p>
        </w:tc>
        <w:tc>
          <w:tcPr>
            <w:tcW w:w="992" w:type="dxa"/>
            <w:tcBorders>
              <w:bottom w:val="single" w:sz="12" w:space="0" w:color="FF0000"/>
            </w:tcBorders>
            <w:shd w:val="clear" w:color="auto" w:fill="F9E1DF"/>
            <w:vAlign w:val="center"/>
          </w:tcPr>
          <w:p w14:paraId="250B7EDF" w14:textId="600BA7C8"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16</w:t>
            </w:r>
            <w:r>
              <w:rPr>
                <w:rFonts w:asciiTheme="majorHAnsi" w:eastAsia="Calibri Light" w:hAnsiTheme="majorHAnsi" w:cs="Calibri Light"/>
                <w:sz w:val="16"/>
                <w:szCs w:val="16"/>
              </w:rPr>
              <w:t>,</w:t>
            </w:r>
            <w:r w:rsidRPr="001E178B">
              <w:rPr>
                <w:rFonts w:asciiTheme="majorHAnsi" w:eastAsia="Calibri Light" w:hAnsiTheme="majorHAnsi" w:cs="Calibri Light"/>
                <w:sz w:val="16"/>
                <w:szCs w:val="16"/>
              </w:rPr>
              <w:t>462</w:t>
            </w:r>
          </w:p>
        </w:tc>
        <w:tc>
          <w:tcPr>
            <w:tcW w:w="994" w:type="dxa"/>
            <w:tcBorders>
              <w:bottom w:val="single" w:sz="12" w:space="0" w:color="FF0000"/>
            </w:tcBorders>
            <w:shd w:val="clear" w:color="auto" w:fill="F9E1DF"/>
            <w:vAlign w:val="center"/>
          </w:tcPr>
          <w:p w14:paraId="450EF439" w14:textId="76504000" w:rsidR="00CC2925" w:rsidRPr="002F0A6F" w:rsidRDefault="00CC2925" w:rsidP="00CC2925">
            <w:pPr>
              <w:spacing w:line="276" w:lineRule="auto"/>
              <w:ind w:right="30"/>
              <w:jc w:val="right"/>
              <w:rPr>
                <w:rFonts w:asciiTheme="majorHAnsi" w:eastAsia="Calibri Light" w:hAnsiTheme="majorHAnsi" w:cs="Calibri Light"/>
                <w:sz w:val="16"/>
                <w:szCs w:val="16"/>
                <w:highlight w:val="yellow"/>
              </w:rPr>
            </w:pPr>
            <w:r w:rsidRPr="001E178B">
              <w:rPr>
                <w:rFonts w:asciiTheme="majorHAnsi" w:eastAsia="Calibri Light" w:hAnsiTheme="majorHAnsi" w:cs="Calibri Light"/>
                <w:sz w:val="16"/>
                <w:szCs w:val="16"/>
              </w:rPr>
              <w:t>109,994</w:t>
            </w:r>
          </w:p>
        </w:tc>
      </w:tr>
    </w:tbl>
    <w:p w14:paraId="516EE488" w14:textId="77777777" w:rsidR="0037477C" w:rsidRDefault="0037477C">
      <w:pPr>
        <w:spacing w:line="343" w:lineRule="exact"/>
        <w:rPr>
          <w:sz w:val="20"/>
          <w:szCs w:val="20"/>
        </w:rPr>
      </w:pPr>
    </w:p>
    <w:p w14:paraId="62ABC623" w14:textId="77777777" w:rsidR="001C716F" w:rsidRPr="00FE28B6" w:rsidRDefault="001C716F" w:rsidP="001C716F">
      <w:pPr>
        <w:spacing w:line="220" w:lineRule="exact"/>
        <w:rPr>
          <w:rFonts w:ascii="Calibri Light" w:eastAsia="Calibri Light" w:hAnsi="Calibri Light" w:cs="Calibri Light"/>
          <w:sz w:val="20"/>
          <w:szCs w:val="20"/>
        </w:rPr>
      </w:pPr>
      <w:r w:rsidRPr="00FE28B6">
        <w:rPr>
          <w:rFonts w:ascii="Calibri Light" w:eastAsia="Calibri Light" w:hAnsi="Calibri Light" w:cs="Calibri Light"/>
          <w:sz w:val="20"/>
          <w:szCs w:val="20"/>
        </w:rPr>
        <w:t>Notes</w:t>
      </w:r>
    </w:p>
    <w:p w14:paraId="5A166606" w14:textId="34C944E4" w:rsidR="003653F7" w:rsidRPr="00063490" w:rsidRDefault="003653F7" w:rsidP="00050E7F">
      <w:pPr>
        <w:pStyle w:val="ListParagraph"/>
        <w:numPr>
          <w:ilvl w:val="0"/>
          <w:numId w:val="34"/>
        </w:numPr>
        <w:spacing w:line="220" w:lineRule="exact"/>
        <w:ind w:right="455"/>
        <w:jc w:val="both"/>
        <w:rPr>
          <w:rFonts w:ascii="Calibri Light" w:eastAsia="Calibri Light" w:hAnsi="Calibri Light" w:cs="Calibri Light"/>
          <w:sz w:val="20"/>
          <w:szCs w:val="20"/>
        </w:rPr>
      </w:pPr>
      <w:bookmarkStart w:id="104" w:name="page64"/>
      <w:bookmarkStart w:id="105" w:name="page65"/>
      <w:bookmarkEnd w:id="104"/>
      <w:bookmarkEnd w:id="105"/>
      <w:r w:rsidRPr="00063490">
        <w:rPr>
          <w:rFonts w:ascii="Calibri Light" w:eastAsia="Calibri Light" w:hAnsi="Calibri Light" w:cs="Calibri Light"/>
          <w:sz w:val="20"/>
          <w:szCs w:val="20"/>
        </w:rPr>
        <w:t>Left the organisation on the 31 March 2024</w:t>
      </w:r>
    </w:p>
    <w:p w14:paraId="2854DA9C" w14:textId="3C635A67" w:rsidR="003653F7" w:rsidRPr="00063490" w:rsidRDefault="00A32BAA" w:rsidP="00050E7F">
      <w:pPr>
        <w:pStyle w:val="ListParagraph"/>
        <w:numPr>
          <w:ilvl w:val="0"/>
          <w:numId w:val="34"/>
        </w:numPr>
        <w:spacing w:line="220" w:lineRule="exact"/>
        <w:ind w:right="455"/>
        <w:jc w:val="both"/>
        <w:rPr>
          <w:rFonts w:ascii="Calibri Light" w:eastAsia="Calibri Light" w:hAnsi="Calibri Light" w:cs="Calibri Light"/>
          <w:sz w:val="20"/>
          <w:szCs w:val="20"/>
        </w:rPr>
      </w:pPr>
      <w:r w:rsidRPr="00063490">
        <w:rPr>
          <w:rFonts w:ascii="Calibri Light" w:eastAsia="Calibri Light" w:hAnsi="Calibri Light" w:cs="Calibri Light"/>
          <w:sz w:val="20"/>
          <w:szCs w:val="20"/>
        </w:rPr>
        <w:t>New role from ACC Crime Services to</w:t>
      </w:r>
      <w:r w:rsidR="003653F7" w:rsidRPr="00063490">
        <w:rPr>
          <w:rFonts w:ascii="Calibri Light" w:eastAsia="Calibri Light" w:hAnsi="Calibri Light" w:cs="Calibri Light"/>
          <w:sz w:val="20"/>
          <w:szCs w:val="20"/>
        </w:rPr>
        <w:t xml:space="preserve"> Deputy Chief Constable on the 25 March 2024.</w:t>
      </w:r>
    </w:p>
    <w:p w14:paraId="0256E805" w14:textId="5B28540F" w:rsidR="00C23530" w:rsidRPr="00063490" w:rsidRDefault="00C23530" w:rsidP="00050E7F">
      <w:pPr>
        <w:pStyle w:val="ListParagraph"/>
        <w:numPr>
          <w:ilvl w:val="0"/>
          <w:numId w:val="34"/>
        </w:numPr>
        <w:spacing w:line="220" w:lineRule="exact"/>
        <w:ind w:right="455"/>
        <w:jc w:val="both"/>
        <w:rPr>
          <w:rFonts w:ascii="Calibri Light" w:eastAsia="Calibri Light" w:hAnsi="Calibri Light" w:cs="Calibri Light"/>
          <w:sz w:val="20"/>
          <w:szCs w:val="20"/>
        </w:rPr>
      </w:pPr>
      <w:r w:rsidRPr="00063490">
        <w:rPr>
          <w:rFonts w:ascii="Calibri Light" w:eastAsia="Calibri Light" w:hAnsi="Calibri Light" w:cs="Calibri Light"/>
          <w:sz w:val="20"/>
          <w:szCs w:val="20"/>
        </w:rPr>
        <w:t>Assistan</w:t>
      </w:r>
      <w:r w:rsidR="00D42EB1">
        <w:rPr>
          <w:rFonts w:ascii="Calibri Light" w:eastAsia="Calibri Light" w:hAnsi="Calibri Light" w:cs="Calibri Light"/>
          <w:sz w:val="20"/>
          <w:szCs w:val="20"/>
        </w:rPr>
        <w:t>t</w:t>
      </w:r>
      <w:r w:rsidRPr="00063490">
        <w:rPr>
          <w:rFonts w:ascii="Calibri Light" w:eastAsia="Calibri Light" w:hAnsi="Calibri Light" w:cs="Calibri Light"/>
          <w:sz w:val="20"/>
          <w:szCs w:val="20"/>
        </w:rPr>
        <w:t xml:space="preserve"> Chief Constable – Ops Support role 23 hrs per week</w:t>
      </w:r>
    </w:p>
    <w:p w14:paraId="1F6B1E5A" w14:textId="77777777" w:rsidR="002F0A6F" w:rsidRPr="00063490" w:rsidRDefault="002F0A6F" w:rsidP="00AA21BA">
      <w:pPr>
        <w:spacing w:line="220" w:lineRule="exact"/>
        <w:ind w:right="455"/>
        <w:jc w:val="both"/>
        <w:rPr>
          <w:rFonts w:ascii="Calibri" w:eastAsia="Calibri" w:hAnsi="Calibri" w:cs="Calibri"/>
          <w:b/>
          <w:bCs/>
          <w:color w:val="DB4050"/>
          <w:sz w:val="26"/>
          <w:szCs w:val="26"/>
        </w:rPr>
      </w:pPr>
    </w:p>
    <w:p w14:paraId="5C68DF9B" w14:textId="77777777" w:rsidR="00EA6F86" w:rsidRPr="00A94993" w:rsidRDefault="00EA6F86" w:rsidP="00EA6F86">
      <w:pPr>
        <w:spacing w:line="241" w:lineRule="auto"/>
        <w:ind w:left="60" w:right="4"/>
        <w:jc w:val="both"/>
        <w:rPr>
          <w:rFonts w:ascii="Calibri Light" w:eastAsia="Calibri Light" w:hAnsi="Calibri Light" w:cs="Calibri Light"/>
          <w:sz w:val="20"/>
          <w:szCs w:val="20"/>
        </w:rPr>
      </w:pPr>
      <w:r w:rsidRPr="00063490">
        <w:rPr>
          <w:rFonts w:ascii="Calibri Light" w:eastAsia="Calibri Light" w:hAnsi="Calibri Light" w:cs="Calibri Light"/>
          <w:sz w:val="20"/>
          <w:szCs w:val="20"/>
        </w:rPr>
        <w:t xml:space="preserve">For this </w:t>
      </w:r>
      <w:proofErr w:type="gramStart"/>
      <w:r w:rsidRPr="00063490">
        <w:rPr>
          <w:rFonts w:ascii="Calibri Light" w:eastAsia="Calibri Light" w:hAnsi="Calibri Light" w:cs="Calibri Light"/>
          <w:sz w:val="20"/>
          <w:szCs w:val="20"/>
        </w:rPr>
        <w:t>purpose</w:t>
      </w:r>
      <w:proofErr w:type="gramEnd"/>
      <w:r w:rsidRPr="00063490">
        <w:rPr>
          <w:rFonts w:ascii="Calibri Light" w:eastAsia="Calibri Light" w:hAnsi="Calibri Light" w:cs="Calibri Light"/>
          <w:sz w:val="20"/>
          <w:szCs w:val="20"/>
        </w:rPr>
        <w:t xml:space="preserve"> the 12 month period to 31 March 2024 has been used, as this provides information that is more reflective and comparative.</w:t>
      </w:r>
    </w:p>
    <w:p w14:paraId="7D3BB682"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7C68D753"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3666066E"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4FE65912"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704E1818"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203E289C"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6063D97D"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76753ACF"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56E29A18"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4D3C95BF"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2BAE493C"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1B7070C8"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6FBB975F"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5E04D878"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1795FD17"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5D8CDF94"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007E9E77"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3E0F2C76" w14:textId="77777777" w:rsidR="002F0A6F" w:rsidRDefault="002F0A6F" w:rsidP="00AA21BA">
      <w:pPr>
        <w:spacing w:line="220" w:lineRule="exact"/>
        <w:ind w:right="455"/>
        <w:jc w:val="both"/>
        <w:rPr>
          <w:rFonts w:ascii="Calibri" w:eastAsia="Calibri" w:hAnsi="Calibri" w:cs="Calibri"/>
          <w:b/>
          <w:bCs/>
          <w:color w:val="DB4050"/>
          <w:sz w:val="26"/>
          <w:szCs w:val="26"/>
        </w:rPr>
      </w:pPr>
    </w:p>
    <w:p w14:paraId="32223534" w14:textId="77777777" w:rsidR="002F0B88" w:rsidRDefault="002F0B88">
      <w:pPr>
        <w:rPr>
          <w:rFonts w:ascii="Calibri" w:eastAsia="Calibri" w:hAnsi="Calibri" w:cs="Calibri"/>
          <w:b/>
          <w:bCs/>
          <w:color w:val="DB4050"/>
          <w:sz w:val="26"/>
          <w:szCs w:val="26"/>
        </w:rPr>
      </w:pPr>
      <w:r>
        <w:rPr>
          <w:rFonts w:ascii="Calibri" w:eastAsia="Calibri" w:hAnsi="Calibri" w:cs="Calibri"/>
          <w:b/>
          <w:bCs/>
          <w:color w:val="DB4050"/>
          <w:sz w:val="26"/>
          <w:szCs w:val="26"/>
        </w:rPr>
        <w:br w:type="page"/>
      </w:r>
    </w:p>
    <w:p w14:paraId="4BD1DD88" w14:textId="64A1E6DA" w:rsidR="0037477C" w:rsidRDefault="001943A5" w:rsidP="00AA21BA">
      <w:pPr>
        <w:spacing w:line="220" w:lineRule="exact"/>
        <w:ind w:right="455"/>
        <w:jc w:val="both"/>
        <w:sectPr w:rsidR="0037477C" w:rsidSect="0085648C">
          <w:pgSz w:w="16840" w:h="11906" w:orient="landscape"/>
          <w:pgMar w:top="1165" w:right="345" w:bottom="944" w:left="800" w:header="0" w:footer="57" w:gutter="0"/>
          <w:cols w:space="720" w:equalWidth="0">
            <w:col w:w="15693"/>
          </w:cols>
          <w:docGrid w:linePitch="299"/>
        </w:sectPr>
      </w:pPr>
      <w:r>
        <w:rPr>
          <w:b/>
          <w:bCs/>
          <w:noProof/>
          <w:sz w:val="60"/>
          <w:szCs w:val="60"/>
        </w:rPr>
        <w:lastRenderedPageBreak/>
        <w:drawing>
          <wp:anchor distT="0" distB="0" distL="114300" distR="114300" simplePos="0" relativeHeight="252336128" behindDoc="1" locked="0" layoutInCell="1" allowOverlap="1" wp14:anchorId="5250D320" wp14:editId="23217ADA">
            <wp:simplePos x="0" y="0"/>
            <wp:positionH relativeFrom="column">
              <wp:posOffset>9438038</wp:posOffset>
            </wp:positionH>
            <wp:positionV relativeFrom="paragraph">
              <wp:posOffset>-753210</wp:posOffset>
            </wp:positionV>
            <wp:extent cx="759460" cy="7595870"/>
            <wp:effectExtent l="0" t="0" r="254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AA21BA">
        <w:rPr>
          <w:rFonts w:ascii="Calibri" w:eastAsia="Calibri" w:hAnsi="Calibri" w:cs="Calibri"/>
          <w:b/>
          <w:bCs/>
          <w:color w:val="DB4050"/>
          <w:sz w:val="26"/>
          <w:szCs w:val="26"/>
        </w:rPr>
        <w:t>Note 1</w:t>
      </w:r>
      <w:r w:rsidR="00BC689D" w:rsidRPr="00AA21BA">
        <w:rPr>
          <w:rFonts w:ascii="Calibri" w:eastAsia="Calibri" w:hAnsi="Calibri" w:cs="Calibri"/>
          <w:b/>
          <w:bCs/>
          <w:color w:val="DB4050"/>
          <w:sz w:val="26"/>
          <w:szCs w:val="26"/>
        </w:rPr>
        <w:t>0</w:t>
      </w:r>
      <w:r w:rsidR="00355EE7" w:rsidRPr="00AA21BA">
        <w:rPr>
          <w:rFonts w:ascii="Calibri" w:eastAsia="Calibri" w:hAnsi="Calibri" w:cs="Calibri"/>
          <w:b/>
          <w:bCs/>
          <w:color w:val="DB4050"/>
          <w:sz w:val="26"/>
          <w:szCs w:val="26"/>
        </w:rPr>
        <w:t xml:space="preserve"> </w:t>
      </w:r>
      <w:r w:rsidR="00355EE7" w:rsidRPr="00AA21BA">
        <w:rPr>
          <w:rFonts w:ascii="Calibri" w:eastAsia="Calibri" w:hAnsi="Calibri" w:cs="Calibri"/>
          <w:color w:val="DB4050"/>
          <w:sz w:val="26"/>
          <w:szCs w:val="26"/>
        </w:rPr>
        <w:t xml:space="preserve">Officers’ </w:t>
      </w:r>
      <w:r w:rsidR="001742B1" w:rsidRPr="00AA21BA">
        <w:rPr>
          <w:rFonts w:ascii="Calibri" w:eastAsia="Calibri" w:hAnsi="Calibri" w:cs="Calibri"/>
          <w:color w:val="DB4050"/>
          <w:sz w:val="26"/>
          <w:szCs w:val="26"/>
        </w:rPr>
        <w:t>R</w:t>
      </w:r>
      <w:r w:rsidR="00355EE7" w:rsidRPr="00AA21BA">
        <w:rPr>
          <w:rFonts w:ascii="Calibri" w:eastAsia="Calibri" w:hAnsi="Calibri" w:cs="Calibri"/>
          <w:color w:val="DB4050"/>
          <w:sz w:val="26"/>
          <w:szCs w:val="26"/>
        </w:rPr>
        <w:t xml:space="preserve">emuneration (including </w:t>
      </w:r>
      <w:r w:rsidR="001742B1" w:rsidRPr="00AA21BA">
        <w:rPr>
          <w:rFonts w:ascii="Calibri" w:eastAsia="Calibri" w:hAnsi="Calibri" w:cs="Calibri"/>
          <w:color w:val="DB4050"/>
          <w:sz w:val="26"/>
          <w:szCs w:val="26"/>
        </w:rPr>
        <w:t>T</w:t>
      </w:r>
      <w:r w:rsidR="00355EE7" w:rsidRPr="00AA21BA">
        <w:rPr>
          <w:rFonts w:ascii="Calibri" w:eastAsia="Calibri" w:hAnsi="Calibri" w:cs="Calibri"/>
          <w:color w:val="DB4050"/>
          <w:sz w:val="26"/>
          <w:szCs w:val="26"/>
        </w:rPr>
        <w:t xml:space="preserve">ermination </w:t>
      </w:r>
      <w:r w:rsidR="001742B1" w:rsidRPr="00AA21BA">
        <w:rPr>
          <w:rFonts w:ascii="Calibri" w:eastAsia="Calibri" w:hAnsi="Calibri" w:cs="Calibri"/>
          <w:color w:val="DB4050"/>
          <w:sz w:val="26"/>
          <w:szCs w:val="26"/>
        </w:rPr>
        <w:t>B</w:t>
      </w:r>
      <w:r w:rsidR="00355EE7" w:rsidRPr="00AA21BA">
        <w:rPr>
          <w:rFonts w:ascii="Calibri" w:eastAsia="Calibri" w:hAnsi="Calibri" w:cs="Calibri"/>
          <w:color w:val="DB4050"/>
          <w:sz w:val="26"/>
          <w:szCs w:val="26"/>
        </w:rPr>
        <w:t xml:space="preserve">enefits and </w:t>
      </w:r>
      <w:r w:rsidR="001742B1" w:rsidRPr="00AA21BA">
        <w:rPr>
          <w:rFonts w:ascii="Calibri" w:eastAsia="Calibri" w:hAnsi="Calibri" w:cs="Calibri"/>
          <w:color w:val="DB4050"/>
          <w:sz w:val="26"/>
          <w:szCs w:val="26"/>
        </w:rPr>
        <w:t>M</w:t>
      </w:r>
      <w:r w:rsidR="00355EE7" w:rsidRPr="00AA21BA">
        <w:rPr>
          <w:rFonts w:ascii="Calibri" w:eastAsia="Calibri" w:hAnsi="Calibri" w:cs="Calibri"/>
          <w:color w:val="DB4050"/>
          <w:sz w:val="26"/>
          <w:szCs w:val="26"/>
        </w:rPr>
        <w:t>embers’</w:t>
      </w:r>
      <w:r w:rsidR="00355EE7" w:rsidRPr="00AA21BA">
        <w:rPr>
          <w:rFonts w:ascii="Calibri" w:eastAsia="Calibri" w:hAnsi="Calibri" w:cs="Calibri"/>
          <w:b/>
          <w:bCs/>
          <w:color w:val="DB4050"/>
          <w:sz w:val="26"/>
          <w:szCs w:val="26"/>
        </w:rPr>
        <w:t xml:space="preserve"> </w:t>
      </w:r>
      <w:r w:rsidR="001742B1" w:rsidRPr="00AA21BA">
        <w:rPr>
          <w:rFonts w:ascii="Calibri" w:eastAsia="Calibri" w:hAnsi="Calibri" w:cs="Calibri"/>
          <w:bCs/>
          <w:color w:val="DB4050"/>
          <w:sz w:val="26"/>
          <w:szCs w:val="26"/>
        </w:rPr>
        <w:t>A</w:t>
      </w:r>
      <w:r w:rsidR="00355EE7" w:rsidRPr="00AA21BA">
        <w:rPr>
          <w:rFonts w:ascii="Calibri" w:eastAsia="Calibri" w:hAnsi="Calibri" w:cs="Calibri"/>
          <w:color w:val="DB4050"/>
          <w:sz w:val="26"/>
          <w:szCs w:val="26"/>
        </w:rPr>
        <w:t>llowances) (continued)</w:t>
      </w:r>
    </w:p>
    <w:p w14:paraId="4D2C9661" w14:textId="77777777" w:rsidR="0037477C" w:rsidRDefault="0037477C">
      <w:pPr>
        <w:spacing w:line="328" w:lineRule="exact"/>
        <w:rPr>
          <w:sz w:val="20"/>
          <w:szCs w:val="20"/>
        </w:rPr>
      </w:pPr>
    </w:p>
    <w:tbl>
      <w:tblPr>
        <w:tblpPr w:leftFromText="180" w:rightFromText="180" w:vertAnchor="text" w:horzAnchor="page" w:tblpX="7082" w:tblpY="140"/>
        <w:tblW w:w="3544" w:type="dxa"/>
        <w:tblLayout w:type="fixed"/>
        <w:tblCellMar>
          <w:left w:w="0" w:type="dxa"/>
          <w:right w:w="0" w:type="dxa"/>
        </w:tblCellMar>
        <w:tblLook w:val="04A0" w:firstRow="1" w:lastRow="0" w:firstColumn="1" w:lastColumn="0" w:noHBand="0" w:noVBand="1"/>
      </w:tblPr>
      <w:tblGrid>
        <w:gridCol w:w="1134"/>
        <w:gridCol w:w="1276"/>
        <w:gridCol w:w="1134"/>
      </w:tblGrid>
      <w:tr w:rsidR="00A93D4F" w14:paraId="5E4D3694" w14:textId="77777777" w:rsidTr="002F0B88">
        <w:trPr>
          <w:trHeight w:val="195"/>
        </w:trPr>
        <w:tc>
          <w:tcPr>
            <w:tcW w:w="1134" w:type="dxa"/>
            <w:tcBorders>
              <w:top w:val="single" w:sz="12" w:space="0" w:color="FF0000"/>
            </w:tcBorders>
            <w:vAlign w:val="bottom"/>
          </w:tcPr>
          <w:p w14:paraId="4291D743" w14:textId="24D5566A" w:rsidR="00A93D4F" w:rsidRPr="00942C95" w:rsidRDefault="00843855" w:rsidP="00631D85">
            <w:pPr>
              <w:spacing w:line="276" w:lineRule="auto"/>
              <w:ind w:right="30"/>
              <w:jc w:val="center"/>
              <w:rPr>
                <w:sz w:val="20"/>
                <w:szCs w:val="20"/>
              </w:rPr>
            </w:pPr>
            <w:r w:rsidRPr="00A3291E">
              <w:rPr>
                <w:rFonts w:ascii="Calibri" w:eastAsia="Calibri Light" w:hAnsi="Calibri" w:cs="Calibri Light"/>
                <w:b/>
                <w:sz w:val="16"/>
                <w:szCs w:val="16"/>
              </w:rPr>
              <w:t>20</w:t>
            </w:r>
            <w:r w:rsidR="0046166E">
              <w:rPr>
                <w:rFonts w:ascii="Calibri" w:eastAsia="Calibri Light" w:hAnsi="Calibri" w:cs="Calibri Light"/>
                <w:b/>
                <w:sz w:val="16"/>
                <w:szCs w:val="16"/>
              </w:rPr>
              <w:t>2</w:t>
            </w:r>
            <w:r w:rsidR="002F0A6F">
              <w:rPr>
                <w:rFonts w:ascii="Calibri" w:eastAsia="Calibri Light" w:hAnsi="Calibri" w:cs="Calibri Light"/>
                <w:b/>
                <w:sz w:val="16"/>
                <w:szCs w:val="16"/>
              </w:rPr>
              <w:t>2</w:t>
            </w:r>
            <w:r w:rsidRPr="00A3291E">
              <w:rPr>
                <w:rFonts w:ascii="Calibri" w:eastAsia="Calibri Light" w:hAnsi="Calibri" w:cs="Calibri Light"/>
                <w:b/>
                <w:sz w:val="16"/>
                <w:szCs w:val="16"/>
              </w:rPr>
              <w:t>/</w:t>
            </w:r>
            <w:r w:rsidR="000D1180">
              <w:rPr>
                <w:rFonts w:ascii="Calibri" w:eastAsia="Calibri Light" w:hAnsi="Calibri" w:cs="Calibri Light"/>
                <w:b/>
                <w:sz w:val="16"/>
                <w:szCs w:val="16"/>
              </w:rPr>
              <w:t>2</w:t>
            </w:r>
            <w:r w:rsidR="002F0A6F">
              <w:rPr>
                <w:rFonts w:ascii="Calibri" w:eastAsia="Calibri Light" w:hAnsi="Calibri" w:cs="Calibri Light"/>
                <w:b/>
                <w:sz w:val="16"/>
                <w:szCs w:val="16"/>
              </w:rPr>
              <w:t>3</w:t>
            </w:r>
          </w:p>
        </w:tc>
        <w:tc>
          <w:tcPr>
            <w:tcW w:w="1276" w:type="dxa"/>
            <w:tcBorders>
              <w:top w:val="single" w:sz="12" w:space="0" w:color="FF0000"/>
            </w:tcBorders>
            <w:vAlign w:val="bottom"/>
          </w:tcPr>
          <w:p w14:paraId="6FFBFEE0" w14:textId="77777777" w:rsidR="00A93D4F" w:rsidRPr="00942C95" w:rsidRDefault="00A93D4F" w:rsidP="00A93D4F">
            <w:pPr>
              <w:spacing w:line="276" w:lineRule="auto"/>
              <w:ind w:right="30"/>
              <w:jc w:val="right"/>
              <w:rPr>
                <w:sz w:val="20"/>
                <w:szCs w:val="20"/>
              </w:rPr>
            </w:pPr>
          </w:p>
        </w:tc>
        <w:tc>
          <w:tcPr>
            <w:tcW w:w="1134" w:type="dxa"/>
            <w:tcBorders>
              <w:top w:val="single" w:sz="12" w:space="0" w:color="FF0000"/>
            </w:tcBorders>
            <w:vAlign w:val="bottom"/>
          </w:tcPr>
          <w:p w14:paraId="316DD9E7" w14:textId="45AA88F9" w:rsidR="00A93D4F" w:rsidRPr="002F0A6F" w:rsidRDefault="002F0B88" w:rsidP="00631D85">
            <w:pPr>
              <w:spacing w:line="276" w:lineRule="auto"/>
              <w:ind w:right="30"/>
              <w:jc w:val="center"/>
              <w:rPr>
                <w:sz w:val="20"/>
                <w:szCs w:val="20"/>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w:t>
            </w:r>
          </w:p>
        </w:tc>
      </w:tr>
      <w:tr w:rsidR="00A93D4F" w14:paraId="369901DC" w14:textId="77777777" w:rsidTr="002F0B88">
        <w:trPr>
          <w:trHeight w:val="195"/>
        </w:trPr>
        <w:tc>
          <w:tcPr>
            <w:tcW w:w="1134" w:type="dxa"/>
            <w:vAlign w:val="bottom"/>
          </w:tcPr>
          <w:p w14:paraId="5333A66E"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Number</w:t>
            </w:r>
          </w:p>
        </w:tc>
        <w:tc>
          <w:tcPr>
            <w:tcW w:w="1276" w:type="dxa"/>
            <w:vAlign w:val="bottom"/>
          </w:tcPr>
          <w:p w14:paraId="7F849B8E"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w:t>
            </w:r>
          </w:p>
        </w:tc>
        <w:tc>
          <w:tcPr>
            <w:tcW w:w="1134" w:type="dxa"/>
            <w:vAlign w:val="bottom"/>
          </w:tcPr>
          <w:p w14:paraId="1D508F5F" w14:textId="77777777" w:rsidR="00A93D4F" w:rsidRPr="00942C95" w:rsidRDefault="00A93D4F" w:rsidP="00A93D4F">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Number</w:t>
            </w:r>
          </w:p>
        </w:tc>
      </w:tr>
      <w:tr w:rsidR="002F0A6F" w14:paraId="77740646" w14:textId="77777777" w:rsidTr="002F0B88">
        <w:trPr>
          <w:trHeight w:val="268"/>
        </w:trPr>
        <w:tc>
          <w:tcPr>
            <w:tcW w:w="1134" w:type="dxa"/>
            <w:tcBorders>
              <w:top w:val="single" w:sz="12" w:space="0" w:color="FF3300"/>
            </w:tcBorders>
            <w:vAlign w:val="center"/>
          </w:tcPr>
          <w:p w14:paraId="26E9204D" w14:textId="010125F0" w:rsidR="002F0A6F" w:rsidRPr="00FD43BA" w:rsidRDefault="002F0A6F" w:rsidP="002F0A6F">
            <w:pPr>
              <w:spacing w:line="276" w:lineRule="auto"/>
              <w:ind w:right="30"/>
              <w:jc w:val="center"/>
              <w:rPr>
                <w:rFonts w:asciiTheme="majorHAnsi" w:hAnsiTheme="majorHAnsi"/>
                <w:sz w:val="16"/>
                <w:szCs w:val="16"/>
              </w:rPr>
            </w:pPr>
            <w:r w:rsidRPr="007F378D">
              <w:rPr>
                <w:rFonts w:asciiTheme="majorHAnsi" w:hAnsiTheme="majorHAnsi"/>
                <w:sz w:val="16"/>
                <w:szCs w:val="16"/>
              </w:rPr>
              <w:t>336</w:t>
            </w:r>
          </w:p>
        </w:tc>
        <w:tc>
          <w:tcPr>
            <w:tcW w:w="1276" w:type="dxa"/>
            <w:tcBorders>
              <w:top w:val="single" w:sz="12" w:space="0" w:color="FF3300"/>
            </w:tcBorders>
            <w:vAlign w:val="center"/>
          </w:tcPr>
          <w:p w14:paraId="5888F978" w14:textId="77777777" w:rsidR="002F0A6F" w:rsidRPr="00FD43BA" w:rsidRDefault="002F0A6F" w:rsidP="002F0A6F">
            <w:pPr>
              <w:spacing w:line="276" w:lineRule="auto"/>
              <w:ind w:right="30"/>
              <w:jc w:val="center"/>
              <w:rPr>
                <w:rFonts w:asciiTheme="majorHAnsi" w:hAnsiTheme="majorHAnsi"/>
                <w:sz w:val="16"/>
                <w:szCs w:val="16"/>
              </w:rPr>
            </w:pPr>
            <w:r>
              <w:rPr>
                <w:rFonts w:asciiTheme="majorHAnsi" w:hAnsiTheme="majorHAnsi"/>
                <w:sz w:val="16"/>
                <w:szCs w:val="16"/>
              </w:rPr>
              <w:t>50,000 - 54,999</w:t>
            </w:r>
          </w:p>
        </w:tc>
        <w:tc>
          <w:tcPr>
            <w:tcW w:w="1134" w:type="dxa"/>
            <w:tcBorders>
              <w:top w:val="single" w:sz="12" w:space="0" w:color="FF3300"/>
            </w:tcBorders>
            <w:vAlign w:val="center"/>
          </w:tcPr>
          <w:p w14:paraId="19D76615" w14:textId="5F36BCAB" w:rsidR="002F0A6F" w:rsidRPr="000F2FD8" w:rsidRDefault="000F2FD8" w:rsidP="002F0A6F">
            <w:pPr>
              <w:spacing w:line="276" w:lineRule="auto"/>
              <w:ind w:right="30"/>
              <w:jc w:val="center"/>
              <w:rPr>
                <w:rFonts w:asciiTheme="majorHAnsi" w:hAnsiTheme="majorHAnsi"/>
                <w:sz w:val="16"/>
                <w:szCs w:val="16"/>
              </w:rPr>
            </w:pPr>
            <w:r w:rsidRPr="000F2FD8">
              <w:rPr>
                <w:rFonts w:asciiTheme="majorHAnsi" w:hAnsiTheme="majorHAnsi"/>
                <w:sz w:val="16"/>
                <w:szCs w:val="16"/>
              </w:rPr>
              <w:t>428</w:t>
            </w:r>
          </w:p>
        </w:tc>
      </w:tr>
      <w:tr w:rsidR="002F0A6F" w14:paraId="62BAA606" w14:textId="77777777" w:rsidTr="002F0B88">
        <w:trPr>
          <w:trHeight w:val="268"/>
        </w:trPr>
        <w:tc>
          <w:tcPr>
            <w:tcW w:w="1134" w:type="dxa"/>
            <w:shd w:val="clear" w:color="auto" w:fill="F9E1DF"/>
            <w:vAlign w:val="center"/>
          </w:tcPr>
          <w:p w14:paraId="392192AE" w14:textId="74B9BE3C" w:rsidR="002F0A6F" w:rsidRPr="00FD43BA" w:rsidRDefault="002F0A6F" w:rsidP="002F0A6F">
            <w:pPr>
              <w:spacing w:line="276" w:lineRule="auto"/>
              <w:ind w:right="30"/>
              <w:jc w:val="center"/>
              <w:rPr>
                <w:rFonts w:asciiTheme="majorHAnsi" w:hAnsiTheme="majorHAnsi"/>
                <w:sz w:val="16"/>
                <w:szCs w:val="16"/>
              </w:rPr>
            </w:pPr>
            <w:r w:rsidRPr="007F378D">
              <w:rPr>
                <w:rFonts w:asciiTheme="majorHAnsi" w:hAnsiTheme="majorHAnsi"/>
                <w:sz w:val="16"/>
                <w:szCs w:val="16"/>
              </w:rPr>
              <w:t>229</w:t>
            </w:r>
          </w:p>
        </w:tc>
        <w:tc>
          <w:tcPr>
            <w:tcW w:w="1276" w:type="dxa"/>
            <w:shd w:val="clear" w:color="auto" w:fill="F9E1DF"/>
            <w:vAlign w:val="center"/>
          </w:tcPr>
          <w:p w14:paraId="580502BD" w14:textId="77777777" w:rsidR="002F0A6F" w:rsidRPr="00FD43BA" w:rsidRDefault="002F0A6F" w:rsidP="002F0A6F">
            <w:pPr>
              <w:spacing w:line="276" w:lineRule="auto"/>
              <w:ind w:right="30"/>
              <w:jc w:val="center"/>
              <w:rPr>
                <w:rFonts w:asciiTheme="majorHAnsi" w:hAnsiTheme="majorHAnsi"/>
                <w:sz w:val="16"/>
                <w:szCs w:val="16"/>
              </w:rPr>
            </w:pPr>
            <w:r>
              <w:rPr>
                <w:rFonts w:asciiTheme="majorHAnsi" w:hAnsiTheme="majorHAnsi"/>
                <w:sz w:val="16"/>
                <w:szCs w:val="16"/>
              </w:rPr>
              <w:t>55,000 – 59,999</w:t>
            </w:r>
          </w:p>
        </w:tc>
        <w:tc>
          <w:tcPr>
            <w:tcW w:w="1134" w:type="dxa"/>
            <w:shd w:val="clear" w:color="auto" w:fill="F9E1DF"/>
            <w:vAlign w:val="center"/>
          </w:tcPr>
          <w:p w14:paraId="5346EB38" w14:textId="462D816D" w:rsidR="002F0A6F" w:rsidRPr="000F2FD8" w:rsidRDefault="000F2FD8" w:rsidP="002F0A6F">
            <w:pPr>
              <w:spacing w:line="276" w:lineRule="auto"/>
              <w:ind w:right="30"/>
              <w:jc w:val="center"/>
              <w:rPr>
                <w:rFonts w:asciiTheme="majorHAnsi" w:hAnsiTheme="majorHAnsi"/>
                <w:sz w:val="16"/>
                <w:szCs w:val="16"/>
              </w:rPr>
            </w:pPr>
            <w:r w:rsidRPr="000F2FD8">
              <w:rPr>
                <w:rFonts w:asciiTheme="majorHAnsi" w:hAnsiTheme="majorHAnsi"/>
                <w:sz w:val="16"/>
                <w:szCs w:val="16"/>
              </w:rPr>
              <w:t>273</w:t>
            </w:r>
          </w:p>
        </w:tc>
      </w:tr>
      <w:tr w:rsidR="002F0A6F" w14:paraId="036FD09D" w14:textId="77777777" w:rsidTr="002F0B88">
        <w:trPr>
          <w:trHeight w:val="268"/>
        </w:trPr>
        <w:tc>
          <w:tcPr>
            <w:tcW w:w="1134" w:type="dxa"/>
            <w:vAlign w:val="center"/>
          </w:tcPr>
          <w:p w14:paraId="2D80167D" w14:textId="3E1B1E63" w:rsidR="002F0A6F" w:rsidRPr="00FD43BA"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94</w:t>
            </w:r>
          </w:p>
        </w:tc>
        <w:tc>
          <w:tcPr>
            <w:tcW w:w="1276" w:type="dxa"/>
            <w:vAlign w:val="center"/>
          </w:tcPr>
          <w:p w14:paraId="25EB78E0" w14:textId="77777777" w:rsidR="002F0A6F" w:rsidRPr="00FD43BA"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60,000 – 64,999</w:t>
            </w:r>
          </w:p>
        </w:tc>
        <w:tc>
          <w:tcPr>
            <w:tcW w:w="1134" w:type="dxa"/>
            <w:vAlign w:val="center"/>
          </w:tcPr>
          <w:p w14:paraId="5588FD72" w14:textId="6FA2107A"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158</w:t>
            </w:r>
          </w:p>
        </w:tc>
      </w:tr>
      <w:tr w:rsidR="002F0A6F" w:rsidRPr="00737723" w14:paraId="0B331300" w14:textId="77777777" w:rsidTr="002F0B88">
        <w:trPr>
          <w:trHeight w:val="268"/>
        </w:trPr>
        <w:tc>
          <w:tcPr>
            <w:tcW w:w="1134" w:type="dxa"/>
            <w:shd w:val="clear" w:color="auto" w:fill="F9E1DF"/>
            <w:vAlign w:val="center"/>
          </w:tcPr>
          <w:p w14:paraId="73A2D479" w14:textId="373818F4" w:rsidR="002F0A6F" w:rsidRPr="00FD43BA"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30</w:t>
            </w:r>
          </w:p>
        </w:tc>
        <w:tc>
          <w:tcPr>
            <w:tcW w:w="1276" w:type="dxa"/>
            <w:shd w:val="clear" w:color="auto" w:fill="F9E1DF"/>
            <w:vAlign w:val="center"/>
          </w:tcPr>
          <w:p w14:paraId="48BE2410" w14:textId="77777777" w:rsidR="002F0A6F" w:rsidRPr="00FD43BA"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65,000 – 69,999</w:t>
            </w:r>
          </w:p>
        </w:tc>
        <w:tc>
          <w:tcPr>
            <w:tcW w:w="1134" w:type="dxa"/>
            <w:shd w:val="clear" w:color="auto" w:fill="F9E1DF"/>
            <w:vAlign w:val="center"/>
          </w:tcPr>
          <w:p w14:paraId="417A4843" w14:textId="2480B141"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61</w:t>
            </w:r>
          </w:p>
        </w:tc>
      </w:tr>
      <w:tr w:rsidR="002F0A6F" w:rsidRPr="00737723" w14:paraId="16D450D6" w14:textId="77777777" w:rsidTr="002F0B88">
        <w:trPr>
          <w:trHeight w:val="268"/>
        </w:trPr>
        <w:tc>
          <w:tcPr>
            <w:tcW w:w="1134" w:type="dxa"/>
            <w:vAlign w:val="center"/>
          </w:tcPr>
          <w:p w14:paraId="416CA69D" w14:textId="7D248AC7" w:rsidR="002F0A6F" w:rsidRPr="001962D5" w:rsidRDefault="002F0A6F" w:rsidP="002F0A6F">
            <w:pPr>
              <w:spacing w:line="276" w:lineRule="auto"/>
              <w:ind w:right="30"/>
              <w:jc w:val="center"/>
              <w:rPr>
                <w:rFonts w:asciiTheme="majorHAnsi" w:hAnsiTheme="majorHAnsi"/>
                <w:sz w:val="16"/>
                <w:szCs w:val="16"/>
              </w:rPr>
            </w:pPr>
            <w:r w:rsidRPr="007F378D">
              <w:rPr>
                <w:rFonts w:asciiTheme="majorHAnsi" w:hAnsiTheme="majorHAnsi"/>
                <w:sz w:val="16"/>
                <w:szCs w:val="16"/>
              </w:rPr>
              <w:t>26</w:t>
            </w:r>
          </w:p>
        </w:tc>
        <w:tc>
          <w:tcPr>
            <w:tcW w:w="1276" w:type="dxa"/>
            <w:vAlign w:val="center"/>
          </w:tcPr>
          <w:p w14:paraId="0040B70C" w14:textId="77777777" w:rsidR="002F0A6F" w:rsidRPr="00FD43BA" w:rsidRDefault="002F0A6F" w:rsidP="002F0A6F">
            <w:pPr>
              <w:spacing w:line="276" w:lineRule="auto"/>
              <w:ind w:right="30"/>
              <w:jc w:val="center"/>
              <w:rPr>
                <w:rFonts w:asciiTheme="majorHAnsi" w:hAnsiTheme="majorHAnsi"/>
                <w:color w:val="FF0000"/>
                <w:sz w:val="16"/>
                <w:szCs w:val="16"/>
              </w:rPr>
            </w:pPr>
            <w:r w:rsidRPr="00A93D4F">
              <w:rPr>
                <w:rFonts w:asciiTheme="majorHAnsi" w:hAnsiTheme="majorHAnsi"/>
                <w:sz w:val="16"/>
                <w:szCs w:val="16"/>
              </w:rPr>
              <w:t>70,000 – 74,999</w:t>
            </w:r>
          </w:p>
        </w:tc>
        <w:tc>
          <w:tcPr>
            <w:tcW w:w="1134" w:type="dxa"/>
            <w:vAlign w:val="center"/>
          </w:tcPr>
          <w:p w14:paraId="4DBAEAF3" w14:textId="0C6AC444" w:rsidR="002F0A6F" w:rsidRPr="000F2FD8" w:rsidRDefault="000F2FD8" w:rsidP="002F0A6F">
            <w:pPr>
              <w:spacing w:line="276" w:lineRule="auto"/>
              <w:ind w:right="30"/>
              <w:jc w:val="center"/>
              <w:rPr>
                <w:rFonts w:asciiTheme="majorHAnsi" w:hAnsiTheme="majorHAnsi"/>
                <w:sz w:val="16"/>
                <w:szCs w:val="16"/>
              </w:rPr>
            </w:pPr>
            <w:r w:rsidRPr="000F2FD8">
              <w:rPr>
                <w:rFonts w:asciiTheme="majorHAnsi" w:hAnsiTheme="majorHAnsi"/>
                <w:sz w:val="16"/>
                <w:szCs w:val="16"/>
              </w:rPr>
              <w:t>12</w:t>
            </w:r>
          </w:p>
        </w:tc>
      </w:tr>
      <w:tr w:rsidR="002F0A6F" w:rsidRPr="00737723" w14:paraId="7BAC13F6" w14:textId="77777777" w:rsidTr="002F0B88">
        <w:trPr>
          <w:trHeight w:val="268"/>
        </w:trPr>
        <w:tc>
          <w:tcPr>
            <w:tcW w:w="1134" w:type="dxa"/>
            <w:shd w:val="clear" w:color="auto" w:fill="F9E1DF"/>
            <w:vAlign w:val="center"/>
          </w:tcPr>
          <w:p w14:paraId="6A2DDA76" w14:textId="04501633" w:rsidR="002F0A6F" w:rsidRPr="00FD43BA"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11</w:t>
            </w:r>
          </w:p>
        </w:tc>
        <w:tc>
          <w:tcPr>
            <w:tcW w:w="1276" w:type="dxa"/>
            <w:shd w:val="clear" w:color="auto" w:fill="F9E1DF"/>
            <w:vAlign w:val="center"/>
          </w:tcPr>
          <w:p w14:paraId="7C22CDF6" w14:textId="77777777" w:rsidR="002F0A6F" w:rsidRPr="00FD43BA"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75,000 – 79,999</w:t>
            </w:r>
          </w:p>
        </w:tc>
        <w:tc>
          <w:tcPr>
            <w:tcW w:w="1134" w:type="dxa"/>
            <w:shd w:val="clear" w:color="auto" w:fill="F9E1DF"/>
            <w:vAlign w:val="center"/>
          </w:tcPr>
          <w:p w14:paraId="5E444230" w14:textId="7E81A265"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20</w:t>
            </w:r>
          </w:p>
        </w:tc>
      </w:tr>
      <w:tr w:rsidR="002F0A6F" w:rsidRPr="00737723" w14:paraId="31F5E6C5" w14:textId="77777777" w:rsidTr="002F0B88">
        <w:trPr>
          <w:trHeight w:val="268"/>
        </w:trPr>
        <w:tc>
          <w:tcPr>
            <w:tcW w:w="1134" w:type="dxa"/>
            <w:shd w:val="clear" w:color="auto" w:fill="auto"/>
            <w:vAlign w:val="center"/>
          </w:tcPr>
          <w:p w14:paraId="1386AD1F" w14:textId="65BC9DB8"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11</w:t>
            </w:r>
          </w:p>
        </w:tc>
        <w:tc>
          <w:tcPr>
            <w:tcW w:w="1276" w:type="dxa"/>
            <w:shd w:val="clear" w:color="auto" w:fill="auto"/>
            <w:vAlign w:val="center"/>
          </w:tcPr>
          <w:p w14:paraId="30AC2F57"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80,000 – 84,999</w:t>
            </w:r>
          </w:p>
        </w:tc>
        <w:tc>
          <w:tcPr>
            <w:tcW w:w="1134" w:type="dxa"/>
            <w:shd w:val="clear" w:color="auto" w:fill="auto"/>
            <w:vAlign w:val="center"/>
          </w:tcPr>
          <w:p w14:paraId="58A0F578" w14:textId="0609C3A2"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r w:rsidR="000F2FD8" w:rsidRPr="000F2FD8">
              <w:rPr>
                <w:rFonts w:asciiTheme="majorHAnsi" w:eastAsia="Calibri Light" w:hAnsiTheme="majorHAnsi" w:cs="Calibri Light"/>
                <w:sz w:val="16"/>
                <w:szCs w:val="16"/>
              </w:rPr>
              <w:t>3</w:t>
            </w:r>
          </w:p>
        </w:tc>
      </w:tr>
      <w:tr w:rsidR="002F0A6F" w:rsidRPr="00737723" w14:paraId="65A66EC2" w14:textId="77777777" w:rsidTr="002F0B88">
        <w:trPr>
          <w:trHeight w:val="268"/>
        </w:trPr>
        <w:tc>
          <w:tcPr>
            <w:tcW w:w="1134" w:type="dxa"/>
            <w:shd w:val="clear" w:color="auto" w:fill="F9E1DF"/>
            <w:vAlign w:val="center"/>
          </w:tcPr>
          <w:p w14:paraId="41A2D5CE" w14:textId="416D97BD"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5</w:t>
            </w:r>
          </w:p>
        </w:tc>
        <w:tc>
          <w:tcPr>
            <w:tcW w:w="1276" w:type="dxa"/>
            <w:shd w:val="clear" w:color="auto" w:fill="F9E1DF"/>
            <w:vAlign w:val="center"/>
          </w:tcPr>
          <w:p w14:paraId="1EF10931"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85,000 – 89,999</w:t>
            </w:r>
          </w:p>
        </w:tc>
        <w:tc>
          <w:tcPr>
            <w:tcW w:w="1134" w:type="dxa"/>
            <w:shd w:val="clear" w:color="auto" w:fill="F9E1DF"/>
            <w:vAlign w:val="center"/>
          </w:tcPr>
          <w:p w14:paraId="1FFA6FF9" w14:textId="66535D85"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8</w:t>
            </w:r>
          </w:p>
        </w:tc>
      </w:tr>
      <w:tr w:rsidR="002F0A6F" w:rsidRPr="00737723" w14:paraId="0346F850" w14:textId="77777777" w:rsidTr="002F0B88">
        <w:trPr>
          <w:trHeight w:val="268"/>
        </w:trPr>
        <w:tc>
          <w:tcPr>
            <w:tcW w:w="1134" w:type="dxa"/>
            <w:shd w:val="clear" w:color="auto" w:fill="auto"/>
            <w:vAlign w:val="center"/>
          </w:tcPr>
          <w:p w14:paraId="3CF3F75F" w14:textId="084B7258"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3</w:t>
            </w:r>
          </w:p>
        </w:tc>
        <w:tc>
          <w:tcPr>
            <w:tcW w:w="1276" w:type="dxa"/>
            <w:shd w:val="clear" w:color="auto" w:fill="auto"/>
            <w:vAlign w:val="center"/>
          </w:tcPr>
          <w:p w14:paraId="7665CAC1"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90,000 – 94,999</w:t>
            </w:r>
          </w:p>
        </w:tc>
        <w:tc>
          <w:tcPr>
            <w:tcW w:w="1134" w:type="dxa"/>
            <w:shd w:val="clear" w:color="auto" w:fill="auto"/>
            <w:vAlign w:val="center"/>
          </w:tcPr>
          <w:p w14:paraId="3A2046C0" w14:textId="1BAE4759"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6</w:t>
            </w:r>
          </w:p>
        </w:tc>
      </w:tr>
      <w:tr w:rsidR="002F0A6F" w:rsidRPr="00737723" w14:paraId="3331B37A" w14:textId="77777777" w:rsidTr="002F0B88">
        <w:trPr>
          <w:trHeight w:val="268"/>
        </w:trPr>
        <w:tc>
          <w:tcPr>
            <w:tcW w:w="1134" w:type="dxa"/>
            <w:shd w:val="clear" w:color="auto" w:fill="F9E1DF"/>
            <w:vAlign w:val="center"/>
          </w:tcPr>
          <w:p w14:paraId="54B0D041" w14:textId="11B48809"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3</w:t>
            </w:r>
          </w:p>
        </w:tc>
        <w:tc>
          <w:tcPr>
            <w:tcW w:w="1276" w:type="dxa"/>
            <w:shd w:val="clear" w:color="auto" w:fill="F9E1DF"/>
            <w:vAlign w:val="center"/>
          </w:tcPr>
          <w:p w14:paraId="1E323A7D"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95,000 – 99,999</w:t>
            </w:r>
          </w:p>
        </w:tc>
        <w:tc>
          <w:tcPr>
            <w:tcW w:w="1134" w:type="dxa"/>
            <w:shd w:val="clear" w:color="auto" w:fill="F9E1DF"/>
            <w:vAlign w:val="center"/>
          </w:tcPr>
          <w:p w14:paraId="07FA94F8" w14:textId="350343A6"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5</w:t>
            </w:r>
          </w:p>
        </w:tc>
      </w:tr>
      <w:tr w:rsidR="002F0A6F" w:rsidRPr="00737723" w14:paraId="3F440615" w14:textId="77777777" w:rsidTr="002F0B88">
        <w:trPr>
          <w:trHeight w:val="268"/>
        </w:trPr>
        <w:tc>
          <w:tcPr>
            <w:tcW w:w="1134" w:type="dxa"/>
            <w:shd w:val="clear" w:color="auto" w:fill="auto"/>
            <w:vAlign w:val="center"/>
          </w:tcPr>
          <w:p w14:paraId="14BF30CE" w14:textId="2C3E148B"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2</w:t>
            </w:r>
          </w:p>
        </w:tc>
        <w:tc>
          <w:tcPr>
            <w:tcW w:w="1276" w:type="dxa"/>
            <w:shd w:val="clear" w:color="auto" w:fill="auto"/>
            <w:vAlign w:val="center"/>
          </w:tcPr>
          <w:p w14:paraId="05C00E61"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100,000 – 104,999</w:t>
            </w:r>
          </w:p>
        </w:tc>
        <w:tc>
          <w:tcPr>
            <w:tcW w:w="1134" w:type="dxa"/>
            <w:shd w:val="clear" w:color="auto" w:fill="auto"/>
            <w:vAlign w:val="center"/>
          </w:tcPr>
          <w:p w14:paraId="33F453EA" w14:textId="1718E23A"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19111AEE" w14:textId="77777777" w:rsidTr="002F0B88">
        <w:trPr>
          <w:trHeight w:val="268"/>
        </w:trPr>
        <w:tc>
          <w:tcPr>
            <w:tcW w:w="1134" w:type="dxa"/>
            <w:shd w:val="clear" w:color="auto" w:fill="F9E1DF"/>
            <w:vAlign w:val="center"/>
          </w:tcPr>
          <w:p w14:paraId="2FAA37CF" w14:textId="7121FC24"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F9E1DF"/>
            <w:vAlign w:val="center"/>
          </w:tcPr>
          <w:p w14:paraId="302BD46B"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105,000 – 109,999</w:t>
            </w:r>
          </w:p>
        </w:tc>
        <w:tc>
          <w:tcPr>
            <w:tcW w:w="1134" w:type="dxa"/>
            <w:shd w:val="clear" w:color="auto" w:fill="F9E1DF"/>
            <w:vAlign w:val="center"/>
          </w:tcPr>
          <w:p w14:paraId="1C80ED02" w14:textId="20156F6F"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316127A4" w14:textId="77777777" w:rsidTr="002F0B88">
        <w:trPr>
          <w:trHeight w:val="268"/>
        </w:trPr>
        <w:tc>
          <w:tcPr>
            <w:tcW w:w="1134" w:type="dxa"/>
            <w:shd w:val="clear" w:color="auto" w:fill="auto"/>
            <w:vAlign w:val="center"/>
          </w:tcPr>
          <w:p w14:paraId="4042CE97" w14:textId="16465988"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2</w:t>
            </w:r>
          </w:p>
        </w:tc>
        <w:tc>
          <w:tcPr>
            <w:tcW w:w="1276" w:type="dxa"/>
            <w:shd w:val="clear" w:color="auto" w:fill="auto"/>
            <w:vAlign w:val="center"/>
          </w:tcPr>
          <w:p w14:paraId="5DFC3E30"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110,000 – 114,999</w:t>
            </w:r>
          </w:p>
        </w:tc>
        <w:tc>
          <w:tcPr>
            <w:tcW w:w="1134" w:type="dxa"/>
            <w:shd w:val="clear" w:color="auto" w:fill="auto"/>
            <w:vAlign w:val="center"/>
          </w:tcPr>
          <w:p w14:paraId="30EA8E48" w14:textId="40A395B1"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5E7C237A" w14:textId="77777777" w:rsidTr="002F0B88">
        <w:trPr>
          <w:trHeight w:val="268"/>
        </w:trPr>
        <w:tc>
          <w:tcPr>
            <w:tcW w:w="1134" w:type="dxa"/>
            <w:shd w:val="clear" w:color="auto" w:fill="F9E1DF"/>
            <w:vAlign w:val="center"/>
          </w:tcPr>
          <w:p w14:paraId="773A7CFE" w14:textId="3654CFA8"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1</w:t>
            </w:r>
          </w:p>
        </w:tc>
        <w:tc>
          <w:tcPr>
            <w:tcW w:w="1276" w:type="dxa"/>
            <w:shd w:val="clear" w:color="auto" w:fill="F9E1DF"/>
            <w:vAlign w:val="center"/>
          </w:tcPr>
          <w:p w14:paraId="19DA01E1"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115,000 – 119,999</w:t>
            </w:r>
          </w:p>
        </w:tc>
        <w:tc>
          <w:tcPr>
            <w:tcW w:w="1134" w:type="dxa"/>
            <w:shd w:val="clear" w:color="auto" w:fill="F9E1DF"/>
            <w:vAlign w:val="center"/>
          </w:tcPr>
          <w:p w14:paraId="5B86D3E7" w14:textId="3EAD6E47"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3EDE7954" w14:textId="77777777" w:rsidTr="002F0B88">
        <w:trPr>
          <w:trHeight w:val="268"/>
        </w:trPr>
        <w:tc>
          <w:tcPr>
            <w:tcW w:w="1134" w:type="dxa"/>
            <w:shd w:val="clear" w:color="auto" w:fill="auto"/>
            <w:vAlign w:val="center"/>
          </w:tcPr>
          <w:p w14:paraId="5B69E200" w14:textId="5434C735"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auto"/>
            <w:vAlign w:val="center"/>
          </w:tcPr>
          <w:p w14:paraId="080FFC4F"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120,000 – 124,999</w:t>
            </w:r>
          </w:p>
        </w:tc>
        <w:tc>
          <w:tcPr>
            <w:tcW w:w="1134" w:type="dxa"/>
            <w:shd w:val="clear" w:color="auto" w:fill="auto"/>
            <w:vAlign w:val="center"/>
          </w:tcPr>
          <w:p w14:paraId="684F2229" w14:textId="0141F18E"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425C59B2" w14:textId="77777777" w:rsidTr="002F0B88">
        <w:trPr>
          <w:trHeight w:val="268"/>
        </w:trPr>
        <w:tc>
          <w:tcPr>
            <w:tcW w:w="1134" w:type="dxa"/>
            <w:shd w:val="clear" w:color="auto" w:fill="F9E1DF"/>
            <w:vAlign w:val="center"/>
          </w:tcPr>
          <w:p w14:paraId="77E15DB5" w14:textId="16C4D541"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F9E1DF"/>
            <w:vAlign w:val="center"/>
          </w:tcPr>
          <w:p w14:paraId="1BD4F2ED"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125,000 – 129,999</w:t>
            </w:r>
          </w:p>
        </w:tc>
        <w:tc>
          <w:tcPr>
            <w:tcW w:w="1134" w:type="dxa"/>
            <w:shd w:val="clear" w:color="auto" w:fill="F9E1DF"/>
            <w:vAlign w:val="center"/>
          </w:tcPr>
          <w:p w14:paraId="53781F79" w14:textId="7D4B34BF"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15F5ACB8" w14:textId="77777777" w:rsidTr="002F0B88">
        <w:trPr>
          <w:trHeight w:val="268"/>
        </w:trPr>
        <w:tc>
          <w:tcPr>
            <w:tcW w:w="1134" w:type="dxa"/>
            <w:shd w:val="clear" w:color="auto" w:fill="auto"/>
            <w:vAlign w:val="center"/>
          </w:tcPr>
          <w:p w14:paraId="6BE9DB5A" w14:textId="644DC814"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auto"/>
            <w:vAlign w:val="center"/>
          </w:tcPr>
          <w:p w14:paraId="0590F5CC"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130,000 – 134,999</w:t>
            </w:r>
          </w:p>
        </w:tc>
        <w:tc>
          <w:tcPr>
            <w:tcW w:w="1134" w:type="dxa"/>
            <w:shd w:val="clear" w:color="auto" w:fill="auto"/>
            <w:vAlign w:val="center"/>
          </w:tcPr>
          <w:p w14:paraId="25324E61" w14:textId="5A5C9D52"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323CA425" w14:textId="77777777" w:rsidTr="002F0B88">
        <w:trPr>
          <w:trHeight w:val="268"/>
        </w:trPr>
        <w:tc>
          <w:tcPr>
            <w:tcW w:w="1134" w:type="dxa"/>
            <w:shd w:val="clear" w:color="auto" w:fill="F9E1DF"/>
            <w:vAlign w:val="center"/>
          </w:tcPr>
          <w:p w14:paraId="0CEFBB48" w14:textId="3007B761"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1</w:t>
            </w:r>
          </w:p>
        </w:tc>
        <w:tc>
          <w:tcPr>
            <w:tcW w:w="1276" w:type="dxa"/>
            <w:shd w:val="clear" w:color="auto" w:fill="F9E1DF"/>
            <w:vAlign w:val="center"/>
          </w:tcPr>
          <w:p w14:paraId="63F0619E"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135,000 – 139,999</w:t>
            </w:r>
          </w:p>
        </w:tc>
        <w:tc>
          <w:tcPr>
            <w:tcW w:w="1134" w:type="dxa"/>
            <w:shd w:val="clear" w:color="auto" w:fill="F9E1DF"/>
            <w:vAlign w:val="center"/>
          </w:tcPr>
          <w:p w14:paraId="17DDC789" w14:textId="409A2B2A"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21D0ED5D" w14:textId="77777777" w:rsidTr="002F0B88">
        <w:trPr>
          <w:trHeight w:val="268"/>
        </w:trPr>
        <w:tc>
          <w:tcPr>
            <w:tcW w:w="1134" w:type="dxa"/>
            <w:shd w:val="clear" w:color="auto" w:fill="auto"/>
            <w:vAlign w:val="center"/>
          </w:tcPr>
          <w:p w14:paraId="5B71DCF5" w14:textId="727A5DFE"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auto"/>
            <w:vAlign w:val="center"/>
          </w:tcPr>
          <w:p w14:paraId="3A3681B7"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140,000 – 144,999</w:t>
            </w:r>
          </w:p>
        </w:tc>
        <w:tc>
          <w:tcPr>
            <w:tcW w:w="1134" w:type="dxa"/>
            <w:shd w:val="clear" w:color="auto" w:fill="auto"/>
            <w:vAlign w:val="center"/>
          </w:tcPr>
          <w:p w14:paraId="581B13BC" w14:textId="02BE0474"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5D118361" w14:textId="77777777" w:rsidTr="002F0B88">
        <w:trPr>
          <w:trHeight w:val="268"/>
        </w:trPr>
        <w:tc>
          <w:tcPr>
            <w:tcW w:w="1134" w:type="dxa"/>
            <w:shd w:val="clear" w:color="auto" w:fill="F9E1DF"/>
            <w:vAlign w:val="center"/>
          </w:tcPr>
          <w:p w14:paraId="672EC8FF" w14:textId="298094D5"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F9E1DF"/>
            <w:vAlign w:val="center"/>
          </w:tcPr>
          <w:p w14:paraId="08E1D208"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145,000 – 149,999</w:t>
            </w:r>
          </w:p>
        </w:tc>
        <w:tc>
          <w:tcPr>
            <w:tcW w:w="1134" w:type="dxa"/>
            <w:shd w:val="clear" w:color="auto" w:fill="F9E1DF"/>
            <w:vAlign w:val="center"/>
          </w:tcPr>
          <w:p w14:paraId="5A4325E4" w14:textId="5A6E3107"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71C720D4" w14:textId="77777777" w:rsidTr="002F0B88">
        <w:trPr>
          <w:trHeight w:val="268"/>
        </w:trPr>
        <w:tc>
          <w:tcPr>
            <w:tcW w:w="1134" w:type="dxa"/>
            <w:shd w:val="clear" w:color="auto" w:fill="auto"/>
            <w:vAlign w:val="center"/>
          </w:tcPr>
          <w:p w14:paraId="03E9FB21" w14:textId="0C25B9AB"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auto"/>
            <w:vAlign w:val="center"/>
          </w:tcPr>
          <w:p w14:paraId="4253E121"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150,000 – 154,999</w:t>
            </w:r>
          </w:p>
        </w:tc>
        <w:tc>
          <w:tcPr>
            <w:tcW w:w="1134" w:type="dxa"/>
            <w:shd w:val="clear" w:color="auto" w:fill="auto"/>
            <w:vAlign w:val="center"/>
          </w:tcPr>
          <w:p w14:paraId="26F0750C" w14:textId="6D5BB5F7"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737723" w14:paraId="27729BBC" w14:textId="77777777" w:rsidTr="002F0B88">
        <w:trPr>
          <w:trHeight w:val="268"/>
        </w:trPr>
        <w:tc>
          <w:tcPr>
            <w:tcW w:w="1134" w:type="dxa"/>
            <w:shd w:val="clear" w:color="auto" w:fill="F9E1DF"/>
            <w:vAlign w:val="center"/>
          </w:tcPr>
          <w:p w14:paraId="7F434C30" w14:textId="152769A4"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F9E1DF"/>
            <w:vAlign w:val="center"/>
          </w:tcPr>
          <w:p w14:paraId="53CED249"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155,000 – 159,999</w:t>
            </w:r>
          </w:p>
        </w:tc>
        <w:tc>
          <w:tcPr>
            <w:tcW w:w="1134" w:type="dxa"/>
            <w:shd w:val="clear" w:color="auto" w:fill="F9E1DF"/>
            <w:vAlign w:val="center"/>
          </w:tcPr>
          <w:p w14:paraId="4066164F" w14:textId="69A5FBC8"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7FC0E97B" w14:textId="77777777" w:rsidTr="002F0B88">
        <w:trPr>
          <w:trHeight w:val="268"/>
        </w:trPr>
        <w:tc>
          <w:tcPr>
            <w:tcW w:w="1134" w:type="dxa"/>
            <w:shd w:val="clear" w:color="auto" w:fill="auto"/>
            <w:vAlign w:val="center"/>
          </w:tcPr>
          <w:p w14:paraId="72CD3643" w14:textId="0DD62D06"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shd w:val="clear" w:color="auto" w:fill="auto"/>
            <w:vAlign w:val="center"/>
          </w:tcPr>
          <w:p w14:paraId="45A7A6AB"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160,000 – 164,999</w:t>
            </w:r>
          </w:p>
        </w:tc>
        <w:tc>
          <w:tcPr>
            <w:tcW w:w="1134" w:type="dxa"/>
            <w:shd w:val="clear" w:color="auto" w:fill="auto"/>
            <w:vAlign w:val="center"/>
          </w:tcPr>
          <w:p w14:paraId="4BB1D18D" w14:textId="4A08A8DB"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006699AB" w14:textId="77777777" w:rsidTr="002F0B88">
        <w:trPr>
          <w:trHeight w:val="268"/>
        </w:trPr>
        <w:tc>
          <w:tcPr>
            <w:tcW w:w="1134" w:type="dxa"/>
            <w:shd w:val="clear" w:color="auto" w:fill="F9E1DF"/>
            <w:vAlign w:val="center"/>
          </w:tcPr>
          <w:p w14:paraId="26CA1D07" w14:textId="06B2A03A" w:rsidR="002F0A6F"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1</w:t>
            </w:r>
          </w:p>
        </w:tc>
        <w:tc>
          <w:tcPr>
            <w:tcW w:w="1276" w:type="dxa"/>
            <w:shd w:val="clear" w:color="auto" w:fill="F9E1DF"/>
            <w:vAlign w:val="center"/>
          </w:tcPr>
          <w:p w14:paraId="32C86D6F" w14:textId="77777777" w:rsidR="002F0A6F"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165,000 – 169,999</w:t>
            </w:r>
          </w:p>
        </w:tc>
        <w:tc>
          <w:tcPr>
            <w:tcW w:w="1134" w:type="dxa"/>
            <w:shd w:val="clear" w:color="auto" w:fill="F9E1DF"/>
            <w:vAlign w:val="center"/>
          </w:tcPr>
          <w:p w14:paraId="4E1B17A3" w14:textId="00D82B8B"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737723" w14:paraId="73DECBD6" w14:textId="77777777" w:rsidTr="002F0B88">
        <w:trPr>
          <w:trHeight w:val="268"/>
        </w:trPr>
        <w:tc>
          <w:tcPr>
            <w:tcW w:w="1134" w:type="dxa"/>
            <w:vAlign w:val="center"/>
          </w:tcPr>
          <w:p w14:paraId="7B21D33D" w14:textId="233B2838" w:rsidR="002F0A6F" w:rsidRPr="00FD43BA"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vAlign w:val="center"/>
          </w:tcPr>
          <w:p w14:paraId="5BB1CC1D" w14:textId="77777777" w:rsidR="002F0A6F" w:rsidRPr="00FD43BA" w:rsidRDefault="002F0A6F" w:rsidP="002F0A6F">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170,000 – 174,999</w:t>
            </w:r>
          </w:p>
        </w:tc>
        <w:tc>
          <w:tcPr>
            <w:tcW w:w="1134" w:type="dxa"/>
            <w:vAlign w:val="center"/>
          </w:tcPr>
          <w:p w14:paraId="4EF04DA0" w14:textId="04B07E55" w:rsidR="002F0A6F" w:rsidRPr="000F2FD8" w:rsidRDefault="002F0A6F"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w:t>
            </w:r>
          </w:p>
        </w:tc>
      </w:tr>
      <w:tr w:rsidR="002F0A6F" w:rsidRPr="00A94993" w14:paraId="2338664D" w14:textId="77777777" w:rsidTr="002F0B88">
        <w:trPr>
          <w:trHeight w:val="268"/>
        </w:trPr>
        <w:tc>
          <w:tcPr>
            <w:tcW w:w="1134" w:type="dxa"/>
            <w:tcBorders>
              <w:bottom w:val="single" w:sz="12" w:space="0" w:color="FF0000"/>
            </w:tcBorders>
            <w:shd w:val="clear" w:color="auto" w:fill="FFD5D5"/>
            <w:vAlign w:val="center"/>
          </w:tcPr>
          <w:p w14:paraId="06A1BFB0" w14:textId="45C91874" w:rsidR="002F0A6F" w:rsidRPr="00A94993" w:rsidRDefault="002F0A6F" w:rsidP="002F0A6F">
            <w:pPr>
              <w:spacing w:line="276" w:lineRule="auto"/>
              <w:ind w:right="30"/>
              <w:jc w:val="center"/>
              <w:rPr>
                <w:rFonts w:asciiTheme="majorHAnsi" w:eastAsia="Calibri Light" w:hAnsiTheme="majorHAnsi" w:cs="Calibri Light"/>
                <w:sz w:val="16"/>
                <w:szCs w:val="16"/>
              </w:rPr>
            </w:pPr>
            <w:r w:rsidRPr="007F378D">
              <w:rPr>
                <w:rFonts w:asciiTheme="majorHAnsi" w:eastAsia="Calibri Light" w:hAnsiTheme="majorHAnsi" w:cs="Calibri Light"/>
                <w:sz w:val="16"/>
                <w:szCs w:val="16"/>
              </w:rPr>
              <w:t>-</w:t>
            </w:r>
          </w:p>
        </w:tc>
        <w:tc>
          <w:tcPr>
            <w:tcW w:w="1276" w:type="dxa"/>
            <w:tcBorders>
              <w:bottom w:val="single" w:sz="12" w:space="0" w:color="FF0000"/>
            </w:tcBorders>
            <w:shd w:val="clear" w:color="auto" w:fill="FFD5D5"/>
            <w:vAlign w:val="center"/>
          </w:tcPr>
          <w:p w14:paraId="0643881A" w14:textId="510B546D" w:rsidR="002F0A6F" w:rsidRPr="00A94993" w:rsidRDefault="002F0A6F" w:rsidP="002F0A6F">
            <w:pPr>
              <w:spacing w:line="276" w:lineRule="auto"/>
              <w:ind w:right="30"/>
              <w:jc w:val="center"/>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175,000 – 179,999</w:t>
            </w:r>
          </w:p>
        </w:tc>
        <w:tc>
          <w:tcPr>
            <w:tcW w:w="1134" w:type="dxa"/>
            <w:tcBorders>
              <w:bottom w:val="single" w:sz="12" w:space="0" w:color="FF0000"/>
            </w:tcBorders>
            <w:shd w:val="clear" w:color="auto" w:fill="FFD5D5"/>
            <w:vAlign w:val="center"/>
          </w:tcPr>
          <w:p w14:paraId="67C8F3A8" w14:textId="488C5CFD" w:rsidR="002F0A6F" w:rsidRPr="000F2FD8" w:rsidRDefault="000F2FD8" w:rsidP="002F0A6F">
            <w:pPr>
              <w:spacing w:line="276" w:lineRule="auto"/>
              <w:ind w:right="30"/>
              <w:jc w:val="center"/>
              <w:rPr>
                <w:rFonts w:asciiTheme="majorHAnsi" w:eastAsia="Calibri Light" w:hAnsiTheme="majorHAnsi" w:cs="Calibri Light"/>
                <w:sz w:val="16"/>
                <w:szCs w:val="16"/>
              </w:rPr>
            </w:pPr>
            <w:r w:rsidRPr="000F2FD8">
              <w:rPr>
                <w:rFonts w:asciiTheme="majorHAnsi" w:eastAsia="Calibri Light" w:hAnsiTheme="majorHAnsi" w:cs="Calibri Light"/>
                <w:sz w:val="16"/>
                <w:szCs w:val="16"/>
              </w:rPr>
              <w:t>1</w:t>
            </w:r>
          </w:p>
        </w:tc>
      </w:tr>
      <w:tr w:rsidR="002F0A6F" w:rsidRPr="00A94993" w14:paraId="2AEAD0B5" w14:textId="77777777" w:rsidTr="002F0B88">
        <w:trPr>
          <w:trHeight w:val="268"/>
        </w:trPr>
        <w:tc>
          <w:tcPr>
            <w:tcW w:w="1134" w:type="dxa"/>
            <w:tcBorders>
              <w:top w:val="single" w:sz="12" w:space="0" w:color="FF0000"/>
              <w:bottom w:val="single" w:sz="12" w:space="0" w:color="FF0000"/>
            </w:tcBorders>
            <w:shd w:val="clear" w:color="auto" w:fill="auto"/>
            <w:vAlign w:val="center"/>
          </w:tcPr>
          <w:p w14:paraId="453ED358" w14:textId="1DB39D07" w:rsidR="002F0A6F" w:rsidRPr="00A94993" w:rsidRDefault="002F0A6F" w:rsidP="002F0A6F">
            <w:pPr>
              <w:spacing w:line="276" w:lineRule="auto"/>
              <w:ind w:right="30"/>
              <w:jc w:val="center"/>
              <w:rPr>
                <w:rFonts w:asciiTheme="majorHAnsi" w:eastAsia="Calibri Light" w:hAnsiTheme="majorHAnsi" w:cs="Calibri Light"/>
                <w:b/>
                <w:sz w:val="16"/>
                <w:szCs w:val="16"/>
              </w:rPr>
            </w:pPr>
            <w:r>
              <w:rPr>
                <w:rFonts w:asciiTheme="majorHAnsi" w:eastAsia="Calibri Light" w:hAnsiTheme="majorHAnsi" w:cs="Calibri Light"/>
                <w:b/>
                <w:sz w:val="16"/>
                <w:szCs w:val="16"/>
              </w:rPr>
              <w:t>755</w:t>
            </w:r>
          </w:p>
        </w:tc>
        <w:tc>
          <w:tcPr>
            <w:tcW w:w="1276" w:type="dxa"/>
            <w:tcBorders>
              <w:top w:val="single" w:sz="12" w:space="0" w:color="FF0000"/>
              <w:bottom w:val="single" w:sz="12" w:space="0" w:color="FF0000"/>
            </w:tcBorders>
            <w:shd w:val="clear" w:color="auto" w:fill="auto"/>
            <w:vAlign w:val="center"/>
          </w:tcPr>
          <w:p w14:paraId="163EA186" w14:textId="77777777" w:rsidR="002F0A6F" w:rsidRPr="00A94993" w:rsidRDefault="002F0A6F" w:rsidP="002F0A6F">
            <w:pPr>
              <w:spacing w:line="276" w:lineRule="auto"/>
              <w:ind w:right="30"/>
              <w:jc w:val="center"/>
              <w:rPr>
                <w:rFonts w:asciiTheme="majorHAnsi" w:eastAsia="Calibri Light" w:hAnsiTheme="majorHAnsi" w:cs="Calibri Light"/>
                <w:b/>
                <w:sz w:val="16"/>
                <w:szCs w:val="16"/>
              </w:rPr>
            </w:pPr>
          </w:p>
        </w:tc>
        <w:tc>
          <w:tcPr>
            <w:tcW w:w="1134" w:type="dxa"/>
            <w:tcBorders>
              <w:top w:val="single" w:sz="12" w:space="0" w:color="FF0000"/>
              <w:bottom w:val="single" w:sz="12" w:space="0" w:color="FF0000"/>
            </w:tcBorders>
            <w:shd w:val="clear" w:color="auto" w:fill="auto"/>
            <w:vAlign w:val="center"/>
          </w:tcPr>
          <w:p w14:paraId="7BC76140" w14:textId="41C80179" w:rsidR="002F0A6F" w:rsidRPr="000F2FD8" w:rsidRDefault="000F2FD8" w:rsidP="002F0A6F">
            <w:pPr>
              <w:spacing w:line="276" w:lineRule="auto"/>
              <w:ind w:right="30"/>
              <w:jc w:val="center"/>
              <w:rPr>
                <w:rFonts w:asciiTheme="majorHAnsi" w:eastAsia="Calibri Light" w:hAnsiTheme="majorHAnsi" w:cs="Calibri Light"/>
                <w:b/>
                <w:sz w:val="16"/>
                <w:szCs w:val="16"/>
              </w:rPr>
            </w:pPr>
            <w:r w:rsidRPr="000F2FD8">
              <w:rPr>
                <w:rFonts w:asciiTheme="majorHAnsi" w:eastAsia="Calibri Light" w:hAnsiTheme="majorHAnsi" w:cs="Calibri Light"/>
                <w:b/>
                <w:sz w:val="16"/>
                <w:szCs w:val="16"/>
              </w:rPr>
              <w:t>992</w:t>
            </w:r>
          </w:p>
        </w:tc>
      </w:tr>
    </w:tbl>
    <w:p w14:paraId="0D557E5B" w14:textId="10B696C9" w:rsidR="0037477C" w:rsidRDefault="00145CF9" w:rsidP="00A810F9">
      <w:pPr>
        <w:spacing w:line="241" w:lineRule="auto"/>
        <w:ind w:left="60" w:right="4"/>
        <w:jc w:val="both"/>
        <w:rPr>
          <w:rFonts w:ascii="Calibri Light" w:eastAsia="Calibri Light" w:hAnsi="Calibri Light" w:cs="Calibri Light"/>
          <w:sz w:val="20"/>
          <w:szCs w:val="20"/>
        </w:rPr>
      </w:pPr>
      <w:r w:rsidRPr="00A94993">
        <w:rPr>
          <w:rFonts w:ascii="Calibri Light" w:eastAsia="Calibri Light" w:hAnsi="Calibri Light" w:cs="Calibri Light"/>
          <w:sz w:val="20"/>
          <w:szCs w:val="20"/>
        </w:rPr>
        <w:t xml:space="preserve">Employees (both police officers and staff), of </w:t>
      </w:r>
      <w:r w:rsidR="00971349" w:rsidRPr="00A94993">
        <w:rPr>
          <w:rFonts w:ascii="Calibri Light" w:eastAsia="Calibri Light" w:hAnsi="Calibri Light" w:cs="Calibri Light"/>
          <w:sz w:val="20"/>
          <w:szCs w:val="20"/>
        </w:rPr>
        <w:t>t</w:t>
      </w:r>
      <w:r w:rsidRPr="00A94993">
        <w:rPr>
          <w:rFonts w:ascii="Calibri Light" w:eastAsia="Calibri Light" w:hAnsi="Calibri Light" w:cs="Calibri Light"/>
          <w:sz w:val="20"/>
          <w:szCs w:val="20"/>
        </w:rPr>
        <w:t>he Chief Constable, including the senior employees identified in the previous table and termination packages, receiving more than £50,000 remuneration for the year (e</w:t>
      </w:r>
      <w:r w:rsidR="00355EE7" w:rsidRPr="00A94993">
        <w:rPr>
          <w:rFonts w:ascii="Calibri Light" w:eastAsia="Calibri Light" w:hAnsi="Calibri Light" w:cs="Calibri Light"/>
          <w:sz w:val="20"/>
          <w:szCs w:val="20"/>
        </w:rPr>
        <w:t>xcluding employer’s pension contributions</w:t>
      </w:r>
      <w:r w:rsidRPr="00A94993">
        <w:rPr>
          <w:rFonts w:ascii="Calibri Light" w:eastAsia="Calibri Light" w:hAnsi="Calibri Light" w:cs="Calibri Light"/>
          <w:sz w:val="20"/>
          <w:szCs w:val="20"/>
        </w:rPr>
        <w:t xml:space="preserve"> but including taxable expenses</w:t>
      </w:r>
      <w:r w:rsidR="00355EE7" w:rsidRPr="00A94993">
        <w:rPr>
          <w:rFonts w:ascii="Calibri Light" w:eastAsia="Calibri Light" w:hAnsi="Calibri Light" w:cs="Calibri Light"/>
          <w:sz w:val="20"/>
          <w:szCs w:val="20"/>
        </w:rPr>
        <w:t>) were paid the following amounts:</w:t>
      </w:r>
    </w:p>
    <w:p w14:paraId="699165A4" w14:textId="77777777" w:rsidR="000F2FD8" w:rsidRDefault="000F2FD8" w:rsidP="00A810F9">
      <w:pPr>
        <w:spacing w:line="241" w:lineRule="auto"/>
        <w:ind w:left="60" w:right="4"/>
        <w:jc w:val="both"/>
        <w:rPr>
          <w:rFonts w:ascii="Calibri Light" w:eastAsia="Calibri Light" w:hAnsi="Calibri Light" w:cs="Calibri Light"/>
          <w:sz w:val="20"/>
          <w:szCs w:val="20"/>
        </w:rPr>
      </w:pPr>
    </w:p>
    <w:p w14:paraId="1C63179F" w14:textId="4D84BEAA" w:rsidR="000F2FD8" w:rsidRPr="001244C7" w:rsidRDefault="000F2FD8" w:rsidP="00A810F9">
      <w:pPr>
        <w:spacing w:line="241" w:lineRule="auto"/>
        <w:ind w:left="60" w:right="4"/>
        <w:jc w:val="both"/>
        <w:rPr>
          <w:rFonts w:ascii="Calibri Light" w:eastAsia="Calibri Light" w:hAnsi="Calibri Light" w:cs="Calibri Light"/>
          <w:sz w:val="20"/>
          <w:szCs w:val="20"/>
        </w:rPr>
      </w:pPr>
      <w:bookmarkStart w:id="106" w:name="_Hlk166831949"/>
      <w:r w:rsidRPr="001244C7">
        <w:rPr>
          <w:rFonts w:ascii="Calibri Light" w:eastAsia="Calibri Light" w:hAnsi="Calibri Light" w:cs="Calibri Light"/>
          <w:sz w:val="20"/>
          <w:szCs w:val="20"/>
        </w:rPr>
        <w:t xml:space="preserve">For this </w:t>
      </w:r>
      <w:proofErr w:type="gramStart"/>
      <w:r w:rsidRPr="001244C7">
        <w:rPr>
          <w:rFonts w:ascii="Calibri Light" w:eastAsia="Calibri Light" w:hAnsi="Calibri Light" w:cs="Calibri Light"/>
          <w:sz w:val="20"/>
          <w:szCs w:val="20"/>
        </w:rPr>
        <w:t>purpose</w:t>
      </w:r>
      <w:proofErr w:type="gramEnd"/>
      <w:r w:rsidRPr="001244C7">
        <w:rPr>
          <w:rFonts w:ascii="Calibri Light" w:eastAsia="Calibri Light" w:hAnsi="Calibri Light" w:cs="Calibri Light"/>
          <w:sz w:val="20"/>
          <w:szCs w:val="20"/>
        </w:rPr>
        <w:t xml:space="preserve"> the 12 month period to 31 Mar</w:t>
      </w:r>
      <w:r w:rsidR="00863427">
        <w:rPr>
          <w:rFonts w:ascii="Calibri Light" w:eastAsia="Calibri Light" w:hAnsi="Calibri Light" w:cs="Calibri Light"/>
          <w:sz w:val="20"/>
          <w:szCs w:val="20"/>
        </w:rPr>
        <w:t>ch</w:t>
      </w:r>
      <w:r w:rsidRPr="001244C7">
        <w:rPr>
          <w:rFonts w:ascii="Calibri Light" w:eastAsia="Calibri Light" w:hAnsi="Calibri Light" w:cs="Calibri Light"/>
          <w:sz w:val="20"/>
          <w:szCs w:val="20"/>
        </w:rPr>
        <w:t xml:space="preserve"> 2024 has been used, as this provides information that is more reflective and comparative.</w:t>
      </w:r>
    </w:p>
    <w:bookmarkEnd w:id="106"/>
    <w:p w14:paraId="23DD314B" w14:textId="77777777" w:rsidR="009B5D0B" w:rsidRPr="001244C7" w:rsidRDefault="009B5D0B" w:rsidP="00A810F9">
      <w:pPr>
        <w:spacing w:line="241" w:lineRule="auto"/>
        <w:ind w:left="60" w:right="4"/>
        <w:jc w:val="both"/>
        <w:rPr>
          <w:rFonts w:ascii="Calibri Light" w:eastAsia="Calibri Light" w:hAnsi="Calibri Light" w:cs="Calibri Light"/>
          <w:sz w:val="20"/>
          <w:szCs w:val="20"/>
        </w:rPr>
      </w:pPr>
    </w:p>
    <w:p w14:paraId="77B8C19D" w14:textId="77777777" w:rsidR="009B5D0B" w:rsidRPr="00A94993" w:rsidRDefault="009B5D0B" w:rsidP="00A810F9">
      <w:pPr>
        <w:spacing w:line="241" w:lineRule="auto"/>
        <w:ind w:left="60" w:right="4"/>
        <w:jc w:val="both"/>
        <w:rPr>
          <w:sz w:val="20"/>
          <w:szCs w:val="20"/>
        </w:rPr>
      </w:pPr>
      <w:proofErr w:type="gramStart"/>
      <w:r w:rsidRPr="001244C7">
        <w:rPr>
          <w:rFonts w:ascii="Calibri Light" w:eastAsia="Calibri Light" w:hAnsi="Calibri Light" w:cs="Calibri Light"/>
          <w:sz w:val="20"/>
          <w:szCs w:val="20"/>
        </w:rPr>
        <w:t>A number of</w:t>
      </w:r>
      <w:proofErr w:type="gramEnd"/>
      <w:r w:rsidRPr="001244C7">
        <w:rPr>
          <w:rFonts w:ascii="Calibri Light" w:eastAsia="Calibri Light" w:hAnsi="Calibri Light" w:cs="Calibri Light"/>
          <w:sz w:val="20"/>
          <w:szCs w:val="20"/>
        </w:rPr>
        <w:t xml:space="preserve"> employees work in shared services with</w:t>
      </w:r>
      <w:r w:rsidRPr="00A94993">
        <w:rPr>
          <w:rFonts w:ascii="Calibri Light" w:eastAsia="Calibri Light" w:hAnsi="Calibri Light" w:cs="Calibri Light"/>
          <w:sz w:val="20"/>
          <w:szCs w:val="20"/>
        </w:rPr>
        <w:t xml:space="preserve"> other regional forces. Disclosure of such employees is made in the accounts of the force that holds the employment contract of those </w:t>
      </w:r>
      <w:r w:rsidR="003F543C" w:rsidRPr="00A94993">
        <w:rPr>
          <w:rFonts w:ascii="Calibri Light" w:eastAsia="Calibri Light" w:hAnsi="Calibri Light" w:cs="Calibri Light"/>
          <w:sz w:val="20"/>
          <w:szCs w:val="20"/>
        </w:rPr>
        <w:t>individuals</w:t>
      </w:r>
      <w:r w:rsidRPr="00A94993">
        <w:rPr>
          <w:rFonts w:ascii="Calibri Light" w:eastAsia="Calibri Light" w:hAnsi="Calibri Light" w:cs="Calibri Light"/>
          <w:sz w:val="20"/>
          <w:szCs w:val="20"/>
        </w:rPr>
        <w:t>.</w:t>
      </w:r>
    </w:p>
    <w:p w14:paraId="05E8AD28" w14:textId="77777777" w:rsidR="0037477C" w:rsidRPr="00A94993" w:rsidRDefault="00355EE7">
      <w:pPr>
        <w:spacing w:line="20" w:lineRule="exact"/>
        <w:rPr>
          <w:sz w:val="20"/>
          <w:szCs w:val="20"/>
        </w:rPr>
      </w:pPr>
      <w:r w:rsidRPr="00A94993">
        <w:rPr>
          <w:sz w:val="20"/>
          <w:szCs w:val="20"/>
        </w:rPr>
        <w:br w:type="column"/>
      </w:r>
    </w:p>
    <w:p w14:paraId="4A479A97" w14:textId="77777777" w:rsidR="0037477C" w:rsidRPr="00A94993" w:rsidRDefault="0037477C">
      <w:pPr>
        <w:spacing w:line="200" w:lineRule="exact"/>
        <w:rPr>
          <w:sz w:val="20"/>
          <w:szCs w:val="20"/>
        </w:rPr>
      </w:pPr>
    </w:p>
    <w:p w14:paraId="38028280" w14:textId="77777777" w:rsidR="00145CF9" w:rsidRPr="00A94993" w:rsidRDefault="00145CF9">
      <w:pPr>
        <w:spacing w:line="343" w:lineRule="exact"/>
        <w:rPr>
          <w:sz w:val="20"/>
          <w:szCs w:val="20"/>
        </w:rPr>
        <w:sectPr w:rsidR="00145CF9" w:rsidRPr="00A94993">
          <w:type w:val="continuous"/>
          <w:pgSz w:w="16840" w:h="11906" w:orient="landscape"/>
          <w:pgMar w:top="1165" w:right="345" w:bottom="944" w:left="800" w:header="0" w:footer="0" w:gutter="0"/>
          <w:cols w:num="4" w:space="720" w:equalWidth="0">
            <w:col w:w="4540" w:space="720"/>
            <w:col w:w="4080" w:space="577"/>
            <w:col w:w="4894" w:space="720"/>
            <w:col w:w="161"/>
          </w:cols>
        </w:sectPr>
      </w:pPr>
    </w:p>
    <w:p w14:paraId="535534B4" w14:textId="77777777" w:rsidR="0037477C" w:rsidRPr="00A94993" w:rsidRDefault="0037477C">
      <w:pPr>
        <w:spacing w:line="343" w:lineRule="exact"/>
        <w:rPr>
          <w:sz w:val="20"/>
          <w:szCs w:val="20"/>
        </w:rPr>
      </w:pPr>
    </w:p>
    <w:p w14:paraId="06D3ACD2" w14:textId="77777777" w:rsidR="0037477C" w:rsidRPr="00A94993" w:rsidRDefault="0037477C">
      <w:pPr>
        <w:spacing w:line="1" w:lineRule="exact"/>
        <w:rPr>
          <w:sz w:val="1"/>
          <w:szCs w:val="1"/>
        </w:rPr>
      </w:pPr>
    </w:p>
    <w:p w14:paraId="01999616" w14:textId="77777777" w:rsidR="0037477C" w:rsidRPr="00A94993" w:rsidRDefault="00355EE7">
      <w:pPr>
        <w:spacing w:line="20" w:lineRule="exact"/>
        <w:rPr>
          <w:sz w:val="20"/>
          <w:szCs w:val="20"/>
        </w:rPr>
      </w:pPr>
      <w:r w:rsidRPr="00A94993">
        <w:rPr>
          <w:sz w:val="20"/>
          <w:szCs w:val="20"/>
        </w:rPr>
        <w:br w:type="column"/>
      </w:r>
    </w:p>
    <w:p w14:paraId="7C1F7A64" w14:textId="77777777" w:rsidR="0037477C" w:rsidRPr="00A94993" w:rsidRDefault="0037477C">
      <w:pPr>
        <w:spacing w:line="200" w:lineRule="exact"/>
        <w:rPr>
          <w:sz w:val="20"/>
          <w:szCs w:val="20"/>
        </w:rPr>
      </w:pPr>
    </w:p>
    <w:p w14:paraId="5EA75B91" w14:textId="77777777" w:rsidR="0037477C" w:rsidRPr="00A94993" w:rsidRDefault="0037477C">
      <w:pPr>
        <w:spacing w:line="308" w:lineRule="exact"/>
        <w:rPr>
          <w:sz w:val="20"/>
          <w:szCs w:val="20"/>
        </w:rPr>
      </w:pPr>
    </w:p>
    <w:p w14:paraId="5570BE30" w14:textId="77777777" w:rsidR="00145CF9" w:rsidRPr="00A94993" w:rsidRDefault="00145CF9">
      <w:pPr>
        <w:spacing w:line="20" w:lineRule="exact"/>
        <w:rPr>
          <w:sz w:val="20"/>
          <w:szCs w:val="20"/>
        </w:rPr>
        <w:sectPr w:rsidR="00145CF9" w:rsidRPr="00A94993" w:rsidSect="00145CF9">
          <w:type w:val="continuous"/>
          <w:pgSz w:w="16840" w:h="11906" w:orient="landscape"/>
          <w:pgMar w:top="1165" w:right="345" w:bottom="944" w:left="800" w:header="0" w:footer="0" w:gutter="0"/>
          <w:cols w:num="2" w:space="896" w:equalWidth="0">
            <w:col w:w="5273" w:space="896"/>
            <w:col w:w="9526" w:space="577"/>
          </w:cols>
        </w:sectPr>
      </w:pPr>
    </w:p>
    <w:p w14:paraId="613D2295" w14:textId="77777777" w:rsidR="0037477C" w:rsidRPr="00A94993" w:rsidRDefault="00355EE7">
      <w:pPr>
        <w:spacing w:line="20" w:lineRule="exact"/>
        <w:rPr>
          <w:sz w:val="20"/>
          <w:szCs w:val="20"/>
        </w:rPr>
      </w:pPr>
      <w:r w:rsidRPr="00A94993">
        <w:rPr>
          <w:sz w:val="20"/>
          <w:szCs w:val="20"/>
        </w:rPr>
        <w:br w:type="column"/>
      </w:r>
    </w:p>
    <w:p w14:paraId="0164A498" w14:textId="77777777" w:rsidR="0037477C" w:rsidRPr="00A94993" w:rsidRDefault="0037477C">
      <w:pPr>
        <w:spacing w:line="200" w:lineRule="exact"/>
        <w:rPr>
          <w:sz w:val="20"/>
          <w:szCs w:val="20"/>
        </w:rPr>
      </w:pPr>
    </w:p>
    <w:p w14:paraId="0D0B155E" w14:textId="77777777" w:rsidR="0037477C" w:rsidRPr="00A94993" w:rsidRDefault="0037477C">
      <w:pPr>
        <w:spacing w:line="200" w:lineRule="exact"/>
        <w:rPr>
          <w:sz w:val="20"/>
          <w:szCs w:val="20"/>
        </w:rPr>
      </w:pPr>
    </w:p>
    <w:p w14:paraId="7D3F68D3" w14:textId="77777777" w:rsidR="0037477C" w:rsidRPr="00A94993" w:rsidRDefault="0037477C">
      <w:pPr>
        <w:spacing w:line="200" w:lineRule="exact"/>
        <w:rPr>
          <w:sz w:val="20"/>
          <w:szCs w:val="20"/>
        </w:rPr>
      </w:pPr>
    </w:p>
    <w:p w14:paraId="04A55C68" w14:textId="77777777" w:rsidR="0037477C" w:rsidRPr="00A94993" w:rsidRDefault="0037477C">
      <w:pPr>
        <w:spacing w:line="200" w:lineRule="exact"/>
        <w:rPr>
          <w:sz w:val="20"/>
          <w:szCs w:val="20"/>
        </w:rPr>
      </w:pPr>
    </w:p>
    <w:p w14:paraId="56D6B34F" w14:textId="77777777" w:rsidR="0037477C" w:rsidRPr="00A94993" w:rsidRDefault="0037477C">
      <w:pPr>
        <w:spacing w:line="200" w:lineRule="exact"/>
        <w:rPr>
          <w:sz w:val="20"/>
          <w:szCs w:val="20"/>
        </w:rPr>
      </w:pPr>
    </w:p>
    <w:p w14:paraId="05A9BA04" w14:textId="77777777" w:rsidR="0037477C" w:rsidRPr="00A94993" w:rsidRDefault="0037477C">
      <w:pPr>
        <w:spacing w:line="200" w:lineRule="exact"/>
        <w:rPr>
          <w:sz w:val="20"/>
          <w:szCs w:val="20"/>
        </w:rPr>
      </w:pPr>
    </w:p>
    <w:p w14:paraId="5B51D689" w14:textId="77777777" w:rsidR="0037477C" w:rsidRPr="00A94993" w:rsidRDefault="0037477C">
      <w:pPr>
        <w:spacing w:line="200" w:lineRule="exact"/>
        <w:rPr>
          <w:sz w:val="20"/>
          <w:szCs w:val="20"/>
        </w:rPr>
      </w:pPr>
    </w:p>
    <w:p w14:paraId="6DA0309D" w14:textId="77777777" w:rsidR="0037477C" w:rsidRPr="00A94993" w:rsidRDefault="0037477C">
      <w:pPr>
        <w:spacing w:line="200" w:lineRule="exact"/>
        <w:rPr>
          <w:sz w:val="20"/>
          <w:szCs w:val="20"/>
        </w:rPr>
      </w:pPr>
    </w:p>
    <w:p w14:paraId="3575F7FD" w14:textId="77777777" w:rsidR="0037477C" w:rsidRPr="00A94993" w:rsidRDefault="0037477C">
      <w:pPr>
        <w:spacing w:line="200" w:lineRule="exact"/>
        <w:rPr>
          <w:sz w:val="20"/>
          <w:szCs w:val="20"/>
        </w:rPr>
      </w:pPr>
    </w:p>
    <w:p w14:paraId="09B76F9E" w14:textId="77777777" w:rsidR="0037477C" w:rsidRPr="00A94993" w:rsidRDefault="0037477C">
      <w:pPr>
        <w:spacing w:line="200" w:lineRule="exact"/>
        <w:rPr>
          <w:sz w:val="20"/>
          <w:szCs w:val="20"/>
        </w:rPr>
      </w:pPr>
    </w:p>
    <w:p w14:paraId="5D41B78B" w14:textId="77777777" w:rsidR="0037477C" w:rsidRPr="00A94993" w:rsidRDefault="0037477C">
      <w:pPr>
        <w:spacing w:line="200" w:lineRule="exact"/>
        <w:rPr>
          <w:sz w:val="20"/>
          <w:szCs w:val="20"/>
        </w:rPr>
      </w:pPr>
    </w:p>
    <w:p w14:paraId="3D2B43B6" w14:textId="77777777" w:rsidR="0037477C" w:rsidRPr="00A94993" w:rsidRDefault="0037477C">
      <w:pPr>
        <w:spacing w:line="244" w:lineRule="exact"/>
        <w:rPr>
          <w:sz w:val="20"/>
          <w:szCs w:val="20"/>
        </w:rPr>
      </w:pPr>
    </w:p>
    <w:p w14:paraId="632081A7" w14:textId="77777777" w:rsidR="0037477C" w:rsidRPr="00A94993" w:rsidRDefault="0037477C">
      <w:pPr>
        <w:spacing w:line="20" w:lineRule="exact"/>
        <w:rPr>
          <w:sz w:val="20"/>
          <w:szCs w:val="20"/>
        </w:rPr>
      </w:pPr>
    </w:p>
    <w:p w14:paraId="74D62829" w14:textId="77777777" w:rsidR="0037477C" w:rsidRDefault="0037477C">
      <w:pPr>
        <w:spacing w:line="1" w:lineRule="exact"/>
        <w:rPr>
          <w:sz w:val="20"/>
          <w:szCs w:val="20"/>
        </w:rPr>
      </w:pPr>
    </w:p>
    <w:p w14:paraId="6EC61B28" w14:textId="77777777" w:rsidR="0037477C" w:rsidRDefault="0037477C">
      <w:pPr>
        <w:spacing w:line="1" w:lineRule="exact"/>
        <w:rPr>
          <w:sz w:val="20"/>
          <w:szCs w:val="20"/>
        </w:rPr>
      </w:pPr>
    </w:p>
    <w:p w14:paraId="3B71BCBA" w14:textId="77777777" w:rsidR="0037477C" w:rsidRDefault="0037477C">
      <w:pPr>
        <w:spacing w:line="1" w:lineRule="exact"/>
        <w:rPr>
          <w:sz w:val="20"/>
          <w:szCs w:val="20"/>
        </w:rPr>
      </w:pPr>
    </w:p>
    <w:p w14:paraId="2C2A2527" w14:textId="77777777" w:rsidR="0037477C" w:rsidRDefault="0037477C">
      <w:pPr>
        <w:spacing w:line="2556" w:lineRule="exact"/>
        <w:rPr>
          <w:sz w:val="20"/>
          <w:szCs w:val="20"/>
        </w:rPr>
      </w:pPr>
    </w:p>
    <w:p w14:paraId="67E01272" w14:textId="77777777" w:rsidR="0037477C" w:rsidRDefault="0037477C">
      <w:pPr>
        <w:sectPr w:rsidR="0037477C">
          <w:type w:val="continuous"/>
          <w:pgSz w:w="16840" w:h="11906" w:orient="landscape"/>
          <w:pgMar w:top="1165" w:right="345" w:bottom="944" w:left="800" w:header="0" w:footer="0" w:gutter="0"/>
          <w:cols w:num="4" w:space="720" w:equalWidth="0">
            <w:col w:w="4540" w:space="720"/>
            <w:col w:w="4080" w:space="577"/>
            <w:col w:w="4894" w:space="720"/>
            <w:col w:w="161"/>
          </w:cols>
        </w:sectPr>
      </w:pPr>
    </w:p>
    <w:p w14:paraId="1A3091FB" w14:textId="096C2299" w:rsidR="0037477C" w:rsidRDefault="001943A5">
      <w:pPr>
        <w:spacing w:line="20" w:lineRule="exact"/>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38176" behindDoc="1" locked="0" layoutInCell="1" allowOverlap="1" wp14:anchorId="14780939" wp14:editId="537FD6B6">
            <wp:simplePos x="0" y="0"/>
            <wp:positionH relativeFrom="column">
              <wp:posOffset>9422231</wp:posOffset>
            </wp:positionH>
            <wp:positionV relativeFrom="paragraph">
              <wp:posOffset>-759561</wp:posOffset>
            </wp:positionV>
            <wp:extent cx="759460" cy="7595870"/>
            <wp:effectExtent l="0" t="0" r="254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5D199B" w14:textId="77777777" w:rsidR="0037477C" w:rsidRDefault="00355EE7">
      <w:pPr>
        <w:ind w:left="20"/>
        <w:rPr>
          <w:sz w:val="20"/>
          <w:szCs w:val="20"/>
        </w:rPr>
      </w:pPr>
      <w:bookmarkStart w:id="107" w:name="page66"/>
      <w:bookmarkEnd w:id="107"/>
      <w:r>
        <w:rPr>
          <w:rFonts w:ascii="Calibri" w:eastAsia="Calibri" w:hAnsi="Calibri" w:cs="Calibri"/>
          <w:b/>
          <w:bCs/>
          <w:color w:val="DB4050"/>
          <w:sz w:val="26"/>
          <w:szCs w:val="26"/>
        </w:rPr>
        <w:t>Note 1</w:t>
      </w:r>
      <w:r w:rsidR="00F55867">
        <w:rPr>
          <w:rFonts w:ascii="Calibri" w:eastAsia="Calibri" w:hAnsi="Calibri" w:cs="Calibri"/>
          <w:b/>
          <w:bCs/>
          <w:color w:val="DB4050"/>
          <w:sz w:val="26"/>
          <w:szCs w:val="26"/>
        </w:rPr>
        <w:t>0</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 xml:space="preserve">Officers’ </w:t>
      </w:r>
      <w:r w:rsidR="001742B1">
        <w:rPr>
          <w:rFonts w:ascii="Calibri" w:eastAsia="Calibri" w:hAnsi="Calibri" w:cs="Calibri"/>
          <w:color w:val="DB4050"/>
          <w:sz w:val="26"/>
          <w:szCs w:val="26"/>
        </w:rPr>
        <w:t>R</w:t>
      </w:r>
      <w:r>
        <w:rPr>
          <w:rFonts w:ascii="Calibri" w:eastAsia="Calibri" w:hAnsi="Calibri" w:cs="Calibri"/>
          <w:color w:val="DB4050"/>
          <w:sz w:val="26"/>
          <w:szCs w:val="26"/>
        </w:rPr>
        <w:t xml:space="preserve">emuneration (including </w:t>
      </w:r>
      <w:r w:rsidR="001742B1">
        <w:rPr>
          <w:rFonts w:ascii="Calibri" w:eastAsia="Calibri" w:hAnsi="Calibri" w:cs="Calibri"/>
          <w:color w:val="DB4050"/>
          <w:sz w:val="26"/>
          <w:szCs w:val="26"/>
        </w:rPr>
        <w:t>T</w:t>
      </w:r>
      <w:r>
        <w:rPr>
          <w:rFonts w:ascii="Calibri" w:eastAsia="Calibri" w:hAnsi="Calibri" w:cs="Calibri"/>
          <w:color w:val="DB4050"/>
          <w:sz w:val="26"/>
          <w:szCs w:val="26"/>
        </w:rPr>
        <w:t xml:space="preserve">ermination </w:t>
      </w:r>
      <w:r w:rsidR="001742B1">
        <w:rPr>
          <w:rFonts w:ascii="Calibri" w:eastAsia="Calibri" w:hAnsi="Calibri" w:cs="Calibri"/>
          <w:color w:val="DB4050"/>
          <w:sz w:val="26"/>
          <w:szCs w:val="26"/>
        </w:rPr>
        <w:t>B</w:t>
      </w:r>
      <w:r>
        <w:rPr>
          <w:rFonts w:ascii="Calibri" w:eastAsia="Calibri" w:hAnsi="Calibri" w:cs="Calibri"/>
          <w:color w:val="DB4050"/>
          <w:sz w:val="26"/>
          <w:szCs w:val="26"/>
        </w:rPr>
        <w:t xml:space="preserve">enefits and </w:t>
      </w:r>
      <w:r w:rsidR="001742B1">
        <w:rPr>
          <w:rFonts w:ascii="Calibri" w:eastAsia="Calibri" w:hAnsi="Calibri" w:cs="Calibri"/>
          <w:color w:val="DB4050"/>
          <w:sz w:val="26"/>
          <w:szCs w:val="26"/>
        </w:rPr>
        <w:t>M</w:t>
      </w:r>
      <w:r>
        <w:rPr>
          <w:rFonts w:ascii="Calibri" w:eastAsia="Calibri" w:hAnsi="Calibri" w:cs="Calibri"/>
          <w:color w:val="DB4050"/>
          <w:sz w:val="26"/>
          <w:szCs w:val="26"/>
        </w:rPr>
        <w:t xml:space="preserve">embers’ </w:t>
      </w:r>
      <w:r w:rsidR="001742B1">
        <w:rPr>
          <w:rFonts w:ascii="Calibri" w:eastAsia="Calibri" w:hAnsi="Calibri" w:cs="Calibri"/>
          <w:color w:val="DB4050"/>
          <w:sz w:val="26"/>
          <w:szCs w:val="26"/>
        </w:rPr>
        <w:t>A</w:t>
      </w:r>
      <w:r>
        <w:rPr>
          <w:rFonts w:ascii="Calibri" w:eastAsia="Calibri" w:hAnsi="Calibri" w:cs="Calibri"/>
          <w:color w:val="DB4050"/>
          <w:sz w:val="26"/>
          <w:szCs w:val="26"/>
        </w:rPr>
        <w:t>llowances)</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(continued)</w:t>
      </w:r>
    </w:p>
    <w:p w14:paraId="12AC3DD5" w14:textId="77777777" w:rsidR="0037477C" w:rsidRDefault="0037477C">
      <w:pPr>
        <w:spacing w:line="200" w:lineRule="exact"/>
        <w:rPr>
          <w:sz w:val="20"/>
          <w:szCs w:val="20"/>
        </w:rPr>
      </w:pPr>
    </w:p>
    <w:p w14:paraId="74CCC4C8" w14:textId="77777777" w:rsidR="0037477C" w:rsidRDefault="00355EE7">
      <w:pPr>
        <w:ind w:left="20"/>
        <w:rPr>
          <w:sz w:val="20"/>
          <w:szCs w:val="20"/>
        </w:rPr>
      </w:pPr>
      <w:r>
        <w:rPr>
          <w:rFonts w:ascii="Calibri" w:eastAsia="Calibri" w:hAnsi="Calibri" w:cs="Calibri"/>
          <w:b/>
          <w:bCs/>
          <w:color w:val="DB4050"/>
          <w:sz w:val="26"/>
          <w:szCs w:val="26"/>
        </w:rPr>
        <w:t>EXIT PACKAGES</w:t>
      </w:r>
    </w:p>
    <w:p w14:paraId="6EA61388" w14:textId="77777777" w:rsidR="0037477C" w:rsidRDefault="0037477C">
      <w:pPr>
        <w:spacing w:line="69" w:lineRule="exact"/>
        <w:rPr>
          <w:sz w:val="20"/>
          <w:szCs w:val="20"/>
        </w:rPr>
      </w:pPr>
    </w:p>
    <w:p w14:paraId="74483161" w14:textId="77777777" w:rsidR="0037477C" w:rsidRDefault="00355EE7">
      <w:pPr>
        <w:ind w:left="20"/>
        <w:rPr>
          <w:sz w:val="20"/>
          <w:szCs w:val="20"/>
        </w:rPr>
      </w:pPr>
      <w:r>
        <w:rPr>
          <w:rFonts w:ascii="Calibri Light" w:eastAsia="Calibri Light" w:hAnsi="Calibri Light" w:cs="Calibri Light"/>
          <w:sz w:val="20"/>
          <w:szCs w:val="20"/>
        </w:rPr>
        <w:t>The number of exit packages with total cost per band and total cost of the compulsory and other redundancies are set out in the table below:</w:t>
      </w:r>
    </w:p>
    <w:p w14:paraId="109B4283" w14:textId="77777777" w:rsidR="0037477C" w:rsidRDefault="0037477C">
      <w:pPr>
        <w:spacing w:line="20" w:lineRule="exact"/>
        <w:rPr>
          <w:sz w:val="20"/>
          <w:szCs w:val="20"/>
        </w:rPr>
      </w:pPr>
    </w:p>
    <w:p w14:paraId="2F536133" w14:textId="77777777" w:rsidR="0037477C" w:rsidRDefault="0037477C">
      <w:pPr>
        <w:spacing w:line="218" w:lineRule="exact"/>
        <w:rPr>
          <w:sz w:val="20"/>
          <w:szCs w:val="20"/>
        </w:rPr>
      </w:pPr>
    </w:p>
    <w:p w14:paraId="2CC4B18D" w14:textId="77777777" w:rsidR="0037477C" w:rsidRDefault="0037477C">
      <w:pPr>
        <w:spacing w:line="200" w:lineRule="exact"/>
        <w:rPr>
          <w:sz w:val="20"/>
          <w:szCs w:val="20"/>
        </w:rPr>
      </w:pPr>
    </w:p>
    <w:tbl>
      <w:tblPr>
        <w:tblW w:w="14601" w:type="dxa"/>
        <w:tblLayout w:type="fixed"/>
        <w:tblCellMar>
          <w:left w:w="0" w:type="dxa"/>
          <w:right w:w="0" w:type="dxa"/>
        </w:tblCellMar>
        <w:tblLook w:val="04A0" w:firstRow="1" w:lastRow="0" w:firstColumn="1" w:lastColumn="0" w:noHBand="0" w:noVBand="1"/>
      </w:tblPr>
      <w:tblGrid>
        <w:gridCol w:w="1701"/>
        <w:gridCol w:w="1418"/>
        <w:gridCol w:w="1701"/>
        <w:gridCol w:w="1559"/>
        <w:gridCol w:w="2551"/>
        <w:gridCol w:w="992"/>
        <w:gridCol w:w="1417"/>
        <w:gridCol w:w="1702"/>
        <w:gridCol w:w="1560"/>
      </w:tblGrid>
      <w:tr w:rsidR="00E2639B" w14:paraId="5818E2F1" w14:textId="77777777" w:rsidTr="00971349">
        <w:trPr>
          <w:trHeight w:val="195"/>
        </w:trPr>
        <w:tc>
          <w:tcPr>
            <w:tcW w:w="1701" w:type="dxa"/>
            <w:tcBorders>
              <w:top w:val="single" w:sz="12" w:space="0" w:color="FF0000"/>
            </w:tcBorders>
            <w:shd w:val="clear" w:color="auto" w:fill="auto"/>
          </w:tcPr>
          <w:p w14:paraId="10DC47C4" w14:textId="77777777" w:rsidR="00E2639B" w:rsidRPr="00942C95" w:rsidRDefault="00E2639B" w:rsidP="0017666E">
            <w:pPr>
              <w:spacing w:line="276" w:lineRule="auto"/>
              <w:ind w:right="30"/>
              <w:rPr>
                <w:rFonts w:ascii="Calibri" w:eastAsia="Calibri" w:hAnsi="Calibri" w:cs="Calibri"/>
                <w:b/>
                <w:bCs/>
                <w:sz w:val="16"/>
                <w:szCs w:val="16"/>
              </w:rPr>
            </w:pPr>
          </w:p>
        </w:tc>
        <w:tc>
          <w:tcPr>
            <w:tcW w:w="1418" w:type="dxa"/>
            <w:tcBorders>
              <w:top w:val="single" w:sz="12" w:space="0" w:color="FF0000"/>
            </w:tcBorders>
          </w:tcPr>
          <w:p w14:paraId="6DB9E000" w14:textId="5C5675AD" w:rsidR="00E2639B" w:rsidRDefault="00843855" w:rsidP="00032245">
            <w:pPr>
              <w:spacing w:line="276" w:lineRule="auto"/>
              <w:ind w:right="30"/>
              <w:jc w:val="right"/>
              <w:rPr>
                <w:rFonts w:ascii="Calibri" w:eastAsia="Calibri" w:hAnsi="Calibri" w:cs="Calibri"/>
                <w:b/>
                <w:bCs/>
                <w:sz w:val="16"/>
                <w:szCs w:val="16"/>
              </w:rPr>
            </w:pPr>
            <w:r w:rsidRPr="00A3291E">
              <w:rPr>
                <w:rFonts w:ascii="Calibri" w:eastAsia="Calibri Light" w:hAnsi="Calibri" w:cs="Calibri Light"/>
                <w:b/>
                <w:sz w:val="16"/>
                <w:szCs w:val="16"/>
              </w:rPr>
              <w:t>20</w:t>
            </w:r>
            <w:r w:rsidR="0046166E">
              <w:rPr>
                <w:rFonts w:ascii="Calibri" w:eastAsia="Calibri Light" w:hAnsi="Calibri" w:cs="Calibri Light"/>
                <w:b/>
                <w:sz w:val="16"/>
                <w:szCs w:val="16"/>
              </w:rPr>
              <w:t>2</w:t>
            </w:r>
            <w:r w:rsidR="00902CF8">
              <w:rPr>
                <w:rFonts w:ascii="Calibri" w:eastAsia="Calibri Light" w:hAnsi="Calibri" w:cs="Calibri Light"/>
                <w:b/>
                <w:sz w:val="16"/>
                <w:szCs w:val="16"/>
              </w:rPr>
              <w:t>2</w:t>
            </w:r>
            <w:r w:rsidR="0046166E">
              <w:rPr>
                <w:rFonts w:ascii="Calibri" w:eastAsia="Calibri Light" w:hAnsi="Calibri" w:cs="Calibri Light"/>
                <w:b/>
                <w:sz w:val="16"/>
                <w:szCs w:val="16"/>
              </w:rPr>
              <w:t>/2</w:t>
            </w:r>
            <w:r w:rsidR="00902CF8">
              <w:rPr>
                <w:rFonts w:ascii="Calibri" w:eastAsia="Calibri Light" w:hAnsi="Calibri" w:cs="Calibri Light"/>
                <w:b/>
                <w:sz w:val="16"/>
                <w:szCs w:val="16"/>
              </w:rPr>
              <w:t>3</w:t>
            </w:r>
          </w:p>
        </w:tc>
        <w:tc>
          <w:tcPr>
            <w:tcW w:w="1701" w:type="dxa"/>
            <w:tcBorders>
              <w:top w:val="single" w:sz="12" w:space="0" w:color="FF0000"/>
            </w:tcBorders>
          </w:tcPr>
          <w:p w14:paraId="0ED349E1" w14:textId="77777777" w:rsidR="00E2639B" w:rsidRDefault="00E2639B" w:rsidP="0017666E">
            <w:pPr>
              <w:spacing w:line="276" w:lineRule="auto"/>
              <w:ind w:right="30"/>
              <w:jc w:val="right"/>
              <w:rPr>
                <w:rFonts w:ascii="Calibri" w:eastAsia="Calibri" w:hAnsi="Calibri" w:cs="Calibri"/>
                <w:b/>
                <w:bCs/>
                <w:sz w:val="16"/>
                <w:szCs w:val="16"/>
              </w:rPr>
            </w:pPr>
          </w:p>
        </w:tc>
        <w:tc>
          <w:tcPr>
            <w:tcW w:w="1559" w:type="dxa"/>
            <w:tcBorders>
              <w:top w:val="single" w:sz="12" w:space="0" w:color="FF0000"/>
            </w:tcBorders>
          </w:tcPr>
          <w:p w14:paraId="5AC5E32D" w14:textId="77777777" w:rsidR="00E2639B" w:rsidRDefault="00E2639B" w:rsidP="0017666E">
            <w:pPr>
              <w:spacing w:line="276" w:lineRule="auto"/>
              <w:ind w:right="30"/>
              <w:jc w:val="right"/>
              <w:rPr>
                <w:rFonts w:ascii="Calibri" w:eastAsia="Calibri" w:hAnsi="Calibri" w:cs="Calibri"/>
                <w:b/>
                <w:bCs/>
                <w:sz w:val="16"/>
                <w:szCs w:val="16"/>
              </w:rPr>
            </w:pPr>
          </w:p>
        </w:tc>
        <w:tc>
          <w:tcPr>
            <w:tcW w:w="2551" w:type="dxa"/>
            <w:tcBorders>
              <w:top w:val="single" w:sz="12" w:space="0" w:color="FF0000"/>
            </w:tcBorders>
          </w:tcPr>
          <w:p w14:paraId="74A91627" w14:textId="77777777" w:rsidR="00E2639B" w:rsidRDefault="00E2639B" w:rsidP="0017666E">
            <w:pPr>
              <w:spacing w:line="276" w:lineRule="auto"/>
              <w:ind w:right="30"/>
              <w:jc w:val="right"/>
              <w:rPr>
                <w:rFonts w:ascii="Calibri" w:eastAsia="Calibri" w:hAnsi="Calibri" w:cs="Calibri"/>
                <w:b/>
                <w:bCs/>
                <w:sz w:val="16"/>
                <w:szCs w:val="16"/>
              </w:rPr>
            </w:pPr>
          </w:p>
        </w:tc>
        <w:tc>
          <w:tcPr>
            <w:tcW w:w="992" w:type="dxa"/>
            <w:tcBorders>
              <w:top w:val="single" w:sz="12" w:space="0" w:color="FF0000"/>
            </w:tcBorders>
          </w:tcPr>
          <w:p w14:paraId="15C3CA16" w14:textId="77777777" w:rsidR="00E2639B" w:rsidRDefault="00E2639B" w:rsidP="0017666E">
            <w:pPr>
              <w:spacing w:line="276" w:lineRule="auto"/>
              <w:ind w:right="30"/>
              <w:jc w:val="right"/>
              <w:rPr>
                <w:rFonts w:ascii="Calibri" w:eastAsia="Calibri" w:hAnsi="Calibri" w:cs="Calibri"/>
                <w:b/>
                <w:bCs/>
                <w:sz w:val="16"/>
                <w:szCs w:val="16"/>
              </w:rPr>
            </w:pPr>
          </w:p>
        </w:tc>
        <w:tc>
          <w:tcPr>
            <w:tcW w:w="1417" w:type="dxa"/>
            <w:tcBorders>
              <w:top w:val="single" w:sz="12" w:space="0" w:color="FF0000"/>
            </w:tcBorders>
          </w:tcPr>
          <w:p w14:paraId="132C6179" w14:textId="28C6C216" w:rsidR="00E2639B" w:rsidRPr="00902CF8" w:rsidRDefault="002F0B88" w:rsidP="00032245">
            <w:pPr>
              <w:spacing w:line="276" w:lineRule="auto"/>
              <w:ind w:right="30"/>
              <w:jc w:val="right"/>
              <w:rPr>
                <w:rFonts w:ascii="Calibri" w:eastAsia="Calibri" w:hAnsi="Calibri" w:cs="Calibri"/>
                <w:b/>
                <w:bCs/>
                <w:sz w:val="16"/>
                <w:szCs w:val="16"/>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c>
          <w:tcPr>
            <w:tcW w:w="1702" w:type="dxa"/>
            <w:tcBorders>
              <w:top w:val="single" w:sz="12" w:space="0" w:color="FF0000"/>
            </w:tcBorders>
          </w:tcPr>
          <w:p w14:paraId="28A40A44" w14:textId="77777777" w:rsidR="00E2639B" w:rsidRDefault="00E2639B" w:rsidP="0017666E">
            <w:pPr>
              <w:spacing w:line="276" w:lineRule="auto"/>
              <w:ind w:right="30"/>
              <w:jc w:val="right"/>
              <w:rPr>
                <w:rFonts w:ascii="Calibri" w:eastAsia="Calibri" w:hAnsi="Calibri" w:cs="Calibri"/>
                <w:b/>
                <w:bCs/>
                <w:sz w:val="16"/>
                <w:szCs w:val="16"/>
              </w:rPr>
            </w:pPr>
          </w:p>
        </w:tc>
        <w:tc>
          <w:tcPr>
            <w:tcW w:w="1560" w:type="dxa"/>
            <w:tcBorders>
              <w:top w:val="single" w:sz="12" w:space="0" w:color="FF0000"/>
            </w:tcBorders>
          </w:tcPr>
          <w:p w14:paraId="382AAC18" w14:textId="77777777" w:rsidR="00E2639B" w:rsidRDefault="00E2639B" w:rsidP="0017666E">
            <w:pPr>
              <w:spacing w:line="276" w:lineRule="auto"/>
              <w:ind w:right="30"/>
              <w:jc w:val="right"/>
              <w:rPr>
                <w:rFonts w:ascii="Calibri" w:eastAsia="Calibri" w:hAnsi="Calibri" w:cs="Calibri"/>
                <w:b/>
                <w:bCs/>
                <w:sz w:val="16"/>
                <w:szCs w:val="16"/>
              </w:rPr>
            </w:pPr>
          </w:p>
        </w:tc>
      </w:tr>
      <w:tr w:rsidR="00E2639B" w14:paraId="4634BCB1" w14:textId="77777777" w:rsidTr="00971349">
        <w:trPr>
          <w:trHeight w:val="195"/>
        </w:trPr>
        <w:tc>
          <w:tcPr>
            <w:tcW w:w="1701" w:type="dxa"/>
            <w:tcBorders>
              <w:top w:val="single" w:sz="12" w:space="0" w:color="FF0000"/>
            </w:tcBorders>
            <w:shd w:val="clear" w:color="auto" w:fill="auto"/>
          </w:tcPr>
          <w:p w14:paraId="4DC729AB" w14:textId="48C2006C" w:rsidR="00E2639B" w:rsidRPr="00942C95" w:rsidRDefault="00E2639B" w:rsidP="00D96707">
            <w:pPr>
              <w:spacing w:line="276" w:lineRule="auto"/>
              <w:ind w:right="30"/>
              <w:jc w:val="center"/>
              <w:rPr>
                <w:sz w:val="16"/>
                <w:szCs w:val="16"/>
              </w:rPr>
            </w:pPr>
            <w:r>
              <w:rPr>
                <w:rFonts w:ascii="Calibri" w:eastAsia="Calibri" w:hAnsi="Calibri" w:cs="Calibri"/>
                <w:b/>
                <w:bCs/>
                <w:sz w:val="16"/>
                <w:szCs w:val="16"/>
              </w:rPr>
              <w:t>Number of compulsory redundancies</w:t>
            </w:r>
          </w:p>
        </w:tc>
        <w:tc>
          <w:tcPr>
            <w:tcW w:w="1418" w:type="dxa"/>
            <w:tcBorders>
              <w:top w:val="single" w:sz="12" w:space="0" w:color="FF0000"/>
            </w:tcBorders>
          </w:tcPr>
          <w:p w14:paraId="6C965119" w14:textId="0D6C6BE8"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other departures agreed</w:t>
            </w:r>
          </w:p>
        </w:tc>
        <w:tc>
          <w:tcPr>
            <w:tcW w:w="1701" w:type="dxa"/>
            <w:tcBorders>
              <w:top w:val="single" w:sz="12" w:space="0" w:color="FF0000"/>
            </w:tcBorders>
          </w:tcPr>
          <w:p w14:paraId="5DB20CF6" w14:textId="6596AD59" w:rsidR="00E2639B" w:rsidRPr="00942C95" w:rsidRDefault="00E2639B" w:rsidP="00971349">
            <w:pPr>
              <w:spacing w:line="276" w:lineRule="auto"/>
              <w:ind w:right="30"/>
              <w:jc w:val="center"/>
              <w:rPr>
                <w:sz w:val="20"/>
                <w:szCs w:val="20"/>
              </w:rPr>
            </w:pPr>
            <w:r>
              <w:rPr>
                <w:rFonts w:ascii="Calibri" w:eastAsia="Calibri" w:hAnsi="Calibri" w:cs="Calibri"/>
                <w:b/>
                <w:bCs/>
                <w:sz w:val="16"/>
                <w:szCs w:val="16"/>
              </w:rPr>
              <w:t xml:space="preserve">Total number of exit packages by cost band </w:t>
            </w:r>
          </w:p>
        </w:tc>
        <w:tc>
          <w:tcPr>
            <w:tcW w:w="1559" w:type="dxa"/>
            <w:tcBorders>
              <w:top w:val="single" w:sz="12" w:space="0" w:color="FF0000"/>
            </w:tcBorders>
          </w:tcPr>
          <w:p w14:paraId="12A83454" w14:textId="77777777"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Total cost of exit packages in each band</w:t>
            </w:r>
          </w:p>
        </w:tc>
        <w:tc>
          <w:tcPr>
            <w:tcW w:w="2551" w:type="dxa"/>
            <w:tcBorders>
              <w:top w:val="single" w:sz="12" w:space="0" w:color="FF0000"/>
            </w:tcBorders>
          </w:tcPr>
          <w:p w14:paraId="59EC30C3" w14:textId="78570B2C" w:rsidR="00E2639B" w:rsidRPr="00E2639B" w:rsidRDefault="00E2639B" w:rsidP="00D96707">
            <w:pPr>
              <w:pStyle w:val="ListParagraph"/>
              <w:spacing w:line="276" w:lineRule="auto"/>
              <w:ind w:left="0" w:right="30"/>
              <w:jc w:val="center"/>
              <w:rPr>
                <w:sz w:val="20"/>
                <w:szCs w:val="20"/>
              </w:rPr>
            </w:pPr>
            <w:r>
              <w:rPr>
                <w:rFonts w:ascii="Calibri" w:eastAsia="Calibri" w:hAnsi="Calibri" w:cs="Calibri"/>
                <w:b/>
                <w:bCs/>
                <w:sz w:val="16"/>
                <w:szCs w:val="16"/>
              </w:rPr>
              <w:t>Exit package cost band (including special payments)</w:t>
            </w:r>
          </w:p>
        </w:tc>
        <w:tc>
          <w:tcPr>
            <w:tcW w:w="992" w:type="dxa"/>
            <w:tcBorders>
              <w:top w:val="single" w:sz="12" w:space="0" w:color="FF0000"/>
            </w:tcBorders>
          </w:tcPr>
          <w:p w14:paraId="55179629" w14:textId="45D0EB88"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compulsory redundancies</w:t>
            </w:r>
          </w:p>
        </w:tc>
        <w:tc>
          <w:tcPr>
            <w:tcW w:w="1417" w:type="dxa"/>
            <w:tcBorders>
              <w:top w:val="single" w:sz="12" w:space="0" w:color="FF0000"/>
            </w:tcBorders>
          </w:tcPr>
          <w:p w14:paraId="04E87D43" w14:textId="67AA752B" w:rsidR="00E2639B" w:rsidRPr="00942C95" w:rsidRDefault="00E2639B" w:rsidP="00D96707">
            <w:pPr>
              <w:spacing w:line="276" w:lineRule="auto"/>
              <w:ind w:right="30"/>
              <w:jc w:val="center"/>
              <w:rPr>
                <w:sz w:val="20"/>
                <w:szCs w:val="20"/>
              </w:rPr>
            </w:pPr>
            <w:r>
              <w:rPr>
                <w:rFonts w:ascii="Calibri" w:eastAsia="Calibri" w:hAnsi="Calibri" w:cs="Calibri"/>
                <w:b/>
                <w:bCs/>
                <w:sz w:val="16"/>
                <w:szCs w:val="16"/>
              </w:rPr>
              <w:t>Number of other departures agreed</w:t>
            </w:r>
          </w:p>
        </w:tc>
        <w:tc>
          <w:tcPr>
            <w:tcW w:w="1702" w:type="dxa"/>
            <w:tcBorders>
              <w:top w:val="single" w:sz="12" w:space="0" w:color="FF0000"/>
            </w:tcBorders>
          </w:tcPr>
          <w:p w14:paraId="661A2910" w14:textId="2BD5F4DD" w:rsidR="00E2639B" w:rsidRPr="00942C95" w:rsidRDefault="00971349" w:rsidP="00971349">
            <w:pPr>
              <w:spacing w:line="276" w:lineRule="auto"/>
              <w:ind w:right="30"/>
              <w:jc w:val="center"/>
              <w:rPr>
                <w:sz w:val="20"/>
                <w:szCs w:val="20"/>
              </w:rPr>
            </w:pPr>
            <w:r>
              <w:rPr>
                <w:rFonts w:ascii="Calibri" w:eastAsia="Calibri" w:hAnsi="Calibri" w:cs="Calibri"/>
                <w:b/>
                <w:bCs/>
                <w:sz w:val="16"/>
                <w:szCs w:val="16"/>
              </w:rPr>
              <w:t>T</w:t>
            </w:r>
            <w:r w:rsidR="00E2639B">
              <w:rPr>
                <w:rFonts w:ascii="Calibri" w:eastAsia="Calibri" w:hAnsi="Calibri" w:cs="Calibri"/>
                <w:b/>
                <w:bCs/>
                <w:sz w:val="16"/>
                <w:szCs w:val="16"/>
              </w:rPr>
              <w:t>otal number of exit packages by cost band</w:t>
            </w:r>
          </w:p>
        </w:tc>
        <w:tc>
          <w:tcPr>
            <w:tcW w:w="1560" w:type="dxa"/>
            <w:tcBorders>
              <w:top w:val="single" w:sz="12" w:space="0" w:color="FF0000"/>
            </w:tcBorders>
          </w:tcPr>
          <w:p w14:paraId="14A62DB9" w14:textId="77777777" w:rsidR="00E2639B" w:rsidRDefault="00E2639B" w:rsidP="00D96707">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Total cost of exit packages in each band</w:t>
            </w:r>
          </w:p>
        </w:tc>
      </w:tr>
      <w:tr w:rsidR="00E2639B" w14:paraId="23D370CD" w14:textId="77777777" w:rsidTr="00971349">
        <w:trPr>
          <w:trHeight w:val="195"/>
        </w:trPr>
        <w:tc>
          <w:tcPr>
            <w:tcW w:w="1701" w:type="dxa"/>
            <w:shd w:val="clear" w:color="auto" w:fill="auto"/>
            <w:vAlign w:val="bottom"/>
          </w:tcPr>
          <w:p w14:paraId="7037ABC3" w14:textId="77777777" w:rsidR="00E2639B" w:rsidRPr="00942C95" w:rsidRDefault="00E2639B" w:rsidP="00E2639B">
            <w:pPr>
              <w:spacing w:line="276" w:lineRule="auto"/>
              <w:ind w:right="30"/>
              <w:rPr>
                <w:sz w:val="16"/>
                <w:szCs w:val="16"/>
              </w:rPr>
            </w:pPr>
          </w:p>
        </w:tc>
        <w:tc>
          <w:tcPr>
            <w:tcW w:w="1418" w:type="dxa"/>
            <w:vAlign w:val="bottom"/>
          </w:tcPr>
          <w:p w14:paraId="22C55366"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1" w:type="dxa"/>
            <w:vAlign w:val="bottom"/>
          </w:tcPr>
          <w:p w14:paraId="071D37C4"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559" w:type="dxa"/>
            <w:vAlign w:val="bottom"/>
          </w:tcPr>
          <w:p w14:paraId="06F1072A" w14:textId="77777777" w:rsidR="00E2639B" w:rsidRPr="00942C95" w:rsidRDefault="00E2639B" w:rsidP="00E2639B">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£’000</w:t>
            </w:r>
          </w:p>
        </w:tc>
        <w:tc>
          <w:tcPr>
            <w:tcW w:w="2551" w:type="dxa"/>
            <w:vAlign w:val="bottom"/>
          </w:tcPr>
          <w:p w14:paraId="67AC8922"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992" w:type="dxa"/>
            <w:vAlign w:val="bottom"/>
          </w:tcPr>
          <w:p w14:paraId="6115C400"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417" w:type="dxa"/>
            <w:vAlign w:val="bottom"/>
          </w:tcPr>
          <w:p w14:paraId="1B0D2E5C"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702" w:type="dxa"/>
            <w:vAlign w:val="bottom"/>
          </w:tcPr>
          <w:p w14:paraId="63B84AA6" w14:textId="77777777" w:rsidR="00E2639B" w:rsidRPr="00942C95" w:rsidRDefault="00E2639B" w:rsidP="00E2639B">
            <w:pPr>
              <w:spacing w:line="276" w:lineRule="auto"/>
              <w:ind w:right="30"/>
              <w:jc w:val="right"/>
              <w:rPr>
                <w:rFonts w:ascii="Calibri" w:eastAsia="Calibri" w:hAnsi="Calibri" w:cs="Calibri"/>
                <w:b/>
                <w:bCs/>
                <w:sz w:val="16"/>
                <w:szCs w:val="16"/>
              </w:rPr>
            </w:pPr>
          </w:p>
        </w:tc>
        <w:tc>
          <w:tcPr>
            <w:tcW w:w="1560" w:type="dxa"/>
          </w:tcPr>
          <w:p w14:paraId="3014AA3B" w14:textId="77777777" w:rsidR="00E2639B" w:rsidRPr="00942C95" w:rsidRDefault="00D96707" w:rsidP="00D96707">
            <w:pPr>
              <w:spacing w:line="276" w:lineRule="auto"/>
              <w:ind w:right="30"/>
              <w:jc w:val="center"/>
              <w:rPr>
                <w:rFonts w:ascii="Calibri" w:eastAsia="Calibri" w:hAnsi="Calibri" w:cs="Calibri"/>
                <w:b/>
                <w:bCs/>
                <w:sz w:val="16"/>
                <w:szCs w:val="16"/>
              </w:rPr>
            </w:pPr>
            <w:r>
              <w:rPr>
                <w:rFonts w:ascii="Calibri" w:eastAsia="Calibri" w:hAnsi="Calibri" w:cs="Calibri"/>
                <w:b/>
                <w:bCs/>
                <w:sz w:val="16"/>
                <w:szCs w:val="16"/>
              </w:rPr>
              <w:t>£’000</w:t>
            </w:r>
          </w:p>
        </w:tc>
      </w:tr>
      <w:tr w:rsidR="005A7011" w14:paraId="422162FA" w14:textId="77777777" w:rsidTr="00971349">
        <w:trPr>
          <w:trHeight w:val="268"/>
        </w:trPr>
        <w:tc>
          <w:tcPr>
            <w:tcW w:w="1701" w:type="dxa"/>
            <w:tcBorders>
              <w:top w:val="single" w:sz="12" w:space="0" w:color="FF3300"/>
            </w:tcBorders>
            <w:shd w:val="clear" w:color="auto" w:fill="auto"/>
            <w:vAlign w:val="center"/>
          </w:tcPr>
          <w:p w14:paraId="019B3A60" w14:textId="32B25AAA" w:rsidR="005A7011" w:rsidRPr="00D96707" w:rsidRDefault="005A7011" w:rsidP="005A7011">
            <w:pPr>
              <w:spacing w:line="276" w:lineRule="auto"/>
              <w:ind w:right="30"/>
              <w:jc w:val="center"/>
              <w:rPr>
                <w:rFonts w:asciiTheme="majorHAnsi" w:hAnsiTheme="majorHAnsi"/>
                <w:sz w:val="16"/>
                <w:szCs w:val="16"/>
              </w:rPr>
            </w:pPr>
            <w:r w:rsidRPr="00585657">
              <w:rPr>
                <w:rFonts w:asciiTheme="majorHAnsi" w:hAnsiTheme="majorHAnsi"/>
                <w:sz w:val="16"/>
                <w:szCs w:val="16"/>
              </w:rPr>
              <w:t>-</w:t>
            </w:r>
          </w:p>
        </w:tc>
        <w:tc>
          <w:tcPr>
            <w:tcW w:w="1418" w:type="dxa"/>
            <w:tcBorders>
              <w:top w:val="single" w:sz="12" w:space="0" w:color="FF3300"/>
            </w:tcBorders>
            <w:vAlign w:val="center"/>
          </w:tcPr>
          <w:p w14:paraId="3B1B1672" w14:textId="2D6A9117" w:rsidR="005A7011" w:rsidRPr="00D96707"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3</w:t>
            </w:r>
          </w:p>
        </w:tc>
        <w:tc>
          <w:tcPr>
            <w:tcW w:w="1701" w:type="dxa"/>
            <w:tcBorders>
              <w:top w:val="single" w:sz="12" w:space="0" w:color="FF3300"/>
            </w:tcBorders>
            <w:vAlign w:val="center"/>
          </w:tcPr>
          <w:p w14:paraId="1938D548" w14:textId="5F1ACF2E" w:rsidR="005A7011" w:rsidRPr="00D96707"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3</w:t>
            </w:r>
          </w:p>
        </w:tc>
        <w:tc>
          <w:tcPr>
            <w:tcW w:w="1559" w:type="dxa"/>
            <w:tcBorders>
              <w:top w:val="single" w:sz="12" w:space="0" w:color="FF3300"/>
            </w:tcBorders>
            <w:vAlign w:val="center"/>
          </w:tcPr>
          <w:p w14:paraId="345ADD22" w14:textId="4ABFD919" w:rsidR="005A7011" w:rsidRPr="00D96707"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7</w:t>
            </w:r>
          </w:p>
        </w:tc>
        <w:tc>
          <w:tcPr>
            <w:tcW w:w="2551" w:type="dxa"/>
            <w:tcBorders>
              <w:top w:val="single" w:sz="12" w:space="0" w:color="FF3300"/>
            </w:tcBorders>
            <w:vAlign w:val="center"/>
          </w:tcPr>
          <w:p w14:paraId="1CE2411D" w14:textId="77777777" w:rsidR="005A7011" w:rsidRPr="00D96707" w:rsidRDefault="005A7011" w:rsidP="005A7011">
            <w:pPr>
              <w:spacing w:line="276" w:lineRule="auto"/>
              <w:ind w:right="30"/>
              <w:jc w:val="center"/>
              <w:rPr>
                <w:rFonts w:asciiTheme="majorHAnsi" w:hAnsiTheme="majorHAnsi"/>
                <w:sz w:val="16"/>
                <w:szCs w:val="16"/>
              </w:rPr>
            </w:pPr>
            <w:r w:rsidRPr="00D96707">
              <w:rPr>
                <w:rFonts w:asciiTheme="majorHAnsi" w:hAnsiTheme="majorHAnsi"/>
                <w:sz w:val="16"/>
                <w:szCs w:val="16"/>
              </w:rPr>
              <w:t>£0 - £20,000</w:t>
            </w:r>
          </w:p>
        </w:tc>
        <w:tc>
          <w:tcPr>
            <w:tcW w:w="992" w:type="dxa"/>
            <w:tcBorders>
              <w:top w:val="single" w:sz="12" w:space="0" w:color="FF3300"/>
            </w:tcBorders>
            <w:vAlign w:val="center"/>
          </w:tcPr>
          <w:p w14:paraId="2EE8AE42" w14:textId="2DB403EA"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417" w:type="dxa"/>
            <w:tcBorders>
              <w:top w:val="single" w:sz="12" w:space="0" w:color="FF3300"/>
            </w:tcBorders>
            <w:vAlign w:val="center"/>
          </w:tcPr>
          <w:p w14:paraId="2F71E0B6" w14:textId="1D93F6DE"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6</w:t>
            </w:r>
          </w:p>
        </w:tc>
        <w:tc>
          <w:tcPr>
            <w:tcW w:w="1702" w:type="dxa"/>
            <w:tcBorders>
              <w:top w:val="single" w:sz="12" w:space="0" w:color="FF3300"/>
            </w:tcBorders>
            <w:vAlign w:val="center"/>
          </w:tcPr>
          <w:p w14:paraId="3EC66B93" w14:textId="51DCA791"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6</w:t>
            </w:r>
          </w:p>
        </w:tc>
        <w:tc>
          <w:tcPr>
            <w:tcW w:w="1560" w:type="dxa"/>
            <w:tcBorders>
              <w:top w:val="single" w:sz="12" w:space="0" w:color="FF3300"/>
            </w:tcBorders>
            <w:vAlign w:val="center"/>
          </w:tcPr>
          <w:p w14:paraId="5D19CEDA" w14:textId="5F4F3B55"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17</w:t>
            </w:r>
          </w:p>
        </w:tc>
      </w:tr>
      <w:tr w:rsidR="005A7011" w14:paraId="7E279476" w14:textId="77777777" w:rsidTr="00971349">
        <w:trPr>
          <w:trHeight w:val="268"/>
        </w:trPr>
        <w:tc>
          <w:tcPr>
            <w:tcW w:w="1701" w:type="dxa"/>
            <w:shd w:val="clear" w:color="auto" w:fill="F9E1DF"/>
            <w:vAlign w:val="center"/>
          </w:tcPr>
          <w:p w14:paraId="15DEEC3C" w14:textId="6DC2DC3F" w:rsidR="005A7011" w:rsidRPr="00D96707" w:rsidRDefault="005A7011" w:rsidP="005A7011">
            <w:pPr>
              <w:spacing w:line="276" w:lineRule="auto"/>
              <w:ind w:right="30"/>
              <w:jc w:val="center"/>
              <w:rPr>
                <w:rFonts w:asciiTheme="majorHAnsi" w:hAnsiTheme="majorHAnsi"/>
                <w:sz w:val="16"/>
                <w:szCs w:val="16"/>
              </w:rPr>
            </w:pPr>
            <w:r w:rsidRPr="00585657">
              <w:rPr>
                <w:rFonts w:asciiTheme="majorHAnsi" w:hAnsiTheme="majorHAnsi"/>
                <w:sz w:val="16"/>
                <w:szCs w:val="16"/>
              </w:rPr>
              <w:t>-</w:t>
            </w:r>
          </w:p>
        </w:tc>
        <w:tc>
          <w:tcPr>
            <w:tcW w:w="1418" w:type="dxa"/>
            <w:shd w:val="clear" w:color="auto" w:fill="F9E1DF"/>
            <w:vAlign w:val="center"/>
          </w:tcPr>
          <w:p w14:paraId="2419845A" w14:textId="203F1830" w:rsidR="005A7011" w:rsidRPr="00D96707"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1701" w:type="dxa"/>
            <w:shd w:val="clear" w:color="auto" w:fill="F9E1DF"/>
            <w:vAlign w:val="center"/>
          </w:tcPr>
          <w:p w14:paraId="01F74046" w14:textId="340D8879" w:rsidR="005A7011" w:rsidRPr="00D96707"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1559" w:type="dxa"/>
            <w:shd w:val="clear" w:color="auto" w:fill="F9E1DF"/>
            <w:vAlign w:val="center"/>
          </w:tcPr>
          <w:p w14:paraId="05696D2A" w14:textId="61BF25E7" w:rsidR="005A7011" w:rsidRPr="00D96707"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2551" w:type="dxa"/>
            <w:shd w:val="clear" w:color="auto" w:fill="F9E1DF"/>
            <w:vAlign w:val="center"/>
          </w:tcPr>
          <w:p w14:paraId="388D8C6C" w14:textId="77777777" w:rsidR="005A7011" w:rsidRPr="00D96707" w:rsidRDefault="005A7011" w:rsidP="005A7011">
            <w:pPr>
              <w:spacing w:line="276" w:lineRule="auto"/>
              <w:ind w:right="30"/>
              <w:jc w:val="center"/>
              <w:rPr>
                <w:rFonts w:asciiTheme="majorHAnsi" w:hAnsiTheme="majorHAnsi"/>
                <w:sz w:val="16"/>
                <w:szCs w:val="16"/>
              </w:rPr>
            </w:pPr>
            <w:r w:rsidRPr="00D96707">
              <w:rPr>
                <w:rFonts w:asciiTheme="majorHAnsi" w:hAnsiTheme="majorHAnsi"/>
                <w:sz w:val="16"/>
                <w:szCs w:val="16"/>
              </w:rPr>
              <w:t>£20,001 - £40,000</w:t>
            </w:r>
          </w:p>
        </w:tc>
        <w:tc>
          <w:tcPr>
            <w:tcW w:w="992" w:type="dxa"/>
            <w:shd w:val="clear" w:color="auto" w:fill="F9E1DF"/>
            <w:vAlign w:val="center"/>
          </w:tcPr>
          <w:p w14:paraId="2950E37E" w14:textId="17FDBB35"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417" w:type="dxa"/>
            <w:shd w:val="clear" w:color="auto" w:fill="F9E1DF"/>
            <w:vAlign w:val="center"/>
          </w:tcPr>
          <w:p w14:paraId="1F342248" w14:textId="0E04A670" w:rsidR="005A7011" w:rsidRPr="00063490" w:rsidRDefault="001848EE"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702" w:type="dxa"/>
            <w:shd w:val="clear" w:color="auto" w:fill="F9E1DF"/>
            <w:vAlign w:val="center"/>
          </w:tcPr>
          <w:p w14:paraId="2E13DEE7" w14:textId="1EF2841B" w:rsidR="005A7011" w:rsidRPr="00063490" w:rsidRDefault="001848EE"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560" w:type="dxa"/>
            <w:shd w:val="clear" w:color="auto" w:fill="F9E1DF"/>
            <w:vAlign w:val="center"/>
          </w:tcPr>
          <w:p w14:paraId="4B5B06FA" w14:textId="181F2BD2" w:rsidR="005A7011" w:rsidRPr="00063490" w:rsidRDefault="001848EE"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r>
      <w:tr w:rsidR="005A7011" w14:paraId="41F82492" w14:textId="77777777" w:rsidTr="00971349">
        <w:trPr>
          <w:trHeight w:val="268"/>
        </w:trPr>
        <w:tc>
          <w:tcPr>
            <w:tcW w:w="1701" w:type="dxa"/>
            <w:shd w:val="clear" w:color="auto" w:fill="auto"/>
            <w:vAlign w:val="center"/>
          </w:tcPr>
          <w:p w14:paraId="4F77656F" w14:textId="76DF1341" w:rsidR="005A7011" w:rsidRPr="00FD43BA" w:rsidRDefault="005A7011" w:rsidP="005A7011">
            <w:pPr>
              <w:spacing w:line="276" w:lineRule="auto"/>
              <w:ind w:right="30"/>
              <w:jc w:val="center"/>
              <w:rPr>
                <w:rFonts w:asciiTheme="majorHAnsi" w:eastAsia="Calibri Light" w:hAnsiTheme="majorHAnsi" w:cs="Calibri Light"/>
                <w:sz w:val="16"/>
                <w:szCs w:val="16"/>
              </w:rPr>
            </w:pPr>
            <w:r w:rsidRPr="00585657">
              <w:rPr>
                <w:rFonts w:asciiTheme="majorHAnsi" w:eastAsia="Calibri Light" w:hAnsiTheme="majorHAnsi" w:cs="Calibri Light"/>
                <w:sz w:val="16"/>
                <w:szCs w:val="16"/>
              </w:rPr>
              <w:t>-</w:t>
            </w:r>
          </w:p>
        </w:tc>
        <w:tc>
          <w:tcPr>
            <w:tcW w:w="1418" w:type="dxa"/>
            <w:vAlign w:val="center"/>
          </w:tcPr>
          <w:p w14:paraId="327B22D3" w14:textId="00C49D27" w:rsidR="005A7011" w:rsidRPr="00FD43BA"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701" w:type="dxa"/>
            <w:vAlign w:val="center"/>
          </w:tcPr>
          <w:p w14:paraId="38F3C7C7" w14:textId="141A6EA8"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559" w:type="dxa"/>
            <w:vAlign w:val="center"/>
          </w:tcPr>
          <w:p w14:paraId="7B43EFF0" w14:textId="757F164E"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2551" w:type="dxa"/>
            <w:vAlign w:val="center"/>
          </w:tcPr>
          <w:p w14:paraId="7858B170" w14:textId="77777777" w:rsidR="005A7011" w:rsidRPr="00FD43BA" w:rsidRDefault="005A7011" w:rsidP="005A7011">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£40,001 - £60,000</w:t>
            </w:r>
          </w:p>
        </w:tc>
        <w:tc>
          <w:tcPr>
            <w:tcW w:w="992" w:type="dxa"/>
            <w:vAlign w:val="center"/>
          </w:tcPr>
          <w:p w14:paraId="7D9BFB36" w14:textId="68A71A42"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417" w:type="dxa"/>
            <w:vAlign w:val="center"/>
          </w:tcPr>
          <w:p w14:paraId="64014B9D" w14:textId="4208764F" w:rsidR="005A7011" w:rsidRPr="00063490" w:rsidRDefault="001848EE"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p>
        </w:tc>
        <w:tc>
          <w:tcPr>
            <w:tcW w:w="1702" w:type="dxa"/>
            <w:vAlign w:val="center"/>
          </w:tcPr>
          <w:p w14:paraId="20BEAFC3" w14:textId="40BC81A1" w:rsidR="005A7011" w:rsidRPr="00063490" w:rsidRDefault="001848EE"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p>
        </w:tc>
        <w:tc>
          <w:tcPr>
            <w:tcW w:w="1560" w:type="dxa"/>
            <w:vAlign w:val="center"/>
          </w:tcPr>
          <w:p w14:paraId="4E698AA1" w14:textId="0B4470EE" w:rsidR="005A7011" w:rsidRPr="00063490" w:rsidRDefault="001848EE"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54</w:t>
            </w:r>
          </w:p>
        </w:tc>
      </w:tr>
      <w:tr w:rsidR="005A7011" w14:paraId="1A646447" w14:textId="77777777" w:rsidTr="00971349">
        <w:trPr>
          <w:trHeight w:val="268"/>
        </w:trPr>
        <w:tc>
          <w:tcPr>
            <w:tcW w:w="1701" w:type="dxa"/>
            <w:shd w:val="clear" w:color="auto" w:fill="F9E1DF"/>
            <w:vAlign w:val="center"/>
          </w:tcPr>
          <w:p w14:paraId="679FC5F6" w14:textId="73C3E9BA" w:rsidR="005A7011" w:rsidRDefault="005A7011" w:rsidP="005A7011">
            <w:pPr>
              <w:spacing w:line="276" w:lineRule="auto"/>
              <w:ind w:right="30"/>
              <w:jc w:val="center"/>
              <w:rPr>
                <w:rFonts w:asciiTheme="majorHAnsi" w:eastAsia="Calibri Light" w:hAnsiTheme="majorHAnsi" w:cs="Calibri Light"/>
                <w:sz w:val="16"/>
                <w:szCs w:val="16"/>
              </w:rPr>
            </w:pPr>
            <w:r w:rsidRPr="00585657">
              <w:rPr>
                <w:rFonts w:asciiTheme="majorHAnsi" w:eastAsia="Calibri Light" w:hAnsiTheme="majorHAnsi" w:cs="Calibri Light"/>
                <w:sz w:val="16"/>
                <w:szCs w:val="16"/>
              </w:rPr>
              <w:t>-</w:t>
            </w:r>
          </w:p>
        </w:tc>
        <w:tc>
          <w:tcPr>
            <w:tcW w:w="1418" w:type="dxa"/>
            <w:shd w:val="clear" w:color="auto" w:fill="F9E1DF"/>
            <w:vAlign w:val="center"/>
          </w:tcPr>
          <w:p w14:paraId="777A4ECC" w14:textId="195FAB68"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701" w:type="dxa"/>
            <w:shd w:val="clear" w:color="auto" w:fill="F9E1DF"/>
            <w:vAlign w:val="center"/>
          </w:tcPr>
          <w:p w14:paraId="2A2DDF8C" w14:textId="4925226F"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559" w:type="dxa"/>
            <w:shd w:val="clear" w:color="auto" w:fill="F9E1DF"/>
            <w:vAlign w:val="center"/>
          </w:tcPr>
          <w:p w14:paraId="3CE5C604" w14:textId="0B3C3D64"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2551" w:type="dxa"/>
            <w:shd w:val="clear" w:color="auto" w:fill="F9E1DF"/>
            <w:vAlign w:val="center"/>
          </w:tcPr>
          <w:p w14:paraId="55EA5E38" w14:textId="77777777" w:rsidR="005A7011" w:rsidRDefault="005A7011" w:rsidP="005A7011">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£60,001 - £80,000</w:t>
            </w:r>
          </w:p>
        </w:tc>
        <w:tc>
          <w:tcPr>
            <w:tcW w:w="992" w:type="dxa"/>
            <w:shd w:val="clear" w:color="auto" w:fill="F9E1DF"/>
            <w:vAlign w:val="center"/>
          </w:tcPr>
          <w:p w14:paraId="1B2D7139" w14:textId="0B456844"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417" w:type="dxa"/>
            <w:shd w:val="clear" w:color="auto" w:fill="F9E1DF"/>
            <w:vAlign w:val="center"/>
          </w:tcPr>
          <w:p w14:paraId="395D5A3E" w14:textId="0A26B3FF"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702" w:type="dxa"/>
            <w:shd w:val="clear" w:color="auto" w:fill="F9E1DF"/>
            <w:vAlign w:val="center"/>
          </w:tcPr>
          <w:p w14:paraId="4D5BE1C0" w14:textId="215D33A7"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560" w:type="dxa"/>
            <w:shd w:val="clear" w:color="auto" w:fill="F9E1DF"/>
            <w:vAlign w:val="center"/>
          </w:tcPr>
          <w:p w14:paraId="58F06BCC" w14:textId="21C20CD3"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5A7011" w:rsidRPr="00737723" w14:paraId="5A011573" w14:textId="77777777" w:rsidTr="00971349">
        <w:trPr>
          <w:trHeight w:val="268"/>
        </w:trPr>
        <w:tc>
          <w:tcPr>
            <w:tcW w:w="1701" w:type="dxa"/>
            <w:shd w:val="clear" w:color="auto" w:fill="auto"/>
            <w:vAlign w:val="center"/>
          </w:tcPr>
          <w:p w14:paraId="1867B23D" w14:textId="3E91D0EE" w:rsidR="005A7011" w:rsidRPr="001962D5" w:rsidRDefault="005A7011" w:rsidP="005A7011">
            <w:pPr>
              <w:spacing w:line="276" w:lineRule="auto"/>
              <w:ind w:right="30"/>
              <w:jc w:val="center"/>
              <w:rPr>
                <w:rFonts w:asciiTheme="majorHAnsi" w:hAnsiTheme="majorHAnsi"/>
                <w:sz w:val="16"/>
                <w:szCs w:val="16"/>
              </w:rPr>
            </w:pPr>
            <w:r w:rsidRPr="00585657">
              <w:rPr>
                <w:rFonts w:asciiTheme="majorHAnsi" w:hAnsiTheme="majorHAnsi"/>
                <w:sz w:val="16"/>
                <w:szCs w:val="16"/>
              </w:rPr>
              <w:t>-</w:t>
            </w:r>
          </w:p>
        </w:tc>
        <w:tc>
          <w:tcPr>
            <w:tcW w:w="1418" w:type="dxa"/>
            <w:vAlign w:val="center"/>
          </w:tcPr>
          <w:p w14:paraId="5D2D9BB6" w14:textId="5EB44691" w:rsidR="005A7011" w:rsidRPr="001962D5"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1701" w:type="dxa"/>
            <w:vAlign w:val="center"/>
          </w:tcPr>
          <w:p w14:paraId="39BB6EE2" w14:textId="480C1AAA" w:rsidR="005A7011"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1559" w:type="dxa"/>
            <w:vAlign w:val="center"/>
          </w:tcPr>
          <w:p w14:paraId="66999ECE" w14:textId="108CDF51" w:rsidR="005A7011" w:rsidRDefault="005A7011" w:rsidP="005A7011">
            <w:pPr>
              <w:spacing w:line="276" w:lineRule="auto"/>
              <w:ind w:right="30"/>
              <w:jc w:val="center"/>
              <w:rPr>
                <w:rFonts w:asciiTheme="majorHAnsi" w:hAnsiTheme="majorHAnsi"/>
                <w:sz w:val="16"/>
                <w:szCs w:val="16"/>
              </w:rPr>
            </w:pPr>
            <w:r w:rsidRPr="00F35BB3">
              <w:rPr>
                <w:rFonts w:asciiTheme="majorHAnsi" w:hAnsiTheme="majorHAnsi"/>
                <w:sz w:val="16"/>
                <w:szCs w:val="16"/>
              </w:rPr>
              <w:t>-</w:t>
            </w:r>
          </w:p>
        </w:tc>
        <w:tc>
          <w:tcPr>
            <w:tcW w:w="2551" w:type="dxa"/>
            <w:vAlign w:val="center"/>
          </w:tcPr>
          <w:p w14:paraId="2E6E2259" w14:textId="77777777" w:rsidR="005A7011" w:rsidRPr="001962D5" w:rsidRDefault="005A7011" w:rsidP="005A7011">
            <w:pPr>
              <w:spacing w:line="276" w:lineRule="auto"/>
              <w:ind w:right="30"/>
              <w:jc w:val="center"/>
              <w:rPr>
                <w:rFonts w:asciiTheme="majorHAnsi" w:hAnsiTheme="majorHAnsi"/>
                <w:sz w:val="16"/>
                <w:szCs w:val="16"/>
              </w:rPr>
            </w:pPr>
            <w:r>
              <w:rPr>
                <w:rFonts w:asciiTheme="majorHAnsi" w:hAnsiTheme="majorHAnsi"/>
                <w:sz w:val="16"/>
                <w:szCs w:val="16"/>
              </w:rPr>
              <w:t>£80,001 - £100,000</w:t>
            </w:r>
          </w:p>
        </w:tc>
        <w:tc>
          <w:tcPr>
            <w:tcW w:w="992" w:type="dxa"/>
            <w:vAlign w:val="center"/>
          </w:tcPr>
          <w:p w14:paraId="52287E2F" w14:textId="47765F40"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417" w:type="dxa"/>
            <w:vAlign w:val="center"/>
          </w:tcPr>
          <w:p w14:paraId="767DA058" w14:textId="2726A288"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702" w:type="dxa"/>
            <w:vAlign w:val="center"/>
          </w:tcPr>
          <w:p w14:paraId="4C7D56EA" w14:textId="03DA3A95"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c>
          <w:tcPr>
            <w:tcW w:w="1560" w:type="dxa"/>
            <w:vAlign w:val="center"/>
          </w:tcPr>
          <w:p w14:paraId="7F7C2E17" w14:textId="13B219BE" w:rsidR="005A7011" w:rsidRPr="00063490" w:rsidRDefault="005A7011" w:rsidP="005A7011">
            <w:pPr>
              <w:spacing w:line="276" w:lineRule="auto"/>
              <w:ind w:right="30"/>
              <w:jc w:val="center"/>
              <w:rPr>
                <w:rFonts w:asciiTheme="majorHAnsi" w:hAnsiTheme="majorHAnsi"/>
                <w:sz w:val="16"/>
                <w:szCs w:val="16"/>
              </w:rPr>
            </w:pPr>
            <w:r w:rsidRPr="00063490">
              <w:rPr>
                <w:rFonts w:asciiTheme="majorHAnsi" w:hAnsiTheme="majorHAnsi"/>
                <w:sz w:val="16"/>
                <w:szCs w:val="16"/>
              </w:rPr>
              <w:t>-</w:t>
            </w:r>
          </w:p>
        </w:tc>
      </w:tr>
      <w:tr w:rsidR="005A7011" w:rsidRPr="00737723" w14:paraId="387E5BC5" w14:textId="77777777" w:rsidTr="00971349">
        <w:trPr>
          <w:trHeight w:val="268"/>
        </w:trPr>
        <w:tc>
          <w:tcPr>
            <w:tcW w:w="1701" w:type="dxa"/>
            <w:shd w:val="clear" w:color="auto" w:fill="F9E1DF"/>
            <w:vAlign w:val="center"/>
          </w:tcPr>
          <w:p w14:paraId="76A0C899" w14:textId="64C82D3F" w:rsidR="005A7011" w:rsidRPr="00FD43BA" w:rsidRDefault="005A7011" w:rsidP="005A7011">
            <w:pPr>
              <w:spacing w:line="276" w:lineRule="auto"/>
              <w:ind w:right="30"/>
              <w:jc w:val="center"/>
              <w:rPr>
                <w:rFonts w:asciiTheme="majorHAnsi" w:eastAsia="Calibri Light" w:hAnsiTheme="majorHAnsi" w:cs="Calibri Light"/>
                <w:sz w:val="16"/>
                <w:szCs w:val="16"/>
              </w:rPr>
            </w:pPr>
            <w:r w:rsidRPr="00585657">
              <w:rPr>
                <w:rFonts w:asciiTheme="majorHAnsi" w:eastAsia="Calibri Light" w:hAnsiTheme="majorHAnsi" w:cs="Calibri Light"/>
                <w:sz w:val="16"/>
                <w:szCs w:val="16"/>
              </w:rPr>
              <w:t>-</w:t>
            </w:r>
          </w:p>
        </w:tc>
        <w:tc>
          <w:tcPr>
            <w:tcW w:w="1418" w:type="dxa"/>
            <w:shd w:val="clear" w:color="auto" w:fill="F9E1DF"/>
            <w:vAlign w:val="center"/>
          </w:tcPr>
          <w:p w14:paraId="113C7E09" w14:textId="02BBAA28" w:rsidR="005A7011" w:rsidRPr="00FD43BA"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701" w:type="dxa"/>
            <w:shd w:val="clear" w:color="auto" w:fill="F9E1DF"/>
            <w:vAlign w:val="center"/>
          </w:tcPr>
          <w:p w14:paraId="58BBDAD6" w14:textId="3CDC7C65"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559" w:type="dxa"/>
            <w:shd w:val="clear" w:color="auto" w:fill="F9E1DF"/>
            <w:vAlign w:val="center"/>
          </w:tcPr>
          <w:p w14:paraId="39C72D18" w14:textId="31658F2E"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2551" w:type="dxa"/>
            <w:shd w:val="clear" w:color="auto" w:fill="F9E1DF"/>
            <w:vAlign w:val="center"/>
          </w:tcPr>
          <w:p w14:paraId="2919B408" w14:textId="77777777" w:rsidR="005A7011" w:rsidRPr="00FD43BA" w:rsidRDefault="005A7011" w:rsidP="005A7011">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£100,001 - £120,000</w:t>
            </w:r>
          </w:p>
        </w:tc>
        <w:tc>
          <w:tcPr>
            <w:tcW w:w="992" w:type="dxa"/>
            <w:shd w:val="clear" w:color="auto" w:fill="F9E1DF"/>
            <w:vAlign w:val="center"/>
          </w:tcPr>
          <w:p w14:paraId="5A1C673A" w14:textId="2FBF5EFC"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417" w:type="dxa"/>
            <w:shd w:val="clear" w:color="auto" w:fill="F9E1DF"/>
            <w:vAlign w:val="center"/>
          </w:tcPr>
          <w:p w14:paraId="0EB1117C" w14:textId="64882042"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702" w:type="dxa"/>
            <w:shd w:val="clear" w:color="auto" w:fill="F9E1DF"/>
            <w:vAlign w:val="center"/>
          </w:tcPr>
          <w:p w14:paraId="39F88DBA" w14:textId="2644EFD1"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560" w:type="dxa"/>
            <w:shd w:val="clear" w:color="auto" w:fill="F9E1DF"/>
            <w:vAlign w:val="center"/>
          </w:tcPr>
          <w:p w14:paraId="0F61DD95" w14:textId="474A97FB"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5A7011" w:rsidRPr="00737723" w14:paraId="68E04953" w14:textId="77777777" w:rsidTr="00971349">
        <w:trPr>
          <w:trHeight w:val="268"/>
        </w:trPr>
        <w:tc>
          <w:tcPr>
            <w:tcW w:w="1701" w:type="dxa"/>
            <w:shd w:val="clear" w:color="auto" w:fill="auto"/>
            <w:vAlign w:val="center"/>
          </w:tcPr>
          <w:p w14:paraId="629368B6" w14:textId="66EDA9FE" w:rsidR="005A7011" w:rsidRPr="00FD43BA" w:rsidRDefault="005A7011" w:rsidP="005A7011">
            <w:pPr>
              <w:spacing w:line="276" w:lineRule="auto"/>
              <w:ind w:right="30"/>
              <w:jc w:val="center"/>
              <w:rPr>
                <w:rFonts w:asciiTheme="majorHAnsi" w:eastAsia="Calibri Light" w:hAnsiTheme="majorHAnsi" w:cs="Calibri Light"/>
                <w:sz w:val="16"/>
                <w:szCs w:val="16"/>
              </w:rPr>
            </w:pPr>
            <w:r w:rsidRPr="00585657">
              <w:rPr>
                <w:rFonts w:asciiTheme="majorHAnsi" w:eastAsia="Calibri Light" w:hAnsiTheme="majorHAnsi" w:cs="Calibri Light"/>
                <w:sz w:val="16"/>
                <w:szCs w:val="16"/>
              </w:rPr>
              <w:t>-</w:t>
            </w:r>
          </w:p>
        </w:tc>
        <w:tc>
          <w:tcPr>
            <w:tcW w:w="1418" w:type="dxa"/>
            <w:vAlign w:val="center"/>
          </w:tcPr>
          <w:p w14:paraId="4C24E748" w14:textId="547338A7" w:rsidR="005A7011" w:rsidRPr="00FD43BA"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701" w:type="dxa"/>
            <w:vAlign w:val="center"/>
          </w:tcPr>
          <w:p w14:paraId="3EC994D7" w14:textId="3DC966B6"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1559" w:type="dxa"/>
            <w:vAlign w:val="center"/>
          </w:tcPr>
          <w:p w14:paraId="565FD438" w14:textId="37E2834D" w:rsidR="005A7011" w:rsidRDefault="005A7011" w:rsidP="005A7011">
            <w:pPr>
              <w:spacing w:line="276" w:lineRule="auto"/>
              <w:ind w:right="30"/>
              <w:jc w:val="center"/>
              <w:rPr>
                <w:rFonts w:asciiTheme="majorHAnsi" w:eastAsia="Calibri Light" w:hAnsiTheme="majorHAnsi" w:cs="Calibri Light"/>
                <w:sz w:val="16"/>
                <w:szCs w:val="16"/>
              </w:rPr>
            </w:pPr>
            <w:r w:rsidRPr="00F35BB3">
              <w:rPr>
                <w:rFonts w:asciiTheme="majorHAnsi" w:eastAsia="Calibri Light" w:hAnsiTheme="majorHAnsi" w:cs="Calibri Light"/>
                <w:sz w:val="16"/>
                <w:szCs w:val="16"/>
              </w:rPr>
              <w:t>-</w:t>
            </w:r>
          </w:p>
        </w:tc>
        <w:tc>
          <w:tcPr>
            <w:tcW w:w="2551" w:type="dxa"/>
            <w:vAlign w:val="center"/>
          </w:tcPr>
          <w:p w14:paraId="355D5990" w14:textId="77777777" w:rsidR="005A7011" w:rsidRPr="00FD43BA" w:rsidRDefault="005A7011" w:rsidP="005A7011">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£120,001 - £140,000</w:t>
            </w:r>
          </w:p>
        </w:tc>
        <w:tc>
          <w:tcPr>
            <w:tcW w:w="992" w:type="dxa"/>
            <w:vAlign w:val="center"/>
          </w:tcPr>
          <w:p w14:paraId="5941AE65" w14:textId="30E72185"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417" w:type="dxa"/>
            <w:vAlign w:val="center"/>
          </w:tcPr>
          <w:p w14:paraId="47CC44AA" w14:textId="7C44D868"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702" w:type="dxa"/>
            <w:vAlign w:val="center"/>
          </w:tcPr>
          <w:p w14:paraId="0272FDC9" w14:textId="3E66A33F"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560" w:type="dxa"/>
            <w:vAlign w:val="center"/>
          </w:tcPr>
          <w:p w14:paraId="107EBB33" w14:textId="20B7EA70"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5A7011" w:rsidRPr="00737723" w14:paraId="52DE2E45" w14:textId="77777777" w:rsidTr="00007B71">
        <w:trPr>
          <w:trHeight w:val="268"/>
        </w:trPr>
        <w:tc>
          <w:tcPr>
            <w:tcW w:w="1701" w:type="dxa"/>
            <w:shd w:val="clear" w:color="auto" w:fill="F9E1DF"/>
            <w:vAlign w:val="center"/>
          </w:tcPr>
          <w:p w14:paraId="528264DF" w14:textId="77777777" w:rsidR="005A7011" w:rsidRPr="00585657" w:rsidRDefault="005A7011" w:rsidP="005A7011">
            <w:pPr>
              <w:spacing w:line="276" w:lineRule="auto"/>
              <w:ind w:right="30"/>
              <w:jc w:val="center"/>
              <w:rPr>
                <w:rFonts w:asciiTheme="majorHAnsi" w:eastAsia="Calibri Light" w:hAnsiTheme="majorHAnsi" w:cs="Calibri Light"/>
                <w:sz w:val="16"/>
                <w:szCs w:val="16"/>
              </w:rPr>
            </w:pPr>
          </w:p>
        </w:tc>
        <w:tc>
          <w:tcPr>
            <w:tcW w:w="1418" w:type="dxa"/>
            <w:shd w:val="clear" w:color="auto" w:fill="F9E1DF"/>
            <w:vAlign w:val="center"/>
          </w:tcPr>
          <w:p w14:paraId="6F64AA88" w14:textId="77777777" w:rsidR="005A7011" w:rsidRPr="00F35BB3" w:rsidRDefault="005A7011" w:rsidP="005A7011">
            <w:pPr>
              <w:spacing w:line="276" w:lineRule="auto"/>
              <w:ind w:right="30"/>
              <w:jc w:val="center"/>
              <w:rPr>
                <w:rFonts w:asciiTheme="majorHAnsi" w:eastAsia="Calibri Light" w:hAnsiTheme="majorHAnsi" w:cs="Calibri Light"/>
                <w:sz w:val="16"/>
                <w:szCs w:val="16"/>
              </w:rPr>
            </w:pPr>
          </w:p>
        </w:tc>
        <w:tc>
          <w:tcPr>
            <w:tcW w:w="1701" w:type="dxa"/>
            <w:shd w:val="clear" w:color="auto" w:fill="F9E1DF"/>
            <w:vAlign w:val="center"/>
          </w:tcPr>
          <w:p w14:paraId="03EF165A" w14:textId="77777777" w:rsidR="005A7011" w:rsidRPr="00F35BB3" w:rsidRDefault="005A7011" w:rsidP="005A7011">
            <w:pPr>
              <w:spacing w:line="276" w:lineRule="auto"/>
              <w:ind w:right="30"/>
              <w:jc w:val="center"/>
              <w:rPr>
                <w:rFonts w:asciiTheme="majorHAnsi" w:eastAsia="Calibri Light" w:hAnsiTheme="majorHAnsi" w:cs="Calibri Light"/>
                <w:sz w:val="16"/>
                <w:szCs w:val="16"/>
              </w:rPr>
            </w:pPr>
          </w:p>
        </w:tc>
        <w:tc>
          <w:tcPr>
            <w:tcW w:w="1559" w:type="dxa"/>
            <w:shd w:val="clear" w:color="auto" w:fill="F9E1DF"/>
            <w:vAlign w:val="center"/>
          </w:tcPr>
          <w:p w14:paraId="06392063" w14:textId="77777777" w:rsidR="005A7011" w:rsidRPr="00F35BB3" w:rsidRDefault="005A7011" w:rsidP="005A7011">
            <w:pPr>
              <w:spacing w:line="276" w:lineRule="auto"/>
              <w:ind w:right="30"/>
              <w:jc w:val="center"/>
              <w:rPr>
                <w:rFonts w:asciiTheme="majorHAnsi" w:eastAsia="Calibri Light" w:hAnsiTheme="majorHAnsi" w:cs="Calibri Light"/>
                <w:sz w:val="16"/>
                <w:szCs w:val="16"/>
              </w:rPr>
            </w:pPr>
          </w:p>
        </w:tc>
        <w:tc>
          <w:tcPr>
            <w:tcW w:w="2551" w:type="dxa"/>
            <w:shd w:val="clear" w:color="auto" w:fill="F9E1DF"/>
            <w:vAlign w:val="center"/>
          </w:tcPr>
          <w:p w14:paraId="589C3773" w14:textId="4FEC8DF8" w:rsidR="005A7011" w:rsidRDefault="005A7011" w:rsidP="005A7011">
            <w:pPr>
              <w:spacing w:line="276" w:lineRule="auto"/>
              <w:ind w:right="30"/>
              <w:jc w:val="center"/>
              <w:rPr>
                <w:rFonts w:asciiTheme="majorHAnsi" w:eastAsia="Calibri Light" w:hAnsiTheme="majorHAnsi" w:cs="Calibri Light"/>
                <w:sz w:val="16"/>
                <w:szCs w:val="16"/>
              </w:rPr>
            </w:pPr>
            <w:r>
              <w:rPr>
                <w:rFonts w:asciiTheme="majorHAnsi" w:eastAsia="Calibri Light" w:hAnsiTheme="majorHAnsi" w:cs="Calibri Light"/>
                <w:sz w:val="16"/>
                <w:szCs w:val="16"/>
              </w:rPr>
              <w:t>£140,001 - £160,000</w:t>
            </w:r>
          </w:p>
        </w:tc>
        <w:tc>
          <w:tcPr>
            <w:tcW w:w="992" w:type="dxa"/>
            <w:shd w:val="clear" w:color="auto" w:fill="F9E1DF"/>
            <w:vAlign w:val="center"/>
          </w:tcPr>
          <w:p w14:paraId="7C082D89" w14:textId="65AFDF08"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417" w:type="dxa"/>
            <w:shd w:val="clear" w:color="auto" w:fill="F9E1DF"/>
            <w:vAlign w:val="center"/>
          </w:tcPr>
          <w:p w14:paraId="60C7DD26" w14:textId="171DA908"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702" w:type="dxa"/>
            <w:shd w:val="clear" w:color="auto" w:fill="F9E1DF"/>
            <w:vAlign w:val="center"/>
          </w:tcPr>
          <w:p w14:paraId="6E7BE8B9" w14:textId="25713CB6"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560" w:type="dxa"/>
            <w:shd w:val="clear" w:color="auto" w:fill="F9E1DF"/>
            <w:vAlign w:val="center"/>
          </w:tcPr>
          <w:p w14:paraId="229BECF5" w14:textId="2D656C47"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5A7011" w:rsidRPr="00D273E1" w14:paraId="2E7C0750" w14:textId="77777777" w:rsidTr="00007B71">
        <w:trPr>
          <w:trHeight w:val="268"/>
        </w:trPr>
        <w:tc>
          <w:tcPr>
            <w:tcW w:w="1701" w:type="dxa"/>
            <w:tcBorders>
              <w:bottom w:val="single" w:sz="12" w:space="0" w:color="FF0000"/>
            </w:tcBorders>
            <w:shd w:val="clear" w:color="auto" w:fill="auto"/>
            <w:vAlign w:val="center"/>
          </w:tcPr>
          <w:p w14:paraId="7F69F607" w14:textId="12A2ABB5" w:rsidR="005A7011" w:rsidRPr="00007B71" w:rsidRDefault="005A7011" w:rsidP="005A7011">
            <w:pPr>
              <w:spacing w:line="276" w:lineRule="auto"/>
              <w:ind w:right="30"/>
              <w:jc w:val="center"/>
              <w:rPr>
                <w:rFonts w:asciiTheme="majorHAnsi" w:eastAsia="Calibri Light" w:hAnsiTheme="majorHAnsi" w:cs="Calibri Light"/>
                <w:sz w:val="16"/>
                <w:szCs w:val="16"/>
              </w:rPr>
            </w:pPr>
            <w:r w:rsidRPr="00007B71">
              <w:rPr>
                <w:rFonts w:asciiTheme="majorHAnsi" w:eastAsia="Calibri Light" w:hAnsiTheme="majorHAnsi" w:cs="Calibri Light"/>
                <w:b/>
                <w:sz w:val="16"/>
                <w:szCs w:val="16"/>
              </w:rPr>
              <w:t>-</w:t>
            </w:r>
          </w:p>
        </w:tc>
        <w:tc>
          <w:tcPr>
            <w:tcW w:w="1418" w:type="dxa"/>
            <w:tcBorders>
              <w:bottom w:val="single" w:sz="12" w:space="0" w:color="FF0000"/>
            </w:tcBorders>
            <w:shd w:val="clear" w:color="auto" w:fill="auto"/>
            <w:vAlign w:val="center"/>
          </w:tcPr>
          <w:p w14:paraId="1F105492" w14:textId="69D6D468" w:rsidR="005A7011" w:rsidRPr="00007B71" w:rsidRDefault="005A7011" w:rsidP="005A7011">
            <w:pPr>
              <w:spacing w:line="276" w:lineRule="auto"/>
              <w:ind w:right="30"/>
              <w:jc w:val="center"/>
              <w:rPr>
                <w:rFonts w:asciiTheme="majorHAnsi" w:eastAsia="Calibri Light" w:hAnsiTheme="majorHAnsi" w:cs="Calibri Light"/>
                <w:sz w:val="16"/>
                <w:szCs w:val="16"/>
              </w:rPr>
            </w:pPr>
            <w:r w:rsidRPr="00007B71">
              <w:rPr>
                <w:rFonts w:asciiTheme="majorHAnsi" w:eastAsia="Calibri Light" w:hAnsiTheme="majorHAnsi" w:cs="Calibri Light"/>
                <w:b/>
                <w:sz w:val="16"/>
                <w:szCs w:val="16"/>
              </w:rPr>
              <w:t>-</w:t>
            </w:r>
          </w:p>
        </w:tc>
        <w:tc>
          <w:tcPr>
            <w:tcW w:w="1701" w:type="dxa"/>
            <w:tcBorders>
              <w:bottom w:val="single" w:sz="12" w:space="0" w:color="FF0000"/>
            </w:tcBorders>
            <w:shd w:val="clear" w:color="auto" w:fill="auto"/>
            <w:vAlign w:val="center"/>
          </w:tcPr>
          <w:p w14:paraId="5089196A" w14:textId="0EC7198E" w:rsidR="005A7011" w:rsidRPr="00007B71" w:rsidRDefault="005A7011" w:rsidP="005A7011">
            <w:pPr>
              <w:spacing w:line="276" w:lineRule="auto"/>
              <w:ind w:right="30"/>
              <w:jc w:val="center"/>
              <w:rPr>
                <w:rFonts w:asciiTheme="majorHAnsi" w:eastAsia="Calibri Light" w:hAnsiTheme="majorHAnsi" w:cs="Calibri Light"/>
                <w:sz w:val="16"/>
                <w:szCs w:val="16"/>
              </w:rPr>
            </w:pPr>
            <w:r w:rsidRPr="00007B71">
              <w:rPr>
                <w:rFonts w:asciiTheme="majorHAnsi" w:eastAsia="Calibri Light" w:hAnsiTheme="majorHAnsi" w:cs="Calibri Light"/>
                <w:b/>
                <w:sz w:val="16"/>
                <w:szCs w:val="16"/>
              </w:rPr>
              <w:t>-</w:t>
            </w:r>
          </w:p>
        </w:tc>
        <w:tc>
          <w:tcPr>
            <w:tcW w:w="1559" w:type="dxa"/>
            <w:tcBorders>
              <w:bottom w:val="single" w:sz="12" w:space="0" w:color="FF0000"/>
            </w:tcBorders>
            <w:shd w:val="clear" w:color="auto" w:fill="auto"/>
            <w:vAlign w:val="center"/>
          </w:tcPr>
          <w:p w14:paraId="36A0D013" w14:textId="4231734F" w:rsidR="005A7011" w:rsidRPr="00007B71" w:rsidRDefault="005A7011" w:rsidP="005A7011">
            <w:pPr>
              <w:spacing w:line="276" w:lineRule="auto"/>
              <w:ind w:right="30"/>
              <w:jc w:val="center"/>
              <w:rPr>
                <w:rFonts w:asciiTheme="majorHAnsi" w:eastAsia="Calibri Light" w:hAnsiTheme="majorHAnsi" w:cs="Calibri Light"/>
                <w:sz w:val="16"/>
                <w:szCs w:val="16"/>
              </w:rPr>
            </w:pPr>
            <w:r w:rsidRPr="00007B71">
              <w:rPr>
                <w:rFonts w:asciiTheme="majorHAnsi" w:eastAsia="Calibri Light" w:hAnsiTheme="majorHAnsi" w:cs="Calibri Light"/>
                <w:b/>
                <w:sz w:val="16"/>
                <w:szCs w:val="16"/>
              </w:rPr>
              <w:t>-</w:t>
            </w:r>
          </w:p>
        </w:tc>
        <w:tc>
          <w:tcPr>
            <w:tcW w:w="2551" w:type="dxa"/>
            <w:tcBorders>
              <w:bottom w:val="single" w:sz="12" w:space="0" w:color="FF0000"/>
            </w:tcBorders>
            <w:shd w:val="clear" w:color="auto" w:fill="auto"/>
            <w:vAlign w:val="center"/>
          </w:tcPr>
          <w:p w14:paraId="525B3734" w14:textId="6EA1B50F" w:rsidR="005A7011" w:rsidRPr="00007B71" w:rsidRDefault="005A7011" w:rsidP="005A7011">
            <w:pPr>
              <w:spacing w:line="276" w:lineRule="auto"/>
              <w:ind w:right="30"/>
              <w:jc w:val="center"/>
              <w:rPr>
                <w:rFonts w:asciiTheme="majorHAnsi" w:eastAsia="Calibri Light" w:hAnsiTheme="majorHAnsi" w:cs="Calibri Light"/>
                <w:sz w:val="16"/>
                <w:szCs w:val="16"/>
              </w:rPr>
            </w:pPr>
            <w:r w:rsidRPr="00007B71">
              <w:rPr>
                <w:rFonts w:asciiTheme="majorHAnsi" w:eastAsia="Calibri Light" w:hAnsiTheme="majorHAnsi" w:cs="Calibri Light"/>
                <w:sz w:val="16"/>
                <w:szCs w:val="16"/>
              </w:rPr>
              <w:t>£160,00</w:t>
            </w:r>
            <w:r>
              <w:rPr>
                <w:rFonts w:asciiTheme="majorHAnsi" w:eastAsia="Calibri Light" w:hAnsiTheme="majorHAnsi" w:cs="Calibri Light"/>
                <w:sz w:val="16"/>
                <w:szCs w:val="16"/>
              </w:rPr>
              <w:t>1+</w:t>
            </w:r>
          </w:p>
        </w:tc>
        <w:tc>
          <w:tcPr>
            <w:tcW w:w="992" w:type="dxa"/>
            <w:tcBorders>
              <w:bottom w:val="single" w:sz="12" w:space="0" w:color="FF0000"/>
            </w:tcBorders>
            <w:shd w:val="clear" w:color="auto" w:fill="auto"/>
            <w:vAlign w:val="center"/>
          </w:tcPr>
          <w:p w14:paraId="1061989D" w14:textId="3325AF7F" w:rsidR="005A7011" w:rsidRPr="00063490" w:rsidRDefault="001B1F70"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p>
        </w:tc>
        <w:tc>
          <w:tcPr>
            <w:tcW w:w="1417" w:type="dxa"/>
            <w:tcBorders>
              <w:bottom w:val="single" w:sz="12" w:space="0" w:color="FF0000"/>
            </w:tcBorders>
            <w:shd w:val="clear" w:color="auto" w:fill="auto"/>
            <w:vAlign w:val="center"/>
          </w:tcPr>
          <w:p w14:paraId="0B2886E5" w14:textId="55679CC1" w:rsidR="005A7011" w:rsidRPr="00063490" w:rsidRDefault="001848EE"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p>
        </w:tc>
        <w:tc>
          <w:tcPr>
            <w:tcW w:w="1702" w:type="dxa"/>
            <w:tcBorders>
              <w:bottom w:val="single" w:sz="12" w:space="0" w:color="FF0000"/>
            </w:tcBorders>
            <w:shd w:val="clear" w:color="auto" w:fill="auto"/>
            <w:vAlign w:val="center"/>
          </w:tcPr>
          <w:p w14:paraId="2CCBBA16" w14:textId="2619FA44" w:rsidR="005A7011" w:rsidRPr="00063490" w:rsidRDefault="005A7011"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bCs/>
                <w:sz w:val="16"/>
                <w:szCs w:val="16"/>
              </w:rPr>
              <w:t>1</w:t>
            </w:r>
          </w:p>
        </w:tc>
        <w:tc>
          <w:tcPr>
            <w:tcW w:w="1560" w:type="dxa"/>
            <w:tcBorders>
              <w:bottom w:val="single" w:sz="12" w:space="0" w:color="FF0000"/>
            </w:tcBorders>
            <w:shd w:val="clear" w:color="auto" w:fill="auto"/>
            <w:vAlign w:val="center"/>
          </w:tcPr>
          <w:p w14:paraId="1EAEAEFE" w14:textId="1E04AF4B" w:rsidR="005A7011" w:rsidRPr="00063490" w:rsidRDefault="001848EE" w:rsidP="005A7011">
            <w:pPr>
              <w:spacing w:line="276" w:lineRule="auto"/>
              <w:ind w:right="30"/>
              <w:jc w:val="center"/>
              <w:rPr>
                <w:rFonts w:asciiTheme="majorHAnsi" w:eastAsia="Calibri Light" w:hAnsiTheme="majorHAnsi" w:cs="Calibri Light"/>
                <w:sz w:val="16"/>
                <w:szCs w:val="16"/>
              </w:rPr>
            </w:pPr>
            <w:r w:rsidRPr="00063490">
              <w:rPr>
                <w:rFonts w:asciiTheme="majorHAnsi" w:eastAsia="Calibri Light" w:hAnsiTheme="majorHAnsi" w:cs="Calibri Light"/>
                <w:bCs/>
                <w:sz w:val="16"/>
                <w:szCs w:val="16"/>
              </w:rPr>
              <w:t>173</w:t>
            </w:r>
          </w:p>
        </w:tc>
      </w:tr>
      <w:tr w:rsidR="005A7011" w:rsidRPr="00737723" w14:paraId="1F09E727" w14:textId="77777777" w:rsidTr="00007B71">
        <w:trPr>
          <w:trHeight w:val="268"/>
        </w:trPr>
        <w:tc>
          <w:tcPr>
            <w:tcW w:w="1701" w:type="dxa"/>
            <w:tcBorders>
              <w:top w:val="single" w:sz="12" w:space="0" w:color="FF0000"/>
              <w:bottom w:val="single" w:sz="12" w:space="0" w:color="FF0000"/>
            </w:tcBorders>
            <w:shd w:val="clear" w:color="auto" w:fill="F9E1DF"/>
            <w:vAlign w:val="center"/>
          </w:tcPr>
          <w:p w14:paraId="2EB55A16" w14:textId="090BB940" w:rsidR="005A7011" w:rsidRDefault="005A7011" w:rsidP="005A7011">
            <w:pPr>
              <w:spacing w:line="276" w:lineRule="auto"/>
              <w:ind w:right="30"/>
              <w:jc w:val="center"/>
              <w:rPr>
                <w:rFonts w:asciiTheme="majorHAnsi" w:eastAsia="Calibri Light" w:hAnsiTheme="majorHAnsi" w:cs="Calibri Light"/>
                <w:b/>
                <w:sz w:val="16"/>
                <w:szCs w:val="16"/>
              </w:rPr>
            </w:pPr>
            <w:r w:rsidRPr="00585657">
              <w:rPr>
                <w:rFonts w:asciiTheme="majorHAnsi" w:eastAsia="Calibri Light" w:hAnsiTheme="majorHAnsi" w:cs="Calibri Light"/>
                <w:b/>
                <w:sz w:val="16"/>
                <w:szCs w:val="16"/>
              </w:rPr>
              <w:t>-</w:t>
            </w:r>
          </w:p>
        </w:tc>
        <w:tc>
          <w:tcPr>
            <w:tcW w:w="1418" w:type="dxa"/>
            <w:tcBorders>
              <w:top w:val="single" w:sz="12" w:space="0" w:color="FF0000"/>
              <w:bottom w:val="single" w:sz="12" w:space="0" w:color="FF0000"/>
            </w:tcBorders>
            <w:shd w:val="clear" w:color="auto" w:fill="F9E1DF"/>
            <w:vAlign w:val="center"/>
          </w:tcPr>
          <w:p w14:paraId="7E4DD08F" w14:textId="6646EB8B" w:rsidR="005A7011" w:rsidRPr="00D96707" w:rsidRDefault="005A7011" w:rsidP="005A7011">
            <w:pPr>
              <w:spacing w:line="276" w:lineRule="auto"/>
              <w:ind w:right="30"/>
              <w:jc w:val="center"/>
              <w:rPr>
                <w:rFonts w:asciiTheme="majorHAnsi" w:eastAsia="Calibri Light" w:hAnsiTheme="majorHAnsi" w:cs="Calibri Light"/>
                <w:b/>
                <w:sz w:val="16"/>
                <w:szCs w:val="16"/>
              </w:rPr>
            </w:pPr>
            <w:r w:rsidRPr="00F35BB3">
              <w:rPr>
                <w:rFonts w:asciiTheme="majorHAnsi" w:eastAsia="Calibri Light" w:hAnsiTheme="majorHAnsi" w:cs="Calibri Light"/>
                <w:b/>
                <w:sz w:val="16"/>
                <w:szCs w:val="16"/>
              </w:rPr>
              <w:t>3</w:t>
            </w:r>
          </w:p>
        </w:tc>
        <w:tc>
          <w:tcPr>
            <w:tcW w:w="1701" w:type="dxa"/>
            <w:tcBorders>
              <w:top w:val="single" w:sz="12" w:space="0" w:color="FF0000"/>
              <w:bottom w:val="single" w:sz="12" w:space="0" w:color="FF0000"/>
            </w:tcBorders>
            <w:shd w:val="clear" w:color="auto" w:fill="F9E1DF"/>
            <w:vAlign w:val="center"/>
          </w:tcPr>
          <w:p w14:paraId="0A470499" w14:textId="76235938" w:rsidR="005A7011" w:rsidRPr="00D96707" w:rsidRDefault="005A7011" w:rsidP="005A7011">
            <w:pPr>
              <w:spacing w:line="276" w:lineRule="auto"/>
              <w:ind w:right="30"/>
              <w:jc w:val="center"/>
              <w:rPr>
                <w:rFonts w:asciiTheme="majorHAnsi" w:eastAsia="Calibri Light" w:hAnsiTheme="majorHAnsi" w:cs="Calibri Light"/>
                <w:b/>
                <w:sz w:val="16"/>
                <w:szCs w:val="16"/>
              </w:rPr>
            </w:pPr>
            <w:r w:rsidRPr="00F35BB3">
              <w:rPr>
                <w:rFonts w:asciiTheme="majorHAnsi" w:eastAsia="Calibri Light" w:hAnsiTheme="majorHAnsi" w:cs="Calibri Light"/>
                <w:b/>
                <w:sz w:val="16"/>
                <w:szCs w:val="16"/>
              </w:rPr>
              <w:t>3</w:t>
            </w:r>
          </w:p>
        </w:tc>
        <w:tc>
          <w:tcPr>
            <w:tcW w:w="1559" w:type="dxa"/>
            <w:tcBorders>
              <w:top w:val="single" w:sz="12" w:space="0" w:color="FF0000"/>
              <w:bottom w:val="single" w:sz="12" w:space="0" w:color="FF0000"/>
            </w:tcBorders>
            <w:shd w:val="clear" w:color="auto" w:fill="F9E1DF"/>
            <w:vAlign w:val="center"/>
          </w:tcPr>
          <w:p w14:paraId="618824CA" w14:textId="5F0FCECC" w:rsidR="005A7011" w:rsidRPr="00D96707" w:rsidRDefault="005A7011" w:rsidP="005A7011">
            <w:pPr>
              <w:spacing w:line="276" w:lineRule="auto"/>
              <w:ind w:right="30"/>
              <w:jc w:val="center"/>
              <w:rPr>
                <w:rFonts w:asciiTheme="majorHAnsi" w:eastAsia="Calibri Light" w:hAnsiTheme="majorHAnsi" w:cs="Calibri Light"/>
                <w:b/>
                <w:sz w:val="16"/>
                <w:szCs w:val="16"/>
              </w:rPr>
            </w:pPr>
            <w:r w:rsidRPr="00F35BB3">
              <w:rPr>
                <w:rFonts w:asciiTheme="majorHAnsi" w:eastAsia="Calibri Light" w:hAnsiTheme="majorHAnsi" w:cs="Calibri Light"/>
                <w:b/>
                <w:sz w:val="16"/>
                <w:szCs w:val="16"/>
              </w:rPr>
              <w:t>7</w:t>
            </w:r>
          </w:p>
        </w:tc>
        <w:tc>
          <w:tcPr>
            <w:tcW w:w="2551" w:type="dxa"/>
            <w:tcBorders>
              <w:top w:val="single" w:sz="12" w:space="0" w:color="FF0000"/>
              <w:bottom w:val="single" w:sz="12" w:space="0" w:color="FF0000"/>
            </w:tcBorders>
            <w:shd w:val="clear" w:color="auto" w:fill="F9E1DF"/>
            <w:vAlign w:val="center"/>
          </w:tcPr>
          <w:p w14:paraId="3EF856F7" w14:textId="48EC1669" w:rsidR="005A7011" w:rsidRPr="00D96707" w:rsidRDefault="005A7011" w:rsidP="005A7011">
            <w:pPr>
              <w:spacing w:line="276" w:lineRule="auto"/>
              <w:ind w:right="30"/>
              <w:jc w:val="center"/>
              <w:rPr>
                <w:rFonts w:asciiTheme="majorHAnsi" w:eastAsia="Calibri Light" w:hAnsiTheme="majorHAnsi" w:cs="Calibri Light"/>
                <w:b/>
                <w:sz w:val="16"/>
                <w:szCs w:val="16"/>
              </w:rPr>
            </w:pPr>
            <w:r w:rsidRPr="00D96707">
              <w:rPr>
                <w:rFonts w:asciiTheme="majorHAnsi" w:eastAsia="Calibri Light" w:hAnsiTheme="majorHAnsi" w:cs="Calibri Light"/>
                <w:b/>
                <w:sz w:val="16"/>
                <w:szCs w:val="16"/>
              </w:rPr>
              <w:t>Total</w:t>
            </w:r>
          </w:p>
        </w:tc>
        <w:tc>
          <w:tcPr>
            <w:tcW w:w="992" w:type="dxa"/>
            <w:tcBorders>
              <w:top w:val="single" w:sz="12" w:space="0" w:color="FF0000"/>
              <w:bottom w:val="single" w:sz="12" w:space="0" w:color="FF0000"/>
            </w:tcBorders>
            <w:shd w:val="clear" w:color="auto" w:fill="F9E1DF"/>
            <w:vAlign w:val="center"/>
          </w:tcPr>
          <w:p w14:paraId="582D05B0" w14:textId="39A672A5" w:rsidR="005A7011" w:rsidRPr="00063490" w:rsidRDefault="001B1F70" w:rsidP="005A7011">
            <w:pPr>
              <w:spacing w:line="276" w:lineRule="auto"/>
              <w:ind w:right="30"/>
              <w:jc w:val="center"/>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1</w:t>
            </w:r>
          </w:p>
        </w:tc>
        <w:tc>
          <w:tcPr>
            <w:tcW w:w="1417" w:type="dxa"/>
            <w:tcBorders>
              <w:top w:val="single" w:sz="12" w:space="0" w:color="FF0000"/>
              <w:bottom w:val="single" w:sz="12" w:space="0" w:color="FF0000"/>
            </w:tcBorders>
            <w:shd w:val="clear" w:color="auto" w:fill="F9E1DF"/>
            <w:vAlign w:val="center"/>
          </w:tcPr>
          <w:p w14:paraId="52402779" w14:textId="3DA268AB" w:rsidR="005A7011" w:rsidRPr="00063490" w:rsidRDefault="001B1F70" w:rsidP="005A7011">
            <w:pPr>
              <w:spacing w:line="276" w:lineRule="auto"/>
              <w:ind w:right="30"/>
              <w:jc w:val="center"/>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7</w:t>
            </w:r>
          </w:p>
        </w:tc>
        <w:tc>
          <w:tcPr>
            <w:tcW w:w="1702" w:type="dxa"/>
            <w:tcBorders>
              <w:top w:val="single" w:sz="12" w:space="0" w:color="FF0000"/>
              <w:bottom w:val="single" w:sz="12" w:space="0" w:color="FF0000"/>
            </w:tcBorders>
            <w:shd w:val="clear" w:color="auto" w:fill="F9E1DF"/>
            <w:vAlign w:val="center"/>
          </w:tcPr>
          <w:p w14:paraId="02373470" w14:textId="1BFD6578" w:rsidR="005A7011" w:rsidRPr="00063490" w:rsidRDefault="005A7011" w:rsidP="005A7011">
            <w:pPr>
              <w:spacing w:line="276" w:lineRule="auto"/>
              <w:ind w:right="30"/>
              <w:jc w:val="center"/>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8</w:t>
            </w:r>
          </w:p>
        </w:tc>
        <w:tc>
          <w:tcPr>
            <w:tcW w:w="1560" w:type="dxa"/>
            <w:tcBorders>
              <w:top w:val="single" w:sz="12" w:space="0" w:color="FF0000"/>
              <w:bottom w:val="single" w:sz="12" w:space="0" w:color="FF0000"/>
            </w:tcBorders>
            <w:shd w:val="clear" w:color="auto" w:fill="F9E1DF"/>
            <w:vAlign w:val="center"/>
          </w:tcPr>
          <w:p w14:paraId="1AE35A3F" w14:textId="7A9375E6" w:rsidR="005A7011" w:rsidRPr="00063490" w:rsidRDefault="005A7011" w:rsidP="005A7011">
            <w:pPr>
              <w:spacing w:line="276" w:lineRule="auto"/>
              <w:ind w:right="30"/>
              <w:jc w:val="center"/>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1848EE" w:rsidRPr="00063490">
              <w:rPr>
                <w:rFonts w:asciiTheme="majorHAnsi" w:eastAsia="Calibri Light" w:hAnsiTheme="majorHAnsi" w:cs="Calibri Light"/>
                <w:b/>
                <w:sz w:val="16"/>
                <w:szCs w:val="16"/>
              </w:rPr>
              <w:t>44</w:t>
            </w:r>
          </w:p>
        </w:tc>
      </w:tr>
    </w:tbl>
    <w:p w14:paraId="67315503" w14:textId="77777777" w:rsidR="00D96707" w:rsidRDefault="00D96707" w:rsidP="00D96707">
      <w:pPr>
        <w:ind w:left="20"/>
        <w:rPr>
          <w:rFonts w:ascii="Calibri" w:eastAsia="Calibri" w:hAnsi="Calibri" w:cs="Calibri"/>
          <w:b/>
          <w:bCs/>
          <w:color w:val="DB4050"/>
          <w:sz w:val="26"/>
          <w:szCs w:val="26"/>
        </w:rPr>
      </w:pPr>
    </w:p>
    <w:p w14:paraId="6A9742D5" w14:textId="77777777" w:rsidR="00D96707" w:rsidRDefault="00D96707" w:rsidP="00D96707">
      <w:pPr>
        <w:ind w:left="20"/>
        <w:rPr>
          <w:sz w:val="20"/>
          <w:szCs w:val="20"/>
        </w:rPr>
      </w:pPr>
      <w:r>
        <w:rPr>
          <w:rFonts w:ascii="Calibri" w:eastAsia="Calibri" w:hAnsi="Calibri" w:cs="Calibri"/>
          <w:b/>
          <w:bCs/>
          <w:color w:val="DB4050"/>
          <w:sz w:val="26"/>
          <w:szCs w:val="26"/>
        </w:rPr>
        <w:t>TERMINATION BENEFITS</w:t>
      </w:r>
    </w:p>
    <w:p w14:paraId="47EBD10D" w14:textId="77777777" w:rsidR="00D96707" w:rsidRDefault="00D96707" w:rsidP="00D96707">
      <w:pPr>
        <w:spacing w:line="113" w:lineRule="exact"/>
        <w:rPr>
          <w:sz w:val="20"/>
          <w:szCs w:val="20"/>
        </w:rPr>
      </w:pPr>
    </w:p>
    <w:p w14:paraId="366F1223" w14:textId="77777777" w:rsidR="005A7011" w:rsidRDefault="005A7011" w:rsidP="005A7011">
      <w:pPr>
        <w:spacing w:line="236" w:lineRule="auto"/>
        <w:ind w:left="20" w:right="455"/>
        <w:jc w:val="both"/>
        <w:rPr>
          <w:sz w:val="20"/>
          <w:szCs w:val="20"/>
        </w:rPr>
      </w:pPr>
      <w:r>
        <w:rPr>
          <w:rFonts w:ascii="Calibri Light" w:eastAsia="Calibri Light" w:hAnsi="Calibri Light" w:cs="Calibri Light"/>
          <w:sz w:val="20"/>
          <w:szCs w:val="20"/>
        </w:rPr>
        <w:t xml:space="preserve">Termination benefits are payable following a decision by the Force to terminate an officer’s employment before their normal retirement date or an officer’s decision to accept voluntary redundancy in exchange for those benefits. Costs are charged on an </w:t>
      </w:r>
      <w:proofErr w:type="gramStart"/>
      <w:r>
        <w:rPr>
          <w:rFonts w:ascii="Calibri Light" w:eastAsia="Calibri Light" w:hAnsi="Calibri Light" w:cs="Calibri Light"/>
          <w:sz w:val="20"/>
          <w:szCs w:val="20"/>
        </w:rPr>
        <w:t>accruals</w:t>
      </w:r>
      <w:proofErr w:type="gramEnd"/>
      <w:r>
        <w:rPr>
          <w:rFonts w:ascii="Calibri Light" w:eastAsia="Calibri Light" w:hAnsi="Calibri Light" w:cs="Calibri Light"/>
          <w:sz w:val="20"/>
          <w:szCs w:val="20"/>
        </w:rPr>
        <w:t xml:space="preserve"> basis to the respective service line in the Comprehensive Income and Expenditure Statement at the earlier of when the Force can no longer withdraw the offer of the benefits or when the Force recognises costs for a restructuring.</w:t>
      </w:r>
    </w:p>
    <w:p w14:paraId="5E1797FD" w14:textId="77777777" w:rsidR="005A7011" w:rsidRDefault="005A7011" w:rsidP="005A7011">
      <w:pPr>
        <w:spacing w:line="204" w:lineRule="exact"/>
        <w:ind w:right="455"/>
        <w:jc w:val="both"/>
        <w:rPr>
          <w:sz w:val="20"/>
          <w:szCs w:val="20"/>
        </w:rPr>
      </w:pPr>
    </w:p>
    <w:p w14:paraId="28E05C9B" w14:textId="77777777" w:rsidR="001B1F70" w:rsidRPr="00DA7101" w:rsidRDefault="001B1F70" w:rsidP="001B1F70">
      <w:pPr>
        <w:ind w:right="455"/>
        <w:jc w:val="both"/>
        <w:rPr>
          <w:rFonts w:ascii="Calibri Light" w:eastAsia="Calibri Light" w:hAnsi="Calibri Light" w:cs="Calibri Light"/>
          <w:sz w:val="20"/>
          <w:szCs w:val="20"/>
        </w:rPr>
      </w:pPr>
      <w:bookmarkStart w:id="108" w:name="_Hlk167888960"/>
      <w:r w:rsidRPr="00DA7101">
        <w:rPr>
          <w:rFonts w:ascii="Calibri Light" w:eastAsia="Calibri Light" w:hAnsi="Calibri Light" w:cs="Calibri Light"/>
          <w:sz w:val="20"/>
          <w:szCs w:val="20"/>
        </w:rPr>
        <w:t xml:space="preserve">During 2023/24, there were </w:t>
      </w:r>
      <w:r>
        <w:rPr>
          <w:rFonts w:ascii="Calibri Light" w:eastAsia="Calibri Light" w:hAnsi="Calibri Light" w:cs="Calibri Light"/>
          <w:sz w:val="20"/>
          <w:szCs w:val="20"/>
        </w:rPr>
        <w:t>7</w:t>
      </w:r>
      <w:r w:rsidRPr="00DA7101">
        <w:rPr>
          <w:rFonts w:ascii="Calibri Light" w:eastAsia="Calibri Light" w:hAnsi="Calibri Light" w:cs="Calibri Light"/>
          <w:sz w:val="20"/>
          <w:szCs w:val="20"/>
        </w:rPr>
        <w:t xml:space="preserve"> staff whose contracts </w:t>
      </w:r>
      <w:r w:rsidRPr="00063490">
        <w:rPr>
          <w:rFonts w:ascii="Calibri Light" w:eastAsia="Calibri Light" w:hAnsi="Calibri Light" w:cs="Calibri Light"/>
          <w:sz w:val="20"/>
          <w:szCs w:val="20"/>
        </w:rPr>
        <w:t>were terminated as part of the voluntary early release scheme / exit package at a cost of £0.07m compared to 3 employees at a cost of £0.01m in 2022/23. There was 1 compulsory redundance at a cost of £0.17m compared to no compulsory redundancies in 2023/24.</w:t>
      </w:r>
    </w:p>
    <w:bookmarkEnd w:id="108"/>
    <w:p w14:paraId="46649318" w14:textId="77777777" w:rsidR="00330644" w:rsidRPr="006125E4" w:rsidRDefault="00330644" w:rsidP="00330644">
      <w:pPr>
        <w:spacing w:line="147" w:lineRule="exact"/>
        <w:ind w:right="597"/>
        <w:jc w:val="both"/>
        <w:rPr>
          <w:sz w:val="20"/>
          <w:szCs w:val="20"/>
        </w:rPr>
      </w:pPr>
    </w:p>
    <w:p w14:paraId="122B4F96" w14:textId="77777777" w:rsidR="00D96707" w:rsidRPr="00BD1EBB" w:rsidRDefault="00D96707" w:rsidP="001B2E8C">
      <w:pPr>
        <w:ind w:left="20" w:right="597"/>
        <w:jc w:val="both"/>
        <w:rPr>
          <w:sz w:val="20"/>
          <w:szCs w:val="20"/>
        </w:rPr>
      </w:pPr>
      <w:r w:rsidRPr="00BD1EBB">
        <w:rPr>
          <w:rFonts w:ascii="Calibri" w:eastAsia="Calibri" w:hAnsi="Calibri" w:cs="Calibri"/>
          <w:b/>
          <w:bCs/>
          <w:color w:val="DB4050"/>
          <w:sz w:val="26"/>
          <w:szCs w:val="26"/>
        </w:rPr>
        <w:t>MEMBERS’ ALLOWANCES</w:t>
      </w:r>
    </w:p>
    <w:p w14:paraId="2298D97A" w14:textId="77777777" w:rsidR="0037477C" w:rsidRPr="00BD1EBB" w:rsidRDefault="0037477C">
      <w:pPr>
        <w:spacing w:line="204" w:lineRule="exact"/>
        <w:rPr>
          <w:sz w:val="20"/>
          <w:szCs w:val="20"/>
        </w:rPr>
      </w:pPr>
    </w:p>
    <w:p w14:paraId="5CDBE8B2" w14:textId="77777777" w:rsidR="0037477C" w:rsidRPr="00BD1EBB" w:rsidRDefault="0037477C">
      <w:pPr>
        <w:spacing w:line="69" w:lineRule="exact"/>
        <w:rPr>
          <w:sz w:val="20"/>
          <w:szCs w:val="20"/>
        </w:rPr>
      </w:pPr>
    </w:p>
    <w:p w14:paraId="2E12EDEF" w14:textId="77777777" w:rsidR="00466755" w:rsidRPr="004E12F9" w:rsidRDefault="00466755" w:rsidP="00466755">
      <w:pPr>
        <w:ind w:left="20" w:right="455"/>
        <w:jc w:val="both"/>
        <w:rPr>
          <w:color w:val="1F497D"/>
        </w:rPr>
      </w:pPr>
      <w:r w:rsidRPr="006125E4">
        <w:rPr>
          <w:rFonts w:ascii="Calibri Light" w:eastAsia="Calibri Light" w:hAnsi="Calibri Light" w:cs="Calibri Light"/>
          <w:sz w:val="20"/>
          <w:szCs w:val="20"/>
        </w:rPr>
        <w:t xml:space="preserve">The Joint Independent Audit </w:t>
      </w:r>
      <w:r w:rsidRPr="008862D1">
        <w:rPr>
          <w:rFonts w:ascii="Calibri Light" w:eastAsia="Calibri Light" w:hAnsi="Calibri Light" w:cs="Calibri Light"/>
          <w:sz w:val="20"/>
          <w:szCs w:val="20"/>
        </w:rPr>
        <w:t>Committee (JIAC) members were paid allowances of £10,788 for all members in total in 2023/24 (£13,197 in 2022/23). The Independent Ethics Panel members were paid allowances of £10,692 in 2023/24 (£10,737 in 2022/23). The Independent Advisory Panel on Policing Protests (IAPPP) members were paid allowances of £413 in 2023/24 (£964 in 2022/23)</w:t>
      </w:r>
      <w:r>
        <w:rPr>
          <w:rFonts w:ascii="Calibri Light" w:eastAsia="Calibri Light" w:hAnsi="Calibri Light" w:cs="Calibri Light"/>
          <w:sz w:val="20"/>
          <w:szCs w:val="20"/>
        </w:rPr>
        <w:t xml:space="preserve">. The Independent Members that sit on misconduct hearings were paid allowances of £4,267 in 2023/24 (£0 reported in 2022/23). </w:t>
      </w:r>
      <w:r w:rsidRPr="00714E4A">
        <w:rPr>
          <w:rFonts w:ascii="Calibri Light" w:eastAsia="Calibri Light" w:hAnsi="Calibri Light" w:cs="Calibri Light"/>
          <w:sz w:val="20"/>
          <w:szCs w:val="20"/>
        </w:rPr>
        <w:t>All expenditure is included in the Group accounts.</w:t>
      </w:r>
    </w:p>
    <w:p w14:paraId="35840C2B" w14:textId="5B678981" w:rsidR="0037477C" w:rsidRDefault="0037477C">
      <w:pPr>
        <w:spacing w:line="20" w:lineRule="exact"/>
        <w:rPr>
          <w:sz w:val="20"/>
          <w:szCs w:val="20"/>
        </w:rPr>
      </w:pPr>
    </w:p>
    <w:p w14:paraId="25D3A045" w14:textId="77777777" w:rsidR="0037477C" w:rsidRDefault="0037477C">
      <w:pPr>
        <w:spacing w:line="200" w:lineRule="exact"/>
        <w:rPr>
          <w:sz w:val="20"/>
          <w:szCs w:val="20"/>
        </w:rPr>
      </w:pPr>
    </w:p>
    <w:p w14:paraId="42B837F4" w14:textId="77777777" w:rsidR="0037477C" w:rsidRDefault="0037477C">
      <w:pPr>
        <w:spacing w:line="200" w:lineRule="exact"/>
        <w:rPr>
          <w:sz w:val="20"/>
          <w:szCs w:val="20"/>
        </w:rPr>
      </w:pPr>
    </w:p>
    <w:p w14:paraId="30477105" w14:textId="77777777" w:rsidR="0037477C" w:rsidRDefault="0037477C">
      <w:pPr>
        <w:spacing w:line="200" w:lineRule="exact"/>
        <w:rPr>
          <w:sz w:val="20"/>
          <w:szCs w:val="20"/>
        </w:rPr>
      </w:pPr>
    </w:p>
    <w:p w14:paraId="3FC79D71" w14:textId="77777777" w:rsidR="0037477C" w:rsidRDefault="0037477C">
      <w:pPr>
        <w:spacing w:line="200" w:lineRule="exact"/>
        <w:rPr>
          <w:sz w:val="20"/>
          <w:szCs w:val="20"/>
        </w:rPr>
      </w:pPr>
    </w:p>
    <w:p w14:paraId="67EFBC9C" w14:textId="77777777" w:rsidR="0037477C" w:rsidRDefault="0037477C">
      <w:pPr>
        <w:spacing w:line="200" w:lineRule="exact"/>
        <w:rPr>
          <w:sz w:val="20"/>
          <w:szCs w:val="20"/>
        </w:rPr>
      </w:pPr>
    </w:p>
    <w:p w14:paraId="73238E3A" w14:textId="77777777" w:rsidR="0037477C" w:rsidRDefault="0037477C">
      <w:pPr>
        <w:spacing w:line="200" w:lineRule="exact"/>
        <w:rPr>
          <w:sz w:val="20"/>
          <w:szCs w:val="20"/>
        </w:rPr>
      </w:pPr>
    </w:p>
    <w:p w14:paraId="361433F1" w14:textId="77777777" w:rsidR="0037477C" w:rsidRDefault="0037477C">
      <w:pPr>
        <w:spacing w:line="200" w:lineRule="exact"/>
        <w:rPr>
          <w:sz w:val="20"/>
          <w:szCs w:val="20"/>
        </w:rPr>
      </w:pPr>
    </w:p>
    <w:p w14:paraId="40197B8B" w14:textId="77777777" w:rsidR="0037477C" w:rsidRDefault="0037477C">
      <w:pPr>
        <w:spacing w:line="200" w:lineRule="exact"/>
        <w:rPr>
          <w:sz w:val="20"/>
          <w:szCs w:val="20"/>
        </w:rPr>
      </w:pPr>
    </w:p>
    <w:p w14:paraId="2CA558EA" w14:textId="77777777" w:rsidR="0037477C" w:rsidRDefault="0037477C">
      <w:pPr>
        <w:spacing w:line="200" w:lineRule="exact"/>
        <w:rPr>
          <w:sz w:val="20"/>
          <w:szCs w:val="20"/>
        </w:rPr>
      </w:pPr>
    </w:p>
    <w:p w14:paraId="5E50E58B" w14:textId="77777777" w:rsidR="0037477C" w:rsidRDefault="0037477C">
      <w:pPr>
        <w:spacing w:line="200" w:lineRule="exact"/>
        <w:rPr>
          <w:sz w:val="20"/>
          <w:szCs w:val="20"/>
        </w:rPr>
      </w:pPr>
    </w:p>
    <w:p w14:paraId="6082EBD9" w14:textId="77777777" w:rsidR="0037477C" w:rsidRDefault="0037477C">
      <w:pPr>
        <w:spacing w:line="200" w:lineRule="exact"/>
        <w:rPr>
          <w:sz w:val="20"/>
          <w:szCs w:val="20"/>
        </w:rPr>
      </w:pPr>
    </w:p>
    <w:p w14:paraId="199EC252" w14:textId="77777777" w:rsidR="0037477C" w:rsidRDefault="0037477C">
      <w:pPr>
        <w:spacing w:line="200" w:lineRule="exact"/>
        <w:rPr>
          <w:sz w:val="20"/>
          <w:szCs w:val="20"/>
        </w:rPr>
      </w:pPr>
    </w:p>
    <w:p w14:paraId="7A917922" w14:textId="77777777" w:rsidR="0037477C" w:rsidRDefault="0037477C">
      <w:pPr>
        <w:spacing w:line="366" w:lineRule="exact"/>
        <w:rPr>
          <w:sz w:val="20"/>
          <w:szCs w:val="20"/>
        </w:rPr>
      </w:pPr>
    </w:p>
    <w:p w14:paraId="39E11A24" w14:textId="77777777" w:rsidR="0037477C" w:rsidRDefault="0037477C">
      <w:pPr>
        <w:spacing w:line="20" w:lineRule="exact"/>
        <w:rPr>
          <w:sz w:val="20"/>
          <w:szCs w:val="20"/>
        </w:rPr>
      </w:pPr>
    </w:p>
    <w:p w14:paraId="0BB4BC9C" w14:textId="77777777" w:rsidR="0037477C" w:rsidRDefault="0037477C">
      <w:pPr>
        <w:spacing w:line="1" w:lineRule="exact"/>
        <w:rPr>
          <w:sz w:val="20"/>
          <w:szCs w:val="20"/>
        </w:rPr>
      </w:pPr>
    </w:p>
    <w:p w14:paraId="2FB464DF" w14:textId="77777777" w:rsidR="0037477C" w:rsidRDefault="0037477C">
      <w:pPr>
        <w:spacing w:line="1" w:lineRule="exact"/>
        <w:rPr>
          <w:sz w:val="20"/>
          <w:szCs w:val="20"/>
        </w:rPr>
      </w:pPr>
    </w:p>
    <w:p w14:paraId="368E7B54" w14:textId="77777777" w:rsidR="0037477C" w:rsidRDefault="0037477C">
      <w:pPr>
        <w:spacing w:line="1" w:lineRule="exact"/>
        <w:rPr>
          <w:sz w:val="20"/>
          <w:szCs w:val="20"/>
        </w:rPr>
      </w:pPr>
    </w:p>
    <w:p w14:paraId="131E27D3" w14:textId="77777777" w:rsidR="0037477C" w:rsidRDefault="0037477C">
      <w:pPr>
        <w:sectPr w:rsidR="0037477C" w:rsidSect="0085648C">
          <w:pgSz w:w="16840" w:h="11906" w:orient="landscape"/>
          <w:pgMar w:top="1160" w:right="345" w:bottom="497" w:left="840" w:header="0" w:footer="57" w:gutter="0"/>
          <w:cols w:num="2" w:space="720" w:equalWidth="0">
            <w:col w:w="14772" w:space="720"/>
            <w:col w:w="161"/>
          </w:cols>
          <w:docGrid w:linePitch="299"/>
        </w:sectPr>
      </w:pPr>
    </w:p>
    <w:p w14:paraId="06EA891F" w14:textId="20AE64EC" w:rsidR="0037477C" w:rsidRPr="00A94993" w:rsidRDefault="001943A5">
      <w:pPr>
        <w:rPr>
          <w:sz w:val="60"/>
          <w:szCs w:val="60"/>
        </w:rPr>
      </w:pPr>
      <w:bookmarkStart w:id="109" w:name="page67"/>
      <w:bookmarkEnd w:id="109"/>
      <w:r w:rsidRPr="00A94993">
        <w:rPr>
          <w:rFonts w:ascii="Calibri" w:eastAsia="Calibri" w:hAnsi="Calibri" w:cs="Calibri"/>
          <w:b/>
          <w:bCs/>
          <w:noProof/>
          <w:color w:val="DB4050"/>
          <w:sz w:val="60"/>
          <w:szCs w:val="60"/>
        </w:rPr>
        <w:lastRenderedPageBreak/>
        <w:drawing>
          <wp:anchor distT="0" distB="0" distL="114300" distR="114300" simplePos="0" relativeHeight="252340224" behindDoc="1" locked="0" layoutInCell="1" allowOverlap="1" wp14:anchorId="108644B8" wp14:editId="2A1F1094">
            <wp:simplePos x="0" y="0"/>
            <wp:positionH relativeFrom="column">
              <wp:posOffset>9409530</wp:posOffset>
            </wp:positionH>
            <wp:positionV relativeFrom="paragraph">
              <wp:posOffset>-548773</wp:posOffset>
            </wp:positionV>
            <wp:extent cx="759460" cy="7595870"/>
            <wp:effectExtent l="0" t="0" r="254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A94993">
        <w:rPr>
          <w:rFonts w:ascii="Calibri" w:eastAsia="Calibri" w:hAnsi="Calibri" w:cs="Calibri"/>
          <w:b/>
          <w:bCs/>
          <w:color w:val="DB4050"/>
          <w:sz w:val="60"/>
          <w:szCs w:val="60"/>
        </w:rPr>
        <w:t>Note 1</w:t>
      </w:r>
      <w:r w:rsidR="00F55867" w:rsidRPr="00A94993">
        <w:rPr>
          <w:rFonts w:ascii="Calibri" w:eastAsia="Calibri" w:hAnsi="Calibri" w:cs="Calibri"/>
          <w:b/>
          <w:bCs/>
          <w:color w:val="DB4050"/>
          <w:sz w:val="60"/>
          <w:szCs w:val="60"/>
        </w:rPr>
        <w:t>1</w:t>
      </w:r>
      <w:r w:rsidR="00355EE7" w:rsidRPr="00A94993">
        <w:rPr>
          <w:rFonts w:ascii="Calibri" w:eastAsia="Calibri" w:hAnsi="Calibri" w:cs="Calibri"/>
          <w:b/>
          <w:bCs/>
          <w:color w:val="DB4050"/>
          <w:sz w:val="60"/>
          <w:szCs w:val="60"/>
        </w:rPr>
        <w:t xml:space="preserve"> </w:t>
      </w:r>
      <w:r w:rsidR="00355EE7" w:rsidRPr="00A94993">
        <w:rPr>
          <w:rFonts w:ascii="Calibri" w:eastAsia="Calibri" w:hAnsi="Calibri" w:cs="Calibri"/>
          <w:color w:val="DB4050"/>
          <w:sz w:val="60"/>
          <w:szCs w:val="60"/>
        </w:rPr>
        <w:t>External Audit Fees</w:t>
      </w:r>
    </w:p>
    <w:p w14:paraId="6E9B17F7" w14:textId="77777777" w:rsidR="0037477C" w:rsidRPr="00A94993" w:rsidRDefault="0037477C">
      <w:pPr>
        <w:sectPr w:rsidR="0037477C" w:rsidRPr="00A94993" w:rsidSect="0085648C">
          <w:pgSz w:w="16840" w:h="11906" w:orient="landscape"/>
          <w:pgMar w:top="843" w:right="345" w:bottom="1440" w:left="860" w:header="0" w:footer="57" w:gutter="0"/>
          <w:cols w:space="720" w:equalWidth="0">
            <w:col w:w="15633"/>
          </w:cols>
          <w:docGrid w:linePitch="299"/>
        </w:sectPr>
      </w:pPr>
    </w:p>
    <w:p w14:paraId="4EF3574A" w14:textId="77777777" w:rsidR="0037477C" w:rsidRPr="00A94993" w:rsidRDefault="0037477C">
      <w:pPr>
        <w:spacing w:line="200" w:lineRule="exact"/>
        <w:rPr>
          <w:sz w:val="20"/>
          <w:szCs w:val="20"/>
        </w:rPr>
      </w:pPr>
    </w:p>
    <w:p w14:paraId="686895C3" w14:textId="77777777" w:rsidR="0037477C" w:rsidRPr="00A94993" w:rsidRDefault="0037477C">
      <w:pPr>
        <w:spacing w:line="242" w:lineRule="exact"/>
        <w:rPr>
          <w:sz w:val="20"/>
          <w:szCs w:val="20"/>
        </w:rPr>
      </w:pPr>
    </w:p>
    <w:p w14:paraId="0F46388D" w14:textId="77777777" w:rsidR="0037477C" w:rsidRPr="00A94993" w:rsidRDefault="00355EE7" w:rsidP="001B2E8C">
      <w:pPr>
        <w:spacing w:line="244" w:lineRule="auto"/>
        <w:ind w:right="7"/>
        <w:jc w:val="both"/>
        <w:rPr>
          <w:sz w:val="20"/>
          <w:szCs w:val="20"/>
        </w:rPr>
      </w:pPr>
      <w:r w:rsidRPr="00A94993">
        <w:rPr>
          <w:rFonts w:ascii="Calibri Light" w:eastAsia="Calibri Light" w:hAnsi="Calibri Light" w:cs="Calibri Light"/>
          <w:sz w:val="20"/>
          <w:szCs w:val="20"/>
        </w:rPr>
        <w:t xml:space="preserve">The </w:t>
      </w:r>
      <w:r w:rsidR="003A6696" w:rsidRPr="00A94993">
        <w:rPr>
          <w:rFonts w:ascii="Calibri Light" w:eastAsia="Calibri Light" w:hAnsi="Calibri Light" w:cs="Calibri Light"/>
          <w:sz w:val="20"/>
          <w:szCs w:val="20"/>
        </w:rPr>
        <w:t>Chief Constable</w:t>
      </w:r>
      <w:r w:rsidRPr="00A94993">
        <w:rPr>
          <w:rFonts w:ascii="Calibri Light" w:eastAsia="Calibri Light" w:hAnsi="Calibri Light" w:cs="Calibri Light"/>
          <w:sz w:val="20"/>
          <w:szCs w:val="20"/>
        </w:rPr>
        <w:t xml:space="preserve"> has incurred the following costs in relation to the audit of the Statement of Accounts, certification of grant claims and statutory inspections and non-audit services provided by the external auditors:</w:t>
      </w:r>
    </w:p>
    <w:p w14:paraId="13F4437B" w14:textId="77777777" w:rsidR="0037477C" w:rsidRPr="00A94993" w:rsidRDefault="00355EE7">
      <w:pPr>
        <w:spacing w:line="20" w:lineRule="exact"/>
        <w:rPr>
          <w:sz w:val="20"/>
          <w:szCs w:val="20"/>
        </w:rPr>
      </w:pPr>
      <w:r w:rsidRPr="00A94993">
        <w:rPr>
          <w:sz w:val="20"/>
          <w:szCs w:val="20"/>
        </w:rPr>
        <w:br w:type="column"/>
      </w:r>
    </w:p>
    <w:p w14:paraId="1CCD7963" w14:textId="77777777" w:rsidR="0037477C" w:rsidRPr="00A94993" w:rsidRDefault="0037477C">
      <w:pPr>
        <w:spacing w:line="200" w:lineRule="exact"/>
        <w:rPr>
          <w:sz w:val="20"/>
          <w:szCs w:val="20"/>
        </w:rPr>
      </w:pPr>
    </w:p>
    <w:p w14:paraId="11B68B2E" w14:textId="77777777" w:rsidR="0037477C" w:rsidRPr="00A94993" w:rsidRDefault="0037477C">
      <w:pPr>
        <w:spacing w:line="200" w:lineRule="exact"/>
        <w:rPr>
          <w:sz w:val="20"/>
          <w:szCs w:val="20"/>
        </w:rPr>
      </w:pPr>
    </w:p>
    <w:tbl>
      <w:tblPr>
        <w:tblW w:w="6521" w:type="dxa"/>
        <w:tblLayout w:type="fixed"/>
        <w:tblCellMar>
          <w:left w:w="0" w:type="dxa"/>
          <w:right w:w="0" w:type="dxa"/>
        </w:tblCellMar>
        <w:tblLook w:val="04A0" w:firstRow="1" w:lastRow="0" w:firstColumn="1" w:lastColumn="0" w:noHBand="0" w:noVBand="1"/>
      </w:tblPr>
      <w:tblGrid>
        <w:gridCol w:w="1276"/>
        <w:gridCol w:w="3969"/>
        <w:gridCol w:w="1276"/>
      </w:tblGrid>
      <w:tr w:rsidR="003A6696" w:rsidRPr="00A94993" w14:paraId="08A004AF" w14:textId="77777777" w:rsidTr="002F0B88">
        <w:trPr>
          <w:trHeight w:val="195"/>
        </w:trPr>
        <w:tc>
          <w:tcPr>
            <w:tcW w:w="1276" w:type="dxa"/>
            <w:tcBorders>
              <w:top w:val="single" w:sz="12" w:space="0" w:color="FF3300"/>
            </w:tcBorders>
          </w:tcPr>
          <w:p w14:paraId="230630BD" w14:textId="2E5C9606" w:rsidR="003A6696" w:rsidRPr="00A94993" w:rsidRDefault="00843855" w:rsidP="00363959">
            <w:pPr>
              <w:spacing w:line="276" w:lineRule="auto"/>
              <w:ind w:right="30"/>
              <w:jc w:val="right"/>
              <w:rPr>
                <w:sz w:val="20"/>
                <w:szCs w:val="20"/>
              </w:rPr>
            </w:pPr>
            <w:r w:rsidRPr="00A94993">
              <w:rPr>
                <w:rFonts w:ascii="Calibri" w:eastAsia="Calibri Light" w:hAnsi="Calibri" w:cs="Calibri Light"/>
                <w:b/>
                <w:sz w:val="16"/>
                <w:szCs w:val="16"/>
              </w:rPr>
              <w:t>20</w:t>
            </w:r>
            <w:r w:rsidR="004404C1">
              <w:rPr>
                <w:rFonts w:ascii="Calibri" w:eastAsia="Calibri Light" w:hAnsi="Calibri" w:cs="Calibri Light"/>
                <w:b/>
                <w:sz w:val="16"/>
                <w:szCs w:val="16"/>
              </w:rPr>
              <w:t>2</w:t>
            </w:r>
            <w:r w:rsidR="0048082F">
              <w:rPr>
                <w:rFonts w:ascii="Calibri" w:eastAsia="Calibri Light" w:hAnsi="Calibri" w:cs="Calibri Light"/>
                <w:b/>
                <w:sz w:val="16"/>
                <w:szCs w:val="16"/>
              </w:rPr>
              <w:t>2</w:t>
            </w:r>
            <w:r w:rsidRPr="00A94993">
              <w:rPr>
                <w:rFonts w:ascii="Calibri" w:eastAsia="Calibri Light" w:hAnsi="Calibri" w:cs="Calibri Light"/>
                <w:b/>
                <w:sz w:val="16"/>
                <w:szCs w:val="16"/>
              </w:rPr>
              <w:t>/</w:t>
            </w:r>
            <w:r w:rsidR="00A6270B" w:rsidRPr="00A94993">
              <w:rPr>
                <w:rFonts w:ascii="Calibri" w:eastAsia="Calibri Light" w:hAnsi="Calibri" w:cs="Calibri Light"/>
                <w:b/>
                <w:sz w:val="16"/>
                <w:szCs w:val="16"/>
              </w:rPr>
              <w:t>2</w:t>
            </w:r>
            <w:r w:rsidR="0048082F">
              <w:rPr>
                <w:rFonts w:ascii="Calibri" w:eastAsia="Calibri Light" w:hAnsi="Calibri" w:cs="Calibri Light"/>
                <w:b/>
                <w:sz w:val="16"/>
                <w:szCs w:val="16"/>
              </w:rPr>
              <w:t>3</w:t>
            </w:r>
          </w:p>
        </w:tc>
        <w:tc>
          <w:tcPr>
            <w:tcW w:w="3969" w:type="dxa"/>
            <w:tcBorders>
              <w:top w:val="single" w:sz="12" w:space="0" w:color="FF3300"/>
            </w:tcBorders>
            <w:shd w:val="clear" w:color="auto" w:fill="auto"/>
            <w:vAlign w:val="bottom"/>
          </w:tcPr>
          <w:p w14:paraId="3F889202" w14:textId="77777777" w:rsidR="003A6696" w:rsidRPr="00A94993" w:rsidRDefault="003A6696" w:rsidP="008E262C">
            <w:pPr>
              <w:spacing w:line="276" w:lineRule="auto"/>
              <w:ind w:right="30"/>
              <w:jc w:val="right"/>
              <w:rPr>
                <w:sz w:val="16"/>
                <w:szCs w:val="16"/>
              </w:rPr>
            </w:pPr>
          </w:p>
        </w:tc>
        <w:tc>
          <w:tcPr>
            <w:tcW w:w="1276" w:type="dxa"/>
            <w:tcBorders>
              <w:top w:val="single" w:sz="12" w:space="0" w:color="FF3300"/>
            </w:tcBorders>
            <w:vAlign w:val="bottom"/>
          </w:tcPr>
          <w:p w14:paraId="75563E46" w14:textId="4FEE184F" w:rsidR="003A6696" w:rsidRPr="00A94993" w:rsidRDefault="002F0B88" w:rsidP="00363959">
            <w:pPr>
              <w:spacing w:line="276" w:lineRule="auto"/>
              <w:ind w:right="30"/>
              <w:jc w:val="right"/>
              <w:rPr>
                <w:sz w:val="20"/>
                <w:szCs w:val="20"/>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A6696" w:rsidRPr="00A94993" w14:paraId="61C58B53" w14:textId="77777777" w:rsidTr="002F0B88">
        <w:trPr>
          <w:trHeight w:val="311"/>
        </w:trPr>
        <w:tc>
          <w:tcPr>
            <w:tcW w:w="1276" w:type="dxa"/>
            <w:tcBorders>
              <w:bottom w:val="single" w:sz="12" w:space="0" w:color="FF3300"/>
            </w:tcBorders>
          </w:tcPr>
          <w:p w14:paraId="7DE06DC9" w14:textId="77777777" w:rsidR="003A6696" w:rsidRPr="00A94993" w:rsidRDefault="003A6696" w:rsidP="008E262C">
            <w:pPr>
              <w:spacing w:line="276" w:lineRule="auto"/>
              <w:ind w:right="30"/>
              <w:jc w:val="right"/>
              <w:rPr>
                <w:rFonts w:ascii="Calibri" w:eastAsia="Calibri" w:hAnsi="Calibri" w:cs="Calibri"/>
                <w:b/>
                <w:sz w:val="16"/>
                <w:szCs w:val="16"/>
              </w:rPr>
            </w:pPr>
            <w:r w:rsidRPr="00A94993">
              <w:rPr>
                <w:rFonts w:ascii="Calibri" w:eastAsia="Calibri" w:hAnsi="Calibri" w:cs="Calibri"/>
                <w:b/>
                <w:sz w:val="16"/>
                <w:szCs w:val="16"/>
              </w:rPr>
              <w:t>£</w:t>
            </w:r>
            <w:r w:rsidRPr="00A94993">
              <w:rPr>
                <w:rFonts w:ascii="Calibri" w:eastAsia="Calibri" w:hAnsi="Calibri" w:cs="Calibri"/>
                <w:b/>
                <w:bCs/>
                <w:sz w:val="16"/>
                <w:szCs w:val="16"/>
              </w:rPr>
              <w:t>’000</w:t>
            </w:r>
          </w:p>
        </w:tc>
        <w:tc>
          <w:tcPr>
            <w:tcW w:w="3969" w:type="dxa"/>
            <w:tcBorders>
              <w:bottom w:val="single" w:sz="12" w:space="0" w:color="FF3300"/>
            </w:tcBorders>
            <w:shd w:val="clear" w:color="auto" w:fill="auto"/>
          </w:tcPr>
          <w:p w14:paraId="25E0AB69" w14:textId="77777777" w:rsidR="003A6696" w:rsidRPr="00A94993" w:rsidRDefault="003A6696" w:rsidP="008E262C">
            <w:pPr>
              <w:spacing w:line="276" w:lineRule="auto"/>
              <w:ind w:right="30"/>
              <w:rPr>
                <w:sz w:val="24"/>
                <w:szCs w:val="24"/>
              </w:rPr>
            </w:pPr>
          </w:p>
        </w:tc>
        <w:tc>
          <w:tcPr>
            <w:tcW w:w="1276" w:type="dxa"/>
            <w:tcBorders>
              <w:bottom w:val="single" w:sz="12" w:space="0" w:color="FF3300"/>
            </w:tcBorders>
          </w:tcPr>
          <w:p w14:paraId="371CAA7F" w14:textId="77777777" w:rsidR="003A6696" w:rsidRPr="00A94993" w:rsidRDefault="003A6696" w:rsidP="008E262C">
            <w:pPr>
              <w:spacing w:line="276" w:lineRule="auto"/>
              <w:ind w:right="30"/>
              <w:jc w:val="right"/>
              <w:rPr>
                <w:rFonts w:ascii="Calibri" w:eastAsia="Calibri" w:hAnsi="Calibri" w:cs="Calibri"/>
                <w:b/>
                <w:sz w:val="16"/>
                <w:szCs w:val="16"/>
              </w:rPr>
            </w:pPr>
            <w:r w:rsidRPr="00A94993">
              <w:rPr>
                <w:rFonts w:ascii="Calibri" w:eastAsia="Calibri" w:hAnsi="Calibri" w:cs="Calibri"/>
                <w:b/>
                <w:sz w:val="16"/>
                <w:szCs w:val="16"/>
              </w:rPr>
              <w:t>£</w:t>
            </w:r>
            <w:r w:rsidRPr="00A94993">
              <w:rPr>
                <w:rFonts w:ascii="Calibri" w:eastAsia="Calibri" w:hAnsi="Calibri" w:cs="Calibri"/>
                <w:b/>
                <w:bCs/>
                <w:sz w:val="16"/>
                <w:szCs w:val="16"/>
              </w:rPr>
              <w:t>’000</w:t>
            </w:r>
          </w:p>
        </w:tc>
      </w:tr>
      <w:tr w:rsidR="0048082F" w:rsidRPr="00711CBA" w14:paraId="5F33FB66" w14:textId="77777777" w:rsidTr="002F0B88">
        <w:trPr>
          <w:trHeight w:val="268"/>
        </w:trPr>
        <w:tc>
          <w:tcPr>
            <w:tcW w:w="1276" w:type="dxa"/>
            <w:tcBorders>
              <w:top w:val="single" w:sz="12" w:space="0" w:color="FF3300"/>
            </w:tcBorders>
            <w:vAlign w:val="center"/>
          </w:tcPr>
          <w:p w14:paraId="727ECA0A" w14:textId="23BC9068" w:rsidR="0048082F" w:rsidRPr="00A94993" w:rsidRDefault="0048082F" w:rsidP="0048082F">
            <w:pPr>
              <w:spacing w:line="276" w:lineRule="auto"/>
              <w:ind w:right="30"/>
              <w:jc w:val="right"/>
              <w:rPr>
                <w:sz w:val="20"/>
                <w:szCs w:val="20"/>
              </w:rPr>
            </w:pPr>
            <w:r w:rsidRPr="005A6334">
              <w:rPr>
                <w:rFonts w:ascii="Calibri Light" w:eastAsia="Calibri Light" w:hAnsi="Calibri Light" w:cs="Calibri Light"/>
                <w:sz w:val="16"/>
                <w:szCs w:val="16"/>
              </w:rPr>
              <w:t>28</w:t>
            </w:r>
          </w:p>
        </w:tc>
        <w:tc>
          <w:tcPr>
            <w:tcW w:w="3969" w:type="dxa"/>
            <w:tcBorders>
              <w:top w:val="single" w:sz="12" w:space="0" w:color="FF3300"/>
            </w:tcBorders>
            <w:shd w:val="clear" w:color="auto" w:fill="auto"/>
            <w:vAlign w:val="center"/>
          </w:tcPr>
          <w:p w14:paraId="0519C823" w14:textId="77777777" w:rsidR="0048082F" w:rsidRPr="00A94993" w:rsidRDefault="0048082F" w:rsidP="0048082F">
            <w:pPr>
              <w:spacing w:line="276" w:lineRule="auto"/>
              <w:ind w:left="110" w:right="30"/>
              <w:rPr>
                <w:sz w:val="20"/>
                <w:szCs w:val="20"/>
              </w:rPr>
            </w:pPr>
            <w:r w:rsidRPr="00A94993">
              <w:rPr>
                <w:rFonts w:ascii="Calibri Light" w:eastAsia="Calibri Light" w:hAnsi="Calibri Light" w:cs="Calibri Light"/>
                <w:sz w:val="16"/>
                <w:szCs w:val="16"/>
              </w:rPr>
              <w:t xml:space="preserve">Fees payable </w:t>
            </w:r>
            <w:proofErr w:type="gramStart"/>
            <w:r w:rsidRPr="00A94993">
              <w:rPr>
                <w:rFonts w:ascii="Calibri Light" w:eastAsia="Calibri Light" w:hAnsi="Calibri Light" w:cs="Calibri Light"/>
                <w:sz w:val="16"/>
                <w:szCs w:val="16"/>
              </w:rPr>
              <w:t>with regard to</w:t>
            </w:r>
            <w:proofErr w:type="gramEnd"/>
            <w:r w:rsidRPr="00A94993">
              <w:rPr>
                <w:rFonts w:ascii="Calibri Light" w:eastAsia="Calibri Light" w:hAnsi="Calibri Light" w:cs="Calibri Light"/>
                <w:sz w:val="16"/>
                <w:szCs w:val="16"/>
              </w:rPr>
              <w:t xml:space="preserve"> external audit services carried out by the appointed auditor for the year</w:t>
            </w:r>
          </w:p>
        </w:tc>
        <w:tc>
          <w:tcPr>
            <w:tcW w:w="1276" w:type="dxa"/>
            <w:tcBorders>
              <w:top w:val="single" w:sz="12" w:space="0" w:color="FF3300"/>
            </w:tcBorders>
            <w:vAlign w:val="center"/>
          </w:tcPr>
          <w:p w14:paraId="491FACC6" w14:textId="4501064E" w:rsidR="0048082F" w:rsidRPr="00711CBA" w:rsidRDefault="00711CBA" w:rsidP="0048082F">
            <w:pPr>
              <w:spacing w:line="276" w:lineRule="auto"/>
              <w:ind w:right="30"/>
              <w:jc w:val="right"/>
              <w:rPr>
                <w:rFonts w:ascii="Calibri Light" w:eastAsia="Calibri Light" w:hAnsi="Calibri Light" w:cs="Calibri Light"/>
                <w:sz w:val="16"/>
                <w:szCs w:val="16"/>
              </w:rPr>
            </w:pPr>
            <w:r w:rsidRPr="00711CBA">
              <w:rPr>
                <w:rFonts w:ascii="Calibri Light" w:eastAsia="Calibri Light" w:hAnsi="Calibri Light" w:cs="Calibri Light"/>
                <w:sz w:val="16"/>
                <w:szCs w:val="16"/>
              </w:rPr>
              <w:t>77</w:t>
            </w:r>
          </w:p>
        </w:tc>
      </w:tr>
      <w:tr w:rsidR="0048082F" w:rsidRPr="00410754" w14:paraId="2638812B" w14:textId="77777777" w:rsidTr="002F0B88">
        <w:trPr>
          <w:trHeight w:val="268"/>
        </w:trPr>
        <w:tc>
          <w:tcPr>
            <w:tcW w:w="1276" w:type="dxa"/>
            <w:shd w:val="clear" w:color="auto" w:fill="F9E1DF"/>
            <w:vAlign w:val="center"/>
          </w:tcPr>
          <w:p w14:paraId="68405F3B" w14:textId="5FE0447F" w:rsidR="0048082F" w:rsidRPr="00A94993" w:rsidRDefault="0048082F" w:rsidP="0048082F">
            <w:pPr>
              <w:spacing w:line="276" w:lineRule="auto"/>
              <w:ind w:right="30"/>
              <w:jc w:val="right"/>
              <w:rPr>
                <w:sz w:val="20"/>
                <w:szCs w:val="20"/>
              </w:rPr>
            </w:pPr>
            <w:r>
              <w:rPr>
                <w:rFonts w:ascii="Calibri Light" w:eastAsia="Calibri Light" w:hAnsi="Calibri Light" w:cs="Calibri Light"/>
                <w:sz w:val="16"/>
                <w:szCs w:val="16"/>
              </w:rPr>
              <w:t>(1)</w:t>
            </w:r>
          </w:p>
        </w:tc>
        <w:tc>
          <w:tcPr>
            <w:tcW w:w="3969" w:type="dxa"/>
            <w:shd w:val="clear" w:color="auto" w:fill="F9E1DF"/>
            <w:vAlign w:val="center"/>
          </w:tcPr>
          <w:p w14:paraId="089238D9" w14:textId="77777777" w:rsidR="0048082F" w:rsidRPr="00A94993" w:rsidRDefault="0048082F" w:rsidP="0048082F">
            <w:pPr>
              <w:spacing w:line="276" w:lineRule="auto"/>
              <w:ind w:left="110" w:right="30"/>
              <w:rPr>
                <w:sz w:val="20"/>
                <w:szCs w:val="20"/>
              </w:rPr>
            </w:pPr>
            <w:r w:rsidRPr="00A94993">
              <w:rPr>
                <w:rFonts w:ascii="Calibri Light" w:eastAsia="Calibri Light" w:hAnsi="Calibri Light" w:cs="Calibri Light"/>
                <w:sz w:val="16"/>
                <w:szCs w:val="16"/>
              </w:rPr>
              <w:t>Fees due relating to prior years</w:t>
            </w:r>
          </w:p>
        </w:tc>
        <w:tc>
          <w:tcPr>
            <w:tcW w:w="1276" w:type="dxa"/>
            <w:shd w:val="clear" w:color="auto" w:fill="F9E1DF"/>
            <w:vAlign w:val="center"/>
          </w:tcPr>
          <w:p w14:paraId="6C9B8B36" w14:textId="526590D3" w:rsidR="0048082F" w:rsidRPr="0048082F" w:rsidRDefault="00711CBA" w:rsidP="0048082F">
            <w:pPr>
              <w:spacing w:line="276" w:lineRule="auto"/>
              <w:ind w:right="30"/>
              <w:jc w:val="right"/>
              <w:rPr>
                <w:rFonts w:ascii="Calibri Light" w:eastAsia="Calibri Light" w:hAnsi="Calibri Light" w:cs="Calibri Light"/>
                <w:sz w:val="16"/>
                <w:szCs w:val="16"/>
                <w:highlight w:val="yellow"/>
              </w:rPr>
            </w:pPr>
            <w:r w:rsidRPr="00711CBA">
              <w:rPr>
                <w:rFonts w:ascii="Calibri Light" w:eastAsia="Calibri Light" w:hAnsi="Calibri Light" w:cs="Calibri Light"/>
                <w:sz w:val="16"/>
                <w:szCs w:val="16"/>
              </w:rPr>
              <w:t>5</w:t>
            </w:r>
          </w:p>
        </w:tc>
      </w:tr>
      <w:tr w:rsidR="0048082F" w:rsidRPr="00711CBA" w14:paraId="177B6CE9" w14:textId="77777777" w:rsidTr="002F0B88">
        <w:trPr>
          <w:trHeight w:val="268"/>
        </w:trPr>
        <w:tc>
          <w:tcPr>
            <w:tcW w:w="1276" w:type="dxa"/>
            <w:tcBorders>
              <w:bottom w:val="single" w:sz="12" w:space="0" w:color="FF0000"/>
            </w:tcBorders>
            <w:shd w:val="clear" w:color="auto" w:fill="auto"/>
            <w:vAlign w:val="center"/>
          </w:tcPr>
          <w:p w14:paraId="60C00D7C" w14:textId="482E35B5" w:rsidR="0048082F" w:rsidRPr="00A94993" w:rsidRDefault="0048082F" w:rsidP="0048082F">
            <w:pPr>
              <w:spacing w:line="276" w:lineRule="auto"/>
              <w:ind w:right="30"/>
              <w:jc w:val="right"/>
              <w:rPr>
                <w:rFonts w:ascii="Calibri Light" w:eastAsia="Calibri Light" w:hAnsi="Calibri Light" w:cs="Calibri Light"/>
                <w:sz w:val="16"/>
                <w:szCs w:val="16"/>
              </w:rPr>
            </w:pPr>
            <w:r>
              <w:rPr>
                <w:rFonts w:ascii="Calibri Light" w:eastAsia="Calibri Light" w:hAnsi="Calibri Light" w:cs="Calibri Light"/>
                <w:sz w:val="16"/>
                <w:szCs w:val="16"/>
              </w:rPr>
              <w:t>(8)</w:t>
            </w:r>
          </w:p>
        </w:tc>
        <w:tc>
          <w:tcPr>
            <w:tcW w:w="3969" w:type="dxa"/>
            <w:tcBorders>
              <w:bottom w:val="single" w:sz="12" w:space="0" w:color="FF0000"/>
            </w:tcBorders>
            <w:shd w:val="clear" w:color="auto" w:fill="auto"/>
            <w:vAlign w:val="center"/>
          </w:tcPr>
          <w:p w14:paraId="42D23719" w14:textId="004ECA86" w:rsidR="0048082F" w:rsidRPr="00A94993" w:rsidRDefault="0048082F" w:rsidP="0048082F">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Redmond review audit fees grant</w:t>
            </w:r>
          </w:p>
        </w:tc>
        <w:tc>
          <w:tcPr>
            <w:tcW w:w="1276" w:type="dxa"/>
            <w:tcBorders>
              <w:bottom w:val="single" w:sz="12" w:space="0" w:color="FF0000"/>
            </w:tcBorders>
            <w:shd w:val="clear" w:color="auto" w:fill="auto"/>
            <w:vAlign w:val="center"/>
          </w:tcPr>
          <w:p w14:paraId="159886E3" w14:textId="70C4480F" w:rsidR="0048082F" w:rsidRPr="00711CBA" w:rsidRDefault="0048082F" w:rsidP="0048082F">
            <w:pPr>
              <w:spacing w:line="276" w:lineRule="auto"/>
              <w:ind w:right="30"/>
              <w:jc w:val="right"/>
              <w:rPr>
                <w:rFonts w:ascii="Calibri Light" w:eastAsia="Calibri Light" w:hAnsi="Calibri Light" w:cs="Calibri Light"/>
                <w:sz w:val="16"/>
                <w:szCs w:val="16"/>
              </w:rPr>
            </w:pPr>
            <w:r w:rsidRPr="00711CBA">
              <w:rPr>
                <w:rFonts w:ascii="Calibri Light" w:eastAsia="Calibri Light" w:hAnsi="Calibri Light" w:cs="Calibri Light"/>
                <w:sz w:val="16"/>
                <w:szCs w:val="16"/>
              </w:rPr>
              <w:t>(8)</w:t>
            </w:r>
          </w:p>
        </w:tc>
      </w:tr>
      <w:tr w:rsidR="0048082F" w:rsidRPr="00410754" w14:paraId="292A7C83" w14:textId="77777777" w:rsidTr="002F0B88">
        <w:trPr>
          <w:trHeight w:val="268"/>
        </w:trPr>
        <w:tc>
          <w:tcPr>
            <w:tcW w:w="1276" w:type="dxa"/>
            <w:tcBorders>
              <w:top w:val="single" w:sz="12" w:space="0" w:color="FF0000"/>
              <w:bottom w:val="single" w:sz="12" w:space="0" w:color="FF3300"/>
            </w:tcBorders>
            <w:shd w:val="clear" w:color="auto" w:fill="F9E1DF"/>
            <w:vAlign w:val="center"/>
          </w:tcPr>
          <w:p w14:paraId="750DF431" w14:textId="39756882" w:rsidR="0048082F" w:rsidRPr="00A94993" w:rsidRDefault="0048082F" w:rsidP="0048082F">
            <w:pPr>
              <w:spacing w:line="276" w:lineRule="auto"/>
              <w:ind w:right="30"/>
              <w:jc w:val="right"/>
              <w:rPr>
                <w:rFonts w:ascii="Calibri Light" w:eastAsia="Calibri Light" w:hAnsi="Calibri Light" w:cs="Calibri Light"/>
                <w:sz w:val="16"/>
                <w:szCs w:val="16"/>
              </w:rPr>
            </w:pPr>
            <w:r>
              <w:rPr>
                <w:rFonts w:ascii="Calibri Light" w:eastAsia="Calibri Light" w:hAnsi="Calibri Light" w:cs="Calibri Light"/>
                <w:b/>
                <w:sz w:val="16"/>
                <w:szCs w:val="16"/>
              </w:rPr>
              <w:t>19</w:t>
            </w:r>
          </w:p>
        </w:tc>
        <w:tc>
          <w:tcPr>
            <w:tcW w:w="3969" w:type="dxa"/>
            <w:tcBorders>
              <w:top w:val="single" w:sz="12" w:space="0" w:color="FF0000"/>
              <w:bottom w:val="single" w:sz="12" w:space="0" w:color="FF3300"/>
            </w:tcBorders>
            <w:shd w:val="clear" w:color="auto" w:fill="F9E1DF"/>
            <w:vAlign w:val="center"/>
          </w:tcPr>
          <w:p w14:paraId="335DFBEE" w14:textId="421B551E" w:rsidR="0048082F" w:rsidRPr="00A94993" w:rsidRDefault="0048082F" w:rsidP="0048082F">
            <w:pPr>
              <w:spacing w:line="276" w:lineRule="auto"/>
              <w:ind w:left="110" w:right="30"/>
              <w:rPr>
                <w:rFonts w:ascii="Calibri Light" w:eastAsia="Calibri Light" w:hAnsi="Calibri Light" w:cs="Calibri Light"/>
                <w:sz w:val="16"/>
                <w:szCs w:val="16"/>
              </w:rPr>
            </w:pPr>
          </w:p>
        </w:tc>
        <w:tc>
          <w:tcPr>
            <w:tcW w:w="1276" w:type="dxa"/>
            <w:tcBorders>
              <w:top w:val="single" w:sz="12" w:space="0" w:color="FF0000"/>
              <w:bottom w:val="single" w:sz="12" w:space="0" w:color="FF3300"/>
            </w:tcBorders>
            <w:shd w:val="clear" w:color="auto" w:fill="F9E1DF"/>
            <w:vAlign w:val="center"/>
          </w:tcPr>
          <w:p w14:paraId="3796A451" w14:textId="7B848D3B" w:rsidR="0048082F" w:rsidRPr="0048082F" w:rsidRDefault="00711CBA" w:rsidP="0048082F">
            <w:pPr>
              <w:spacing w:line="276" w:lineRule="auto"/>
              <w:ind w:right="30"/>
              <w:jc w:val="right"/>
              <w:rPr>
                <w:rFonts w:ascii="Calibri Light" w:eastAsia="Calibri Light" w:hAnsi="Calibri Light" w:cs="Calibri Light"/>
                <w:b/>
                <w:sz w:val="16"/>
                <w:szCs w:val="16"/>
                <w:highlight w:val="yellow"/>
              </w:rPr>
            </w:pPr>
            <w:r w:rsidRPr="00711CBA">
              <w:rPr>
                <w:rFonts w:ascii="Calibri Light" w:eastAsia="Calibri Light" w:hAnsi="Calibri Light" w:cs="Calibri Light"/>
                <w:b/>
                <w:sz w:val="16"/>
                <w:szCs w:val="16"/>
              </w:rPr>
              <w:t>74</w:t>
            </w:r>
          </w:p>
        </w:tc>
      </w:tr>
    </w:tbl>
    <w:p w14:paraId="6606DBBE" w14:textId="77777777" w:rsidR="0037477C" w:rsidRDefault="0037477C">
      <w:pPr>
        <w:spacing w:line="200" w:lineRule="exact"/>
        <w:rPr>
          <w:sz w:val="20"/>
          <w:szCs w:val="20"/>
        </w:rPr>
      </w:pPr>
    </w:p>
    <w:p w14:paraId="3028F6FE" w14:textId="77777777" w:rsidR="0037477C" w:rsidRDefault="0037477C">
      <w:pPr>
        <w:spacing w:line="260" w:lineRule="exact"/>
        <w:rPr>
          <w:sz w:val="20"/>
          <w:szCs w:val="20"/>
        </w:rPr>
      </w:pPr>
    </w:p>
    <w:p w14:paraId="2E98487D" w14:textId="77777777" w:rsidR="0037477C" w:rsidRDefault="0037477C">
      <w:pPr>
        <w:spacing w:line="1" w:lineRule="exact"/>
        <w:rPr>
          <w:sz w:val="1"/>
          <w:szCs w:val="1"/>
        </w:rPr>
      </w:pPr>
    </w:p>
    <w:p w14:paraId="2321B190" w14:textId="77777777" w:rsidR="0037477C" w:rsidRDefault="0037477C">
      <w:pPr>
        <w:spacing w:line="20" w:lineRule="exact"/>
        <w:rPr>
          <w:sz w:val="20"/>
          <w:szCs w:val="20"/>
        </w:rPr>
      </w:pPr>
    </w:p>
    <w:p w14:paraId="5EA5A618" w14:textId="77777777" w:rsidR="0037477C" w:rsidRDefault="0037477C">
      <w:pPr>
        <w:spacing w:line="200" w:lineRule="exact"/>
        <w:rPr>
          <w:sz w:val="20"/>
          <w:szCs w:val="20"/>
        </w:rPr>
      </w:pPr>
    </w:p>
    <w:p w14:paraId="13E1DD2F" w14:textId="77777777" w:rsidR="0037477C" w:rsidRDefault="0037477C">
      <w:pPr>
        <w:spacing w:line="200" w:lineRule="exact"/>
        <w:rPr>
          <w:sz w:val="20"/>
          <w:szCs w:val="20"/>
        </w:rPr>
      </w:pPr>
    </w:p>
    <w:p w14:paraId="5AEF0E38" w14:textId="77777777" w:rsidR="0037477C" w:rsidRDefault="0037477C">
      <w:pPr>
        <w:spacing w:line="200" w:lineRule="exact"/>
        <w:rPr>
          <w:sz w:val="20"/>
          <w:szCs w:val="20"/>
        </w:rPr>
      </w:pPr>
    </w:p>
    <w:p w14:paraId="20015263" w14:textId="77777777" w:rsidR="0037477C" w:rsidRDefault="0037477C">
      <w:pPr>
        <w:spacing w:line="200" w:lineRule="exact"/>
        <w:rPr>
          <w:sz w:val="20"/>
          <w:szCs w:val="20"/>
        </w:rPr>
      </w:pPr>
    </w:p>
    <w:p w14:paraId="6DC263D9" w14:textId="77777777" w:rsidR="0037477C" w:rsidRDefault="0037477C">
      <w:pPr>
        <w:spacing w:line="200" w:lineRule="exact"/>
        <w:rPr>
          <w:sz w:val="20"/>
          <w:szCs w:val="20"/>
        </w:rPr>
      </w:pPr>
    </w:p>
    <w:p w14:paraId="557D6B66" w14:textId="77777777" w:rsidR="0037477C" w:rsidRDefault="0037477C">
      <w:pPr>
        <w:spacing w:line="200" w:lineRule="exact"/>
        <w:rPr>
          <w:sz w:val="20"/>
          <w:szCs w:val="20"/>
        </w:rPr>
      </w:pPr>
    </w:p>
    <w:p w14:paraId="478E13BA" w14:textId="77777777" w:rsidR="0037477C" w:rsidRDefault="0037477C">
      <w:pPr>
        <w:spacing w:line="200" w:lineRule="exact"/>
        <w:rPr>
          <w:sz w:val="20"/>
          <w:szCs w:val="20"/>
        </w:rPr>
      </w:pPr>
    </w:p>
    <w:p w14:paraId="3097A116" w14:textId="77777777" w:rsidR="0037477C" w:rsidRDefault="0037477C">
      <w:pPr>
        <w:spacing w:line="200" w:lineRule="exact"/>
        <w:rPr>
          <w:sz w:val="20"/>
          <w:szCs w:val="20"/>
        </w:rPr>
      </w:pPr>
    </w:p>
    <w:p w14:paraId="440B8CA7" w14:textId="77777777" w:rsidR="0037477C" w:rsidRDefault="0037477C">
      <w:pPr>
        <w:spacing w:line="200" w:lineRule="exact"/>
        <w:rPr>
          <w:sz w:val="20"/>
          <w:szCs w:val="20"/>
        </w:rPr>
      </w:pPr>
    </w:p>
    <w:p w14:paraId="0A1FBD56" w14:textId="77777777" w:rsidR="0037477C" w:rsidRDefault="0037477C">
      <w:pPr>
        <w:spacing w:line="362" w:lineRule="exact"/>
        <w:rPr>
          <w:sz w:val="20"/>
          <w:szCs w:val="20"/>
        </w:rPr>
      </w:pPr>
    </w:p>
    <w:p w14:paraId="6F7EEC5E" w14:textId="77777777" w:rsidR="0037477C" w:rsidRDefault="0037477C">
      <w:pPr>
        <w:spacing w:line="20" w:lineRule="exact"/>
        <w:rPr>
          <w:sz w:val="20"/>
          <w:szCs w:val="20"/>
        </w:rPr>
      </w:pPr>
    </w:p>
    <w:p w14:paraId="438A1275" w14:textId="77777777" w:rsidR="0037477C" w:rsidRDefault="0037477C">
      <w:pPr>
        <w:spacing w:line="1" w:lineRule="exact"/>
        <w:rPr>
          <w:sz w:val="20"/>
          <w:szCs w:val="20"/>
        </w:rPr>
      </w:pPr>
    </w:p>
    <w:p w14:paraId="7FA05852" w14:textId="77777777" w:rsidR="0037477C" w:rsidRDefault="0037477C">
      <w:pPr>
        <w:spacing w:line="1" w:lineRule="exact"/>
        <w:rPr>
          <w:sz w:val="20"/>
          <w:szCs w:val="20"/>
        </w:rPr>
      </w:pPr>
    </w:p>
    <w:p w14:paraId="45693268" w14:textId="77777777" w:rsidR="0037477C" w:rsidRDefault="0037477C">
      <w:pPr>
        <w:spacing w:line="1" w:lineRule="exact"/>
        <w:rPr>
          <w:sz w:val="20"/>
          <w:szCs w:val="20"/>
        </w:rPr>
      </w:pPr>
    </w:p>
    <w:p w14:paraId="7969356C" w14:textId="77777777" w:rsidR="0037477C" w:rsidRDefault="0037477C">
      <w:pPr>
        <w:sectPr w:rsidR="0037477C">
          <w:type w:val="continuous"/>
          <w:pgSz w:w="16840" w:h="11906" w:orient="landscape"/>
          <w:pgMar w:top="843" w:right="345" w:bottom="1440" w:left="860" w:header="0" w:footer="0" w:gutter="0"/>
          <w:cols w:num="3" w:space="720" w:equalWidth="0">
            <w:col w:w="4260" w:space="720"/>
            <w:col w:w="9772" w:space="720"/>
            <w:col w:w="161"/>
          </w:cols>
        </w:sectPr>
      </w:pPr>
    </w:p>
    <w:p w14:paraId="54337442" w14:textId="77777777" w:rsidR="0037477C" w:rsidRDefault="0037477C">
      <w:pPr>
        <w:sectPr w:rsidR="0037477C">
          <w:type w:val="continuous"/>
          <w:pgSz w:w="16840" w:h="11906" w:orient="landscape"/>
          <w:pgMar w:top="843" w:right="345" w:bottom="1440" w:left="860" w:header="0" w:footer="0" w:gutter="0"/>
          <w:cols w:num="2" w:space="720" w:equalWidth="0">
            <w:col w:w="14752" w:space="720"/>
            <w:col w:w="161"/>
          </w:cols>
        </w:sectPr>
      </w:pPr>
      <w:bookmarkStart w:id="110" w:name="page68"/>
      <w:bookmarkEnd w:id="110"/>
    </w:p>
    <w:p w14:paraId="54FFE3EA" w14:textId="61BECBBA" w:rsidR="0037477C" w:rsidRPr="00123A14" w:rsidRDefault="001943A5">
      <w:pPr>
        <w:rPr>
          <w:sz w:val="60"/>
          <w:szCs w:val="60"/>
        </w:rPr>
      </w:pPr>
      <w:bookmarkStart w:id="111" w:name="page69"/>
      <w:bookmarkStart w:id="112" w:name="CCNote12"/>
      <w:bookmarkStart w:id="113" w:name="page70"/>
      <w:bookmarkStart w:id="114" w:name="page71"/>
      <w:bookmarkStart w:id="115" w:name="page72"/>
      <w:bookmarkEnd w:id="111"/>
      <w:bookmarkEnd w:id="112"/>
      <w:bookmarkEnd w:id="113"/>
      <w:bookmarkEnd w:id="114"/>
      <w:bookmarkEnd w:id="115"/>
      <w:r>
        <w:rPr>
          <w:rFonts w:ascii="Calibri" w:eastAsia="Calibri" w:hAnsi="Calibri" w:cs="Calibri"/>
          <w:b/>
          <w:bCs/>
          <w:noProof/>
          <w:color w:val="DB4050"/>
          <w:sz w:val="60"/>
          <w:szCs w:val="60"/>
        </w:rPr>
        <w:lastRenderedPageBreak/>
        <w:drawing>
          <wp:anchor distT="0" distB="0" distL="114300" distR="114300" simplePos="0" relativeHeight="252342272" behindDoc="1" locked="0" layoutInCell="1" allowOverlap="1" wp14:anchorId="7871A63B" wp14:editId="770BA084">
            <wp:simplePos x="0" y="0"/>
            <wp:positionH relativeFrom="column">
              <wp:posOffset>9399972</wp:posOffset>
            </wp:positionH>
            <wp:positionV relativeFrom="paragraph">
              <wp:posOffset>-538814</wp:posOffset>
            </wp:positionV>
            <wp:extent cx="759460" cy="7595870"/>
            <wp:effectExtent l="0" t="0" r="254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F402E" w:rsidRPr="00123A14">
        <w:rPr>
          <w:rFonts w:ascii="Calibri" w:eastAsia="Calibri" w:hAnsi="Calibri" w:cs="Calibri"/>
          <w:b/>
          <w:bCs/>
          <w:color w:val="DB4050"/>
          <w:sz w:val="60"/>
          <w:szCs w:val="60"/>
        </w:rPr>
        <w:t>N</w:t>
      </w:r>
      <w:r w:rsidR="00877B3C" w:rsidRPr="00123A14">
        <w:rPr>
          <w:rFonts w:ascii="Calibri" w:eastAsia="Calibri" w:hAnsi="Calibri" w:cs="Calibri"/>
          <w:b/>
          <w:bCs/>
          <w:color w:val="DB4050"/>
          <w:sz w:val="60"/>
          <w:szCs w:val="60"/>
        </w:rPr>
        <w:t>ote 1</w:t>
      </w:r>
      <w:r w:rsidR="00771D49">
        <w:rPr>
          <w:rFonts w:ascii="Calibri" w:eastAsia="Calibri" w:hAnsi="Calibri" w:cs="Calibri"/>
          <w:b/>
          <w:bCs/>
          <w:color w:val="DB4050"/>
          <w:sz w:val="60"/>
          <w:szCs w:val="60"/>
        </w:rPr>
        <w:t>2</w:t>
      </w:r>
      <w:r w:rsidR="00355EE7" w:rsidRPr="00123A14">
        <w:rPr>
          <w:rFonts w:ascii="Calibri" w:eastAsia="Calibri" w:hAnsi="Calibri" w:cs="Calibri"/>
          <w:b/>
          <w:bCs/>
          <w:color w:val="DB4050"/>
          <w:sz w:val="60"/>
          <w:szCs w:val="60"/>
        </w:rPr>
        <w:t xml:space="preserve"> </w:t>
      </w:r>
      <w:r w:rsidR="00171711" w:rsidRPr="00123A14">
        <w:rPr>
          <w:rFonts w:ascii="Calibri" w:eastAsia="Calibri" w:hAnsi="Calibri" w:cs="Calibri"/>
          <w:bCs/>
          <w:color w:val="DB4050"/>
          <w:sz w:val="60"/>
          <w:szCs w:val="60"/>
        </w:rPr>
        <w:t>Regional Working</w:t>
      </w:r>
    </w:p>
    <w:p w14:paraId="77D75CF9" w14:textId="77777777" w:rsidR="0037477C" w:rsidRDefault="0037477C">
      <w:pPr>
        <w:spacing w:line="20" w:lineRule="exact"/>
        <w:rPr>
          <w:sz w:val="20"/>
          <w:szCs w:val="20"/>
        </w:rPr>
      </w:pPr>
    </w:p>
    <w:p w14:paraId="1C16BBEA" w14:textId="77777777" w:rsidR="0037477C" w:rsidRDefault="0037477C">
      <w:pPr>
        <w:sectPr w:rsidR="0037477C" w:rsidSect="0085648C">
          <w:pgSz w:w="16840" w:h="11906" w:orient="landscape"/>
          <w:pgMar w:top="843" w:right="345" w:bottom="1440" w:left="860" w:header="0" w:footer="57" w:gutter="0"/>
          <w:cols w:space="720" w:equalWidth="0">
            <w:col w:w="15633"/>
          </w:cols>
          <w:docGrid w:linePitch="299"/>
        </w:sectPr>
      </w:pPr>
    </w:p>
    <w:p w14:paraId="2F33B270" w14:textId="77777777" w:rsidR="0037477C" w:rsidRDefault="0037477C">
      <w:pPr>
        <w:spacing w:line="200" w:lineRule="exact"/>
        <w:rPr>
          <w:sz w:val="20"/>
          <w:szCs w:val="20"/>
        </w:rPr>
      </w:pPr>
    </w:p>
    <w:p w14:paraId="10E4B2AB" w14:textId="148E731A" w:rsidR="0065106C" w:rsidRPr="007D2DBF" w:rsidRDefault="00355EE7" w:rsidP="000E70FB">
      <w:pPr>
        <w:spacing w:line="248" w:lineRule="auto"/>
        <w:ind w:right="-256"/>
        <w:jc w:val="both"/>
        <w:rPr>
          <w:rFonts w:asciiTheme="majorHAnsi" w:eastAsia="Calibri Light" w:hAnsiTheme="majorHAnsi" w:cs="Calibri Light"/>
          <w:sz w:val="20"/>
          <w:szCs w:val="20"/>
        </w:rPr>
      </w:pPr>
      <w:r w:rsidRPr="007D2DBF">
        <w:rPr>
          <w:rFonts w:asciiTheme="majorHAnsi" w:eastAsia="Calibri Light" w:hAnsiTheme="majorHAnsi" w:cs="Calibri Light"/>
          <w:sz w:val="20"/>
          <w:szCs w:val="20"/>
        </w:rPr>
        <w:t xml:space="preserve">The </w:t>
      </w:r>
      <w:r w:rsidR="00680824" w:rsidRPr="007D2DBF">
        <w:rPr>
          <w:rFonts w:asciiTheme="majorHAnsi" w:eastAsia="Calibri Light" w:hAnsiTheme="majorHAnsi" w:cs="Calibri Light"/>
          <w:sz w:val="20"/>
          <w:szCs w:val="20"/>
        </w:rPr>
        <w:t>PCC and Chief Constable engage with other Yorkshire and Humber region PCCs and Chief Constable</w:t>
      </w:r>
      <w:r w:rsidR="0025543F" w:rsidRPr="007D2DBF">
        <w:rPr>
          <w:rFonts w:asciiTheme="majorHAnsi" w:eastAsia="Calibri Light" w:hAnsiTheme="majorHAnsi" w:cs="Calibri Light"/>
          <w:sz w:val="20"/>
          <w:szCs w:val="20"/>
        </w:rPr>
        <w:t>s</w:t>
      </w:r>
      <w:r w:rsidR="00680824" w:rsidRPr="007D2DBF">
        <w:rPr>
          <w:rFonts w:asciiTheme="majorHAnsi" w:eastAsia="Calibri Light" w:hAnsiTheme="majorHAnsi" w:cs="Calibri Light"/>
          <w:sz w:val="20"/>
          <w:szCs w:val="20"/>
        </w:rPr>
        <w:t xml:space="preserve"> to deliver </w:t>
      </w:r>
      <w:proofErr w:type="gramStart"/>
      <w:r w:rsidR="00680824" w:rsidRPr="007D2DBF">
        <w:rPr>
          <w:rFonts w:asciiTheme="majorHAnsi" w:eastAsia="Calibri Light" w:hAnsiTheme="majorHAnsi" w:cs="Calibri Light"/>
          <w:sz w:val="20"/>
          <w:szCs w:val="20"/>
        </w:rPr>
        <w:t>a number of</w:t>
      </w:r>
      <w:proofErr w:type="gramEnd"/>
      <w:r w:rsidR="00680824" w:rsidRPr="007D2DBF">
        <w:rPr>
          <w:rFonts w:asciiTheme="majorHAnsi" w:eastAsia="Calibri Light" w:hAnsiTheme="majorHAnsi" w:cs="Calibri Light"/>
          <w:sz w:val="20"/>
          <w:szCs w:val="20"/>
        </w:rPr>
        <w:t xml:space="preserve"> services on a regional basis.</w:t>
      </w:r>
      <w:r w:rsidR="0065106C" w:rsidRPr="007D2DBF">
        <w:rPr>
          <w:rFonts w:asciiTheme="majorHAnsi" w:eastAsia="Calibri Light" w:hAnsiTheme="majorHAnsi" w:cs="Calibri Light"/>
          <w:sz w:val="20"/>
          <w:szCs w:val="20"/>
        </w:rPr>
        <w:t xml:space="preserve"> The Regional Collaboration Programme was developed to bring opportunities across many policing activities whilst retaining local identi</w:t>
      </w:r>
      <w:r w:rsidR="00AE1D28">
        <w:rPr>
          <w:rFonts w:asciiTheme="majorHAnsi" w:eastAsia="Calibri Light" w:hAnsiTheme="majorHAnsi" w:cs="Calibri Light"/>
          <w:sz w:val="20"/>
          <w:szCs w:val="20"/>
        </w:rPr>
        <w:t>t</w:t>
      </w:r>
      <w:r w:rsidR="0065106C" w:rsidRPr="007D2DBF">
        <w:rPr>
          <w:rFonts w:asciiTheme="majorHAnsi" w:eastAsia="Calibri Light" w:hAnsiTheme="majorHAnsi" w:cs="Calibri Light"/>
          <w:sz w:val="20"/>
          <w:szCs w:val="20"/>
        </w:rPr>
        <w:t>y and accountability.</w:t>
      </w:r>
    </w:p>
    <w:p w14:paraId="30A715E0" w14:textId="77777777" w:rsidR="0065106C" w:rsidRPr="007D2DBF" w:rsidRDefault="0065106C" w:rsidP="000E70FB">
      <w:pPr>
        <w:spacing w:line="248" w:lineRule="auto"/>
        <w:ind w:right="-256"/>
        <w:jc w:val="both"/>
        <w:rPr>
          <w:rFonts w:asciiTheme="majorHAnsi" w:eastAsia="Calibri Light" w:hAnsiTheme="majorHAnsi" w:cs="Calibri Light"/>
          <w:sz w:val="20"/>
          <w:szCs w:val="20"/>
        </w:rPr>
      </w:pPr>
    </w:p>
    <w:p w14:paraId="5AA79A78" w14:textId="56DC150B" w:rsidR="00A43971" w:rsidRPr="00DF7E20" w:rsidRDefault="00A43971" w:rsidP="00A43971">
      <w:pPr>
        <w:spacing w:line="248" w:lineRule="auto"/>
        <w:ind w:right="-256"/>
        <w:jc w:val="both"/>
        <w:rPr>
          <w:rFonts w:asciiTheme="majorHAnsi" w:hAnsiTheme="majorHAnsi"/>
          <w:sz w:val="20"/>
          <w:szCs w:val="20"/>
        </w:rPr>
      </w:pPr>
      <w:r w:rsidRPr="00DF7E20">
        <w:rPr>
          <w:rFonts w:asciiTheme="majorHAnsi" w:eastAsia="Calibri Light" w:hAnsiTheme="majorHAnsi" w:cs="Calibri Light"/>
          <w:sz w:val="20"/>
          <w:szCs w:val="20"/>
        </w:rPr>
        <w:t xml:space="preserve">Since September 2013, a </w:t>
      </w:r>
      <w:r>
        <w:rPr>
          <w:rFonts w:asciiTheme="majorHAnsi" w:eastAsia="Calibri Light" w:hAnsiTheme="majorHAnsi" w:cs="Calibri Light"/>
          <w:sz w:val="20"/>
          <w:szCs w:val="20"/>
        </w:rPr>
        <w:t>l</w:t>
      </w:r>
      <w:r w:rsidRPr="00DF7E20">
        <w:rPr>
          <w:rFonts w:asciiTheme="majorHAnsi" w:eastAsia="Calibri Light" w:hAnsiTheme="majorHAnsi" w:cs="Calibri Light"/>
          <w:sz w:val="20"/>
          <w:szCs w:val="20"/>
        </w:rPr>
        <w:t xml:space="preserve">ead </w:t>
      </w:r>
      <w:r>
        <w:rPr>
          <w:rFonts w:asciiTheme="majorHAnsi" w:eastAsia="Calibri Light" w:hAnsiTheme="majorHAnsi" w:cs="Calibri Light"/>
          <w:sz w:val="20"/>
          <w:szCs w:val="20"/>
        </w:rPr>
        <w:t>f</w:t>
      </w:r>
      <w:r w:rsidRPr="00DF7E20">
        <w:rPr>
          <w:rFonts w:asciiTheme="majorHAnsi" w:eastAsia="Calibri Light" w:hAnsiTheme="majorHAnsi" w:cs="Calibri Light"/>
          <w:sz w:val="20"/>
          <w:szCs w:val="20"/>
        </w:rPr>
        <w:t xml:space="preserve">orce model was adopted for each functional area of regional collaboration, with the Regional Collaboration Board retaining responsibility for the governance arrangements. South Yorkshire is lead force for Regional </w:t>
      </w:r>
      <w:r w:rsidR="00C75C58" w:rsidRPr="00DF7E20">
        <w:rPr>
          <w:rFonts w:asciiTheme="majorHAnsi" w:eastAsia="Calibri Light" w:hAnsiTheme="majorHAnsi" w:cs="Calibri Light"/>
          <w:sz w:val="20"/>
          <w:szCs w:val="20"/>
        </w:rPr>
        <w:t>Procurement and</w:t>
      </w:r>
      <w:r w:rsidRPr="00DF7E20">
        <w:rPr>
          <w:rFonts w:asciiTheme="majorHAnsi" w:eastAsia="Calibri Light" w:hAnsiTheme="majorHAnsi" w:cs="Calibri Light"/>
          <w:sz w:val="20"/>
          <w:szCs w:val="20"/>
        </w:rPr>
        <w:t xml:space="preserve"> during 2014/15 took lead force responsibility for Regional Stores. It provides all financial administration necessary to ensure that the costs are properly captured and fully recharged to the four participating PCCs and Chief Constables.</w:t>
      </w:r>
      <w:r>
        <w:rPr>
          <w:rFonts w:asciiTheme="majorHAnsi" w:eastAsia="Calibri Light" w:hAnsiTheme="majorHAnsi" w:cs="Calibri Light"/>
          <w:sz w:val="20"/>
          <w:szCs w:val="20"/>
        </w:rPr>
        <w:t xml:space="preserve"> </w:t>
      </w:r>
      <w:r w:rsidR="00BA5851">
        <w:rPr>
          <w:rFonts w:asciiTheme="majorHAnsi" w:eastAsia="Calibri Light" w:hAnsiTheme="majorHAnsi" w:cs="Calibri Light"/>
          <w:sz w:val="20"/>
          <w:szCs w:val="20"/>
        </w:rPr>
        <w:t xml:space="preserve">Following an extensive review, a decision was made in March 2023 that Regional Procurement would be devolved to form local procurement teams from 1 July 2024. Regional Stores will continue to be a collaboration with Humberside Police and West Yorkshire Police. </w:t>
      </w:r>
    </w:p>
    <w:p w14:paraId="1570A395" w14:textId="77777777" w:rsidR="0037477C" w:rsidRPr="007D2DBF" w:rsidRDefault="0037477C" w:rsidP="000E70FB">
      <w:pPr>
        <w:spacing w:line="195" w:lineRule="exact"/>
        <w:ind w:right="-256"/>
        <w:jc w:val="both"/>
        <w:rPr>
          <w:rFonts w:asciiTheme="majorHAnsi" w:hAnsiTheme="majorHAnsi"/>
          <w:sz w:val="20"/>
          <w:szCs w:val="20"/>
        </w:rPr>
      </w:pPr>
    </w:p>
    <w:p w14:paraId="1D40394A" w14:textId="68370D41" w:rsidR="0037477C" w:rsidRDefault="00751B8E" w:rsidP="000E70FB">
      <w:pPr>
        <w:spacing w:line="237" w:lineRule="auto"/>
        <w:ind w:right="-256"/>
        <w:jc w:val="both"/>
        <w:rPr>
          <w:rFonts w:asciiTheme="majorHAnsi" w:eastAsia="Calibri Light" w:hAnsiTheme="majorHAnsi" w:cs="Calibri Light"/>
          <w:sz w:val="20"/>
          <w:szCs w:val="20"/>
        </w:rPr>
      </w:pPr>
      <w:r w:rsidRPr="007D2DBF">
        <w:rPr>
          <w:rFonts w:asciiTheme="majorHAnsi" w:eastAsia="Calibri Light" w:hAnsiTheme="majorHAnsi" w:cs="Calibri Light"/>
          <w:sz w:val="20"/>
          <w:szCs w:val="20"/>
        </w:rPr>
        <w:t xml:space="preserve">The lead force arrangements have been reviewed against IFRS 11 on Joint Arrangements and it has been determined that they fall outside the scope of a joint operation. </w:t>
      </w:r>
    </w:p>
    <w:p w14:paraId="23046223" w14:textId="7A35A54A" w:rsidR="0048082F" w:rsidRDefault="0048082F" w:rsidP="000E70FB">
      <w:pPr>
        <w:spacing w:line="237" w:lineRule="auto"/>
        <w:ind w:right="-256"/>
        <w:jc w:val="both"/>
        <w:rPr>
          <w:rFonts w:asciiTheme="majorHAnsi" w:eastAsia="Calibri Light" w:hAnsiTheme="majorHAnsi" w:cs="Calibri Light"/>
          <w:sz w:val="20"/>
          <w:szCs w:val="20"/>
        </w:rPr>
      </w:pPr>
    </w:p>
    <w:p w14:paraId="43E27B2A" w14:textId="77777777" w:rsidR="00751B8E" w:rsidRDefault="00751B8E" w:rsidP="000E70FB">
      <w:pPr>
        <w:spacing w:line="237" w:lineRule="auto"/>
        <w:ind w:right="-256"/>
        <w:jc w:val="both"/>
        <w:rPr>
          <w:rFonts w:ascii="Calibri Light" w:eastAsia="Calibri Light" w:hAnsi="Calibri Light" w:cs="Calibri Light"/>
          <w:sz w:val="19"/>
          <w:szCs w:val="19"/>
        </w:rPr>
      </w:pPr>
    </w:p>
    <w:p w14:paraId="629BC556" w14:textId="77777777" w:rsidR="0037477C" w:rsidRDefault="0037477C" w:rsidP="000E70FB">
      <w:pPr>
        <w:spacing w:line="20" w:lineRule="exact"/>
        <w:ind w:right="-256"/>
        <w:jc w:val="both"/>
        <w:rPr>
          <w:sz w:val="20"/>
          <w:szCs w:val="20"/>
        </w:rPr>
      </w:pPr>
    </w:p>
    <w:p w14:paraId="0CEE4E3C" w14:textId="77777777" w:rsidR="0037477C" w:rsidRDefault="0037477C" w:rsidP="000E70FB">
      <w:pPr>
        <w:spacing w:line="200" w:lineRule="exact"/>
        <w:ind w:hanging="709"/>
        <w:rPr>
          <w:sz w:val="20"/>
          <w:szCs w:val="20"/>
        </w:rPr>
      </w:pPr>
    </w:p>
    <w:p w14:paraId="2D3C0D0B" w14:textId="77777777" w:rsidR="0037477C" w:rsidRDefault="000E70FB" w:rsidP="000E70FB">
      <w:pPr>
        <w:spacing w:line="200" w:lineRule="exact"/>
        <w:rPr>
          <w:sz w:val="20"/>
          <w:szCs w:val="20"/>
        </w:rPr>
      </w:pPr>
      <w:r>
        <w:rPr>
          <w:sz w:val="20"/>
          <w:szCs w:val="20"/>
        </w:rPr>
        <w:br w:type="column"/>
      </w:r>
    </w:p>
    <w:p w14:paraId="21BCCA6B" w14:textId="28E1611F" w:rsidR="0037477C" w:rsidRDefault="000E70FB" w:rsidP="00314694">
      <w:pPr>
        <w:spacing w:line="237" w:lineRule="auto"/>
        <w:ind w:left="1418" w:right="100" w:hanging="709"/>
        <w:rPr>
          <w:rFonts w:ascii="Calibri Light" w:eastAsia="Calibri Light" w:hAnsi="Calibri Light" w:cs="Calibri Light"/>
          <w:sz w:val="20"/>
          <w:szCs w:val="20"/>
        </w:rPr>
      </w:pPr>
      <w:r w:rsidRPr="00771D49">
        <w:rPr>
          <w:rFonts w:ascii="Calibri Light" w:eastAsia="Calibri Light" w:hAnsi="Calibri Light" w:cs="Calibri Light"/>
          <w:sz w:val="20"/>
          <w:szCs w:val="20"/>
        </w:rPr>
        <w:t>The summary position for these services is detailed in the memorandum below.</w:t>
      </w:r>
    </w:p>
    <w:p w14:paraId="5F0C5EDD" w14:textId="77777777" w:rsidR="008F593F" w:rsidRDefault="008F593F" w:rsidP="00314694">
      <w:pPr>
        <w:spacing w:line="237" w:lineRule="auto"/>
        <w:ind w:left="1418" w:right="100" w:hanging="709"/>
        <w:rPr>
          <w:rFonts w:ascii="Calibri Light" w:eastAsia="Calibri Light" w:hAnsi="Calibri Light" w:cs="Calibri Light"/>
          <w:sz w:val="20"/>
          <w:szCs w:val="20"/>
        </w:rPr>
      </w:pPr>
    </w:p>
    <w:tbl>
      <w:tblPr>
        <w:tblpPr w:leftFromText="180" w:rightFromText="180" w:vertAnchor="text" w:horzAnchor="page" w:tblpX="6531" w:tblpY="144"/>
        <w:tblW w:w="6663" w:type="dxa"/>
        <w:tblLayout w:type="fixed"/>
        <w:tblCellMar>
          <w:left w:w="0" w:type="dxa"/>
          <w:right w:w="0" w:type="dxa"/>
        </w:tblCellMar>
        <w:tblLook w:val="04A0" w:firstRow="1" w:lastRow="0" w:firstColumn="1" w:lastColumn="0" w:noHBand="0" w:noVBand="1"/>
      </w:tblPr>
      <w:tblGrid>
        <w:gridCol w:w="851"/>
        <w:gridCol w:w="992"/>
        <w:gridCol w:w="2835"/>
        <w:gridCol w:w="992"/>
        <w:gridCol w:w="993"/>
      </w:tblGrid>
      <w:tr w:rsidR="008F593F" w:rsidRPr="00782245" w14:paraId="0567982E" w14:textId="77777777" w:rsidTr="002F0B88">
        <w:trPr>
          <w:trHeight w:val="195"/>
        </w:trPr>
        <w:tc>
          <w:tcPr>
            <w:tcW w:w="1843" w:type="dxa"/>
            <w:gridSpan w:val="2"/>
            <w:tcBorders>
              <w:top w:val="single" w:sz="12" w:space="0" w:color="FF3300"/>
            </w:tcBorders>
            <w:vAlign w:val="bottom"/>
          </w:tcPr>
          <w:p w14:paraId="030EF423" w14:textId="62329ADC" w:rsidR="008F593F" w:rsidRPr="000E70FB" w:rsidRDefault="008F593F" w:rsidP="008F593F">
            <w:pPr>
              <w:spacing w:line="276" w:lineRule="auto"/>
              <w:ind w:right="60"/>
              <w:jc w:val="center"/>
              <w:rPr>
                <w:rFonts w:asciiTheme="minorHAnsi" w:hAnsiTheme="minorHAnsi"/>
                <w:sz w:val="20"/>
                <w:szCs w:val="20"/>
              </w:rPr>
            </w:pPr>
            <w:r w:rsidRPr="000E70FB">
              <w:rPr>
                <w:rFonts w:asciiTheme="minorHAnsi" w:eastAsia="Calibri" w:hAnsiTheme="minorHAnsi" w:cs="Calibri"/>
                <w:b/>
                <w:sz w:val="16"/>
                <w:szCs w:val="16"/>
              </w:rPr>
              <w:t>20</w:t>
            </w:r>
            <w:r>
              <w:rPr>
                <w:rFonts w:asciiTheme="minorHAnsi" w:eastAsia="Calibri" w:hAnsiTheme="minorHAnsi" w:cs="Calibri"/>
                <w:b/>
                <w:sz w:val="16"/>
                <w:szCs w:val="16"/>
              </w:rPr>
              <w:t>2</w:t>
            </w:r>
            <w:r w:rsidR="0048082F">
              <w:rPr>
                <w:rFonts w:asciiTheme="minorHAnsi" w:eastAsia="Calibri" w:hAnsiTheme="minorHAnsi" w:cs="Calibri"/>
                <w:b/>
                <w:sz w:val="16"/>
                <w:szCs w:val="16"/>
              </w:rPr>
              <w:t>2</w:t>
            </w:r>
            <w:r w:rsidRPr="000E70FB">
              <w:rPr>
                <w:rFonts w:asciiTheme="minorHAnsi" w:eastAsia="Calibri" w:hAnsiTheme="minorHAnsi" w:cs="Calibri"/>
                <w:b/>
                <w:sz w:val="16"/>
                <w:szCs w:val="16"/>
              </w:rPr>
              <w:t>/</w:t>
            </w:r>
            <w:r>
              <w:rPr>
                <w:rFonts w:asciiTheme="minorHAnsi" w:eastAsia="Calibri" w:hAnsiTheme="minorHAnsi" w:cs="Calibri"/>
                <w:b/>
                <w:sz w:val="16"/>
                <w:szCs w:val="16"/>
              </w:rPr>
              <w:t>2</w:t>
            </w:r>
            <w:r w:rsidR="0048082F">
              <w:rPr>
                <w:rFonts w:asciiTheme="minorHAnsi" w:eastAsia="Calibri" w:hAnsiTheme="minorHAnsi" w:cs="Calibri"/>
                <w:b/>
                <w:sz w:val="16"/>
                <w:szCs w:val="16"/>
              </w:rPr>
              <w:t>3</w:t>
            </w:r>
          </w:p>
        </w:tc>
        <w:tc>
          <w:tcPr>
            <w:tcW w:w="2835" w:type="dxa"/>
            <w:tcBorders>
              <w:top w:val="single" w:sz="12" w:space="0" w:color="FF3300"/>
            </w:tcBorders>
            <w:shd w:val="clear" w:color="auto" w:fill="auto"/>
            <w:vAlign w:val="bottom"/>
          </w:tcPr>
          <w:p w14:paraId="6FB899C9" w14:textId="77777777" w:rsidR="008F593F" w:rsidRPr="000E70FB" w:rsidRDefault="008F593F" w:rsidP="008F593F">
            <w:pPr>
              <w:spacing w:line="276" w:lineRule="auto"/>
              <w:rPr>
                <w:rFonts w:asciiTheme="minorHAnsi" w:hAnsiTheme="minorHAnsi"/>
                <w:sz w:val="16"/>
                <w:szCs w:val="16"/>
              </w:rPr>
            </w:pPr>
          </w:p>
        </w:tc>
        <w:tc>
          <w:tcPr>
            <w:tcW w:w="1985" w:type="dxa"/>
            <w:gridSpan w:val="2"/>
            <w:tcBorders>
              <w:top w:val="single" w:sz="12" w:space="0" w:color="FF3300"/>
            </w:tcBorders>
            <w:vAlign w:val="bottom"/>
          </w:tcPr>
          <w:p w14:paraId="17F0A145" w14:textId="42B9D2CB" w:rsidR="008F593F" w:rsidRPr="000E70FB" w:rsidRDefault="002F0B88" w:rsidP="008F593F">
            <w:pPr>
              <w:spacing w:line="276" w:lineRule="auto"/>
              <w:ind w:right="60"/>
              <w:jc w:val="center"/>
              <w:rPr>
                <w:rFonts w:asciiTheme="minorHAnsi" w:hAnsiTheme="minorHAnsi"/>
                <w:sz w:val="20"/>
                <w:szCs w:val="20"/>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8F593F" w:rsidRPr="00782245" w14:paraId="3E5CB332" w14:textId="77777777" w:rsidTr="002F0B88">
        <w:trPr>
          <w:trHeight w:val="268"/>
        </w:trPr>
        <w:tc>
          <w:tcPr>
            <w:tcW w:w="851" w:type="dxa"/>
            <w:tcBorders>
              <w:bottom w:val="single" w:sz="12" w:space="0" w:color="FF0000"/>
            </w:tcBorders>
          </w:tcPr>
          <w:p w14:paraId="7245D474"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Stores</w:t>
            </w:r>
          </w:p>
          <w:p w14:paraId="7BF46BBC"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992" w:type="dxa"/>
            <w:tcBorders>
              <w:bottom w:val="single" w:sz="12" w:space="0" w:color="FF0000"/>
            </w:tcBorders>
          </w:tcPr>
          <w:p w14:paraId="6AD60667"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Procurement</w:t>
            </w:r>
          </w:p>
          <w:p w14:paraId="2FC0880B"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2835" w:type="dxa"/>
            <w:tcBorders>
              <w:bottom w:val="single" w:sz="12" w:space="0" w:color="FF0000"/>
            </w:tcBorders>
            <w:shd w:val="clear" w:color="auto" w:fill="auto"/>
            <w:vAlign w:val="center"/>
          </w:tcPr>
          <w:p w14:paraId="082FD3C2" w14:textId="77777777" w:rsidR="008F593F" w:rsidRPr="000E70FB" w:rsidRDefault="008F593F" w:rsidP="008F593F">
            <w:pPr>
              <w:spacing w:line="276" w:lineRule="auto"/>
              <w:ind w:left="110"/>
              <w:rPr>
                <w:rFonts w:asciiTheme="minorHAnsi" w:eastAsia="Calibri Light" w:hAnsiTheme="minorHAnsi" w:cs="Calibri Light"/>
                <w:sz w:val="16"/>
                <w:szCs w:val="16"/>
              </w:rPr>
            </w:pPr>
          </w:p>
        </w:tc>
        <w:tc>
          <w:tcPr>
            <w:tcW w:w="992" w:type="dxa"/>
            <w:tcBorders>
              <w:bottom w:val="single" w:sz="12" w:space="0" w:color="FF0000"/>
            </w:tcBorders>
          </w:tcPr>
          <w:p w14:paraId="2DDB7113"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Stores</w:t>
            </w:r>
          </w:p>
          <w:p w14:paraId="568DB733"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c>
          <w:tcPr>
            <w:tcW w:w="993" w:type="dxa"/>
            <w:tcBorders>
              <w:bottom w:val="single" w:sz="12" w:space="0" w:color="FF0000"/>
            </w:tcBorders>
          </w:tcPr>
          <w:p w14:paraId="15B9FC71"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Procurement</w:t>
            </w:r>
          </w:p>
          <w:p w14:paraId="1B163785" w14:textId="77777777" w:rsidR="008F593F" w:rsidRPr="000E70FB" w:rsidRDefault="008F593F" w:rsidP="008F593F">
            <w:pPr>
              <w:spacing w:line="276" w:lineRule="auto"/>
              <w:ind w:right="30"/>
              <w:jc w:val="right"/>
              <w:rPr>
                <w:rFonts w:asciiTheme="minorHAnsi" w:eastAsia="Calibri Light" w:hAnsiTheme="minorHAnsi" w:cs="Calibri Light"/>
                <w:b/>
                <w:sz w:val="16"/>
                <w:szCs w:val="16"/>
              </w:rPr>
            </w:pPr>
            <w:r w:rsidRPr="000E70FB">
              <w:rPr>
                <w:rFonts w:asciiTheme="minorHAnsi" w:eastAsia="Calibri Light" w:hAnsiTheme="minorHAnsi" w:cs="Calibri Light"/>
                <w:b/>
                <w:sz w:val="16"/>
                <w:szCs w:val="16"/>
              </w:rPr>
              <w:t>£’000</w:t>
            </w:r>
          </w:p>
        </w:tc>
      </w:tr>
      <w:tr w:rsidR="0048082F" w:rsidRPr="00782245" w14:paraId="6B3D3725" w14:textId="77777777" w:rsidTr="002F0B88">
        <w:trPr>
          <w:trHeight w:val="268"/>
        </w:trPr>
        <w:tc>
          <w:tcPr>
            <w:tcW w:w="851" w:type="dxa"/>
            <w:tcBorders>
              <w:top w:val="single" w:sz="12" w:space="0" w:color="FF0000"/>
            </w:tcBorders>
            <w:vAlign w:val="center"/>
          </w:tcPr>
          <w:p w14:paraId="055362C1" w14:textId="7B3CD1E6"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365</w:t>
            </w:r>
          </w:p>
        </w:tc>
        <w:tc>
          <w:tcPr>
            <w:tcW w:w="992" w:type="dxa"/>
            <w:tcBorders>
              <w:top w:val="single" w:sz="12" w:space="0" w:color="FF0000"/>
            </w:tcBorders>
            <w:vAlign w:val="center"/>
          </w:tcPr>
          <w:p w14:paraId="6B003491" w14:textId="1DDD46B6"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1,774</w:t>
            </w:r>
          </w:p>
        </w:tc>
        <w:tc>
          <w:tcPr>
            <w:tcW w:w="2835" w:type="dxa"/>
            <w:tcBorders>
              <w:top w:val="single" w:sz="12" w:space="0" w:color="FF0000"/>
            </w:tcBorders>
            <w:shd w:val="clear" w:color="auto" w:fill="auto"/>
            <w:vAlign w:val="center"/>
          </w:tcPr>
          <w:p w14:paraId="01ED9032" w14:textId="77777777" w:rsidR="0048082F" w:rsidRPr="00782245" w:rsidRDefault="0048082F" w:rsidP="0048082F">
            <w:pPr>
              <w:spacing w:line="276" w:lineRule="auto"/>
              <w:ind w:left="850" w:hanging="709"/>
              <w:rPr>
                <w:rFonts w:asciiTheme="majorHAnsi" w:hAnsiTheme="majorHAnsi"/>
                <w:sz w:val="20"/>
                <w:szCs w:val="20"/>
              </w:rPr>
            </w:pPr>
            <w:r w:rsidRPr="00782245">
              <w:rPr>
                <w:rFonts w:asciiTheme="majorHAnsi" w:eastAsia="Calibri Light" w:hAnsiTheme="majorHAnsi" w:cs="Calibri Light"/>
                <w:sz w:val="16"/>
                <w:szCs w:val="16"/>
              </w:rPr>
              <w:t>Staff costs</w:t>
            </w:r>
          </w:p>
        </w:tc>
        <w:tc>
          <w:tcPr>
            <w:tcW w:w="992" w:type="dxa"/>
            <w:tcBorders>
              <w:top w:val="single" w:sz="12" w:space="0" w:color="FF0000"/>
            </w:tcBorders>
            <w:vAlign w:val="center"/>
          </w:tcPr>
          <w:p w14:paraId="11C188D6" w14:textId="6A835FDA"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519</w:t>
            </w:r>
          </w:p>
        </w:tc>
        <w:tc>
          <w:tcPr>
            <w:tcW w:w="993" w:type="dxa"/>
            <w:tcBorders>
              <w:top w:val="single" w:sz="12" w:space="0" w:color="FF0000"/>
            </w:tcBorders>
            <w:vAlign w:val="center"/>
          </w:tcPr>
          <w:p w14:paraId="48AB35D6" w14:textId="77EDE9B5" w:rsidR="0048082F" w:rsidRPr="00BA5851" w:rsidRDefault="0048082F"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1,</w:t>
            </w:r>
            <w:r w:rsidR="00BA5851" w:rsidRPr="00BA5851">
              <w:rPr>
                <w:rFonts w:asciiTheme="majorHAnsi" w:eastAsia="Calibri Light" w:hAnsiTheme="majorHAnsi" w:cs="Calibri Light"/>
                <w:sz w:val="16"/>
                <w:szCs w:val="16"/>
              </w:rPr>
              <w:t>837</w:t>
            </w:r>
          </w:p>
        </w:tc>
      </w:tr>
      <w:tr w:rsidR="0048082F" w:rsidRPr="00782245" w14:paraId="0F7D1FF2" w14:textId="77777777" w:rsidTr="002F0B88">
        <w:trPr>
          <w:trHeight w:val="268"/>
        </w:trPr>
        <w:tc>
          <w:tcPr>
            <w:tcW w:w="851" w:type="dxa"/>
            <w:shd w:val="clear" w:color="auto" w:fill="F9DFDF"/>
            <w:vAlign w:val="center"/>
          </w:tcPr>
          <w:p w14:paraId="26796F91" w14:textId="72311691"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143</w:t>
            </w:r>
          </w:p>
        </w:tc>
        <w:tc>
          <w:tcPr>
            <w:tcW w:w="992" w:type="dxa"/>
            <w:shd w:val="clear" w:color="auto" w:fill="F9DFDF"/>
            <w:vAlign w:val="center"/>
          </w:tcPr>
          <w:p w14:paraId="1BB9E186" w14:textId="6DC04674"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30</w:t>
            </w:r>
          </w:p>
        </w:tc>
        <w:tc>
          <w:tcPr>
            <w:tcW w:w="2835" w:type="dxa"/>
            <w:shd w:val="clear" w:color="auto" w:fill="F9DFDF"/>
            <w:vAlign w:val="center"/>
          </w:tcPr>
          <w:p w14:paraId="450D8EF9"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Premises related expenses</w:t>
            </w:r>
          </w:p>
        </w:tc>
        <w:tc>
          <w:tcPr>
            <w:tcW w:w="992" w:type="dxa"/>
            <w:shd w:val="clear" w:color="auto" w:fill="F9DFDF"/>
            <w:vAlign w:val="center"/>
          </w:tcPr>
          <w:p w14:paraId="3432B043" w14:textId="47A2F5C5"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219</w:t>
            </w:r>
          </w:p>
        </w:tc>
        <w:tc>
          <w:tcPr>
            <w:tcW w:w="993" w:type="dxa"/>
            <w:shd w:val="clear" w:color="auto" w:fill="F9DFDF"/>
            <w:vAlign w:val="center"/>
          </w:tcPr>
          <w:p w14:paraId="17A0D0F6" w14:textId="42240F08"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52</w:t>
            </w:r>
          </w:p>
        </w:tc>
      </w:tr>
      <w:tr w:rsidR="0048082F" w:rsidRPr="00782245" w14:paraId="44FC9B5B" w14:textId="77777777" w:rsidTr="002F0B88">
        <w:trPr>
          <w:trHeight w:val="268"/>
        </w:trPr>
        <w:tc>
          <w:tcPr>
            <w:tcW w:w="851" w:type="dxa"/>
            <w:vAlign w:val="center"/>
          </w:tcPr>
          <w:p w14:paraId="4E3F51B1" w14:textId="4C9A683C"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5</w:t>
            </w:r>
          </w:p>
        </w:tc>
        <w:tc>
          <w:tcPr>
            <w:tcW w:w="992" w:type="dxa"/>
            <w:vAlign w:val="center"/>
          </w:tcPr>
          <w:p w14:paraId="6E2DD7C7" w14:textId="6F51FBBC"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15</w:t>
            </w:r>
          </w:p>
        </w:tc>
        <w:tc>
          <w:tcPr>
            <w:tcW w:w="2835" w:type="dxa"/>
            <w:shd w:val="clear" w:color="auto" w:fill="auto"/>
            <w:vAlign w:val="center"/>
          </w:tcPr>
          <w:p w14:paraId="6FBBDD62"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Transport related expenses</w:t>
            </w:r>
          </w:p>
        </w:tc>
        <w:tc>
          <w:tcPr>
            <w:tcW w:w="992" w:type="dxa"/>
            <w:vAlign w:val="center"/>
          </w:tcPr>
          <w:p w14:paraId="1528EE9E" w14:textId="10925CA1"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18</w:t>
            </w:r>
          </w:p>
        </w:tc>
        <w:tc>
          <w:tcPr>
            <w:tcW w:w="993" w:type="dxa"/>
            <w:vAlign w:val="center"/>
          </w:tcPr>
          <w:p w14:paraId="5E56DA2B" w14:textId="0432DCFE"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9</w:t>
            </w:r>
          </w:p>
        </w:tc>
      </w:tr>
      <w:tr w:rsidR="0048082F" w:rsidRPr="00782245" w14:paraId="1A10A666" w14:textId="77777777" w:rsidTr="002F0B88">
        <w:trPr>
          <w:trHeight w:val="268"/>
        </w:trPr>
        <w:tc>
          <w:tcPr>
            <w:tcW w:w="851" w:type="dxa"/>
            <w:tcBorders>
              <w:bottom w:val="single" w:sz="12" w:space="0" w:color="FF0000"/>
            </w:tcBorders>
            <w:shd w:val="clear" w:color="auto" w:fill="F9DFDF"/>
            <w:vAlign w:val="center"/>
          </w:tcPr>
          <w:p w14:paraId="29E0D5F1" w14:textId="44421D9A"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86</w:t>
            </w:r>
          </w:p>
        </w:tc>
        <w:tc>
          <w:tcPr>
            <w:tcW w:w="992" w:type="dxa"/>
            <w:tcBorders>
              <w:bottom w:val="single" w:sz="12" w:space="0" w:color="FF0000"/>
            </w:tcBorders>
            <w:shd w:val="clear" w:color="auto" w:fill="F9DFDF"/>
            <w:vAlign w:val="center"/>
          </w:tcPr>
          <w:p w14:paraId="317C36E6" w14:textId="54258C4E" w:rsidR="0048082F" w:rsidRPr="00B6394F"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40</w:t>
            </w:r>
          </w:p>
        </w:tc>
        <w:tc>
          <w:tcPr>
            <w:tcW w:w="2835" w:type="dxa"/>
            <w:shd w:val="clear" w:color="auto" w:fill="F9DFDF"/>
            <w:vAlign w:val="center"/>
          </w:tcPr>
          <w:p w14:paraId="0552DFD0"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Supplies and services</w:t>
            </w:r>
          </w:p>
        </w:tc>
        <w:tc>
          <w:tcPr>
            <w:tcW w:w="992" w:type="dxa"/>
            <w:tcBorders>
              <w:bottom w:val="single" w:sz="12" w:space="0" w:color="FF0000"/>
            </w:tcBorders>
            <w:shd w:val="clear" w:color="auto" w:fill="F9DFDF"/>
            <w:vAlign w:val="center"/>
          </w:tcPr>
          <w:p w14:paraId="5760E243" w14:textId="51DC7ABE"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72</w:t>
            </w:r>
          </w:p>
        </w:tc>
        <w:tc>
          <w:tcPr>
            <w:tcW w:w="993" w:type="dxa"/>
            <w:tcBorders>
              <w:bottom w:val="single" w:sz="12" w:space="0" w:color="FF0000"/>
            </w:tcBorders>
            <w:shd w:val="clear" w:color="auto" w:fill="F9DFDF"/>
            <w:vAlign w:val="center"/>
          </w:tcPr>
          <w:p w14:paraId="3AD50AEB" w14:textId="28A060A4" w:rsidR="0048082F" w:rsidRPr="00BA5851" w:rsidRDefault="00BA5851" w:rsidP="0048082F">
            <w:pPr>
              <w:spacing w:line="276" w:lineRule="auto"/>
              <w:ind w:right="30" w:hanging="709"/>
              <w:jc w:val="right"/>
              <w:rPr>
                <w:rFonts w:asciiTheme="majorHAnsi" w:eastAsia="Calibri Light" w:hAnsiTheme="majorHAnsi" w:cs="Calibri Light"/>
                <w:sz w:val="16"/>
                <w:szCs w:val="16"/>
              </w:rPr>
            </w:pPr>
            <w:r w:rsidRPr="00BA5851">
              <w:rPr>
                <w:rFonts w:asciiTheme="majorHAnsi" w:eastAsia="Calibri Light" w:hAnsiTheme="majorHAnsi" w:cs="Calibri Light"/>
                <w:sz w:val="16"/>
                <w:szCs w:val="16"/>
              </w:rPr>
              <w:t>30</w:t>
            </w:r>
          </w:p>
        </w:tc>
      </w:tr>
      <w:tr w:rsidR="0048082F" w:rsidRPr="00782245" w14:paraId="35420E1C" w14:textId="77777777" w:rsidTr="002F0B88">
        <w:trPr>
          <w:trHeight w:val="268"/>
        </w:trPr>
        <w:tc>
          <w:tcPr>
            <w:tcW w:w="851" w:type="dxa"/>
            <w:tcBorders>
              <w:top w:val="single" w:sz="12" w:space="0" w:color="FF0000"/>
            </w:tcBorders>
            <w:vAlign w:val="center"/>
          </w:tcPr>
          <w:p w14:paraId="0BCC6668" w14:textId="58B1D717" w:rsidR="0048082F" w:rsidRPr="00B6394F" w:rsidRDefault="0048082F" w:rsidP="0048082F">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599</w:t>
            </w:r>
          </w:p>
        </w:tc>
        <w:tc>
          <w:tcPr>
            <w:tcW w:w="992" w:type="dxa"/>
            <w:tcBorders>
              <w:top w:val="single" w:sz="12" w:space="0" w:color="FF0000"/>
            </w:tcBorders>
            <w:vAlign w:val="center"/>
          </w:tcPr>
          <w:p w14:paraId="3B8164F8" w14:textId="3767AF83" w:rsidR="0048082F" w:rsidRPr="00B6394F" w:rsidRDefault="0048082F" w:rsidP="0048082F">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1,859</w:t>
            </w:r>
          </w:p>
        </w:tc>
        <w:tc>
          <w:tcPr>
            <w:tcW w:w="2835" w:type="dxa"/>
            <w:shd w:val="clear" w:color="auto" w:fill="auto"/>
            <w:vAlign w:val="center"/>
          </w:tcPr>
          <w:p w14:paraId="6E0B58FB" w14:textId="77777777" w:rsidR="0048082F" w:rsidRPr="00782245" w:rsidRDefault="0048082F" w:rsidP="0048082F">
            <w:pPr>
              <w:spacing w:line="276" w:lineRule="auto"/>
              <w:ind w:left="850" w:hanging="709"/>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Expenditure</w:t>
            </w:r>
          </w:p>
        </w:tc>
        <w:tc>
          <w:tcPr>
            <w:tcW w:w="992" w:type="dxa"/>
            <w:tcBorders>
              <w:top w:val="single" w:sz="12" w:space="0" w:color="FF0000"/>
            </w:tcBorders>
            <w:vAlign w:val="center"/>
          </w:tcPr>
          <w:p w14:paraId="44617BB0" w14:textId="199553D4" w:rsidR="0048082F" w:rsidRPr="00BA5851" w:rsidRDefault="00BA5851" w:rsidP="0048082F">
            <w:pPr>
              <w:spacing w:line="276" w:lineRule="auto"/>
              <w:ind w:right="30" w:hanging="709"/>
              <w:jc w:val="right"/>
              <w:rPr>
                <w:rFonts w:asciiTheme="majorHAnsi" w:eastAsia="Calibri Light" w:hAnsiTheme="majorHAnsi" w:cs="Calibri Light"/>
                <w:b/>
                <w:sz w:val="16"/>
                <w:szCs w:val="16"/>
              </w:rPr>
            </w:pPr>
            <w:r w:rsidRPr="00BA5851">
              <w:rPr>
                <w:rFonts w:asciiTheme="majorHAnsi" w:eastAsia="Calibri Light" w:hAnsiTheme="majorHAnsi" w:cs="Calibri Light"/>
                <w:b/>
                <w:sz w:val="16"/>
                <w:szCs w:val="16"/>
              </w:rPr>
              <w:t>828</w:t>
            </w:r>
          </w:p>
        </w:tc>
        <w:tc>
          <w:tcPr>
            <w:tcW w:w="993" w:type="dxa"/>
            <w:tcBorders>
              <w:top w:val="single" w:sz="12" w:space="0" w:color="FF0000"/>
            </w:tcBorders>
            <w:vAlign w:val="center"/>
          </w:tcPr>
          <w:p w14:paraId="6AD2D4FE" w14:textId="4B9B6E47" w:rsidR="0048082F" w:rsidRPr="00BA5851" w:rsidRDefault="0048082F" w:rsidP="0048082F">
            <w:pPr>
              <w:spacing w:line="276" w:lineRule="auto"/>
              <w:ind w:right="30" w:hanging="709"/>
              <w:jc w:val="right"/>
              <w:rPr>
                <w:rFonts w:asciiTheme="majorHAnsi" w:eastAsia="Calibri Light" w:hAnsiTheme="majorHAnsi" w:cs="Calibri Light"/>
                <w:b/>
                <w:sz w:val="16"/>
                <w:szCs w:val="16"/>
              </w:rPr>
            </w:pPr>
            <w:r w:rsidRPr="00BA5851">
              <w:rPr>
                <w:rFonts w:asciiTheme="majorHAnsi" w:eastAsia="Calibri Light" w:hAnsiTheme="majorHAnsi" w:cs="Calibri Light"/>
                <w:b/>
                <w:sz w:val="16"/>
                <w:szCs w:val="16"/>
              </w:rPr>
              <w:t>1,</w:t>
            </w:r>
            <w:r w:rsidR="00BA5851" w:rsidRPr="00BA5851">
              <w:rPr>
                <w:rFonts w:asciiTheme="majorHAnsi" w:eastAsia="Calibri Light" w:hAnsiTheme="majorHAnsi" w:cs="Calibri Light"/>
                <w:b/>
                <w:sz w:val="16"/>
                <w:szCs w:val="16"/>
              </w:rPr>
              <w:t>927</w:t>
            </w:r>
          </w:p>
        </w:tc>
      </w:tr>
      <w:tr w:rsidR="0048082F" w:rsidRPr="00782245" w14:paraId="0C7B4ABD" w14:textId="77777777" w:rsidTr="002F0B88">
        <w:trPr>
          <w:trHeight w:val="268"/>
        </w:trPr>
        <w:tc>
          <w:tcPr>
            <w:tcW w:w="851" w:type="dxa"/>
            <w:shd w:val="clear" w:color="auto" w:fill="F9E1DF"/>
            <w:vAlign w:val="center"/>
          </w:tcPr>
          <w:p w14:paraId="42240923" w14:textId="65CA4380"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992" w:type="dxa"/>
            <w:shd w:val="clear" w:color="auto" w:fill="F9E1DF"/>
            <w:vAlign w:val="center"/>
          </w:tcPr>
          <w:p w14:paraId="7B7F49B2" w14:textId="7842C3F3" w:rsidR="0048082F" w:rsidRPr="00E10048"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(48)</w:t>
            </w:r>
          </w:p>
        </w:tc>
        <w:tc>
          <w:tcPr>
            <w:tcW w:w="2835" w:type="dxa"/>
            <w:shd w:val="clear" w:color="auto" w:fill="F9E1DF"/>
            <w:vAlign w:val="center"/>
          </w:tcPr>
          <w:p w14:paraId="5D3B2487"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Other reimbursed income</w:t>
            </w:r>
          </w:p>
        </w:tc>
        <w:tc>
          <w:tcPr>
            <w:tcW w:w="992" w:type="dxa"/>
            <w:shd w:val="clear" w:color="auto" w:fill="F9E1DF"/>
            <w:vAlign w:val="center"/>
          </w:tcPr>
          <w:p w14:paraId="40F53A6A" w14:textId="77777777"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w:t>
            </w:r>
          </w:p>
        </w:tc>
        <w:tc>
          <w:tcPr>
            <w:tcW w:w="993" w:type="dxa"/>
            <w:shd w:val="clear" w:color="auto" w:fill="F9E1DF"/>
            <w:vAlign w:val="center"/>
          </w:tcPr>
          <w:p w14:paraId="1ACED984" w14:textId="4FDAA895" w:rsidR="0048082F" w:rsidRPr="00F923B5" w:rsidRDefault="00441E16"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p>
        </w:tc>
      </w:tr>
      <w:tr w:rsidR="0048082F" w:rsidRPr="00782245" w14:paraId="7F808773" w14:textId="77777777" w:rsidTr="002F0B88">
        <w:trPr>
          <w:trHeight w:val="268"/>
        </w:trPr>
        <w:tc>
          <w:tcPr>
            <w:tcW w:w="851" w:type="dxa"/>
            <w:vAlign w:val="center"/>
          </w:tcPr>
          <w:p w14:paraId="70EEE775" w14:textId="028D5BC0"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(642)</w:t>
            </w:r>
          </w:p>
        </w:tc>
        <w:tc>
          <w:tcPr>
            <w:tcW w:w="992" w:type="dxa"/>
            <w:vAlign w:val="center"/>
          </w:tcPr>
          <w:p w14:paraId="1832798E" w14:textId="649DFB5A" w:rsidR="0048082F" w:rsidRPr="00E10048"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(2,028)</w:t>
            </w:r>
          </w:p>
        </w:tc>
        <w:tc>
          <w:tcPr>
            <w:tcW w:w="2835" w:type="dxa"/>
            <w:shd w:val="clear" w:color="auto" w:fill="auto"/>
            <w:vAlign w:val="center"/>
          </w:tcPr>
          <w:p w14:paraId="636DEE69"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Contributions (see below)</w:t>
            </w:r>
          </w:p>
        </w:tc>
        <w:tc>
          <w:tcPr>
            <w:tcW w:w="992" w:type="dxa"/>
            <w:vAlign w:val="center"/>
          </w:tcPr>
          <w:p w14:paraId="0B602A55" w14:textId="42F55A67"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w:t>
            </w:r>
            <w:r w:rsidR="00441E16" w:rsidRPr="00441E16">
              <w:rPr>
                <w:rFonts w:asciiTheme="majorHAnsi" w:eastAsia="Calibri Light" w:hAnsiTheme="majorHAnsi" w:cs="Calibri Light"/>
                <w:sz w:val="16"/>
                <w:szCs w:val="16"/>
              </w:rPr>
              <w:t>802</w:t>
            </w:r>
            <w:r w:rsidRPr="00441E16">
              <w:rPr>
                <w:rFonts w:asciiTheme="majorHAnsi" w:eastAsia="Calibri Light" w:hAnsiTheme="majorHAnsi" w:cs="Calibri Light"/>
                <w:sz w:val="16"/>
                <w:szCs w:val="16"/>
              </w:rPr>
              <w:t>)</w:t>
            </w:r>
          </w:p>
        </w:tc>
        <w:tc>
          <w:tcPr>
            <w:tcW w:w="993" w:type="dxa"/>
            <w:vAlign w:val="center"/>
          </w:tcPr>
          <w:p w14:paraId="0344BFD9" w14:textId="44BB6318"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r w:rsidR="00F923B5" w:rsidRPr="00F923B5">
              <w:rPr>
                <w:rFonts w:asciiTheme="majorHAnsi" w:eastAsia="Calibri Light" w:hAnsiTheme="majorHAnsi" w:cs="Calibri Light"/>
                <w:sz w:val="16"/>
                <w:szCs w:val="16"/>
              </w:rPr>
              <w:t>2</w:t>
            </w:r>
            <w:r w:rsidRPr="00F923B5">
              <w:rPr>
                <w:rFonts w:asciiTheme="majorHAnsi" w:eastAsia="Calibri Light" w:hAnsiTheme="majorHAnsi" w:cs="Calibri Light"/>
                <w:sz w:val="16"/>
                <w:szCs w:val="16"/>
              </w:rPr>
              <w:t>,</w:t>
            </w:r>
            <w:r w:rsidR="00F923B5" w:rsidRPr="00F923B5">
              <w:rPr>
                <w:rFonts w:asciiTheme="majorHAnsi" w:eastAsia="Calibri Light" w:hAnsiTheme="majorHAnsi" w:cs="Calibri Light"/>
                <w:sz w:val="16"/>
                <w:szCs w:val="16"/>
              </w:rPr>
              <w:t>223</w:t>
            </w:r>
            <w:r w:rsidRPr="00F923B5">
              <w:rPr>
                <w:rFonts w:asciiTheme="majorHAnsi" w:eastAsia="Calibri Light" w:hAnsiTheme="majorHAnsi" w:cs="Calibri Light"/>
                <w:sz w:val="16"/>
                <w:szCs w:val="16"/>
              </w:rPr>
              <w:t>)</w:t>
            </w:r>
          </w:p>
        </w:tc>
      </w:tr>
      <w:tr w:rsidR="0048082F" w:rsidRPr="00782245" w14:paraId="6B3D3E7D" w14:textId="77777777" w:rsidTr="002F0B88">
        <w:trPr>
          <w:trHeight w:val="268"/>
        </w:trPr>
        <w:tc>
          <w:tcPr>
            <w:tcW w:w="851" w:type="dxa"/>
            <w:tcBorders>
              <w:bottom w:val="single" w:sz="12" w:space="0" w:color="FF0000"/>
            </w:tcBorders>
            <w:shd w:val="clear" w:color="auto" w:fill="F9DFDF"/>
            <w:vAlign w:val="center"/>
          </w:tcPr>
          <w:p w14:paraId="00D939A6" w14:textId="486F9926"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992" w:type="dxa"/>
            <w:tcBorders>
              <w:bottom w:val="single" w:sz="12" w:space="0" w:color="FF0000"/>
            </w:tcBorders>
            <w:shd w:val="clear" w:color="auto" w:fill="F9DFDF"/>
            <w:vAlign w:val="center"/>
          </w:tcPr>
          <w:p w14:paraId="28854AE1" w14:textId="1A3B0115" w:rsidR="0048082F" w:rsidRPr="00E10048"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2835" w:type="dxa"/>
            <w:shd w:val="clear" w:color="auto" w:fill="F9DFDF"/>
            <w:vAlign w:val="center"/>
          </w:tcPr>
          <w:p w14:paraId="1C966EB6"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Previous underspends utilised</w:t>
            </w:r>
          </w:p>
        </w:tc>
        <w:tc>
          <w:tcPr>
            <w:tcW w:w="992" w:type="dxa"/>
            <w:tcBorders>
              <w:bottom w:val="single" w:sz="12" w:space="0" w:color="FF0000"/>
            </w:tcBorders>
            <w:shd w:val="clear" w:color="auto" w:fill="F9DFDF"/>
            <w:vAlign w:val="center"/>
          </w:tcPr>
          <w:p w14:paraId="5221FA58" w14:textId="050390BC" w:rsidR="0048082F" w:rsidRPr="00441E16" w:rsidRDefault="00441E16"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(26)</w:t>
            </w:r>
          </w:p>
        </w:tc>
        <w:tc>
          <w:tcPr>
            <w:tcW w:w="993" w:type="dxa"/>
            <w:tcBorders>
              <w:bottom w:val="single" w:sz="12" w:space="0" w:color="FF0000"/>
            </w:tcBorders>
            <w:shd w:val="clear" w:color="auto" w:fill="F9DFDF"/>
            <w:vAlign w:val="center"/>
          </w:tcPr>
          <w:p w14:paraId="7C8DE954" w14:textId="77777777"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p>
        </w:tc>
      </w:tr>
      <w:tr w:rsidR="0048082F" w:rsidRPr="00782245" w14:paraId="5C8BFA4C" w14:textId="77777777" w:rsidTr="002F0B88">
        <w:trPr>
          <w:trHeight w:val="268"/>
        </w:trPr>
        <w:tc>
          <w:tcPr>
            <w:tcW w:w="851" w:type="dxa"/>
            <w:tcBorders>
              <w:top w:val="single" w:sz="12" w:space="0" w:color="FF0000"/>
              <w:bottom w:val="single" w:sz="12" w:space="0" w:color="FF0000"/>
            </w:tcBorders>
            <w:vAlign w:val="center"/>
          </w:tcPr>
          <w:p w14:paraId="27932EBB" w14:textId="35D0C52A" w:rsidR="0048082F" w:rsidRPr="00CC1E24" w:rsidRDefault="0048082F" w:rsidP="0048082F">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(642)</w:t>
            </w:r>
          </w:p>
        </w:tc>
        <w:tc>
          <w:tcPr>
            <w:tcW w:w="992" w:type="dxa"/>
            <w:tcBorders>
              <w:top w:val="single" w:sz="12" w:space="0" w:color="FF0000"/>
              <w:bottom w:val="single" w:sz="12" w:space="0" w:color="FF0000"/>
            </w:tcBorders>
            <w:vAlign w:val="center"/>
          </w:tcPr>
          <w:p w14:paraId="5474965F" w14:textId="2520F74B" w:rsidR="0048082F" w:rsidRPr="00E10048" w:rsidRDefault="0048082F" w:rsidP="0048082F">
            <w:pPr>
              <w:spacing w:line="276" w:lineRule="auto"/>
              <w:ind w:right="30" w:hanging="709"/>
              <w:jc w:val="right"/>
              <w:rPr>
                <w:rFonts w:asciiTheme="majorHAnsi" w:eastAsia="Calibri Light" w:hAnsiTheme="majorHAnsi" w:cs="Calibri Light"/>
                <w:b/>
                <w:sz w:val="16"/>
                <w:szCs w:val="16"/>
              </w:rPr>
            </w:pPr>
            <w:r w:rsidRPr="00133DDD">
              <w:rPr>
                <w:rFonts w:asciiTheme="majorHAnsi" w:eastAsia="Calibri Light" w:hAnsiTheme="majorHAnsi" w:cs="Calibri Light"/>
                <w:b/>
                <w:sz w:val="16"/>
                <w:szCs w:val="16"/>
              </w:rPr>
              <w:t>(2,076)</w:t>
            </w:r>
          </w:p>
        </w:tc>
        <w:tc>
          <w:tcPr>
            <w:tcW w:w="2835" w:type="dxa"/>
            <w:tcBorders>
              <w:bottom w:val="single" w:sz="12" w:space="0" w:color="FF0000"/>
            </w:tcBorders>
            <w:shd w:val="clear" w:color="auto" w:fill="auto"/>
            <w:vAlign w:val="center"/>
          </w:tcPr>
          <w:p w14:paraId="17B99D92" w14:textId="77777777" w:rsidR="0048082F" w:rsidRPr="00782245" w:rsidRDefault="0048082F" w:rsidP="0048082F">
            <w:pPr>
              <w:spacing w:line="276" w:lineRule="auto"/>
              <w:ind w:left="850" w:hanging="709"/>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Income</w:t>
            </w:r>
          </w:p>
        </w:tc>
        <w:tc>
          <w:tcPr>
            <w:tcW w:w="992" w:type="dxa"/>
            <w:tcBorders>
              <w:top w:val="single" w:sz="12" w:space="0" w:color="FF0000"/>
              <w:bottom w:val="single" w:sz="12" w:space="0" w:color="FF0000"/>
            </w:tcBorders>
            <w:vAlign w:val="center"/>
          </w:tcPr>
          <w:p w14:paraId="46DEA276" w14:textId="1D871831" w:rsidR="0048082F" w:rsidRPr="00441E16" w:rsidRDefault="0048082F" w:rsidP="0048082F">
            <w:pPr>
              <w:spacing w:line="276" w:lineRule="auto"/>
              <w:ind w:right="30" w:hanging="709"/>
              <w:jc w:val="right"/>
              <w:rPr>
                <w:rFonts w:asciiTheme="majorHAnsi" w:eastAsia="Calibri Light" w:hAnsiTheme="majorHAnsi" w:cs="Calibri Light"/>
                <w:b/>
                <w:sz w:val="16"/>
                <w:szCs w:val="16"/>
              </w:rPr>
            </w:pPr>
            <w:r w:rsidRPr="00441E16">
              <w:rPr>
                <w:rFonts w:asciiTheme="majorHAnsi" w:eastAsia="Calibri Light" w:hAnsiTheme="majorHAnsi" w:cs="Calibri Light"/>
                <w:b/>
                <w:sz w:val="16"/>
                <w:szCs w:val="16"/>
              </w:rPr>
              <w:t>(</w:t>
            </w:r>
            <w:r w:rsidR="00441E16" w:rsidRPr="00441E16">
              <w:rPr>
                <w:rFonts w:asciiTheme="majorHAnsi" w:eastAsia="Calibri Light" w:hAnsiTheme="majorHAnsi" w:cs="Calibri Light"/>
                <w:b/>
                <w:sz w:val="16"/>
                <w:szCs w:val="16"/>
              </w:rPr>
              <w:t>828)</w:t>
            </w:r>
          </w:p>
        </w:tc>
        <w:tc>
          <w:tcPr>
            <w:tcW w:w="993" w:type="dxa"/>
            <w:tcBorders>
              <w:top w:val="single" w:sz="12" w:space="0" w:color="FF0000"/>
              <w:bottom w:val="single" w:sz="12" w:space="0" w:color="FF0000"/>
            </w:tcBorders>
            <w:vAlign w:val="center"/>
          </w:tcPr>
          <w:p w14:paraId="660B5A16" w14:textId="3D94BD4B" w:rsidR="0048082F" w:rsidRPr="00F923B5" w:rsidRDefault="0048082F" w:rsidP="0048082F">
            <w:pPr>
              <w:spacing w:line="276" w:lineRule="auto"/>
              <w:ind w:right="30" w:hanging="709"/>
              <w:jc w:val="right"/>
              <w:rPr>
                <w:rFonts w:asciiTheme="majorHAnsi" w:eastAsia="Calibri Light" w:hAnsiTheme="majorHAnsi" w:cs="Calibri Light"/>
                <w:b/>
                <w:sz w:val="16"/>
                <w:szCs w:val="16"/>
              </w:rPr>
            </w:pPr>
            <w:r w:rsidRPr="00F923B5">
              <w:rPr>
                <w:rFonts w:asciiTheme="majorHAnsi" w:eastAsia="Calibri Light" w:hAnsiTheme="majorHAnsi" w:cs="Calibri Light"/>
                <w:b/>
                <w:sz w:val="16"/>
                <w:szCs w:val="16"/>
              </w:rPr>
              <w:t>(</w:t>
            </w:r>
            <w:r w:rsidR="00F923B5" w:rsidRPr="00F923B5">
              <w:rPr>
                <w:rFonts w:asciiTheme="majorHAnsi" w:eastAsia="Calibri Light" w:hAnsiTheme="majorHAnsi" w:cs="Calibri Light"/>
                <w:b/>
                <w:sz w:val="16"/>
                <w:szCs w:val="16"/>
              </w:rPr>
              <w:t>2</w:t>
            </w:r>
            <w:r w:rsidRPr="00F923B5">
              <w:rPr>
                <w:rFonts w:asciiTheme="majorHAnsi" w:eastAsia="Calibri Light" w:hAnsiTheme="majorHAnsi" w:cs="Calibri Light"/>
                <w:b/>
                <w:sz w:val="16"/>
                <w:szCs w:val="16"/>
              </w:rPr>
              <w:t>,</w:t>
            </w:r>
            <w:r w:rsidR="00F923B5" w:rsidRPr="00F923B5">
              <w:rPr>
                <w:rFonts w:asciiTheme="majorHAnsi" w:eastAsia="Calibri Light" w:hAnsiTheme="majorHAnsi" w:cs="Calibri Light"/>
                <w:b/>
                <w:sz w:val="16"/>
                <w:szCs w:val="16"/>
              </w:rPr>
              <w:t>223</w:t>
            </w:r>
            <w:r w:rsidRPr="00F923B5">
              <w:rPr>
                <w:rFonts w:asciiTheme="majorHAnsi" w:eastAsia="Calibri Light" w:hAnsiTheme="majorHAnsi" w:cs="Calibri Light"/>
                <w:b/>
                <w:sz w:val="16"/>
                <w:szCs w:val="16"/>
              </w:rPr>
              <w:t>)</w:t>
            </w:r>
          </w:p>
        </w:tc>
      </w:tr>
      <w:tr w:rsidR="0048082F" w:rsidRPr="00782245" w14:paraId="7B02F146" w14:textId="77777777" w:rsidTr="002F0B88">
        <w:trPr>
          <w:trHeight w:val="268"/>
        </w:trPr>
        <w:tc>
          <w:tcPr>
            <w:tcW w:w="851" w:type="dxa"/>
            <w:tcBorders>
              <w:top w:val="single" w:sz="12" w:space="0" w:color="FF0000"/>
              <w:bottom w:val="single" w:sz="12" w:space="0" w:color="FF0000"/>
            </w:tcBorders>
            <w:shd w:val="clear" w:color="auto" w:fill="F9DFDF"/>
            <w:vAlign w:val="center"/>
          </w:tcPr>
          <w:p w14:paraId="010E1C91" w14:textId="472AA4B5"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(43)</w:t>
            </w:r>
          </w:p>
        </w:tc>
        <w:tc>
          <w:tcPr>
            <w:tcW w:w="992" w:type="dxa"/>
            <w:tcBorders>
              <w:top w:val="single" w:sz="12" w:space="0" w:color="FF0000"/>
              <w:bottom w:val="single" w:sz="12" w:space="0" w:color="FF0000"/>
            </w:tcBorders>
            <w:shd w:val="clear" w:color="auto" w:fill="F9DFDF"/>
            <w:vAlign w:val="center"/>
          </w:tcPr>
          <w:p w14:paraId="156A89D2" w14:textId="1D6D6611" w:rsidR="0048082F" w:rsidRPr="00E10048"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(217)</w:t>
            </w:r>
          </w:p>
        </w:tc>
        <w:tc>
          <w:tcPr>
            <w:tcW w:w="2835" w:type="dxa"/>
            <w:tcBorders>
              <w:top w:val="single" w:sz="12" w:space="0" w:color="FF0000"/>
              <w:bottom w:val="single" w:sz="12" w:space="0" w:color="FF0000"/>
            </w:tcBorders>
            <w:shd w:val="clear" w:color="auto" w:fill="F9DFDF"/>
            <w:vAlign w:val="center"/>
          </w:tcPr>
          <w:p w14:paraId="3335F809"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Under</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/overspends in year</w:t>
            </w:r>
          </w:p>
        </w:tc>
        <w:tc>
          <w:tcPr>
            <w:tcW w:w="992" w:type="dxa"/>
            <w:tcBorders>
              <w:top w:val="single" w:sz="12" w:space="0" w:color="FF0000"/>
              <w:bottom w:val="single" w:sz="12" w:space="0" w:color="FF0000"/>
            </w:tcBorders>
            <w:shd w:val="clear" w:color="auto" w:fill="F9DFDF"/>
            <w:vAlign w:val="center"/>
          </w:tcPr>
          <w:p w14:paraId="38793FD5" w14:textId="0DC8F31E" w:rsidR="0048082F" w:rsidRPr="00441E16" w:rsidRDefault="00441E16"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26</w:t>
            </w:r>
          </w:p>
        </w:tc>
        <w:tc>
          <w:tcPr>
            <w:tcW w:w="993" w:type="dxa"/>
            <w:tcBorders>
              <w:top w:val="single" w:sz="12" w:space="0" w:color="FF0000"/>
              <w:bottom w:val="single" w:sz="12" w:space="0" w:color="FF0000"/>
            </w:tcBorders>
            <w:shd w:val="clear" w:color="auto" w:fill="F9DFDF"/>
            <w:vAlign w:val="center"/>
          </w:tcPr>
          <w:p w14:paraId="1E92A64F" w14:textId="704423E1"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(2</w:t>
            </w:r>
            <w:r w:rsidR="00F923B5" w:rsidRPr="00F923B5">
              <w:rPr>
                <w:rFonts w:asciiTheme="majorHAnsi" w:eastAsia="Calibri Light" w:hAnsiTheme="majorHAnsi" w:cs="Calibri Light"/>
                <w:sz w:val="16"/>
                <w:szCs w:val="16"/>
              </w:rPr>
              <w:t>96</w:t>
            </w:r>
            <w:r w:rsidRPr="00F923B5">
              <w:rPr>
                <w:rFonts w:asciiTheme="majorHAnsi" w:eastAsia="Calibri Light" w:hAnsiTheme="majorHAnsi" w:cs="Calibri Light"/>
                <w:sz w:val="16"/>
                <w:szCs w:val="16"/>
              </w:rPr>
              <w:t>)</w:t>
            </w:r>
          </w:p>
        </w:tc>
      </w:tr>
      <w:tr w:rsidR="0048082F" w:rsidRPr="00782245" w14:paraId="40E7FFC1" w14:textId="77777777" w:rsidTr="002F0B88">
        <w:trPr>
          <w:trHeight w:val="268"/>
        </w:trPr>
        <w:tc>
          <w:tcPr>
            <w:tcW w:w="851" w:type="dxa"/>
            <w:tcBorders>
              <w:top w:val="single" w:sz="12" w:space="0" w:color="FF0000"/>
              <w:bottom w:val="single" w:sz="12" w:space="0" w:color="FF0000"/>
            </w:tcBorders>
            <w:vAlign w:val="center"/>
          </w:tcPr>
          <w:p w14:paraId="3AEEFCB2" w14:textId="3086DFF0"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(156)</w:t>
            </w:r>
          </w:p>
        </w:tc>
        <w:tc>
          <w:tcPr>
            <w:tcW w:w="992" w:type="dxa"/>
            <w:tcBorders>
              <w:top w:val="single" w:sz="12" w:space="0" w:color="FF0000"/>
              <w:bottom w:val="single" w:sz="12" w:space="0" w:color="FF0000"/>
            </w:tcBorders>
            <w:vAlign w:val="center"/>
          </w:tcPr>
          <w:p w14:paraId="7D6112A6" w14:textId="4812E552" w:rsidR="0048082F" w:rsidRPr="00E10048"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(436)</w:t>
            </w:r>
          </w:p>
        </w:tc>
        <w:tc>
          <w:tcPr>
            <w:tcW w:w="2835" w:type="dxa"/>
            <w:tcBorders>
              <w:top w:val="single" w:sz="12" w:space="0" w:color="FF0000"/>
              <w:bottom w:val="single" w:sz="12" w:space="0" w:color="FF0000"/>
            </w:tcBorders>
            <w:shd w:val="clear" w:color="auto" w:fill="auto"/>
            <w:vAlign w:val="center"/>
          </w:tcPr>
          <w:p w14:paraId="10157048"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 xml:space="preserve">Previous </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under</w:t>
            </w:r>
            <w:r>
              <w:rPr>
                <w:rFonts w:asciiTheme="majorHAnsi" w:eastAsia="Calibri Light" w:hAnsiTheme="majorHAnsi" w:cs="Calibri Light"/>
                <w:sz w:val="16"/>
                <w:szCs w:val="16"/>
              </w:rPr>
              <w:t>)</w:t>
            </w:r>
            <w:r w:rsidRPr="00782245">
              <w:rPr>
                <w:rFonts w:asciiTheme="majorHAnsi" w:eastAsia="Calibri Light" w:hAnsiTheme="majorHAnsi" w:cs="Calibri Light"/>
                <w:sz w:val="16"/>
                <w:szCs w:val="16"/>
              </w:rPr>
              <w:t>/overspend not utilised</w:t>
            </w:r>
          </w:p>
        </w:tc>
        <w:tc>
          <w:tcPr>
            <w:tcW w:w="992" w:type="dxa"/>
            <w:tcBorders>
              <w:top w:val="single" w:sz="12" w:space="0" w:color="FF0000"/>
              <w:bottom w:val="single" w:sz="12" w:space="0" w:color="FF0000"/>
            </w:tcBorders>
            <w:vAlign w:val="center"/>
          </w:tcPr>
          <w:p w14:paraId="218124F1" w14:textId="683D4686"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(1</w:t>
            </w:r>
            <w:r w:rsidR="00441E16" w:rsidRPr="00441E16">
              <w:rPr>
                <w:rFonts w:asciiTheme="majorHAnsi" w:eastAsia="Calibri Light" w:hAnsiTheme="majorHAnsi" w:cs="Calibri Light"/>
                <w:sz w:val="16"/>
                <w:szCs w:val="16"/>
              </w:rPr>
              <w:t>99</w:t>
            </w:r>
            <w:r w:rsidRPr="00441E16">
              <w:rPr>
                <w:rFonts w:asciiTheme="majorHAnsi" w:eastAsia="Calibri Light" w:hAnsiTheme="majorHAnsi" w:cs="Calibri Light"/>
                <w:sz w:val="16"/>
                <w:szCs w:val="16"/>
              </w:rPr>
              <w:t>)</w:t>
            </w:r>
          </w:p>
        </w:tc>
        <w:tc>
          <w:tcPr>
            <w:tcW w:w="993" w:type="dxa"/>
            <w:tcBorders>
              <w:top w:val="single" w:sz="12" w:space="0" w:color="FF0000"/>
              <w:bottom w:val="single" w:sz="12" w:space="0" w:color="FF0000"/>
            </w:tcBorders>
            <w:vAlign w:val="center"/>
          </w:tcPr>
          <w:p w14:paraId="72730086" w14:textId="12D95887"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r w:rsidR="00441E16" w:rsidRPr="00F923B5">
              <w:rPr>
                <w:rFonts w:asciiTheme="majorHAnsi" w:eastAsia="Calibri Light" w:hAnsiTheme="majorHAnsi" w:cs="Calibri Light"/>
                <w:sz w:val="16"/>
                <w:szCs w:val="16"/>
              </w:rPr>
              <w:t>653</w:t>
            </w:r>
            <w:r w:rsidRPr="00F923B5">
              <w:rPr>
                <w:rFonts w:asciiTheme="majorHAnsi" w:eastAsia="Calibri Light" w:hAnsiTheme="majorHAnsi" w:cs="Calibri Light"/>
                <w:sz w:val="16"/>
                <w:szCs w:val="16"/>
              </w:rPr>
              <w:t>)</w:t>
            </w:r>
          </w:p>
        </w:tc>
      </w:tr>
      <w:tr w:rsidR="0048082F" w:rsidRPr="00140ACB" w14:paraId="386949BE" w14:textId="77777777" w:rsidTr="002F0B88">
        <w:trPr>
          <w:trHeight w:val="268"/>
        </w:trPr>
        <w:tc>
          <w:tcPr>
            <w:tcW w:w="851" w:type="dxa"/>
            <w:tcBorders>
              <w:top w:val="single" w:sz="12" w:space="0" w:color="FF0000"/>
              <w:bottom w:val="single" w:sz="12" w:space="0" w:color="FF0000"/>
            </w:tcBorders>
            <w:shd w:val="clear" w:color="auto" w:fill="F9DFDF"/>
            <w:vAlign w:val="center"/>
          </w:tcPr>
          <w:p w14:paraId="1F4B5852" w14:textId="10E152E0"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(199)</w:t>
            </w:r>
          </w:p>
        </w:tc>
        <w:tc>
          <w:tcPr>
            <w:tcW w:w="992" w:type="dxa"/>
            <w:tcBorders>
              <w:top w:val="single" w:sz="12" w:space="0" w:color="FF0000"/>
              <w:bottom w:val="single" w:sz="12" w:space="0" w:color="FF0000"/>
            </w:tcBorders>
            <w:shd w:val="clear" w:color="auto" w:fill="F9DFDF"/>
            <w:vAlign w:val="center"/>
          </w:tcPr>
          <w:p w14:paraId="28880706" w14:textId="20961DBC" w:rsidR="0048082F" w:rsidRPr="00E10048"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(653)</w:t>
            </w:r>
          </w:p>
        </w:tc>
        <w:tc>
          <w:tcPr>
            <w:tcW w:w="2835" w:type="dxa"/>
            <w:tcBorders>
              <w:top w:val="single" w:sz="12" w:space="0" w:color="FF0000"/>
              <w:bottom w:val="single" w:sz="12" w:space="0" w:color="FF0000"/>
            </w:tcBorders>
            <w:shd w:val="clear" w:color="auto" w:fill="F9DFDF"/>
            <w:vAlign w:val="center"/>
          </w:tcPr>
          <w:p w14:paraId="058244BB"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Balance c/f in current liabilities</w:t>
            </w:r>
          </w:p>
        </w:tc>
        <w:tc>
          <w:tcPr>
            <w:tcW w:w="992" w:type="dxa"/>
            <w:tcBorders>
              <w:top w:val="single" w:sz="12" w:space="0" w:color="FF0000"/>
              <w:bottom w:val="single" w:sz="12" w:space="0" w:color="FF0000"/>
            </w:tcBorders>
            <w:shd w:val="clear" w:color="auto" w:fill="F9DFDF"/>
            <w:vAlign w:val="center"/>
          </w:tcPr>
          <w:p w14:paraId="71935B59" w14:textId="19278E34"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(1</w:t>
            </w:r>
            <w:r w:rsidR="00441E16" w:rsidRPr="00441E16">
              <w:rPr>
                <w:rFonts w:asciiTheme="majorHAnsi" w:eastAsia="Calibri Light" w:hAnsiTheme="majorHAnsi" w:cs="Calibri Light"/>
                <w:sz w:val="16"/>
                <w:szCs w:val="16"/>
              </w:rPr>
              <w:t>73</w:t>
            </w:r>
            <w:r w:rsidRPr="00441E16">
              <w:rPr>
                <w:rFonts w:asciiTheme="majorHAnsi" w:eastAsia="Calibri Light" w:hAnsiTheme="majorHAnsi" w:cs="Calibri Light"/>
                <w:sz w:val="16"/>
                <w:szCs w:val="16"/>
              </w:rPr>
              <w:t>)</w:t>
            </w:r>
          </w:p>
        </w:tc>
        <w:tc>
          <w:tcPr>
            <w:tcW w:w="993" w:type="dxa"/>
            <w:tcBorders>
              <w:top w:val="single" w:sz="12" w:space="0" w:color="FF0000"/>
              <w:bottom w:val="single" w:sz="12" w:space="0" w:color="FF0000"/>
            </w:tcBorders>
            <w:shd w:val="clear" w:color="auto" w:fill="F9DFDF"/>
            <w:vAlign w:val="center"/>
          </w:tcPr>
          <w:p w14:paraId="3D2465FC" w14:textId="463A19A1"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r w:rsidR="00F923B5" w:rsidRPr="00F923B5">
              <w:rPr>
                <w:rFonts w:asciiTheme="majorHAnsi" w:eastAsia="Calibri Light" w:hAnsiTheme="majorHAnsi" w:cs="Calibri Light"/>
                <w:sz w:val="16"/>
                <w:szCs w:val="16"/>
              </w:rPr>
              <w:t>949</w:t>
            </w:r>
            <w:r w:rsidRPr="00F923B5">
              <w:rPr>
                <w:rFonts w:asciiTheme="majorHAnsi" w:eastAsia="Calibri Light" w:hAnsiTheme="majorHAnsi" w:cs="Calibri Light"/>
                <w:sz w:val="16"/>
                <w:szCs w:val="16"/>
              </w:rPr>
              <w:t>)</w:t>
            </w:r>
          </w:p>
        </w:tc>
      </w:tr>
      <w:tr w:rsidR="0048082F" w:rsidRPr="00782245" w14:paraId="0C349657" w14:textId="77777777" w:rsidTr="002F0B88">
        <w:trPr>
          <w:trHeight w:val="268"/>
        </w:trPr>
        <w:tc>
          <w:tcPr>
            <w:tcW w:w="851" w:type="dxa"/>
            <w:tcBorders>
              <w:top w:val="single" w:sz="12" w:space="0" w:color="FF0000"/>
            </w:tcBorders>
            <w:vAlign w:val="center"/>
          </w:tcPr>
          <w:p w14:paraId="3A3EC5A8" w14:textId="77777777" w:rsidR="0048082F" w:rsidRPr="006D3029" w:rsidRDefault="0048082F" w:rsidP="0048082F">
            <w:pPr>
              <w:spacing w:line="276" w:lineRule="auto"/>
              <w:ind w:right="30" w:hanging="709"/>
              <w:jc w:val="right"/>
              <w:rPr>
                <w:rFonts w:asciiTheme="majorHAnsi" w:eastAsia="Calibri Light" w:hAnsiTheme="majorHAnsi" w:cs="Calibri Light"/>
                <w:sz w:val="16"/>
                <w:szCs w:val="16"/>
                <w:highlight w:val="yellow"/>
              </w:rPr>
            </w:pPr>
          </w:p>
        </w:tc>
        <w:tc>
          <w:tcPr>
            <w:tcW w:w="992" w:type="dxa"/>
            <w:tcBorders>
              <w:top w:val="single" w:sz="12" w:space="0" w:color="FF0000"/>
            </w:tcBorders>
            <w:vAlign w:val="center"/>
          </w:tcPr>
          <w:p w14:paraId="15318A63" w14:textId="77777777" w:rsidR="0048082F" w:rsidRPr="006D3029" w:rsidRDefault="0048082F" w:rsidP="0048082F">
            <w:pPr>
              <w:spacing w:line="276" w:lineRule="auto"/>
              <w:ind w:right="30" w:hanging="709"/>
              <w:jc w:val="right"/>
              <w:rPr>
                <w:rFonts w:asciiTheme="majorHAnsi" w:eastAsia="Calibri Light" w:hAnsiTheme="majorHAnsi" w:cs="Calibri Light"/>
                <w:sz w:val="16"/>
                <w:szCs w:val="16"/>
                <w:highlight w:val="yellow"/>
              </w:rPr>
            </w:pPr>
          </w:p>
        </w:tc>
        <w:tc>
          <w:tcPr>
            <w:tcW w:w="2835" w:type="dxa"/>
            <w:tcBorders>
              <w:top w:val="single" w:sz="12" w:space="0" w:color="FF0000"/>
            </w:tcBorders>
            <w:shd w:val="clear" w:color="auto" w:fill="auto"/>
            <w:vAlign w:val="center"/>
          </w:tcPr>
          <w:p w14:paraId="2896AEF7" w14:textId="77777777" w:rsidR="0048082F" w:rsidRPr="00782245" w:rsidRDefault="0048082F" w:rsidP="0048082F">
            <w:pPr>
              <w:spacing w:line="276" w:lineRule="auto"/>
              <w:ind w:left="850" w:hanging="709"/>
              <w:rPr>
                <w:rFonts w:asciiTheme="majorHAnsi" w:eastAsia="Calibri Light" w:hAnsiTheme="majorHAnsi" w:cs="Calibri Light"/>
                <w:sz w:val="16"/>
                <w:szCs w:val="16"/>
                <w:u w:val="single"/>
              </w:rPr>
            </w:pPr>
            <w:r w:rsidRPr="00782245">
              <w:rPr>
                <w:rFonts w:asciiTheme="majorHAnsi" w:eastAsia="Calibri Light" w:hAnsiTheme="majorHAnsi" w:cs="Calibri Light"/>
                <w:sz w:val="16"/>
                <w:szCs w:val="16"/>
                <w:u w:val="single"/>
              </w:rPr>
              <w:t>Contributions</w:t>
            </w:r>
          </w:p>
        </w:tc>
        <w:tc>
          <w:tcPr>
            <w:tcW w:w="992" w:type="dxa"/>
            <w:tcBorders>
              <w:top w:val="single" w:sz="12" w:space="0" w:color="FF0000"/>
            </w:tcBorders>
            <w:vAlign w:val="center"/>
          </w:tcPr>
          <w:p w14:paraId="37C2F9A5" w14:textId="77777777" w:rsidR="0048082F" w:rsidRPr="0048082F" w:rsidRDefault="0048082F" w:rsidP="0048082F">
            <w:pPr>
              <w:spacing w:line="276" w:lineRule="auto"/>
              <w:ind w:right="30" w:hanging="709"/>
              <w:jc w:val="right"/>
              <w:rPr>
                <w:rFonts w:asciiTheme="majorHAnsi" w:eastAsia="Calibri Light" w:hAnsiTheme="majorHAnsi" w:cs="Calibri Light"/>
                <w:sz w:val="16"/>
                <w:szCs w:val="16"/>
                <w:highlight w:val="yellow"/>
              </w:rPr>
            </w:pPr>
          </w:p>
        </w:tc>
        <w:tc>
          <w:tcPr>
            <w:tcW w:w="993" w:type="dxa"/>
            <w:tcBorders>
              <w:top w:val="single" w:sz="12" w:space="0" w:color="FF0000"/>
            </w:tcBorders>
            <w:vAlign w:val="center"/>
          </w:tcPr>
          <w:p w14:paraId="4DF00675" w14:textId="77777777" w:rsidR="0048082F" w:rsidRPr="0048082F" w:rsidRDefault="0048082F" w:rsidP="0048082F">
            <w:pPr>
              <w:spacing w:line="276" w:lineRule="auto"/>
              <w:ind w:right="30" w:hanging="709"/>
              <w:jc w:val="right"/>
              <w:rPr>
                <w:rFonts w:asciiTheme="majorHAnsi" w:eastAsia="Calibri Light" w:hAnsiTheme="majorHAnsi" w:cs="Calibri Light"/>
                <w:sz w:val="16"/>
                <w:szCs w:val="16"/>
                <w:highlight w:val="yellow"/>
              </w:rPr>
            </w:pPr>
          </w:p>
        </w:tc>
      </w:tr>
      <w:tr w:rsidR="0048082F" w:rsidRPr="00782245" w14:paraId="2670AD33" w14:textId="77777777" w:rsidTr="002F0B88">
        <w:trPr>
          <w:trHeight w:val="268"/>
        </w:trPr>
        <w:tc>
          <w:tcPr>
            <w:tcW w:w="851" w:type="dxa"/>
            <w:shd w:val="clear" w:color="auto" w:fill="F9DFDF"/>
            <w:vAlign w:val="center"/>
          </w:tcPr>
          <w:p w14:paraId="5878474B" w14:textId="167484D4"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(147)</w:t>
            </w:r>
          </w:p>
        </w:tc>
        <w:tc>
          <w:tcPr>
            <w:tcW w:w="992" w:type="dxa"/>
            <w:shd w:val="clear" w:color="auto" w:fill="F9DFDF"/>
            <w:vAlign w:val="center"/>
          </w:tcPr>
          <w:p w14:paraId="1953F139" w14:textId="3900D8AF"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(364)</w:t>
            </w:r>
          </w:p>
        </w:tc>
        <w:tc>
          <w:tcPr>
            <w:tcW w:w="2835" w:type="dxa"/>
            <w:shd w:val="clear" w:color="auto" w:fill="F9DFDF"/>
            <w:vAlign w:val="center"/>
          </w:tcPr>
          <w:p w14:paraId="4459DD8A"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Humberside Police</w:t>
            </w:r>
          </w:p>
        </w:tc>
        <w:tc>
          <w:tcPr>
            <w:tcW w:w="992" w:type="dxa"/>
            <w:shd w:val="clear" w:color="auto" w:fill="F9DFDF"/>
            <w:vAlign w:val="center"/>
          </w:tcPr>
          <w:p w14:paraId="4694DC10" w14:textId="7B9B9C21"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w:t>
            </w:r>
            <w:r w:rsidR="00441E16" w:rsidRPr="00441E16">
              <w:rPr>
                <w:rFonts w:asciiTheme="majorHAnsi" w:eastAsia="Calibri Light" w:hAnsiTheme="majorHAnsi" w:cs="Calibri Light"/>
                <w:sz w:val="16"/>
                <w:szCs w:val="16"/>
              </w:rPr>
              <w:t>172)</w:t>
            </w:r>
          </w:p>
        </w:tc>
        <w:tc>
          <w:tcPr>
            <w:tcW w:w="993" w:type="dxa"/>
            <w:shd w:val="clear" w:color="auto" w:fill="F9DFDF"/>
            <w:vAlign w:val="center"/>
          </w:tcPr>
          <w:p w14:paraId="57CB1EFD" w14:textId="4AFF305C"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r w:rsidR="00F923B5" w:rsidRPr="00F923B5">
              <w:rPr>
                <w:rFonts w:asciiTheme="majorHAnsi" w:eastAsia="Calibri Light" w:hAnsiTheme="majorHAnsi" w:cs="Calibri Light"/>
                <w:sz w:val="16"/>
                <w:szCs w:val="16"/>
              </w:rPr>
              <w:t>399</w:t>
            </w:r>
            <w:r w:rsidRPr="00F923B5">
              <w:rPr>
                <w:rFonts w:asciiTheme="majorHAnsi" w:eastAsia="Calibri Light" w:hAnsiTheme="majorHAnsi" w:cs="Calibri Light"/>
                <w:sz w:val="16"/>
                <w:szCs w:val="16"/>
              </w:rPr>
              <w:t>)</w:t>
            </w:r>
          </w:p>
        </w:tc>
      </w:tr>
      <w:tr w:rsidR="0048082F" w:rsidRPr="00782245" w14:paraId="453A231A" w14:textId="77777777" w:rsidTr="002F0B88">
        <w:trPr>
          <w:trHeight w:val="268"/>
        </w:trPr>
        <w:tc>
          <w:tcPr>
            <w:tcW w:w="851" w:type="dxa"/>
            <w:vAlign w:val="center"/>
          </w:tcPr>
          <w:p w14:paraId="4BB13679" w14:textId="4EBAEDBF"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w:t>
            </w:r>
          </w:p>
        </w:tc>
        <w:tc>
          <w:tcPr>
            <w:tcW w:w="992" w:type="dxa"/>
            <w:vAlign w:val="center"/>
          </w:tcPr>
          <w:p w14:paraId="68839B98" w14:textId="4896ED30"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(305)</w:t>
            </w:r>
          </w:p>
        </w:tc>
        <w:tc>
          <w:tcPr>
            <w:tcW w:w="2835" w:type="dxa"/>
            <w:shd w:val="clear" w:color="auto" w:fill="auto"/>
            <w:vAlign w:val="center"/>
          </w:tcPr>
          <w:p w14:paraId="1BF4F5AE"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North Yorkshire Police</w:t>
            </w:r>
          </w:p>
        </w:tc>
        <w:tc>
          <w:tcPr>
            <w:tcW w:w="992" w:type="dxa"/>
            <w:vAlign w:val="center"/>
          </w:tcPr>
          <w:p w14:paraId="1F81D76D" w14:textId="77777777"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w:t>
            </w:r>
          </w:p>
        </w:tc>
        <w:tc>
          <w:tcPr>
            <w:tcW w:w="993" w:type="dxa"/>
            <w:vAlign w:val="center"/>
          </w:tcPr>
          <w:p w14:paraId="53322173" w14:textId="21F5DA08"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(3</w:t>
            </w:r>
            <w:r w:rsidR="00F923B5" w:rsidRPr="00F923B5">
              <w:rPr>
                <w:rFonts w:asciiTheme="majorHAnsi" w:eastAsia="Calibri Light" w:hAnsiTheme="majorHAnsi" w:cs="Calibri Light"/>
                <w:sz w:val="16"/>
                <w:szCs w:val="16"/>
              </w:rPr>
              <w:t>32</w:t>
            </w:r>
            <w:r w:rsidRPr="00F923B5">
              <w:rPr>
                <w:rFonts w:asciiTheme="majorHAnsi" w:eastAsia="Calibri Light" w:hAnsiTheme="majorHAnsi" w:cs="Calibri Light"/>
                <w:sz w:val="16"/>
                <w:szCs w:val="16"/>
              </w:rPr>
              <w:t>)</w:t>
            </w:r>
          </w:p>
        </w:tc>
      </w:tr>
      <w:tr w:rsidR="0048082F" w:rsidRPr="00782245" w14:paraId="778A5BA7" w14:textId="77777777" w:rsidTr="002F0B88">
        <w:trPr>
          <w:trHeight w:val="268"/>
        </w:trPr>
        <w:tc>
          <w:tcPr>
            <w:tcW w:w="851" w:type="dxa"/>
            <w:shd w:val="clear" w:color="auto" w:fill="F9DFDF"/>
            <w:vAlign w:val="center"/>
          </w:tcPr>
          <w:p w14:paraId="62616C9E" w14:textId="283897F3"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(206)</w:t>
            </w:r>
          </w:p>
        </w:tc>
        <w:tc>
          <w:tcPr>
            <w:tcW w:w="992" w:type="dxa"/>
            <w:shd w:val="clear" w:color="auto" w:fill="F9DFDF"/>
            <w:vAlign w:val="center"/>
          </w:tcPr>
          <w:p w14:paraId="4E90D0E0" w14:textId="51155247"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(506)</w:t>
            </w:r>
          </w:p>
        </w:tc>
        <w:tc>
          <w:tcPr>
            <w:tcW w:w="2835" w:type="dxa"/>
            <w:shd w:val="clear" w:color="auto" w:fill="F9DFDF"/>
            <w:vAlign w:val="center"/>
          </w:tcPr>
          <w:p w14:paraId="24A9F54C"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South Yorkshire Police</w:t>
            </w:r>
          </w:p>
        </w:tc>
        <w:tc>
          <w:tcPr>
            <w:tcW w:w="992" w:type="dxa"/>
            <w:shd w:val="clear" w:color="auto" w:fill="F9DFDF"/>
            <w:vAlign w:val="center"/>
          </w:tcPr>
          <w:p w14:paraId="273428DF" w14:textId="66476404"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(2</w:t>
            </w:r>
            <w:r w:rsidR="00441E16" w:rsidRPr="00441E16">
              <w:rPr>
                <w:rFonts w:asciiTheme="majorHAnsi" w:eastAsia="Calibri Light" w:hAnsiTheme="majorHAnsi" w:cs="Calibri Light"/>
                <w:sz w:val="16"/>
                <w:szCs w:val="16"/>
              </w:rPr>
              <w:t>42</w:t>
            </w:r>
            <w:r w:rsidRPr="00441E16">
              <w:rPr>
                <w:rFonts w:asciiTheme="majorHAnsi" w:eastAsia="Calibri Light" w:hAnsiTheme="majorHAnsi" w:cs="Calibri Light"/>
                <w:sz w:val="16"/>
                <w:szCs w:val="16"/>
              </w:rPr>
              <w:t>)</w:t>
            </w:r>
          </w:p>
        </w:tc>
        <w:tc>
          <w:tcPr>
            <w:tcW w:w="993" w:type="dxa"/>
            <w:shd w:val="clear" w:color="auto" w:fill="F9DFDF"/>
            <w:vAlign w:val="center"/>
          </w:tcPr>
          <w:p w14:paraId="1710B8B3" w14:textId="51CBAFFC"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(5</w:t>
            </w:r>
            <w:r w:rsidR="00F923B5" w:rsidRPr="00F923B5">
              <w:rPr>
                <w:rFonts w:asciiTheme="majorHAnsi" w:eastAsia="Calibri Light" w:hAnsiTheme="majorHAnsi" w:cs="Calibri Light"/>
                <w:sz w:val="16"/>
                <w:szCs w:val="16"/>
              </w:rPr>
              <w:t>52</w:t>
            </w:r>
            <w:r w:rsidRPr="00F923B5">
              <w:rPr>
                <w:rFonts w:asciiTheme="majorHAnsi" w:eastAsia="Calibri Light" w:hAnsiTheme="majorHAnsi" w:cs="Calibri Light"/>
                <w:sz w:val="16"/>
                <w:szCs w:val="16"/>
              </w:rPr>
              <w:t>)</w:t>
            </w:r>
          </w:p>
        </w:tc>
      </w:tr>
      <w:tr w:rsidR="0048082F" w:rsidRPr="00782245" w14:paraId="68820545" w14:textId="77777777" w:rsidTr="002F0B88">
        <w:trPr>
          <w:trHeight w:val="268"/>
        </w:trPr>
        <w:tc>
          <w:tcPr>
            <w:tcW w:w="851" w:type="dxa"/>
            <w:tcBorders>
              <w:bottom w:val="single" w:sz="12" w:space="0" w:color="FF0000"/>
            </w:tcBorders>
            <w:vAlign w:val="center"/>
          </w:tcPr>
          <w:p w14:paraId="11EB1174" w14:textId="04046938"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(289)</w:t>
            </w:r>
          </w:p>
        </w:tc>
        <w:tc>
          <w:tcPr>
            <w:tcW w:w="992" w:type="dxa"/>
            <w:tcBorders>
              <w:bottom w:val="single" w:sz="12" w:space="0" w:color="FF0000"/>
            </w:tcBorders>
            <w:vAlign w:val="center"/>
          </w:tcPr>
          <w:p w14:paraId="02094551" w14:textId="519768D7"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sz w:val="16"/>
                <w:szCs w:val="16"/>
              </w:rPr>
              <w:t>(853)</w:t>
            </w:r>
          </w:p>
        </w:tc>
        <w:tc>
          <w:tcPr>
            <w:tcW w:w="2835" w:type="dxa"/>
            <w:tcBorders>
              <w:bottom w:val="single" w:sz="12" w:space="0" w:color="FF0000"/>
            </w:tcBorders>
            <w:shd w:val="clear" w:color="auto" w:fill="auto"/>
            <w:vAlign w:val="center"/>
          </w:tcPr>
          <w:p w14:paraId="38B4F46A"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West Yorkshire Police</w:t>
            </w:r>
          </w:p>
        </w:tc>
        <w:tc>
          <w:tcPr>
            <w:tcW w:w="992" w:type="dxa"/>
            <w:tcBorders>
              <w:bottom w:val="single" w:sz="12" w:space="0" w:color="FF0000"/>
            </w:tcBorders>
            <w:vAlign w:val="center"/>
          </w:tcPr>
          <w:p w14:paraId="111164FF" w14:textId="46769810"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sz w:val="16"/>
                <w:szCs w:val="16"/>
              </w:rPr>
              <w:t>(</w:t>
            </w:r>
            <w:r w:rsidR="00441E16" w:rsidRPr="00441E16">
              <w:rPr>
                <w:rFonts w:asciiTheme="majorHAnsi" w:eastAsia="Calibri Light" w:hAnsiTheme="majorHAnsi" w:cs="Calibri Light"/>
                <w:sz w:val="16"/>
                <w:szCs w:val="16"/>
              </w:rPr>
              <w:t>388</w:t>
            </w:r>
            <w:r w:rsidRPr="00441E16">
              <w:rPr>
                <w:rFonts w:asciiTheme="majorHAnsi" w:eastAsia="Calibri Light" w:hAnsiTheme="majorHAnsi" w:cs="Calibri Light"/>
                <w:sz w:val="16"/>
                <w:szCs w:val="16"/>
              </w:rPr>
              <w:t>)</w:t>
            </w:r>
          </w:p>
        </w:tc>
        <w:tc>
          <w:tcPr>
            <w:tcW w:w="993" w:type="dxa"/>
            <w:tcBorders>
              <w:bottom w:val="single" w:sz="12" w:space="0" w:color="FF0000"/>
            </w:tcBorders>
            <w:vAlign w:val="center"/>
          </w:tcPr>
          <w:p w14:paraId="635C56FD" w14:textId="285DEED9"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sz w:val="16"/>
                <w:szCs w:val="16"/>
              </w:rPr>
              <w:t>(</w:t>
            </w:r>
            <w:r w:rsidR="00F923B5" w:rsidRPr="00F923B5">
              <w:rPr>
                <w:rFonts w:asciiTheme="majorHAnsi" w:eastAsia="Calibri Light" w:hAnsiTheme="majorHAnsi" w:cs="Calibri Light"/>
                <w:sz w:val="16"/>
                <w:szCs w:val="16"/>
              </w:rPr>
              <w:t>940</w:t>
            </w:r>
            <w:r w:rsidRPr="00F923B5">
              <w:rPr>
                <w:rFonts w:asciiTheme="majorHAnsi" w:eastAsia="Calibri Light" w:hAnsiTheme="majorHAnsi" w:cs="Calibri Light"/>
                <w:sz w:val="16"/>
                <w:szCs w:val="16"/>
              </w:rPr>
              <w:t>)</w:t>
            </w:r>
          </w:p>
        </w:tc>
      </w:tr>
      <w:tr w:rsidR="0048082F" w:rsidRPr="00782245" w14:paraId="03863B00" w14:textId="77777777" w:rsidTr="002F0B88">
        <w:trPr>
          <w:trHeight w:val="268"/>
        </w:trPr>
        <w:tc>
          <w:tcPr>
            <w:tcW w:w="851" w:type="dxa"/>
            <w:tcBorders>
              <w:top w:val="single" w:sz="12" w:space="0" w:color="FF0000"/>
              <w:bottom w:val="single" w:sz="12" w:space="0" w:color="FF0000"/>
            </w:tcBorders>
            <w:shd w:val="clear" w:color="auto" w:fill="F9DFDF"/>
            <w:vAlign w:val="center"/>
          </w:tcPr>
          <w:p w14:paraId="5F110E58" w14:textId="1E9BBE1A"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b/>
                <w:sz w:val="16"/>
                <w:szCs w:val="16"/>
              </w:rPr>
              <w:t>(642)</w:t>
            </w:r>
          </w:p>
        </w:tc>
        <w:tc>
          <w:tcPr>
            <w:tcW w:w="992" w:type="dxa"/>
            <w:tcBorders>
              <w:top w:val="single" w:sz="12" w:space="0" w:color="FF0000"/>
              <w:bottom w:val="single" w:sz="12" w:space="0" w:color="FF0000"/>
            </w:tcBorders>
            <w:shd w:val="clear" w:color="auto" w:fill="F9DFDF"/>
            <w:vAlign w:val="center"/>
          </w:tcPr>
          <w:p w14:paraId="2C601D7D" w14:textId="2C895314" w:rsidR="0048082F" w:rsidRPr="00CC1E24" w:rsidRDefault="0048082F" w:rsidP="0048082F">
            <w:pPr>
              <w:spacing w:line="276" w:lineRule="auto"/>
              <w:ind w:right="30" w:hanging="709"/>
              <w:jc w:val="right"/>
              <w:rPr>
                <w:rFonts w:asciiTheme="majorHAnsi" w:eastAsia="Calibri Light" w:hAnsiTheme="majorHAnsi" w:cs="Calibri Light"/>
                <w:sz w:val="16"/>
                <w:szCs w:val="16"/>
              </w:rPr>
            </w:pPr>
            <w:r w:rsidRPr="00133DDD">
              <w:rPr>
                <w:rFonts w:asciiTheme="majorHAnsi" w:eastAsia="Calibri Light" w:hAnsiTheme="majorHAnsi" w:cs="Calibri Light"/>
                <w:b/>
                <w:sz w:val="16"/>
                <w:szCs w:val="16"/>
              </w:rPr>
              <w:t>(2,028)</w:t>
            </w:r>
          </w:p>
        </w:tc>
        <w:tc>
          <w:tcPr>
            <w:tcW w:w="2835" w:type="dxa"/>
            <w:tcBorders>
              <w:top w:val="single" w:sz="12" w:space="0" w:color="FF0000"/>
              <w:bottom w:val="single" w:sz="12" w:space="0" w:color="FF0000"/>
            </w:tcBorders>
            <w:shd w:val="clear" w:color="auto" w:fill="F9DFDF"/>
            <w:vAlign w:val="center"/>
          </w:tcPr>
          <w:p w14:paraId="7E57FDE0" w14:textId="77777777" w:rsidR="0048082F" w:rsidRPr="00782245" w:rsidRDefault="0048082F" w:rsidP="0048082F">
            <w:pPr>
              <w:spacing w:line="276" w:lineRule="auto"/>
              <w:ind w:left="850" w:hanging="709"/>
              <w:rPr>
                <w:rFonts w:asciiTheme="majorHAnsi" w:eastAsia="Calibri Light" w:hAnsiTheme="majorHAnsi" w:cs="Calibri Light"/>
                <w:sz w:val="16"/>
                <w:szCs w:val="16"/>
              </w:rPr>
            </w:pPr>
            <w:r w:rsidRPr="00782245">
              <w:rPr>
                <w:rFonts w:asciiTheme="majorHAnsi" w:eastAsia="Calibri Light" w:hAnsiTheme="majorHAnsi" w:cs="Calibri Light"/>
                <w:b/>
                <w:sz w:val="16"/>
                <w:szCs w:val="16"/>
              </w:rPr>
              <w:t>Total</w:t>
            </w:r>
          </w:p>
        </w:tc>
        <w:tc>
          <w:tcPr>
            <w:tcW w:w="992" w:type="dxa"/>
            <w:tcBorders>
              <w:top w:val="single" w:sz="12" w:space="0" w:color="FF0000"/>
              <w:bottom w:val="single" w:sz="12" w:space="0" w:color="FF0000"/>
            </w:tcBorders>
            <w:shd w:val="clear" w:color="auto" w:fill="F9DFDF"/>
            <w:vAlign w:val="center"/>
          </w:tcPr>
          <w:p w14:paraId="10B386CB" w14:textId="28A16FB4" w:rsidR="0048082F" w:rsidRPr="00441E16" w:rsidRDefault="0048082F" w:rsidP="0048082F">
            <w:pPr>
              <w:spacing w:line="276" w:lineRule="auto"/>
              <w:ind w:right="30" w:hanging="709"/>
              <w:jc w:val="right"/>
              <w:rPr>
                <w:rFonts w:asciiTheme="majorHAnsi" w:eastAsia="Calibri Light" w:hAnsiTheme="majorHAnsi" w:cs="Calibri Light"/>
                <w:sz w:val="16"/>
                <w:szCs w:val="16"/>
              </w:rPr>
            </w:pPr>
            <w:r w:rsidRPr="00441E16">
              <w:rPr>
                <w:rFonts w:asciiTheme="majorHAnsi" w:eastAsia="Calibri Light" w:hAnsiTheme="majorHAnsi" w:cs="Calibri Light"/>
                <w:b/>
                <w:sz w:val="16"/>
                <w:szCs w:val="16"/>
              </w:rPr>
              <w:t>(</w:t>
            </w:r>
            <w:r w:rsidR="00441E16" w:rsidRPr="00441E16">
              <w:rPr>
                <w:rFonts w:asciiTheme="majorHAnsi" w:eastAsia="Calibri Light" w:hAnsiTheme="majorHAnsi" w:cs="Calibri Light"/>
                <w:b/>
                <w:sz w:val="16"/>
                <w:szCs w:val="16"/>
              </w:rPr>
              <w:t>802</w:t>
            </w:r>
            <w:r w:rsidRPr="00441E16">
              <w:rPr>
                <w:rFonts w:asciiTheme="majorHAnsi" w:eastAsia="Calibri Light" w:hAnsiTheme="majorHAnsi" w:cs="Calibri Light"/>
                <w:b/>
                <w:sz w:val="16"/>
                <w:szCs w:val="16"/>
              </w:rPr>
              <w:t>)</w:t>
            </w:r>
          </w:p>
        </w:tc>
        <w:tc>
          <w:tcPr>
            <w:tcW w:w="993" w:type="dxa"/>
            <w:tcBorders>
              <w:top w:val="single" w:sz="12" w:space="0" w:color="FF0000"/>
              <w:bottom w:val="single" w:sz="12" w:space="0" w:color="FF0000"/>
            </w:tcBorders>
            <w:shd w:val="clear" w:color="auto" w:fill="F9DFDF"/>
            <w:vAlign w:val="center"/>
          </w:tcPr>
          <w:p w14:paraId="5246DC82" w14:textId="7B940993" w:rsidR="0048082F" w:rsidRPr="00F923B5" w:rsidRDefault="0048082F" w:rsidP="0048082F">
            <w:pPr>
              <w:spacing w:line="276" w:lineRule="auto"/>
              <w:ind w:right="30" w:hanging="709"/>
              <w:jc w:val="right"/>
              <w:rPr>
                <w:rFonts w:asciiTheme="majorHAnsi" w:eastAsia="Calibri Light" w:hAnsiTheme="majorHAnsi" w:cs="Calibri Light"/>
                <w:sz w:val="16"/>
                <w:szCs w:val="16"/>
              </w:rPr>
            </w:pPr>
            <w:r w:rsidRPr="00F923B5">
              <w:rPr>
                <w:rFonts w:asciiTheme="majorHAnsi" w:eastAsia="Calibri Light" w:hAnsiTheme="majorHAnsi" w:cs="Calibri Light"/>
                <w:b/>
                <w:sz w:val="16"/>
                <w:szCs w:val="16"/>
              </w:rPr>
              <w:t>(2,</w:t>
            </w:r>
            <w:r w:rsidR="00F923B5" w:rsidRPr="00F923B5">
              <w:rPr>
                <w:rFonts w:asciiTheme="majorHAnsi" w:eastAsia="Calibri Light" w:hAnsiTheme="majorHAnsi" w:cs="Calibri Light"/>
                <w:b/>
                <w:sz w:val="16"/>
                <w:szCs w:val="16"/>
              </w:rPr>
              <w:t>223</w:t>
            </w:r>
            <w:r w:rsidRPr="00F923B5">
              <w:rPr>
                <w:rFonts w:asciiTheme="majorHAnsi" w:eastAsia="Calibri Light" w:hAnsiTheme="majorHAnsi" w:cs="Calibri Light"/>
                <w:b/>
                <w:sz w:val="16"/>
                <w:szCs w:val="16"/>
              </w:rPr>
              <w:t>)</w:t>
            </w:r>
          </w:p>
        </w:tc>
      </w:tr>
    </w:tbl>
    <w:p w14:paraId="62AE2FBA" w14:textId="77777777" w:rsidR="0037477C" w:rsidRDefault="0037477C">
      <w:pPr>
        <w:spacing w:line="260" w:lineRule="exact"/>
        <w:rPr>
          <w:sz w:val="20"/>
          <w:szCs w:val="20"/>
        </w:rPr>
      </w:pPr>
    </w:p>
    <w:p w14:paraId="4F69F000" w14:textId="77777777" w:rsidR="0037477C" w:rsidRDefault="0037477C">
      <w:pPr>
        <w:spacing w:line="1" w:lineRule="exact"/>
        <w:rPr>
          <w:sz w:val="1"/>
          <w:szCs w:val="1"/>
        </w:rPr>
      </w:pPr>
    </w:p>
    <w:p w14:paraId="2E290C63" w14:textId="77777777" w:rsidR="0037477C" w:rsidRDefault="00355EE7">
      <w:pPr>
        <w:spacing w:line="20" w:lineRule="exact"/>
        <w:rPr>
          <w:sz w:val="20"/>
          <w:szCs w:val="20"/>
        </w:rPr>
      </w:pPr>
      <w:r>
        <w:rPr>
          <w:sz w:val="20"/>
          <w:szCs w:val="20"/>
        </w:rPr>
        <w:br w:type="column"/>
      </w:r>
    </w:p>
    <w:p w14:paraId="77CD0A61" w14:textId="77777777" w:rsidR="0037477C" w:rsidRDefault="0037477C">
      <w:pPr>
        <w:spacing w:line="200" w:lineRule="exact"/>
        <w:rPr>
          <w:sz w:val="20"/>
          <w:szCs w:val="20"/>
        </w:rPr>
      </w:pPr>
    </w:p>
    <w:p w14:paraId="101411F8" w14:textId="77777777" w:rsidR="0037477C" w:rsidRDefault="0037477C">
      <w:pPr>
        <w:spacing w:line="200" w:lineRule="exact"/>
        <w:rPr>
          <w:sz w:val="20"/>
          <w:szCs w:val="20"/>
        </w:rPr>
      </w:pPr>
    </w:p>
    <w:p w14:paraId="6D020BC4" w14:textId="77777777" w:rsidR="0037477C" w:rsidRDefault="0037477C">
      <w:pPr>
        <w:spacing w:line="200" w:lineRule="exact"/>
        <w:rPr>
          <w:sz w:val="20"/>
          <w:szCs w:val="20"/>
        </w:rPr>
      </w:pPr>
    </w:p>
    <w:p w14:paraId="028A52A5" w14:textId="77777777" w:rsidR="0037477C" w:rsidRDefault="0037477C">
      <w:pPr>
        <w:spacing w:line="200" w:lineRule="exact"/>
        <w:rPr>
          <w:sz w:val="20"/>
          <w:szCs w:val="20"/>
        </w:rPr>
      </w:pPr>
    </w:p>
    <w:p w14:paraId="0F9141E9" w14:textId="77777777" w:rsidR="0037477C" w:rsidRDefault="0037477C">
      <w:pPr>
        <w:spacing w:line="200" w:lineRule="exact"/>
        <w:rPr>
          <w:sz w:val="20"/>
          <w:szCs w:val="20"/>
        </w:rPr>
      </w:pPr>
    </w:p>
    <w:p w14:paraId="529A4370" w14:textId="77777777" w:rsidR="0037477C" w:rsidRDefault="0037477C">
      <w:pPr>
        <w:spacing w:line="200" w:lineRule="exact"/>
        <w:rPr>
          <w:sz w:val="20"/>
          <w:szCs w:val="20"/>
        </w:rPr>
      </w:pPr>
    </w:p>
    <w:p w14:paraId="031A0E96" w14:textId="77777777" w:rsidR="0037477C" w:rsidRDefault="0037477C">
      <w:pPr>
        <w:spacing w:line="200" w:lineRule="exact"/>
        <w:rPr>
          <w:sz w:val="20"/>
          <w:szCs w:val="20"/>
        </w:rPr>
      </w:pPr>
    </w:p>
    <w:p w14:paraId="19AE3D60" w14:textId="77777777" w:rsidR="0037477C" w:rsidRDefault="0037477C">
      <w:pPr>
        <w:spacing w:line="200" w:lineRule="exact"/>
        <w:rPr>
          <w:sz w:val="20"/>
          <w:szCs w:val="20"/>
        </w:rPr>
      </w:pPr>
    </w:p>
    <w:p w14:paraId="4C755E26" w14:textId="77777777" w:rsidR="0037477C" w:rsidRDefault="0037477C">
      <w:pPr>
        <w:spacing w:line="200" w:lineRule="exact"/>
        <w:rPr>
          <w:sz w:val="20"/>
          <w:szCs w:val="20"/>
        </w:rPr>
      </w:pPr>
    </w:p>
    <w:p w14:paraId="4DA9B337" w14:textId="77777777" w:rsidR="0037477C" w:rsidRDefault="0037477C">
      <w:pPr>
        <w:spacing w:line="200" w:lineRule="exact"/>
        <w:rPr>
          <w:sz w:val="20"/>
          <w:szCs w:val="20"/>
        </w:rPr>
      </w:pPr>
    </w:p>
    <w:p w14:paraId="024D35E7" w14:textId="77777777" w:rsidR="0037477C" w:rsidRDefault="0037477C">
      <w:pPr>
        <w:spacing w:line="362" w:lineRule="exact"/>
        <w:rPr>
          <w:sz w:val="20"/>
          <w:szCs w:val="20"/>
        </w:rPr>
      </w:pPr>
    </w:p>
    <w:p w14:paraId="67198820" w14:textId="631626B6" w:rsidR="0037477C" w:rsidRDefault="0037477C">
      <w:pPr>
        <w:spacing w:line="20" w:lineRule="exact"/>
        <w:rPr>
          <w:sz w:val="20"/>
          <w:szCs w:val="20"/>
        </w:rPr>
      </w:pPr>
    </w:p>
    <w:p w14:paraId="59883015" w14:textId="77777777" w:rsidR="0037477C" w:rsidRDefault="0037477C">
      <w:pPr>
        <w:spacing w:line="1" w:lineRule="exact"/>
        <w:rPr>
          <w:sz w:val="20"/>
          <w:szCs w:val="20"/>
        </w:rPr>
      </w:pPr>
    </w:p>
    <w:p w14:paraId="58A97B28" w14:textId="77777777" w:rsidR="0037477C" w:rsidRDefault="0037477C">
      <w:pPr>
        <w:spacing w:line="1" w:lineRule="exact"/>
        <w:rPr>
          <w:sz w:val="20"/>
          <w:szCs w:val="20"/>
        </w:rPr>
      </w:pPr>
    </w:p>
    <w:p w14:paraId="78E68C16" w14:textId="77777777" w:rsidR="0037477C" w:rsidRDefault="0037477C">
      <w:pPr>
        <w:spacing w:line="1" w:lineRule="exact"/>
        <w:rPr>
          <w:sz w:val="20"/>
          <w:szCs w:val="20"/>
        </w:rPr>
      </w:pPr>
    </w:p>
    <w:p w14:paraId="3F993109" w14:textId="77777777" w:rsidR="0037477C" w:rsidRDefault="0037477C">
      <w:pPr>
        <w:sectPr w:rsidR="0037477C">
          <w:type w:val="continuous"/>
          <w:pgSz w:w="16840" w:h="11906" w:orient="landscape"/>
          <w:pgMar w:top="843" w:right="345" w:bottom="1440" w:left="860" w:header="0" w:footer="0" w:gutter="0"/>
          <w:cols w:num="3" w:space="720" w:equalWidth="0">
            <w:col w:w="4280" w:space="640"/>
            <w:col w:w="9832" w:space="720"/>
            <w:col w:w="161"/>
          </w:cols>
        </w:sectPr>
      </w:pPr>
    </w:p>
    <w:p w14:paraId="72FB08A6" w14:textId="1CADACFB" w:rsidR="008B1DCF" w:rsidRDefault="00877B3C">
      <w:pPr>
        <w:ind w:left="20"/>
        <w:rPr>
          <w:rFonts w:ascii="Calibri" w:eastAsia="Calibri" w:hAnsi="Calibri" w:cs="Calibri"/>
          <w:b/>
          <w:bCs/>
          <w:color w:val="DB4050"/>
          <w:sz w:val="60"/>
          <w:szCs w:val="60"/>
        </w:rPr>
      </w:pPr>
      <w:bookmarkStart w:id="116" w:name="page73"/>
      <w:bookmarkEnd w:id="116"/>
      <w:r>
        <w:rPr>
          <w:rFonts w:ascii="Calibri" w:eastAsia="Calibri" w:hAnsi="Calibri" w:cs="Calibri"/>
          <w:b/>
          <w:bCs/>
          <w:color w:val="DB4050"/>
          <w:sz w:val="26"/>
          <w:szCs w:val="26"/>
        </w:rPr>
        <w:lastRenderedPageBreak/>
        <w:t>Note 1</w:t>
      </w:r>
      <w:r w:rsidR="00771D49">
        <w:rPr>
          <w:rFonts w:ascii="Calibri" w:eastAsia="Calibri" w:hAnsi="Calibri" w:cs="Calibri"/>
          <w:b/>
          <w:bCs/>
          <w:color w:val="DB4050"/>
          <w:sz w:val="26"/>
          <w:szCs w:val="26"/>
        </w:rPr>
        <w:t>2</w:t>
      </w:r>
      <w:r w:rsidR="008B1DCF">
        <w:rPr>
          <w:rFonts w:ascii="Calibri" w:eastAsia="Calibri" w:hAnsi="Calibri" w:cs="Calibri"/>
          <w:b/>
          <w:bCs/>
          <w:color w:val="DB4050"/>
          <w:sz w:val="26"/>
          <w:szCs w:val="26"/>
        </w:rPr>
        <w:t xml:space="preserve"> </w:t>
      </w:r>
      <w:r w:rsidR="008B1DCF" w:rsidRPr="008B1DCF">
        <w:rPr>
          <w:rFonts w:ascii="Calibri" w:eastAsia="Calibri" w:hAnsi="Calibri" w:cs="Calibri"/>
          <w:bCs/>
          <w:color w:val="DB4050"/>
          <w:sz w:val="26"/>
          <w:szCs w:val="26"/>
        </w:rPr>
        <w:t>Regional Working</w:t>
      </w:r>
      <w:r w:rsidR="008B1DCF">
        <w:rPr>
          <w:rFonts w:ascii="Calibri" w:eastAsia="Calibri" w:hAnsi="Calibri" w:cs="Calibri"/>
          <w:bCs/>
          <w:color w:val="DB4050"/>
          <w:sz w:val="26"/>
          <w:szCs w:val="26"/>
        </w:rPr>
        <w:t xml:space="preserve"> </w:t>
      </w:r>
      <w:r w:rsidR="008B1DCF">
        <w:rPr>
          <w:rFonts w:ascii="Calibri" w:eastAsia="Calibri" w:hAnsi="Calibri" w:cs="Calibri"/>
          <w:color w:val="DB4050"/>
          <w:sz w:val="26"/>
          <w:szCs w:val="26"/>
        </w:rPr>
        <w:t>(continued)</w:t>
      </w:r>
    </w:p>
    <w:p w14:paraId="2387B51A" w14:textId="77777777" w:rsidR="00782245" w:rsidRDefault="00782245" w:rsidP="00782245">
      <w:pPr>
        <w:rPr>
          <w:rFonts w:ascii="Calibri Light" w:eastAsia="Calibri Light" w:hAnsi="Calibri Light" w:cs="Calibri Light"/>
          <w:sz w:val="19"/>
          <w:szCs w:val="19"/>
        </w:rPr>
      </w:pPr>
    </w:p>
    <w:p w14:paraId="283B7665" w14:textId="77777777" w:rsidR="006A551B" w:rsidRPr="00771D49" w:rsidRDefault="006A551B" w:rsidP="000E70FB">
      <w:pPr>
        <w:ind w:right="-369"/>
        <w:jc w:val="both"/>
        <w:rPr>
          <w:rFonts w:ascii="Calibri Light" w:eastAsia="Calibri Light" w:hAnsi="Calibri Light" w:cs="Calibri Light"/>
          <w:sz w:val="20"/>
          <w:szCs w:val="20"/>
        </w:rPr>
      </w:pPr>
      <w:r w:rsidRPr="00771D49">
        <w:rPr>
          <w:rFonts w:ascii="Calibri Light" w:eastAsia="Calibri Light" w:hAnsi="Calibri Light" w:cs="Calibri Light"/>
          <w:sz w:val="20"/>
          <w:szCs w:val="20"/>
        </w:rPr>
        <w:t xml:space="preserve">The governance of the regional programme is undertaken by a Regional Collaboration Board headed by the four PCCs and attended by their Chief Executives and the Chief Constables. </w:t>
      </w:r>
    </w:p>
    <w:p w14:paraId="0C39D344" w14:textId="77777777" w:rsidR="006A551B" w:rsidRPr="00771D49" w:rsidRDefault="006A551B" w:rsidP="000E70FB">
      <w:pPr>
        <w:ind w:right="-369"/>
        <w:jc w:val="both"/>
        <w:rPr>
          <w:rFonts w:ascii="Calibri Light" w:eastAsia="Calibri Light" w:hAnsi="Calibri Light" w:cs="Calibri Light"/>
          <w:sz w:val="20"/>
          <w:szCs w:val="20"/>
        </w:rPr>
      </w:pPr>
    </w:p>
    <w:p w14:paraId="216A91A0" w14:textId="26305FBA" w:rsidR="0037477C" w:rsidRPr="00771D49" w:rsidRDefault="00782245" w:rsidP="000E70FB">
      <w:pPr>
        <w:ind w:right="-369"/>
        <w:jc w:val="both"/>
        <w:rPr>
          <w:rFonts w:ascii="Calibri Light" w:eastAsia="Calibri Light" w:hAnsi="Calibri Light" w:cs="Calibri Light"/>
          <w:sz w:val="20"/>
          <w:szCs w:val="20"/>
        </w:rPr>
      </w:pPr>
      <w:bookmarkStart w:id="117" w:name="_Hlk168041165"/>
      <w:r w:rsidRPr="005552D2">
        <w:rPr>
          <w:rFonts w:ascii="Calibri Light" w:eastAsia="Calibri Light" w:hAnsi="Calibri Light" w:cs="Calibri Light"/>
          <w:sz w:val="20"/>
          <w:szCs w:val="20"/>
        </w:rPr>
        <w:t>The table shows the contributions made in 20</w:t>
      </w:r>
      <w:r w:rsidR="00A6270B" w:rsidRPr="005552D2">
        <w:rPr>
          <w:rFonts w:ascii="Calibri Light" w:eastAsia="Calibri Light" w:hAnsi="Calibri Light" w:cs="Calibri Light"/>
          <w:sz w:val="20"/>
          <w:szCs w:val="20"/>
        </w:rPr>
        <w:t>2</w:t>
      </w:r>
      <w:r w:rsidR="005552D2" w:rsidRPr="005552D2">
        <w:rPr>
          <w:rFonts w:ascii="Calibri Light" w:eastAsia="Calibri Light" w:hAnsi="Calibri Light" w:cs="Calibri Light"/>
          <w:sz w:val="20"/>
          <w:szCs w:val="20"/>
        </w:rPr>
        <w:t>3</w:t>
      </w:r>
      <w:r w:rsidRPr="005552D2">
        <w:rPr>
          <w:rFonts w:ascii="Calibri Light" w:eastAsia="Calibri Light" w:hAnsi="Calibri Light" w:cs="Calibri Light"/>
          <w:sz w:val="20"/>
          <w:szCs w:val="20"/>
        </w:rPr>
        <w:t>/</w:t>
      </w:r>
      <w:r w:rsidR="00EA6E2C" w:rsidRPr="005552D2">
        <w:rPr>
          <w:rFonts w:ascii="Calibri Light" w:eastAsia="Calibri Light" w:hAnsi="Calibri Light" w:cs="Calibri Light"/>
          <w:sz w:val="20"/>
          <w:szCs w:val="20"/>
        </w:rPr>
        <w:t>2</w:t>
      </w:r>
      <w:r w:rsidR="005552D2" w:rsidRPr="005552D2">
        <w:rPr>
          <w:rFonts w:ascii="Calibri Light" w:eastAsia="Calibri Light" w:hAnsi="Calibri Light" w:cs="Calibri Light"/>
          <w:sz w:val="20"/>
          <w:szCs w:val="20"/>
        </w:rPr>
        <w:t xml:space="preserve">4 and up to 6 May </w:t>
      </w:r>
      <w:r w:rsidR="00AE1D28">
        <w:rPr>
          <w:rFonts w:ascii="Calibri Light" w:eastAsia="Calibri Light" w:hAnsi="Calibri Light" w:cs="Calibri Light"/>
          <w:sz w:val="20"/>
          <w:szCs w:val="20"/>
        </w:rPr>
        <w:t>20</w:t>
      </w:r>
      <w:r w:rsidR="005552D2" w:rsidRPr="005552D2">
        <w:rPr>
          <w:rFonts w:ascii="Calibri Light" w:eastAsia="Calibri Light" w:hAnsi="Calibri Light" w:cs="Calibri Light"/>
          <w:sz w:val="20"/>
          <w:szCs w:val="20"/>
        </w:rPr>
        <w:t>24</w:t>
      </w:r>
      <w:r w:rsidRPr="005552D2">
        <w:rPr>
          <w:rFonts w:ascii="Calibri Light" w:eastAsia="Calibri Light" w:hAnsi="Calibri Light" w:cs="Calibri Light"/>
          <w:sz w:val="20"/>
          <w:szCs w:val="20"/>
        </w:rPr>
        <w:t xml:space="preserve"> by the South Yorkshire PCC, to those services for which other regional forces are the lead force:</w:t>
      </w:r>
    </w:p>
    <w:bookmarkEnd w:id="117"/>
    <w:p w14:paraId="10616A44" w14:textId="77777777" w:rsidR="0037477C" w:rsidRDefault="0037477C">
      <w:pPr>
        <w:spacing w:line="73" w:lineRule="exact"/>
        <w:rPr>
          <w:sz w:val="20"/>
          <w:szCs w:val="20"/>
        </w:rPr>
      </w:pPr>
    </w:p>
    <w:p w14:paraId="04365C98" w14:textId="77777777" w:rsidR="0037477C" w:rsidRDefault="00355EE7">
      <w:pPr>
        <w:spacing w:line="20" w:lineRule="exact"/>
        <w:rPr>
          <w:sz w:val="20"/>
          <w:szCs w:val="20"/>
        </w:rPr>
      </w:pPr>
      <w:r>
        <w:rPr>
          <w:sz w:val="20"/>
          <w:szCs w:val="20"/>
        </w:rPr>
        <w:br w:type="column"/>
      </w:r>
    </w:p>
    <w:p w14:paraId="348AD4F0" w14:textId="77777777" w:rsidR="0037477C" w:rsidRDefault="0037477C">
      <w:pPr>
        <w:spacing w:line="200" w:lineRule="exact"/>
        <w:rPr>
          <w:sz w:val="20"/>
          <w:szCs w:val="20"/>
        </w:rPr>
      </w:pPr>
    </w:p>
    <w:p w14:paraId="4D17CAFC" w14:textId="77777777" w:rsidR="0037477C" w:rsidRDefault="0037477C">
      <w:pPr>
        <w:spacing w:line="200" w:lineRule="exact"/>
        <w:rPr>
          <w:sz w:val="20"/>
          <w:szCs w:val="20"/>
        </w:rPr>
      </w:pPr>
    </w:p>
    <w:tbl>
      <w:tblPr>
        <w:tblpPr w:leftFromText="180" w:rightFromText="180" w:vertAnchor="text" w:horzAnchor="page" w:tblpX="6582" w:tblpY="34"/>
        <w:tblW w:w="8222" w:type="dxa"/>
        <w:tblLayout w:type="fixed"/>
        <w:tblCellMar>
          <w:left w:w="0" w:type="dxa"/>
          <w:right w:w="0" w:type="dxa"/>
        </w:tblCellMar>
        <w:tblLook w:val="04A0" w:firstRow="1" w:lastRow="0" w:firstColumn="1" w:lastColumn="0" w:noHBand="0" w:noVBand="1"/>
      </w:tblPr>
      <w:tblGrid>
        <w:gridCol w:w="3686"/>
        <w:gridCol w:w="3260"/>
        <w:gridCol w:w="1276"/>
      </w:tblGrid>
      <w:tr w:rsidR="001C7565" w:rsidRPr="004C568E" w14:paraId="56FF76CF" w14:textId="77777777" w:rsidTr="002F0B88">
        <w:trPr>
          <w:trHeight w:val="195"/>
        </w:trPr>
        <w:tc>
          <w:tcPr>
            <w:tcW w:w="3686" w:type="dxa"/>
            <w:tcBorders>
              <w:top w:val="single" w:sz="12" w:space="0" w:color="FF3300"/>
            </w:tcBorders>
            <w:shd w:val="clear" w:color="auto" w:fill="auto"/>
            <w:vAlign w:val="bottom"/>
          </w:tcPr>
          <w:p w14:paraId="5CB7D777" w14:textId="77777777" w:rsidR="001C7565" w:rsidRPr="004C568E" w:rsidRDefault="001C7565" w:rsidP="007E5739">
            <w:pPr>
              <w:spacing w:line="276" w:lineRule="auto"/>
              <w:ind w:right="30"/>
              <w:rPr>
                <w:rFonts w:asciiTheme="minorHAnsi" w:hAnsiTheme="minorHAnsi"/>
                <w:sz w:val="20"/>
                <w:szCs w:val="20"/>
              </w:rPr>
            </w:pPr>
            <w:r w:rsidRPr="004C568E">
              <w:rPr>
                <w:rFonts w:asciiTheme="minorHAnsi" w:eastAsia="Calibri" w:hAnsiTheme="minorHAnsi" w:cs="Calibri"/>
                <w:b/>
                <w:bCs/>
                <w:sz w:val="16"/>
                <w:szCs w:val="16"/>
              </w:rPr>
              <w:t>Regional Service</w:t>
            </w:r>
          </w:p>
        </w:tc>
        <w:tc>
          <w:tcPr>
            <w:tcW w:w="3260" w:type="dxa"/>
            <w:tcBorders>
              <w:top w:val="single" w:sz="12" w:space="0" w:color="FF3300"/>
            </w:tcBorders>
            <w:shd w:val="clear" w:color="auto" w:fill="auto"/>
            <w:vAlign w:val="bottom"/>
          </w:tcPr>
          <w:p w14:paraId="13D1D948" w14:textId="77777777" w:rsidR="001C7565" w:rsidRPr="004C568E" w:rsidRDefault="001C7565" w:rsidP="007E5739">
            <w:pPr>
              <w:spacing w:line="276" w:lineRule="auto"/>
              <w:ind w:right="30"/>
              <w:rPr>
                <w:rFonts w:asciiTheme="minorHAnsi" w:hAnsiTheme="minorHAnsi"/>
                <w:sz w:val="16"/>
                <w:szCs w:val="16"/>
              </w:rPr>
            </w:pPr>
            <w:r w:rsidRPr="004C568E">
              <w:rPr>
                <w:rFonts w:asciiTheme="minorHAnsi" w:eastAsia="Calibri" w:hAnsiTheme="minorHAnsi" w:cs="Calibri"/>
                <w:b/>
                <w:bCs/>
                <w:sz w:val="16"/>
                <w:szCs w:val="16"/>
              </w:rPr>
              <w:t>Lead Force Responsibility</w:t>
            </w:r>
          </w:p>
        </w:tc>
        <w:tc>
          <w:tcPr>
            <w:tcW w:w="1276" w:type="dxa"/>
            <w:tcBorders>
              <w:top w:val="single" w:sz="12" w:space="0" w:color="FF3300"/>
            </w:tcBorders>
            <w:shd w:val="clear" w:color="auto" w:fill="auto"/>
            <w:vAlign w:val="bottom"/>
          </w:tcPr>
          <w:p w14:paraId="74896BF4" w14:textId="10D332B0" w:rsidR="001C7565" w:rsidRPr="004C568E" w:rsidRDefault="002F0B88" w:rsidP="007E5739">
            <w:pPr>
              <w:spacing w:line="276" w:lineRule="auto"/>
              <w:ind w:right="60"/>
              <w:jc w:val="right"/>
              <w:rPr>
                <w:rFonts w:asciiTheme="minorHAnsi" w:hAnsiTheme="minorHAnsi"/>
                <w:sz w:val="20"/>
                <w:szCs w:val="20"/>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1C7565" w:rsidRPr="004C568E" w14:paraId="7C4CC36E" w14:textId="77777777" w:rsidTr="002F0B88">
        <w:trPr>
          <w:trHeight w:val="195"/>
        </w:trPr>
        <w:tc>
          <w:tcPr>
            <w:tcW w:w="3686" w:type="dxa"/>
            <w:shd w:val="clear" w:color="auto" w:fill="auto"/>
            <w:vAlign w:val="bottom"/>
          </w:tcPr>
          <w:p w14:paraId="217DD71E" w14:textId="77777777" w:rsidR="001C7565" w:rsidRPr="004C568E" w:rsidRDefault="001C7565" w:rsidP="007E5739">
            <w:pPr>
              <w:spacing w:line="276" w:lineRule="auto"/>
              <w:ind w:right="30"/>
              <w:jc w:val="right"/>
              <w:rPr>
                <w:rFonts w:asciiTheme="minorHAnsi" w:eastAsia="Calibri" w:hAnsiTheme="minorHAnsi" w:cs="Calibri"/>
                <w:b/>
                <w:bCs/>
                <w:sz w:val="16"/>
                <w:szCs w:val="16"/>
              </w:rPr>
            </w:pPr>
          </w:p>
        </w:tc>
        <w:tc>
          <w:tcPr>
            <w:tcW w:w="3260" w:type="dxa"/>
            <w:shd w:val="clear" w:color="auto" w:fill="auto"/>
            <w:vAlign w:val="bottom"/>
          </w:tcPr>
          <w:p w14:paraId="73B24D4C" w14:textId="77777777" w:rsidR="001C7565" w:rsidRPr="004C568E" w:rsidRDefault="001C7565" w:rsidP="007E5739">
            <w:pPr>
              <w:spacing w:line="276" w:lineRule="auto"/>
              <w:rPr>
                <w:rFonts w:asciiTheme="minorHAnsi" w:hAnsiTheme="minorHAnsi"/>
                <w:sz w:val="16"/>
                <w:szCs w:val="16"/>
              </w:rPr>
            </w:pPr>
          </w:p>
        </w:tc>
        <w:tc>
          <w:tcPr>
            <w:tcW w:w="1276" w:type="dxa"/>
            <w:shd w:val="clear" w:color="auto" w:fill="auto"/>
            <w:vAlign w:val="bottom"/>
          </w:tcPr>
          <w:p w14:paraId="1A4C4DAE" w14:textId="77777777" w:rsidR="001C7565" w:rsidRPr="004C568E" w:rsidRDefault="001C7565" w:rsidP="007E5739">
            <w:pPr>
              <w:spacing w:line="276" w:lineRule="auto"/>
              <w:ind w:right="60"/>
              <w:jc w:val="right"/>
              <w:rPr>
                <w:rFonts w:asciiTheme="minorHAnsi" w:eastAsia="Calibri" w:hAnsiTheme="minorHAnsi" w:cs="Calibri"/>
                <w:b/>
                <w:bCs/>
                <w:sz w:val="16"/>
                <w:szCs w:val="16"/>
              </w:rPr>
            </w:pPr>
            <w:r w:rsidRPr="004C568E">
              <w:rPr>
                <w:rFonts w:asciiTheme="minorHAnsi" w:eastAsia="Calibri" w:hAnsiTheme="minorHAnsi" w:cs="Calibri"/>
                <w:b/>
                <w:bCs/>
                <w:sz w:val="16"/>
                <w:szCs w:val="16"/>
              </w:rPr>
              <w:t>Contribution</w:t>
            </w:r>
          </w:p>
        </w:tc>
      </w:tr>
      <w:tr w:rsidR="001C7565" w:rsidRPr="004C568E" w14:paraId="1586ADD7" w14:textId="77777777" w:rsidTr="002F0B88">
        <w:trPr>
          <w:trHeight w:val="311"/>
        </w:trPr>
        <w:tc>
          <w:tcPr>
            <w:tcW w:w="3686" w:type="dxa"/>
            <w:tcBorders>
              <w:bottom w:val="single" w:sz="12" w:space="0" w:color="FF3300"/>
            </w:tcBorders>
            <w:shd w:val="clear" w:color="auto" w:fill="auto"/>
          </w:tcPr>
          <w:p w14:paraId="27F24E25" w14:textId="77777777" w:rsidR="001C7565" w:rsidRPr="004C568E" w:rsidRDefault="001C7565" w:rsidP="007E5739">
            <w:pPr>
              <w:spacing w:line="276" w:lineRule="auto"/>
              <w:ind w:right="30"/>
              <w:jc w:val="right"/>
              <w:rPr>
                <w:rFonts w:asciiTheme="minorHAnsi" w:eastAsia="Calibri" w:hAnsiTheme="minorHAnsi" w:cs="Calibri"/>
                <w:b/>
                <w:bCs/>
                <w:sz w:val="16"/>
                <w:szCs w:val="16"/>
              </w:rPr>
            </w:pPr>
          </w:p>
        </w:tc>
        <w:tc>
          <w:tcPr>
            <w:tcW w:w="3260" w:type="dxa"/>
            <w:tcBorders>
              <w:bottom w:val="single" w:sz="12" w:space="0" w:color="FF3300"/>
            </w:tcBorders>
            <w:shd w:val="clear" w:color="auto" w:fill="auto"/>
          </w:tcPr>
          <w:p w14:paraId="15ACAC99" w14:textId="77777777" w:rsidR="001C7565" w:rsidRPr="004C568E" w:rsidRDefault="001C7565" w:rsidP="007E5739">
            <w:pPr>
              <w:spacing w:line="276" w:lineRule="auto"/>
              <w:rPr>
                <w:rFonts w:asciiTheme="minorHAnsi" w:hAnsiTheme="minorHAnsi"/>
                <w:sz w:val="24"/>
                <w:szCs w:val="24"/>
              </w:rPr>
            </w:pPr>
          </w:p>
        </w:tc>
        <w:tc>
          <w:tcPr>
            <w:tcW w:w="1276" w:type="dxa"/>
            <w:tcBorders>
              <w:bottom w:val="single" w:sz="12" w:space="0" w:color="FF3300"/>
            </w:tcBorders>
            <w:shd w:val="clear" w:color="auto" w:fill="auto"/>
          </w:tcPr>
          <w:p w14:paraId="1C66242E" w14:textId="77777777" w:rsidR="001C7565" w:rsidRPr="004C568E" w:rsidRDefault="001C7565" w:rsidP="007E5739">
            <w:pPr>
              <w:spacing w:line="276" w:lineRule="auto"/>
              <w:ind w:right="30"/>
              <w:jc w:val="right"/>
              <w:rPr>
                <w:rFonts w:asciiTheme="minorHAnsi" w:hAnsiTheme="minorHAnsi"/>
                <w:sz w:val="20"/>
                <w:szCs w:val="20"/>
              </w:rPr>
            </w:pPr>
            <w:r w:rsidRPr="004C568E">
              <w:rPr>
                <w:rFonts w:asciiTheme="minorHAnsi" w:eastAsia="Calibri" w:hAnsiTheme="minorHAnsi" w:cs="Calibri"/>
                <w:b/>
                <w:sz w:val="16"/>
                <w:szCs w:val="16"/>
              </w:rPr>
              <w:t>£</w:t>
            </w:r>
            <w:r w:rsidRPr="004C568E">
              <w:rPr>
                <w:rFonts w:asciiTheme="minorHAnsi" w:eastAsia="Calibri" w:hAnsiTheme="minorHAnsi" w:cs="Calibri"/>
                <w:b/>
                <w:bCs/>
                <w:sz w:val="16"/>
                <w:szCs w:val="16"/>
              </w:rPr>
              <w:t>’000</w:t>
            </w:r>
          </w:p>
        </w:tc>
      </w:tr>
      <w:tr w:rsidR="001C7565" w:rsidRPr="002F0B88" w14:paraId="126393E1" w14:textId="77777777" w:rsidTr="002F0B88">
        <w:trPr>
          <w:trHeight w:val="268"/>
        </w:trPr>
        <w:tc>
          <w:tcPr>
            <w:tcW w:w="3686" w:type="dxa"/>
            <w:tcBorders>
              <w:top w:val="single" w:sz="12" w:space="0" w:color="FF3300"/>
            </w:tcBorders>
            <w:shd w:val="clear" w:color="auto" w:fill="auto"/>
            <w:vAlign w:val="center"/>
          </w:tcPr>
          <w:p w14:paraId="6AC7BC43" w14:textId="77777777" w:rsidR="001C7565" w:rsidRPr="002F0B88" w:rsidRDefault="001C7565" w:rsidP="007E5739">
            <w:pPr>
              <w:spacing w:line="276" w:lineRule="auto"/>
              <w:ind w:right="30"/>
              <w:rPr>
                <w:rFonts w:asciiTheme="majorHAnsi" w:hAnsiTheme="majorHAnsi"/>
                <w:sz w:val="16"/>
                <w:szCs w:val="16"/>
              </w:rPr>
            </w:pPr>
            <w:r w:rsidRPr="002F0B88">
              <w:rPr>
                <w:rFonts w:asciiTheme="majorHAnsi" w:hAnsiTheme="majorHAnsi"/>
                <w:sz w:val="16"/>
                <w:szCs w:val="16"/>
              </w:rPr>
              <w:t>Underwater/Marine</w:t>
            </w:r>
          </w:p>
        </w:tc>
        <w:tc>
          <w:tcPr>
            <w:tcW w:w="3260" w:type="dxa"/>
            <w:tcBorders>
              <w:top w:val="single" w:sz="12" w:space="0" w:color="FF3300"/>
            </w:tcBorders>
            <w:shd w:val="clear" w:color="auto" w:fill="auto"/>
            <w:vAlign w:val="center"/>
          </w:tcPr>
          <w:p w14:paraId="0B8E4829" w14:textId="77777777" w:rsidR="001C7565" w:rsidRPr="002F0B88" w:rsidRDefault="001C7565" w:rsidP="007E5739">
            <w:pPr>
              <w:spacing w:line="276" w:lineRule="auto"/>
              <w:rPr>
                <w:rFonts w:asciiTheme="majorHAnsi" w:hAnsiTheme="majorHAnsi"/>
                <w:sz w:val="20"/>
                <w:szCs w:val="20"/>
              </w:rPr>
            </w:pPr>
            <w:r w:rsidRPr="002F0B88">
              <w:rPr>
                <w:rFonts w:asciiTheme="majorHAnsi" w:eastAsia="Calibri Light" w:hAnsiTheme="majorHAnsi" w:cs="Calibri Light"/>
                <w:sz w:val="16"/>
                <w:szCs w:val="16"/>
              </w:rPr>
              <w:t>Humberside Police</w:t>
            </w:r>
          </w:p>
        </w:tc>
        <w:tc>
          <w:tcPr>
            <w:tcW w:w="1276" w:type="dxa"/>
            <w:tcBorders>
              <w:top w:val="single" w:sz="12" w:space="0" w:color="FF3300"/>
            </w:tcBorders>
            <w:shd w:val="clear" w:color="auto" w:fill="auto"/>
            <w:vAlign w:val="center"/>
          </w:tcPr>
          <w:p w14:paraId="6C72FD12" w14:textId="4279DB0C" w:rsidR="001C7565" w:rsidRPr="002F0B88" w:rsidRDefault="001C7565" w:rsidP="007E5739">
            <w:pPr>
              <w:spacing w:line="276" w:lineRule="auto"/>
              <w:ind w:right="20"/>
              <w:jc w:val="right"/>
              <w:rPr>
                <w:rFonts w:asciiTheme="majorHAnsi" w:hAnsiTheme="majorHAnsi"/>
                <w:sz w:val="16"/>
                <w:szCs w:val="16"/>
              </w:rPr>
            </w:pPr>
            <w:r w:rsidRPr="002F0B88">
              <w:rPr>
                <w:rFonts w:asciiTheme="majorHAnsi" w:hAnsiTheme="majorHAnsi"/>
                <w:sz w:val="16"/>
                <w:szCs w:val="16"/>
              </w:rPr>
              <w:t>1</w:t>
            </w:r>
            <w:r w:rsidR="002F0B88" w:rsidRPr="002F0B88">
              <w:rPr>
                <w:rFonts w:asciiTheme="majorHAnsi" w:hAnsiTheme="majorHAnsi"/>
                <w:sz w:val="16"/>
                <w:szCs w:val="16"/>
              </w:rPr>
              <w:t>46</w:t>
            </w:r>
          </w:p>
        </w:tc>
      </w:tr>
      <w:tr w:rsidR="001C7565" w:rsidRPr="002F0B88" w14:paraId="2CB0318D" w14:textId="77777777" w:rsidTr="002F0B88">
        <w:trPr>
          <w:trHeight w:val="268"/>
        </w:trPr>
        <w:tc>
          <w:tcPr>
            <w:tcW w:w="3686" w:type="dxa"/>
            <w:shd w:val="clear" w:color="auto" w:fill="FBE3DD"/>
            <w:vAlign w:val="center"/>
          </w:tcPr>
          <w:p w14:paraId="112CC76D" w14:textId="77777777" w:rsidR="001C7565" w:rsidRPr="002F0B88" w:rsidRDefault="001C7565" w:rsidP="007E5739">
            <w:pPr>
              <w:spacing w:line="276" w:lineRule="auto"/>
              <w:ind w:right="30"/>
              <w:rPr>
                <w:rFonts w:asciiTheme="majorHAnsi" w:hAnsiTheme="majorHAnsi"/>
                <w:sz w:val="16"/>
                <w:szCs w:val="16"/>
              </w:rPr>
            </w:pPr>
            <w:r w:rsidRPr="002F0B88">
              <w:rPr>
                <w:rFonts w:asciiTheme="majorHAnsi" w:hAnsiTheme="majorHAnsi"/>
                <w:sz w:val="16"/>
                <w:szCs w:val="16"/>
              </w:rPr>
              <w:t>Scientific Support</w:t>
            </w:r>
          </w:p>
        </w:tc>
        <w:tc>
          <w:tcPr>
            <w:tcW w:w="3260" w:type="dxa"/>
            <w:shd w:val="clear" w:color="auto" w:fill="FBE3DD"/>
            <w:vAlign w:val="center"/>
          </w:tcPr>
          <w:p w14:paraId="7DEB6C46" w14:textId="77777777" w:rsidR="001C7565" w:rsidRPr="002F0B88" w:rsidRDefault="001C7565" w:rsidP="007E5739">
            <w:pPr>
              <w:spacing w:line="276" w:lineRule="auto"/>
              <w:rPr>
                <w:rFonts w:asciiTheme="majorHAnsi" w:eastAsia="Calibri Light" w:hAnsiTheme="majorHAnsi" w:cs="Calibri Light"/>
                <w:sz w:val="16"/>
                <w:szCs w:val="16"/>
              </w:rPr>
            </w:pPr>
            <w:r w:rsidRPr="002F0B88">
              <w:rPr>
                <w:rFonts w:asciiTheme="majorHAnsi" w:eastAsia="Calibri Light" w:hAnsiTheme="majorHAnsi" w:cs="Calibri Light"/>
                <w:sz w:val="16"/>
                <w:szCs w:val="16"/>
              </w:rPr>
              <w:t>West Yorkshire Police</w:t>
            </w:r>
          </w:p>
        </w:tc>
        <w:tc>
          <w:tcPr>
            <w:tcW w:w="1276" w:type="dxa"/>
            <w:shd w:val="clear" w:color="auto" w:fill="FBE3DD"/>
            <w:vAlign w:val="center"/>
          </w:tcPr>
          <w:p w14:paraId="4BA5A4CD" w14:textId="7DC1FED6" w:rsidR="001C7565" w:rsidRPr="002F0B88" w:rsidRDefault="002F0B88" w:rsidP="007E5739">
            <w:pPr>
              <w:spacing w:line="276" w:lineRule="auto"/>
              <w:ind w:right="20"/>
              <w:jc w:val="right"/>
              <w:rPr>
                <w:rFonts w:asciiTheme="majorHAnsi" w:hAnsiTheme="majorHAnsi"/>
                <w:sz w:val="16"/>
                <w:szCs w:val="16"/>
              </w:rPr>
            </w:pPr>
            <w:r w:rsidRPr="002F0B88">
              <w:rPr>
                <w:rFonts w:asciiTheme="majorHAnsi" w:hAnsiTheme="majorHAnsi"/>
                <w:sz w:val="16"/>
                <w:szCs w:val="16"/>
              </w:rPr>
              <w:t>6,231</w:t>
            </w:r>
          </w:p>
        </w:tc>
      </w:tr>
      <w:tr w:rsidR="001C7565" w:rsidRPr="002F0B88" w14:paraId="4FCED73B" w14:textId="77777777" w:rsidTr="002F0B88">
        <w:trPr>
          <w:trHeight w:val="268"/>
        </w:trPr>
        <w:tc>
          <w:tcPr>
            <w:tcW w:w="3686" w:type="dxa"/>
            <w:shd w:val="clear" w:color="auto" w:fill="auto"/>
            <w:vAlign w:val="center"/>
          </w:tcPr>
          <w:p w14:paraId="7E69C955" w14:textId="77777777" w:rsidR="001C7565" w:rsidRPr="002F0B88" w:rsidRDefault="001C7565" w:rsidP="007E5739">
            <w:pPr>
              <w:spacing w:line="276" w:lineRule="auto"/>
              <w:ind w:right="30"/>
              <w:rPr>
                <w:rFonts w:asciiTheme="majorHAnsi" w:hAnsiTheme="majorHAnsi"/>
                <w:sz w:val="16"/>
                <w:szCs w:val="16"/>
              </w:rPr>
            </w:pPr>
            <w:r w:rsidRPr="002F0B88">
              <w:rPr>
                <w:rFonts w:asciiTheme="majorHAnsi" w:hAnsiTheme="majorHAnsi"/>
                <w:sz w:val="16"/>
                <w:szCs w:val="16"/>
              </w:rPr>
              <w:t>Technical Support Unit including ROCU</w:t>
            </w:r>
          </w:p>
        </w:tc>
        <w:tc>
          <w:tcPr>
            <w:tcW w:w="3260" w:type="dxa"/>
            <w:shd w:val="clear" w:color="auto" w:fill="auto"/>
            <w:vAlign w:val="center"/>
          </w:tcPr>
          <w:p w14:paraId="3B5DBD49" w14:textId="77777777" w:rsidR="001C7565" w:rsidRPr="002F0B88" w:rsidRDefault="001C7565" w:rsidP="007E5739">
            <w:r w:rsidRPr="002F0B88">
              <w:rPr>
                <w:rFonts w:asciiTheme="majorHAnsi" w:eastAsia="Calibri Light" w:hAnsiTheme="majorHAnsi" w:cs="Calibri Light"/>
                <w:sz w:val="16"/>
                <w:szCs w:val="16"/>
              </w:rPr>
              <w:t>West Yorkshire Police</w:t>
            </w:r>
          </w:p>
        </w:tc>
        <w:tc>
          <w:tcPr>
            <w:tcW w:w="1276" w:type="dxa"/>
            <w:shd w:val="clear" w:color="auto" w:fill="auto"/>
            <w:vAlign w:val="center"/>
          </w:tcPr>
          <w:p w14:paraId="163379A8" w14:textId="0EFBBE6E" w:rsidR="001C7565" w:rsidRPr="002F0B88" w:rsidRDefault="002F0B88" w:rsidP="007E5739">
            <w:pPr>
              <w:spacing w:line="276" w:lineRule="auto"/>
              <w:ind w:right="20"/>
              <w:jc w:val="right"/>
              <w:rPr>
                <w:rFonts w:asciiTheme="majorHAnsi" w:hAnsiTheme="majorHAnsi"/>
                <w:sz w:val="16"/>
                <w:szCs w:val="16"/>
              </w:rPr>
            </w:pPr>
            <w:r w:rsidRPr="002F0B88">
              <w:rPr>
                <w:rFonts w:asciiTheme="majorHAnsi" w:hAnsiTheme="majorHAnsi"/>
                <w:sz w:val="16"/>
                <w:szCs w:val="16"/>
              </w:rPr>
              <w:t>4,049</w:t>
            </w:r>
          </w:p>
        </w:tc>
      </w:tr>
      <w:tr w:rsidR="001C7565" w:rsidRPr="002F0B88" w14:paraId="39CB4565" w14:textId="77777777" w:rsidTr="002F0B88">
        <w:trPr>
          <w:trHeight w:val="268"/>
        </w:trPr>
        <w:tc>
          <w:tcPr>
            <w:tcW w:w="3686" w:type="dxa"/>
            <w:shd w:val="clear" w:color="auto" w:fill="FBE3DD"/>
            <w:vAlign w:val="center"/>
          </w:tcPr>
          <w:p w14:paraId="4D23CAEC" w14:textId="77777777" w:rsidR="001C7565" w:rsidRPr="002F0B88" w:rsidRDefault="001C7565" w:rsidP="007E5739">
            <w:pPr>
              <w:spacing w:line="276" w:lineRule="auto"/>
              <w:ind w:right="30"/>
              <w:rPr>
                <w:rFonts w:asciiTheme="majorHAnsi" w:hAnsiTheme="majorHAnsi"/>
                <w:sz w:val="16"/>
                <w:szCs w:val="16"/>
              </w:rPr>
            </w:pPr>
            <w:r w:rsidRPr="002F0B88">
              <w:rPr>
                <w:rFonts w:asciiTheme="majorHAnsi" w:hAnsiTheme="majorHAnsi"/>
                <w:sz w:val="16"/>
                <w:szCs w:val="16"/>
              </w:rPr>
              <w:t>External Forensics</w:t>
            </w:r>
          </w:p>
        </w:tc>
        <w:tc>
          <w:tcPr>
            <w:tcW w:w="3260" w:type="dxa"/>
            <w:shd w:val="clear" w:color="auto" w:fill="FBE3DD"/>
            <w:vAlign w:val="center"/>
          </w:tcPr>
          <w:p w14:paraId="712CAD6D" w14:textId="77777777" w:rsidR="001C7565" w:rsidRPr="002F0B88" w:rsidRDefault="001C7565" w:rsidP="007E5739">
            <w:pPr>
              <w:rPr>
                <w:rFonts w:asciiTheme="majorHAnsi" w:eastAsia="Calibri Light" w:hAnsiTheme="majorHAnsi" w:cs="Calibri Light"/>
                <w:sz w:val="16"/>
                <w:szCs w:val="16"/>
              </w:rPr>
            </w:pPr>
            <w:r w:rsidRPr="002F0B88">
              <w:rPr>
                <w:rFonts w:asciiTheme="majorHAnsi" w:eastAsia="Calibri Light" w:hAnsiTheme="majorHAnsi" w:cs="Calibri Light"/>
                <w:sz w:val="16"/>
                <w:szCs w:val="16"/>
              </w:rPr>
              <w:t>West Yorkshire Police</w:t>
            </w:r>
          </w:p>
        </w:tc>
        <w:tc>
          <w:tcPr>
            <w:tcW w:w="1276" w:type="dxa"/>
            <w:shd w:val="clear" w:color="auto" w:fill="FBE3DD"/>
            <w:vAlign w:val="center"/>
          </w:tcPr>
          <w:p w14:paraId="5A062BCD" w14:textId="5F6179B9" w:rsidR="001C7565" w:rsidRPr="002F0B88" w:rsidRDefault="001C7565" w:rsidP="007E5739">
            <w:pPr>
              <w:spacing w:line="276" w:lineRule="auto"/>
              <w:ind w:right="20"/>
              <w:jc w:val="right"/>
              <w:rPr>
                <w:rFonts w:asciiTheme="majorHAnsi" w:hAnsiTheme="majorHAnsi"/>
                <w:sz w:val="16"/>
                <w:szCs w:val="16"/>
              </w:rPr>
            </w:pPr>
            <w:r w:rsidRPr="002F0B88">
              <w:rPr>
                <w:rFonts w:asciiTheme="majorHAnsi" w:hAnsiTheme="majorHAnsi"/>
                <w:sz w:val="16"/>
                <w:szCs w:val="16"/>
              </w:rPr>
              <w:t>2,</w:t>
            </w:r>
            <w:r w:rsidR="002F0B88" w:rsidRPr="002F0B88">
              <w:rPr>
                <w:rFonts w:asciiTheme="majorHAnsi" w:hAnsiTheme="majorHAnsi"/>
                <w:sz w:val="16"/>
                <w:szCs w:val="16"/>
              </w:rPr>
              <w:t>910</w:t>
            </w:r>
          </w:p>
        </w:tc>
      </w:tr>
      <w:tr w:rsidR="001C7565" w:rsidRPr="002F0B88" w14:paraId="527037E6" w14:textId="77777777" w:rsidTr="002F0B88">
        <w:trPr>
          <w:trHeight w:val="268"/>
        </w:trPr>
        <w:tc>
          <w:tcPr>
            <w:tcW w:w="3686" w:type="dxa"/>
            <w:shd w:val="clear" w:color="auto" w:fill="auto"/>
            <w:vAlign w:val="center"/>
          </w:tcPr>
          <w:p w14:paraId="4631F913" w14:textId="77777777" w:rsidR="001C7565" w:rsidRPr="002F0B88" w:rsidRDefault="001C7565" w:rsidP="007E5739">
            <w:pPr>
              <w:spacing w:line="276" w:lineRule="auto"/>
              <w:ind w:right="30"/>
              <w:rPr>
                <w:rFonts w:asciiTheme="majorHAnsi" w:hAnsiTheme="majorHAnsi"/>
                <w:sz w:val="16"/>
                <w:szCs w:val="16"/>
              </w:rPr>
            </w:pPr>
            <w:r w:rsidRPr="002F0B88">
              <w:rPr>
                <w:rFonts w:asciiTheme="majorHAnsi" w:hAnsiTheme="majorHAnsi"/>
                <w:sz w:val="16"/>
                <w:szCs w:val="16"/>
              </w:rPr>
              <w:t>Collision Investigation Unit</w:t>
            </w:r>
          </w:p>
        </w:tc>
        <w:tc>
          <w:tcPr>
            <w:tcW w:w="3260" w:type="dxa"/>
            <w:shd w:val="clear" w:color="auto" w:fill="auto"/>
            <w:vAlign w:val="center"/>
          </w:tcPr>
          <w:p w14:paraId="062D2F63" w14:textId="77777777" w:rsidR="001C7565" w:rsidRPr="002F0B88" w:rsidRDefault="001C7565" w:rsidP="007E5739">
            <w:r w:rsidRPr="002F0B88">
              <w:rPr>
                <w:rFonts w:asciiTheme="majorHAnsi" w:eastAsia="Calibri Light" w:hAnsiTheme="majorHAnsi" w:cs="Calibri Light"/>
                <w:sz w:val="16"/>
                <w:szCs w:val="16"/>
              </w:rPr>
              <w:t>West Yorkshire Police</w:t>
            </w:r>
          </w:p>
        </w:tc>
        <w:tc>
          <w:tcPr>
            <w:tcW w:w="1276" w:type="dxa"/>
            <w:shd w:val="clear" w:color="auto" w:fill="auto"/>
            <w:vAlign w:val="center"/>
          </w:tcPr>
          <w:p w14:paraId="0E7FA882" w14:textId="1BA8B6F3" w:rsidR="001C7565" w:rsidRPr="002F0B88" w:rsidRDefault="002F0B88" w:rsidP="007E5739">
            <w:pPr>
              <w:spacing w:line="276" w:lineRule="auto"/>
              <w:ind w:right="20"/>
              <w:jc w:val="right"/>
              <w:rPr>
                <w:rFonts w:asciiTheme="majorHAnsi" w:hAnsiTheme="majorHAnsi"/>
                <w:sz w:val="16"/>
                <w:szCs w:val="16"/>
              </w:rPr>
            </w:pPr>
            <w:r w:rsidRPr="002F0B88">
              <w:rPr>
                <w:rFonts w:asciiTheme="majorHAnsi" w:hAnsiTheme="majorHAnsi"/>
                <w:sz w:val="16"/>
                <w:szCs w:val="16"/>
              </w:rPr>
              <w:t>967</w:t>
            </w:r>
          </w:p>
        </w:tc>
      </w:tr>
      <w:tr w:rsidR="001C7565" w:rsidRPr="003F3E4B" w14:paraId="0E80D98F" w14:textId="77777777" w:rsidTr="002F0B88">
        <w:trPr>
          <w:trHeight w:val="268"/>
        </w:trPr>
        <w:tc>
          <w:tcPr>
            <w:tcW w:w="3686" w:type="dxa"/>
            <w:tcBorders>
              <w:bottom w:val="single" w:sz="12" w:space="0" w:color="FF0000"/>
            </w:tcBorders>
            <w:shd w:val="clear" w:color="auto" w:fill="FBE3DD"/>
            <w:vAlign w:val="center"/>
          </w:tcPr>
          <w:p w14:paraId="361D66FF" w14:textId="77777777" w:rsidR="001C7565" w:rsidRPr="002F0B88" w:rsidRDefault="001C7565" w:rsidP="007E5739">
            <w:pPr>
              <w:spacing w:line="276" w:lineRule="auto"/>
              <w:ind w:right="30"/>
              <w:rPr>
                <w:rFonts w:asciiTheme="majorHAnsi" w:hAnsiTheme="majorHAnsi"/>
                <w:sz w:val="16"/>
                <w:szCs w:val="16"/>
              </w:rPr>
            </w:pPr>
            <w:r w:rsidRPr="002F0B88">
              <w:rPr>
                <w:rFonts w:asciiTheme="majorHAnsi" w:hAnsiTheme="majorHAnsi"/>
                <w:sz w:val="16"/>
                <w:szCs w:val="16"/>
              </w:rPr>
              <w:t>Prison Intelligence Unit</w:t>
            </w:r>
          </w:p>
        </w:tc>
        <w:tc>
          <w:tcPr>
            <w:tcW w:w="3260" w:type="dxa"/>
            <w:tcBorders>
              <w:bottom w:val="single" w:sz="12" w:space="0" w:color="FF0000"/>
            </w:tcBorders>
            <w:shd w:val="clear" w:color="auto" w:fill="FBE3DD"/>
            <w:vAlign w:val="center"/>
          </w:tcPr>
          <w:p w14:paraId="21050274" w14:textId="77777777" w:rsidR="001C7565" w:rsidRPr="002F0B88" w:rsidRDefault="001C7565" w:rsidP="007E5739">
            <w:r w:rsidRPr="002F0B88">
              <w:rPr>
                <w:rFonts w:asciiTheme="majorHAnsi" w:eastAsia="Calibri Light" w:hAnsiTheme="majorHAnsi" w:cs="Calibri Light"/>
                <w:sz w:val="16"/>
                <w:szCs w:val="16"/>
              </w:rPr>
              <w:t>West Yorkshire Police</w:t>
            </w:r>
          </w:p>
        </w:tc>
        <w:tc>
          <w:tcPr>
            <w:tcW w:w="1276" w:type="dxa"/>
            <w:tcBorders>
              <w:bottom w:val="single" w:sz="12" w:space="0" w:color="FF0000"/>
            </w:tcBorders>
            <w:shd w:val="clear" w:color="auto" w:fill="FBE3DD"/>
            <w:vAlign w:val="center"/>
          </w:tcPr>
          <w:p w14:paraId="583BF05C" w14:textId="6D5E53B7" w:rsidR="001C7565" w:rsidRPr="002F0B88" w:rsidRDefault="002F0B88" w:rsidP="007E5739">
            <w:pPr>
              <w:spacing w:line="276" w:lineRule="auto"/>
              <w:ind w:right="20"/>
              <w:jc w:val="right"/>
              <w:rPr>
                <w:rFonts w:asciiTheme="majorHAnsi" w:hAnsiTheme="majorHAnsi"/>
                <w:sz w:val="16"/>
                <w:szCs w:val="16"/>
              </w:rPr>
            </w:pPr>
            <w:r w:rsidRPr="002F0B88">
              <w:rPr>
                <w:rFonts w:asciiTheme="majorHAnsi" w:hAnsiTheme="majorHAnsi"/>
                <w:sz w:val="16"/>
                <w:szCs w:val="16"/>
              </w:rPr>
              <w:t>16</w:t>
            </w:r>
          </w:p>
        </w:tc>
      </w:tr>
    </w:tbl>
    <w:p w14:paraId="0B9465BB" w14:textId="77777777" w:rsidR="0037477C" w:rsidRDefault="0037477C">
      <w:pPr>
        <w:spacing w:line="200" w:lineRule="exact"/>
        <w:rPr>
          <w:sz w:val="20"/>
          <w:szCs w:val="20"/>
        </w:rPr>
      </w:pPr>
    </w:p>
    <w:p w14:paraId="570F5DE5" w14:textId="77777777" w:rsidR="0037477C" w:rsidRDefault="0037477C">
      <w:pPr>
        <w:spacing w:line="200" w:lineRule="exact"/>
        <w:rPr>
          <w:sz w:val="20"/>
          <w:szCs w:val="20"/>
        </w:rPr>
      </w:pPr>
    </w:p>
    <w:p w14:paraId="0392056B" w14:textId="77777777" w:rsidR="0037477C" w:rsidRDefault="0037477C">
      <w:pPr>
        <w:spacing w:line="301" w:lineRule="exact"/>
        <w:rPr>
          <w:sz w:val="20"/>
          <w:szCs w:val="20"/>
        </w:rPr>
      </w:pPr>
    </w:p>
    <w:p w14:paraId="13E68A94" w14:textId="77777777" w:rsidR="0037477C" w:rsidRDefault="0037477C">
      <w:pPr>
        <w:spacing w:line="260" w:lineRule="auto"/>
        <w:ind w:right="612"/>
        <w:rPr>
          <w:sz w:val="20"/>
          <w:szCs w:val="20"/>
        </w:rPr>
      </w:pPr>
    </w:p>
    <w:p w14:paraId="0E5F05CB" w14:textId="3F9A48D8" w:rsidR="0037477C" w:rsidRDefault="00355EE7">
      <w:pPr>
        <w:spacing w:line="20" w:lineRule="exact"/>
        <w:rPr>
          <w:sz w:val="20"/>
          <w:szCs w:val="20"/>
        </w:rPr>
      </w:pPr>
      <w:r>
        <w:rPr>
          <w:sz w:val="20"/>
          <w:szCs w:val="20"/>
        </w:rPr>
        <w:br w:type="column"/>
      </w:r>
    </w:p>
    <w:p w14:paraId="6E6DEECC" w14:textId="63D7FC14" w:rsidR="0037477C" w:rsidRDefault="00CA47B2">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2344320" behindDoc="1" locked="0" layoutInCell="1" allowOverlap="1" wp14:anchorId="48AC8069" wp14:editId="4C334F08">
            <wp:simplePos x="0" y="0"/>
            <wp:positionH relativeFrom="column">
              <wp:posOffset>344805</wp:posOffset>
            </wp:positionH>
            <wp:positionV relativeFrom="paragraph">
              <wp:posOffset>-542925</wp:posOffset>
            </wp:positionV>
            <wp:extent cx="759460" cy="7595870"/>
            <wp:effectExtent l="0" t="0" r="254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A6EEED7" w14:textId="782B7585" w:rsidR="0037477C" w:rsidRDefault="0037477C">
      <w:pPr>
        <w:spacing w:line="200" w:lineRule="exact"/>
        <w:rPr>
          <w:sz w:val="20"/>
          <w:szCs w:val="20"/>
        </w:rPr>
      </w:pPr>
    </w:p>
    <w:p w14:paraId="5CCD62C7" w14:textId="77777777" w:rsidR="0037477C" w:rsidRDefault="0037477C">
      <w:pPr>
        <w:spacing w:line="200" w:lineRule="exact"/>
        <w:rPr>
          <w:sz w:val="20"/>
          <w:szCs w:val="20"/>
        </w:rPr>
      </w:pPr>
    </w:p>
    <w:p w14:paraId="4E5360BB" w14:textId="77777777" w:rsidR="0037477C" w:rsidRDefault="0037477C">
      <w:pPr>
        <w:spacing w:line="200" w:lineRule="exact"/>
        <w:rPr>
          <w:sz w:val="20"/>
          <w:szCs w:val="20"/>
        </w:rPr>
      </w:pPr>
    </w:p>
    <w:p w14:paraId="6FB2CA1C" w14:textId="77777777" w:rsidR="0037477C" w:rsidRDefault="0037477C">
      <w:pPr>
        <w:spacing w:line="200" w:lineRule="exact"/>
        <w:rPr>
          <w:sz w:val="20"/>
          <w:szCs w:val="20"/>
        </w:rPr>
      </w:pPr>
    </w:p>
    <w:p w14:paraId="39008EC1" w14:textId="77777777" w:rsidR="0037477C" w:rsidRDefault="0037477C">
      <w:pPr>
        <w:spacing w:line="200" w:lineRule="exact"/>
        <w:rPr>
          <w:sz w:val="20"/>
          <w:szCs w:val="20"/>
        </w:rPr>
      </w:pPr>
    </w:p>
    <w:p w14:paraId="6571623F" w14:textId="77777777" w:rsidR="0037477C" w:rsidRDefault="0037477C">
      <w:pPr>
        <w:spacing w:line="200" w:lineRule="exact"/>
        <w:rPr>
          <w:sz w:val="20"/>
          <w:szCs w:val="20"/>
        </w:rPr>
      </w:pPr>
    </w:p>
    <w:p w14:paraId="49D2E673" w14:textId="77777777" w:rsidR="0037477C" w:rsidRDefault="0037477C">
      <w:pPr>
        <w:spacing w:line="200" w:lineRule="exact"/>
        <w:rPr>
          <w:sz w:val="20"/>
          <w:szCs w:val="20"/>
        </w:rPr>
      </w:pPr>
    </w:p>
    <w:p w14:paraId="3ADFA245" w14:textId="77777777" w:rsidR="0037477C" w:rsidRDefault="0037477C">
      <w:pPr>
        <w:spacing w:line="200" w:lineRule="exact"/>
        <w:rPr>
          <w:sz w:val="20"/>
          <w:szCs w:val="20"/>
        </w:rPr>
      </w:pPr>
    </w:p>
    <w:p w14:paraId="3060F866" w14:textId="77777777" w:rsidR="0037477C" w:rsidRDefault="0037477C">
      <w:pPr>
        <w:spacing w:line="200" w:lineRule="exact"/>
        <w:rPr>
          <w:sz w:val="20"/>
          <w:szCs w:val="20"/>
        </w:rPr>
      </w:pPr>
    </w:p>
    <w:p w14:paraId="132637E6" w14:textId="77777777" w:rsidR="0037477C" w:rsidRDefault="0037477C">
      <w:pPr>
        <w:spacing w:line="200" w:lineRule="exact"/>
        <w:rPr>
          <w:sz w:val="20"/>
          <w:szCs w:val="20"/>
        </w:rPr>
      </w:pPr>
    </w:p>
    <w:p w14:paraId="3C3B3A09" w14:textId="77777777" w:rsidR="0037477C" w:rsidRDefault="0037477C">
      <w:pPr>
        <w:spacing w:line="200" w:lineRule="exact"/>
        <w:rPr>
          <w:sz w:val="20"/>
          <w:szCs w:val="20"/>
        </w:rPr>
      </w:pPr>
    </w:p>
    <w:p w14:paraId="472E500C" w14:textId="77777777" w:rsidR="0037477C" w:rsidRDefault="0037477C">
      <w:pPr>
        <w:spacing w:line="200" w:lineRule="exact"/>
        <w:rPr>
          <w:sz w:val="20"/>
          <w:szCs w:val="20"/>
        </w:rPr>
      </w:pPr>
    </w:p>
    <w:p w14:paraId="56C1C1F6" w14:textId="77777777" w:rsidR="0037477C" w:rsidRDefault="0037477C">
      <w:pPr>
        <w:spacing w:line="200" w:lineRule="exact"/>
        <w:rPr>
          <w:sz w:val="20"/>
          <w:szCs w:val="20"/>
        </w:rPr>
      </w:pPr>
    </w:p>
    <w:p w14:paraId="623ADFE5" w14:textId="77777777" w:rsidR="0037477C" w:rsidRDefault="0037477C">
      <w:pPr>
        <w:spacing w:line="295" w:lineRule="exact"/>
        <w:rPr>
          <w:sz w:val="20"/>
          <w:szCs w:val="20"/>
        </w:rPr>
      </w:pPr>
    </w:p>
    <w:p w14:paraId="1D4CA845" w14:textId="77777777" w:rsidR="0037477C" w:rsidRDefault="0037477C">
      <w:pPr>
        <w:spacing w:line="20" w:lineRule="exact"/>
        <w:rPr>
          <w:sz w:val="20"/>
          <w:szCs w:val="20"/>
        </w:rPr>
      </w:pPr>
    </w:p>
    <w:p w14:paraId="0C2AE985" w14:textId="77777777" w:rsidR="0037477C" w:rsidRDefault="0037477C">
      <w:pPr>
        <w:spacing w:line="1" w:lineRule="exact"/>
        <w:rPr>
          <w:sz w:val="20"/>
          <w:szCs w:val="20"/>
        </w:rPr>
      </w:pPr>
    </w:p>
    <w:p w14:paraId="7FCF04B7" w14:textId="77777777" w:rsidR="0037477C" w:rsidRDefault="0037477C">
      <w:pPr>
        <w:spacing w:line="1" w:lineRule="exact"/>
        <w:rPr>
          <w:sz w:val="20"/>
          <w:szCs w:val="20"/>
        </w:rPr>
      </w:pPr>
    </w:p>
    <w:p w14:paraId="2C01355E" w14:textId="77777777" w:rsidR="0037477C" w:rsidRDefault="0037477C">
      <w:pPr>
        <w:spacing w:line="1" w:lineRule="exact"/>
        <w:rPr>
          <w:sz w:val="20"/>
          <w:szCs w:val="20"/>
        </w:rPr>
      </w:pPr>
    </w:p>
    <w:p w14:paraId="37D6CC93" w14:textId="51389203" w:rsidR="0037477C" w:rsidRDefault="0037477C">
      <w:pPr>
        <w:sectPr w:rsidR="0037477C" w:rsidSect="0085648C">
          <w:pgSz w:w="16840" w:h="11906" w:orient="landscape"/>
          <w:pgMar w:top="831" w:right="345" w:bottom="1440" w:left="840" w:header="0" w:footer="57" w:gutter="0"/>
          <w:cols w:num="3" w:space="720" w:equalWidth="0">
            <w:col w:w="4593" w:space="720"/>
            <w:col w:w="8262" w:space="720"/>
            <w:col w:w="1360"/>
          </w:cols>
          <w:docGrid w:linePitch="299"/>
        </w:sectPr>
      </w:pPr>
    </w:p>
    <w:p w14:paraId="4672EC02" w14:textId="77777777" w:rsidR="0037477C" w:rsidRDefault="00771D49" w:rsidP="00A73409">
      <w:pPr>
        <w:spacing w:before="20" w:line="200" w:lineRule="exact"/>
        <w:rPr>
          <w:rFonts w:ascii="Calibri" w:eastAsia="Calibri" w:hAnsi="Calibri" w:cs="Calibri"/>
          <w:color w:val="DB4050"/>
          <w:sz w:val="26"/>
          <w:szCs w:val="26"/>
        </w:rPr>
      </w:pPr>
      <w:bookmarkStart w:id="118" w:name="page74"/>
      <w:bookmarkEnd w:id="118"/>
      <w:r>
        <w:rPr>
          <w:rFonts w:ascii="Calibri" w:eastAsia="Calibri" w:hAnsi="Calibri" w:cs="Calibri"/>
          <w:b/>
          <w:bCs/>
          <w:color w:val="DB4050"/>
          <w:sz w:val="26"/>
          <w:szCs w:val="26"/>
        </w:rPr>
        <w:lastRenderedPageBreak/>
        <w:t xml:space="preserve">Note 12 </w:t>
      </w:r>
      <w:r w:rsidRPr="008B1DCF">
        <w:rPr>
          <w:rFonts w:ascii="Calibri" w:eastAsia="Calibri" w:hAnsi="Calibri" w:cs="Calibri"/>
          <w:bCs/>
          <w:color w:val="DB4050"/>
          <w:sz w:val="26"/>
          <w:szCs w:val="26"/>
        </w:rPr>
        <w:t>Regional Working</w:t>
      </w:r>
      <w:r>
        <w:rPr>
          <w:rFonts w:ascii="Calibri" w:eastAsia="Calibri" w:hAnsi="Calibri" w:cs="Calibri"/>
          <w:bCs/>
          <w:color w:val="DB4050"/>
          <w:sz w:val="26"/>
          <w:szCs w:val="26"/>
        </w:rPr>
        <w:t xml:space="preserve"> </w:t>
      </w:r>
      <w:r>
        <w:rPr>
          <w:rFonts w:ascii="Calibri" w:eastAsia="Calibri" w:hAnsi="Calibri" w:cs="Calibri"/>
          <w:color w:val="DB4050"/>
          <w:sz w:val="26"/>
          <w:szCs w:val="26"/>
        </w:rPr>
        <w:t>(continued)</w:t>
      </w:r>
    </w:p>
    <w:p w14:paraId="41D4E2F1" w14:textId="77777777" w:rsidR="00B632F1" w:rsidRDefault="00B632F1">
      <w:pPr>
        <w:spacing w:line="200" w:lineRule="exact"/>
        <w:rPr>
          <w:rFonts w:ascii="Calibri" w:eastAsia="Calibri" w:hAnsi="Calibri" w:cs="Calibri"/>
          <w:color w:val="DB4050"/>
          <w:sz w:val="26"/>
          <w:szCs w:val="26"/>
        </w:rPr>
      </w:pPr>
    </w:p>
    <w:p w14:paraId="2D90C0A6" w14:textId="340C6F4F" w:rsidR="00B632F1" w:rsidRDefault="00B632F1" w:rsidP="000E70FB">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PCC has collaborative working arrangements with Humberside PCC for the joint service of Information </w:t>
      </w:r>
      <w:r w:rsidR="00314694">
        <w:rPr>
          <w:rFonts w:ascii="Calibri Light" w:eastAsia="Calibri Light" w:hAnsi="Calibri Light" w:cs="Calibri Light"/>
          <w:sz w:val="20"/>
          <w:szCs w:val="20"/>
        </w:rPr>
        <w:t>Technology</w:t>
      </w:r>
      <w:r>
        <w:rPr>
          <w:rFonts w:ascii="Calibri Light" w:eastAsia="Calibri Light" w:hAnsi="Calibri Light" w:cs="Calibri Light"/>
          <w:sz w:val="20"/>
          <w:szCs w:val="20"/>
        </w:rPr>
        <w:t xml:space="preserve"> (I</w:t>
      </w:r>
      <w:r w:rsidR="00314694">
        <w:rPr>
          <w:rFonts w:ascii="Calibri Light" w:eastAsia="Calibri Light" w:hAnsi="Calibri Light" w:cs="Calibri Light"/>
          <w:sz w:val="20"/>
          <w:szCs w:val="20"/>
        </w:rPr>
        <w:t>T</w:t>
      </w:r>
      <w:r>
        <w:rPr>
          <w:rFonts w:ascii="Calibri Light" w:eastAsia="Calibri Light" w:hAnsi="Calibri Light" w:cs="Calibri Light"/>
          <w:sz w:val="20"/>
          <w:szCs w:val="20"/>
        </w:rPr>
        <w:t xml:space="preserve">). </w:t>
      </w:r>
      <w:r w:rsidR="0023198F">
        <w:rPr>
          <w:rFonts w:ascii="Calibri Light" w:eastAsia="Calibri Light" w:hAnsi="Calibri Light" w:cs="Calibri Light"/>
          <w:sz w:val="20"/>
          <w:szCs w:val="20"/>
        </w:rPr>
        <w:t>The</w:t>
      </w:r>
      <w:r>
        <w:rPr>
          <w:rFonts w:ascii="Calibri Light" w:eastAsia="Calibri Light" w:hAnsi="Calibri Light" w:cs="Calibri Light"/>
          <w:sz w:val="20"/>
          <w:szCs w:val="20"/>
        </w:rPr>
        <w:t xml:space="preserve"> venture has a collaboration agreement under Section 22A of the Police Act 1996 covering the main responsibilities. The costs are shared based on the total size of the respective </w:t>
      </w:r>
      <w:r w:rsidR="003D12DB">
        <w:rPr>
          <w:rFonts w:ascii="Calibri Light" w:eastAsia="Calibri Light" w:hAnsi="Calibri Light" w:cs="Calibri Light"/>
          <w:sz w:val="20"/>
          <w:szCs w:val="20"/>
        </w:rPr>
        <w:t>f</w:t>
      </w:r>
      <w:r>
        <w:rPr>
          <w:rFonts w:ascii="Calibri Light" w:eastAsia="Calibri Light" w:hAnsi="Calibri Light" w:cs="Calibri Light"/>
          <w:sz w:val="20"/>
          <w:szCs w:val="20"/>
        </w:rPr>
        <w:t xml:space="preserve">orce budgets, assessed using a measure of “net revenue expenditure” </w:t>
      </w:r>
      <w:r w:rsidR="0025543F">
        <w:rPr>
          <w:rFonts w:ascii="Calibri Light" w:eastAsia="Calibri Light" w:hAnsi="Calibri Light" w:cs="Calibri Light"/>
          <w:sz w:val="20"/>
          <w:szCs w:val="20"/>
        </w:rPr>
        <w:t>(NRE).</w:t>
      </w:r>
    </w:p>
    <w:p w14:paraId="253B59C7" w14:textId="77777777" w:rsidR="00B632F1" w:rsidRDefault="00B632F1" w:rsidP="000E70FB">
      <w:pPr>
        <w:spacing w:line="248" w:lineRule="auto"/>
        <w:jc w:val="both"/>
        <w:rPr>
          <w:rFonts w:ascii="Calibri Light" w:eastAsia="Calibri Light" w:hAnsi="Calibri Light" w:cs="Calibri Light"/>
          <w:sz w:val="20"/>
          <w:szCs w:val="20"/>
        </w:rPr>
      </w:pPr>
    </w:p>
    <w:p w14:paraId="70EFE6FB" w14:textId="77777777" w:rsidR="00B632F1" w:rsidRDefault="00B632F1" w:rsidP="000E70FB">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w:t>
      </w:r>
      <w:proofErr w:type="gramStart"/>
      <w:r>
        <w:rPr>
          <w:rFonts w:ascii="Calibri Light" w:eastAsia="Calibri Light" w:hAnsi="Calibri Light" w:cs="Calibri Light"/>
          <w:sz w:val="20"/>
          <w:szCs w:val="20"/>
        </w:rPr>
        <w:t>joint collaboration</w:t>
      </w:r>
      <w:proofErr w:type="gramEnd"/>
      <w:r>
        <w:rPr>
          <w:rFonts w:ascii="Calibri Light" w:eastAsia="Calibri Light" w:hAnsi="Calibri Light" w:cs="Calibri Light"/>
          <w:sz w:val="20"/>
          <w:szCs w:val="20"/>
        </w:rPr>
        <w:t xml:space="preserve"> arrangement with Humberside PCC is treated as a joint operation under IFRS 11, with only South Yorkshire PCC’s share of income and expenditure being recognised in the Group Comprehensive Income and Expenditure Statement</w:t>
      </w:r>
      <w:r w:rsidR="006A551B">
        <w:rPr>
          <w:rFonts w:ascii="Calibri Light" w:eastAsia="Calibri Light" w:hAnsi="Calibri Light" w:cs="Calibri Light"/>
          <w:sz w:val="20"/>
          <w:szCs w:val="20"/>
        </w:rPr>
        <w:t xml:space="preserve"> and only its share of jointly procured fixed assets in the Balance Sheet</w:t>
      </w:r>
      <w:r>
        <w:rPr>
          <w:rFonts w:ascii="Calibri Light" w:eastAsia="Calibri Light" w:hAnsi="Calibri Light" w:cs="Calibri Light"/>
          <w:sz w:val="20"/>
          <w:szCs w:val="20"/>
        </w:rPr>
        <w:t>.</w:t>
      </w:r>
    </w:p>
    <w:p w14:paraId="3E7D1429" w14:textId="77777777" w:rsidR="00B632F1" w:rsidRDefault="00B632F1" w:rsidP="000E70FB">
      <w:pPr>
        <w:spacing w:line="248" w:lineRule="auto"/>
        <w:jc w:val="both"/>
        <w:rPr>
          <w:rFonts w:ascii="Calibri Light" w:eastAsia="Calibri Light" w:hAnsi="Calibri Light" w:cs="Calibri Light"/>
          <w:sz w:val="20"/>
          <w:szCs w:val="20"/>
        </w:rPr>
      </w:pPr>
    </w:p>
    <w:p w14:paraId="2798FEB8" w14:textId="4DB511DD" w:rsidR="00B34C7E" w:rsidRPr="000E0C86" w:rsidRDefault="00B34C7E" w:rsidP="00B77E07">
      <w:pPr>
        <w:spacing w:line="276" w:lineRule="auto"/>
        <w:jc w:val="both"/>
        <w:rPr>
          <w:rFonts w:ascii="Calibri Light" w:eastAsia="Calibri Light" w:hAnsi="Calibri Light" w:cs="Calibri Light"/>
          <w:sz w:val="20"/>
          <w:szCs w:val="20"/>
        </w:rPr>
      </w:pPr>
    </w:p>
    <w:p w14:paraId="33709AA2" w14:textId="77777777" w:rsidR="00B34C7E" w:rsidRDefault="00B34C7E" w:rsidP="00B34C7E">
      <w:pPr>
        <w:spacing w:line="237" w:lineRule="auto"/>
        <w:ind w:right="100"/>
        <w:rPr>
          <w:sz w:val="20"/>
          <w:szCs w:val="20"/>
        </w:rPr>
      </w:pPr>
    </w:p>
    <w:p w14:paraId="1939F9D9" w14:textId="77777777" w:rsidR="00FF46D6" w:rsidRDefault="00FF46D6" w:rsidP="00CF402E">
      <w:pPr>
        <w:spacing w:line="237" w:lineRule="auto"/>
        <w:ind w:right="100"/>
        <w:rPr>
          <w:sz w:val="20"/>
          <w:szCs w:val="20"/>
        </w:rPr>
      </w:pPr>
    </w:p>
    <w:p w14:paraId="6032ACA2" w14:textId="77777777" w:rsidR="00FF46D6" w:rsidRDefault="00FF46D6" w:rsidP="00CF402E">
      <w:pPr>
        <w:spacing w:line="237" w:lineRule="auto"/>
        <w:ind w:right="100"/>
        <w:rPr>
          <w:sz w:val="20"/>
          <w:szCs w:val="20"/>
        </w:rPr>
      </w:pPr>
    </w:p>
    <w:p w14:paraId="1315A28A" w14:textId="77777777" w:rsidR="00FF46D6" w:rsidRDefault="00FF46D6" w:rsidP="00CF402E">
      <w:pPr>
        <w:spacing w:line="237" w:lineRule="auto"/>
        <w:ind w:right="100"/>
        <w:rPr>
          <w:sz w:val="20"/>
          <w:szCs w:val="20"/>
        </w:rPr>
      </w:pPr>
    </w:p>
    <w:p w14:paraId="400939E3" w14:textId="77777777" w:rsidR="00FF46D6" w:rsidRDefault="00FF46D6" w:rsidP="00CF402E">
      <w:pPr>
        <w:spacing w:line="237" w:lineRule="auto"/>
        <w:ind w:right="100"/>
        <w:rPr>
          <w:sz w:val="20"/>
          <w:szCs w:val="20"/>
        </w:rPr>
      </w:pPr>
    </w:p>
    <w:p w14:paraId="3CFE8452" w14:textId="77777777" w:rsidR="00FF46D6" w:rsidRDefault="00FF46D6" w:rsidP="00CF402E">
      <w:pPr>
        <w:spacing w:line="237" w:lineRule="auto"/>
        <w:ind w:right="100"/>
        <w:rPr>
          <w:sz w:val="20"/>
          <w:szCs w:val="20"/>
        </w:rPr>
      </w:pPr>
    </w:p>
    <w:p w14:paraId="0B2702E0" w14:textId="77777777" w:rsidR="00FF46D6" w:rsidRDefault="00FF46D6" w:rsidP="00CF402E">
      <w:pPr>
        <w:spacing w:line="237" w:lineRule="auto"/>
        <w:ind w:right="100"/>
        <w:rPr>
          <w:sz w:val="20"/>
          <w:szCs w:val="20"/>
        </w:rPr>
      </w:pPr>
    </w:p>
    <w:p w14:paraId="72A610FB" w14:textId="77777777" w:rsidR="00FF46D6" w:rsidRDefault="00FF46D6" w:rsidP="00CF402E">
      <w:pPr>
        <w:spacing w:line="237" w:lineRule="auto"/>
        <w:ind w:right="100"/>
        <w:rPr>
          <w:sz w:val="20"/>
          <w:szCs w:val="20"/>
        </w:rPr>
      </w:pPr>
    </w:p>
    <w:p w14:paraId="67E66391" w14:textId="77777777" w:rsidR="00FF46D6" w:rsidRDefault="00FF46D6" w:rsidP="00CF402E">
      <w:pPr>
        <w:spacing w:line="237" w:lineRule="auto"/>
        <w:ind w:right="100"/>
        <w:rPr>
          <w:sz w:val="20"/>
          <w:szCs w:val="20"/>
        </w:rPr>
      </w:pPr>
    </w:p>
    <w:p w14:paraId="0C86B195" w14:textId="77777777" w:rsidR="00FF46D6" w:rsidRDefault="00FF46D6" w:rsidP="00CF402E">
      <w:pPr>
        <w:spacing w:line="237" w:lineRule="auto"/>
        <w:ind w:right="100"/>
        <w:rPr>
          <w:sz w:val="20"/>
          <w:szCs w:val="20"/>
        </w:rPr>
      </w:pPr>
    </w:p>
    <w:p w14:paraId="265756EE" w14:textId="77777777" w:rsidR="00FF46D6" w:rsidRDefault="00FF46D6" w:rsidP="00CF402E">
      <w:pPr>
        <w:spacing w:line="237" w:lineRule="auto"/>
        <w:ind w:right="100"/>
        <w:rPr>
          <w:sz w:val="20"/>
          <w:szCs w:val="20"/>
        </w:rPr>
      </w:pPr>
    </w:p>
    <w:p w14:paraId="3D31A385" w14:textId="77777777" w:rsidR="0025543F" w:rsidRDefault="0025543F" w:rsidP="00CF402E">
      <w:pPr>
        <w:spacing w:line="237" w:lineRule="auto"/>
        <w:ind w:right="100"/>
        <w:rPr>
          <w:sz w:val="20"/>
          <w:szCs w:val="20"/>
        </w:rPr>
      </w:pPr>
    </w:p>
    <w:p w14:paraId="345AFD49" w14:textId="2CE0033C" w:rsidR="0025543F" w:rsidRDefault="0025543F" w:rsidP="00CF402E">
      <w:pPr>
        <w:spacing w:line="237" w:lineRule="auto"/>
        <w:ind w:right="100"/>
        <w:rPr>
          <w:sz w:val="20"/>
          <w:szCs w:val="20"/>
        </w:rPr>
      </w:pPr>
    </w:p>
    <w:p w14:paraId="21B39670" w14:textId="77777777" w:rsidR="0025543F" w:rsidRDefault="0025543F" w:rsidP="00CF402E">
      <w:pPr>
        <w:spacing w:line="237" w:lineRule="auto"/>
        <w:ind w:right="100"/>
        <w:rPr>
          <w:sz w:val="20"/>
          <w:szCs w:val="20"/>
        </w:rPr>
      </w:pPr>
    </w:p>
    <w:p w14:paraId="677BF8F6" w14:textId="77777777" w:rsidR="00FF46D6" w:rsidRDefault="00FF46D6" w:rsidP="00CF402E">
      <w:pPr>
        <w:spacing w:line="237" w:lineRule="auto"/>
        <w:ind w:right="100"/>
        <w:rPr>
          <w:sz w:val="20"/>
          <w:szCs w:val="20"/>
        </w:rPr>
      </w:pPr>
    </w:p>
    <w:p w14:paraId="1A0ADE58" w14:textId="4AA97CA0" w:rsidR="00FF46D6" w:rsidRDefault="00FF46D6" w:rsidP="00CF402E">
      <w:pPr>
        <w:spacing w:line="237" w:lineRule="auto"/>
        <w:ind w:right="100"/>
        <w:rPr>
          <w:sz w:val="20"/>
          <w:szCs w:val="20"/>
        </w:rPr>
      </w:pPr>
    </w:p>
    <w:p w14:paraId="2E009BCE" w14:textId="77777777" w:rsidR="00FF46D6" w:rsidRDefault="00FF46D6" w:rsidP="00CF402E">
      <w:pPr>
        <w:spacing w:line="237" w:lineRule="auto"/>
        <w:ind w:right="100"/>
        <w:rPr>
          <w:sz w:val="20"/>
          <w:szCs w:val="20"/>
        </w:rPr>
      </w:pPr>
    </w:p>
    <w:p w14:paraId="6865EC66" w14:textId="77777777" w:rsidR="00FF46D6" w:rsidRDefault="00FF46D6" w:rsidP="00CF402E">
      <w:pPr>
        <w:spacing w:line="237" w:lineRule="auto"/>
        <w:ind w:right="100"/>
        <w:rPr>
          <w:sz w:val="20"/>
          <w:szCs w:val="20"/>
        </w:rPr>
      </w:pPr>
    </w:p>
    <w:p w14:paraId="292AF899" w14:textId="4D5DE7E2" w:rsidR="00FF46D6" w:rsidRDefault="00FF46D6" w:rsidP="00CF402E">
      <w:pPr>
        <w:spacing w:line="237" w:lineRule="auto"/>
        <w:ind w:right="100"/>
        <w:rPr>
          <w:sz w:val="20"/>
          <w:szCs w:val="20"/>
        </w:rPr>
      </w:pPr>
    </w:p>
    <w:p w14:paraId="708FBC80" w14:textId="188285CA" w:rsidR="00FF46D6" w:rsidRDefault="00FF46D6" w:rsidP="00CF402E">
      <w:pPr>
        <w:spacing w:line="237" w:lineRule="auto"/>
        <w:ind w:right="100"/>
        <w:rPr>
          <w:sz w:val="20"/>
          <w:szCs w:val="20"/>
        </w:rPr>
      </w:pPr>
    </w:p>
    <w:p w14:paraId="553F802C" w14:textId="77777777" w:rsidR="00FF46D6" w:rsidRDefault="00FF46D6" w:rsidP="00CF402E">
      <w:pPr>
        <w:spacing w:line="237" w:lineRule="auto"/>
        <w:ind w:right="100"/>
        <w:rPr>
          <w:sz w:val="20"/>
          <w:szCs w:val="20"/>
        </w:rPr>
      </w:pPr>
    </w:p>
    <w:p w14:paraId="0024F3A0" w14:textId="77777777" w:rsidR="00FF46D6" w:rsidRDefault="00FF46D6" w:rsidP="00CF402E">
      <w:pPr>
        <w:spacing w:line="237" w:lineRule="auto"/>
        <w:ind w:right="100"/>
        <w:rPr>
          <w:sz w:val="20"/>
          <w:szCs w:val="20"/>
        </w:rPr>
      </w:pPr>
    </w:p>
    <w:p w14:paraId="24A2FA39" w14:textId="77777777" w:rsidR="00FF46D6" w:rsidRDefault="00FF46D6" w:rsidP="00CF402E">
      <w:pPr>
        <w:spacing w:line="237" w:lineRule="auto"/>
        <w:ind w:right="100"/>
        <w:rPr>
          <w:sz w:val="20"/>
          <w:szCs w:val="20"/>
        </w:rPr>
      </w:pPr>
    </w:p>
    <w:p w14:paraId="1B661FEC" w14:textId="77777777" w:rsidR="00FF46D6" w:rsidRDefault="00FF46D6" w:rsidP="00CF402E">
      <w:pPr>
        <w:spacing w:line="237" w:lineRule="auto"/>
        <w:ind w:right="100"/>
        <w:rPr>
          <w:sz w:val="20"/>
          <w:szCs w:val="20"/>
        </w:rPr>
      </w:pPr>
    </w:p>
    <w:p w14:paraId="37E35FFA" w14:textId="0109811F" w:rsidR="00FF46D6" w:rsidRDefault="00FF46D6" w:rsidP="00CF402E">
      <w:pPr>
        <w:spacing w:line="237" w:lineRule="auto"/>
        <w:ind w:right="100"/>
        <w:rPr>
          <w:sz w:val="20"/>
          <w:szCs w:val="20"/>
        </w:rPr>
      </w:pPr>
    </w:p>
    <w:p w14:paraId="0E92AE22" w14:textId="753FEA75" w:rsidR="000F524F" w:rsidRPr="000F524F" w:rsidRDefault="000F524F" w:rsidP="00CF402E">
      <w:pPr>
        <w:spacing w:line="237" w:lineRule="auto"/>
        <w:ind w:right="100"/>
        <w:rPr>
          <w:sz w:val="12"/>
          <w:szCs w:val="12"/>
        </w:rPr>
      </w:pPr>
    </w:p>
    <w:p w14:paraId="7EDDEF2D" w14:textId="77777777" w:rsidR="004404C1" w:rsidRDefault="004404C1" w:rsidP="000F524F">
      <w:pPr>
        <w:ind w:left="-426"/>
        <w:rPr>
          <w:rFonts w:ascii="Calibri Light" w:eastAsia="Calibri Light" w:hAnsi="Calibri Light" w:cs="Calibri Light"/>
          <w:sz w:val="20"/>
          <w:szCs w:val="20"/>
        </w:rPr>
      </w:pPr>
      <w:r>
        <w:rPr>
          <w:rFonts w:ascii="Calibri" w:eastAsia="Calibri" w:hAnsi="Calibri" w:cs="Calibri"/>
          <w:b/>
          <w:bCs/>
          <w:noProof/>
          <w:color w:val="DB4050"/>
          <w:sz w:val="60"/>
          <w:szCs w:val="60"/>
        </w:rPr>
        <w:drawing>
          <wp:anchor distT="0" distB="0" distL="114300" distR="114300" simplePos="0" relativeHeight="252346368" behindDoc="1" locked="0" layoutInCell="1" allowOverlap="1" wp14:anchorId="6447D072" wp14:editId="1D55E6EF">
            <wp:simplePos x="0" y="0"/>
            <wp:positionH relativeFrom="column">
              <wp:posOffset>5125592</wp:posOffset>
            </wp:positionH>
            <wp:positionV relativeFrom="paragraph">
              <wp:posOffset>-592134</wp:posOffset>
            </wp:positionV>
            <wp:extent cx="759460" cy="7595870"/>
            <wp:effectExtent l="0" t="0" r="254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F524F" w:rsidRPr="00771D49">
        <w:rPr>
          <w:rFonts w:ascii="Calibri Light" w:eastAsia="Calibri Light" w:hAnsi="Calibri Light" w:cs="Calibri Light"/>
          <w:sz w:val="20"/>
          <w:szCs w:val="20"/>
        </w:rPr>
        <w:t>The summary position for these services is detailed in the memorandum below:</w:t>
      </w:r>
    </w:p>
    <w:p w14:paraId="1739A3F4" w14:textId="77777777" w:rsidR="008F593F" w:rsidRDefault="008F593F" w:rsidP="000F524F">
      <w:pPr>
        <w:ind w:left="-426"/>
        <w:rPr>
          <w:rFonts w:ascii="Calibri Light" w:eastAsia="Calibri Light" w:hAnsi="Calibri Light" w:cs="Calibri Light"/>
          <w:sz w:val="20"/>
          <w:szCs w:val="20"/>
        </w:rPr>
      </w:pPr>
    </w:p>
    <w:tbl>
      <w:tblPr>
        <w:tblpPr w:leftFromText="181" w:rightFromText="181" w:vertAnchor="text" w:horzAnchor="page" w:tblpX="7285" w:tblpY="118"/>
        <w:tblW w:w="5740" w:type="dxa"/>
        <w:tblLayout w:type="fixed"/>
        <w:tblCellMar>
          <w:left w:w="0" w:type="dxa"/>
          <w:right w:w="0" w:type="dxa"/>
        </w:tblCellMar>
        <w:tblLook w:val="04A0" w:firstRow="1" w:lastRow="0" w:firstColumn="1" w:lastColumn="0" w:noHBand="0" w:noVBand="1"/>
      </w:tblPr>
      <w:tblGrid>
        <w:gridCol w:w="993"/>
        <w:gridCol w:w="70"/>
        <w:gridCol w:w="2623"/>
        <w:gridCol w:w="921"/>
        <w:gridCol w:w="1063"/>
        <w:gridCol w:w="70"/>
      </w:tblGrid>
      <w:tr w:rsidR="008F593F" w:rsidRPr="00782245" w14:paraId="567D29FA" w14:textId="77777777" w:rsidTr="002F0B88">
        <w:trPr>
          <w:gridAfter w:val="1"/>
          <w:wAfter w:w="70" w:type="dxa"/>
          <w:trHeight w:val="268"/>
        </w:trPr>
        <w:tc>
          <w:tcPr>
            <w:tcW w:w="993" w:type="dxa"/>
            <w:tcBorders>
              <w:top w:val="single" w:sz="12" w:space="0" w:color="FF0000"/>
            </w:tcBorders>
          </w:tcPr>
          <w:p w14:paraId="34AF482A" w14:textId="4D3519CE" w:rsidR="008F593F" w:rsidRPr="00B51D8A" w:rsidRDefault="008F593F" w:rsidP="004F127F">
            <w:pPr>
              <w:spacing w:line="276" w:lineRule="auto"/>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202</w:t>
            </w:r>
            <w:r w:rsidR="0048082F">
              <w:rPr>
                <w:rFonts w:asciiTheme="minorHAnsi" w:eastAsia="Calibri Light" w:hAnsiTheme="minorHAnsi" w:cs="Calibri Light"/>
                <w:b/>
                <w:sz w:val="16"/>
                <w:szCs w:val="16"/>
              </w:rPr>
              <w:t>2</w:t>
            </w:r>
            <w:r>
              <w:rPr>
                <w:rFonts w:asciiTheme="minorHAnsi" w:eastAsia="Calibri Light" w:hAnsiTheme="minorHAnsi" w:cs="Calibri Light"/>
                <w:b/>
                <w:sz w:val="16"/>
                <w:szCs w:val="16"/>
              </w:rPr>
              <w:t>/2</w:t>
            </w:r>
            <w:r w:rsidR="0048082F">
              <w:rPr>
                <w:rFonts w:asciiTheme="minorHAnsi" w:eastAsia="Calibri Light" w:hAnsiTheme="minorHAnsi" w:cs="Calibri Light"/>
                <w:b/>
                <w:sz w:val="16"/>
                <w:szCs w:val="16"/>
              </w:rPr>
              <w:t>3</w:t>
            </w:r>
          </w:p>
        </w:tc>
        <w:tc>
          <w:tcPr>
            <w:tcW w:w="2693" w:type="dxa"/>
            <w:gridSpan w:val="2"/>
            <w:tcBorders>
              <w:top w:val="single" w:sz="12" w:space="0" w:color="FF0000"/>
            </w:tcBorders>
            <w:shd w:val="clear" w:color="auto" w:fill="auto"/>
          </w:tcPr>
          <w:p w14:paraId="43703BA3" w14:textId="77777777" w:rsidR="008F593F" w:rsidRPr="00B51D8A" w:rsidRDefault="008F593F" w:rsidP="004F127F">
            <w:pPr>
              <w:spacing w:line="276" w:lineRule="auto"/>
              <w:ind w:left="110"/>
              <w:rPr>
                <w:rFonts w:asciiTheme="minorHAnsi" w:eastAsia="Calibri Light" w:hAnsiTheme="minorHAnsi" w:cs="Calibri Light"/>
                <w:sz w:val="16"/>
                <w:szCs w:val="16"/>
              </w:rPr>
            </w:pPr>
          </w:p>
        </w:tc>
        <w:tc>
          <w:tcPr>
            <w:tcW w:w="1984" w:type="dxa"/>
            <w:gridSpan w:val="2"/>
            <w:tcBorders>
              <w:top w:val="single" w:sz="12" w:space="0" w:color="FF0000"/>
            </w:tcBorders>
          </w:tcPr>
          <w:p w14:paraId="43ACC7E3" w14:textId="408810D5" w:rsidR="008F593F" w:rsidRPr="0048082F" w:rsidRDefault="002F0B88" w:rsidP="004F127F">
            <w:pPr>
              <w:spacing w:line="276" w:lineRule="auto"/>
              <w:jc w:val="right"/>
              <w:rPr>
                <w:rFonts w:asciiTheme="minorHAnsi" w:eastAsia="Calibri Light" w:hAnsiTheme="minorHAnsi" w:cs="Calibri Light"/>
                <w:b/>
                <w:sz w:val="16"/>
                <w:szCs w:val="16"/>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8F593F" w:rsidRPr="00782245" w14:paraId="40DC3254" w14:textId="77777777" w:rsidTr="002F0B88">
        <w:trPr>
          <w:trHeight w:val="268"/>
        </w:trPr>
        <w:tc>
          <w:tcPr>
            <w:tcW w:w="1063" w:type="dxa"/>
            <w:gridSpan w:val="2"/>
            <w:tcBorders>
              <w:bottom w:val="single" w:sz="12" w:space="0" w:color="FF0000"/>
            </w:tcBorders>
          </w:tcPr>
          <w:p w14:paraId="1AC045D9"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 xml:space="preserve">Information </w:t>
            </w:r>
            <w:r>
              <w:rPr>
                <w:rFonts w:asciiTheme="minorHAnsi" w:eastAsia="Calibri Light" w:hAnsiTheme="minorHAnsi" w:cs="Calibri Light"/>
                <w:b/>
                <w:sz w:val="16"/>
                <w:szCs w:val="16"/>
              </w:rPr>
              <w:t>Technology</w:t>
            </w:r>
          </w:p>
          <w:p w14:paraId="5D444A21"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£’000</w:t>
            </w:r>
          </w:p>
        </w:tc>
        <w:tc>
          <w:tcPr>
            <w:tcW w:w="3544" w:type="dxa"/>
            <w:gridSpan w:val="2"/>
            <w:tcBorders>
              <w:bottom w:val="single" w:sz="12" w:space="0" w:color="FF0000"/>
            </w:tcBorders>
            <w:shd w:val="clear" w:color="auto" w:fill="auto"/>
          </w:tcPr>
          <w:p w14:paraId="1FDCCBF3" w14:textId="77777777" w:rsidR="008F593F" w:rsidRPr="00B51D8A" w:rsidRDefault="008F593F" w:rsidP="004F127F">
            <w:pPr>
              <w:spacing w:line="276" w:lineRule="auto"/>
              <w:ind w:left="110" w:right="-851"/>
              <w:rPr>
                <w:rFonts w:asciiTheme="minorHAnsi" w:eastAsia="Calibri Light" w:hAnsiTheme="minorHAnsi" w:cs="Calibri Light"/>
                <w:sz w:val="16"/>
                <w:szCs w:val="16"/>
              </w:rPr>
            </w:pPr>
          </w:p>
        </w:tc>
        <w:tc>
          <w:tcPr>
            <w:tcW w:w="1133" w:type="dxa"/>
            <w:gridSpan w:val="2"/>
            <w:tcBorders>
              <w:bottom w:val="single" w:sz="12" w:space="0" w:color="FF0000"/>
            </w:tcBorders>
          </w:tcPr>
          <w:p w14:paraId="7488FBB2"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 xml:space="preserve">Information </w:t>
            </w:r>
            <w:r>
              <w:rPr>
                <w:rFonts w:asciiTheme="minorHAnsi" w:eastAsia="Calibri Light" w:hAnsiTheme="minorHAnsi" w:cs="Calibri Light"/>
                <w:b/>
                <w:sz w:val="16"/>
                <w:szCs w:val="16"/>
              </w:rPr>
              <w:t>Technology</w:t>
            </w:r>
          </w:p>
          <w:p w14:paraId="462CD460" w14:textId="77777777" w:rsidR="008F593F" w:rsidRPr="00B51D8A" w:rsidRDefault="008F593F" w:rsidP="004F127F">
            <w:pPr>
              <w:spacing w:line="276" w:lineRule="auto"/>
              <w:ind w:right="30"/>
              <w:jc w:val="right"/>
              <w:rPr>
                <w:rFonts w:asciiTheme="minorHAnsi" w:eastAsia="Calibri Light" w:hAnsiTheme="minorHAnsi" w:cs="Calibri Light"/>
                <w:b/>
                <w:sz w:val="16"/>
                <w:szCs w:val="16"/>
              </w:rPr>
            </w:pPr>
            <w:r w:rsidRPr="00B51D8A">
              <w:rPr>
                <w:rFonts w:asciiTheme="minorHAnsi" w:eastAsia="Calibri Light" w:hAnsiTheme="minorHAnsi" w:cs="Calibri Light"/>
                <w:b/>
                <w:sz w:val="16"/>
                <w:szCs w:val="16"/>
              </w:rPr>
              <w:t>£’000</w:t>
            </w:r>
          </w:p>
        </w:tc>
      </w:tr>
      <w:tr w:rsidR="003D3795" w:rsidRPr="00B6394F" w14:paraId="53ED3E41" w14:textId="77777777" w:rsidTr="002F0B88">
        <w:trPr>
          <w:trHeight w:val="268"/>
        </w:trPr>
        <w:tc>
          <w:tcPr>
            <w:tcW w:w="1063" w:type="dxa"/>
            <w:gridSpan w:val="2"/>
            <w:tcBorders>
              <w:top w:val="single" w:sz="12" w:space="0" w:color="FF0000"/>
            </w:tcBorders>
            <w:vAlign w:val="center"/>
          </w:tcPr>
          <w:p w14:paraId="5A8396FB" w14:textId="57C916AD" w:rsidR="003D3795" w:rsidRPr="00B6394F"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5,698</w:t>
            </w:r>
          </w:p>
        </w:tc>
        <w:tc>
          <w:tcPr>
            <w:tcW w:w="3544" w:type="dxa"/>
            <w:gridSpan w:val="2"/>
            <w:tcBorders>
              <w:top w:val="single" w:sz="12" w:space="0" w:color="FF0000"/>
            </w:tcBorders>
            <w:shd w:val="clear" w:color="auto" w:fill="auto"/>
            <w:vAlign w:val="center"/>
          </w:tcPr>
          <w:p w14:paraId="05440C8E" w14:textId="77777777" w:rsidR="003D3795" w:rsidRPr="00782245" w:rsidRDefault="003D3795" w:rsidP="003D3795">
            <w:pPr>
              <w:spacing w:line="276" w:lineRule="auto"/>
              <w:ind w:left="110"/>
              <w:rPr>
                <w:rFonts w:asciiTheme="majorHAnsi" w:hAnsiTheme="majorHAnsi"/>
                <w:sz w:val="20"/>
                <w:szCs w:val="20"/>
              </w:rPr>
            </w:pPr>
            <w:r w:rsidRPr="00782245">
              <w:rPr>
                <w:rFonts w:asciiTheme="majorHAnsi" w:eastAsia="Calibri Light" w:hAnsiTheme="majorHAnsi" w:cs="Calibri Light"/>
                <w:sz w:val="16"/>
                <w:szCs w:val="16"/>
              </w:rPr>
              <w:t>Staff costs</w:t>
            </w:r>
          </w:p>
        </w:tc>
        <w:tc>
          <w:tcPr>
            <w:tcW w:w="1133" w:type="dxa"/>
            <w:gridSpan w:val="2"/>
            <w:tcBorders>
              <w:top w:val="single" w:sz="12" w:space="0" w:color="FF0000"/>
            </w:tcBorders>
            <w:vAlign w:val="center"/>
          </w:tcPr>
          <w:p w14:paraId="1EA2503F" w14:textId="4F770633"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7,050</w:t>
            </w:r>
          </w:p>
        </w:tc>
      </w:tr>
      <w:tr w:rsidR="003D3795" w:rsidRPr="00B6394F" w14:paraId="721C8654" w14:textId="77777777" w:rsidTr="002F0B88">
        <w:trPr>
          <w:trHeight w:val="268"/>
        </w:trPr>
        <w:tc>
          <w:tcPr>
            <w:tcW w:w="1063" w:type="dxa"/>
            <w:gridSpan w:val="2"/>
            <w:shd w:val="clear" w:color="auto" w:fill="FBE0DD"/>
            <w:vAlign w:val="center"/>
          </w:tcPr>
          <w:p w14:paraId="4F7A1463" w14:textId="09873A29" w:rsidR="003D3795" w:rsidRPr="00B6394F"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1</w:t>
            </w:r>
          </w:p>
        </w:tc>
        <w:tc>
          <w:tcPr>
            <w:tcW w:w="3544" w:type="dxa"/>
            <w:gridSpan w:val="2"/>
            <w:shd w:val="clear" w:color="auto" w:fill="FBE0DD"/>
            <w:vAlign w:val="center"/>
          </w:tcPr>
          <w:p w14:paraId="196CEC77" w14:textId="77777777" w:rsidR="003D3795" w:rsidRPr="00782245" w:rsidRDefault="003D3795" w:rsidP="003D3795">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Premises related expenses</w:t>
            </w:r>
          </w:p>
        </w:tc>
        <w:tc>
          <w:tcPr>
            <w:tcW w:w="1133" w:type="dxa"/>
            <w:gridSpan w:val="2"/>
            <w:shd w:val="clear" w:color="auto" w:fill="FBE0DD"/>
            <w:vAlign w:val="center"/>
          </w:tcPr>
          <w:p w14:paraId="02B84430" w14:textId="641B02FD"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w:t>
            </w:r>
          </w:p>
        </w:tc>
      </w:tr>
      <w:tr w:rsidR="003D3795" w:rsidRPr="00B6394F" w14:paraId="0E5A0E8E" w14:textId="77777777" w:rsidTr="002F0B88">
        <w:trPr>
          <w:trHeight w:val="268"/>
        </w:trPr>
        <w:tc>
          <w:tcPr>
            <w:tcW w:w="1063" w:type="dxa"/>
            <w:gridSpan w:val="2"/>
            <w:vAlign w:val="center"/>
          </w:tcPr>
          <w:p w14:paraId="4B5A3AC1" w14:textId="5366D72B" w:rsidR="003D3795" w:rsidRPr="00B6394F"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64</w:t>
            </w:r>
          </w:p>
        </w:tc>
        <w:tc>
          <w:tcPr>
            <w:tcW w:w="3544" w:type="dxa"/>
            <w:gridSpan w:val="2"/>
            <w:shd w:val="clear" w:color="auto" w:fill="auto"/>
            <w:vAlign w:val="center"/>
          </w:tcPr>
          <w:p w14:paraId="5F8CE0CB" w14:textId="77777777" w:rsidR="003D3795" w:rsidRPr="00782245" w:rsidRDefault="003D3795" w:rsidP="003D3795">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Transport related expenses</w:t>
            </w:r>
          </w:p>
        </w:tc>
        <w:tc>
          <w:tcPr>
            <w:tcW w:w="1133" w:type="dxa"/>
            <w:gridSpan w:val="2"/>
            <w:vAlign w:val="center"/>
          </w:tcPr>
          <w:p w14:paraId="3A98AE0D" w14:textId="45A5A5D8"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91</w:t>
            </w:r>
          </w:p>
        </w:tc>
      </w:tr>
      <w:tr w:rsidR="003D3795" w:rsidRPr="00B6394F" w14:paraId="4D5EF14D" w14:textId="77777777" w:rsidTr="002F0B88">
        <w:trPr>
          <w:trHeight w:val="268"/>
        </w:trPr>
        <w:tc>
          <w:tcPr>
            <w:tcW w:w="1063" w:type="dxa"/>
            <w:gridSpan w:val="2"/>
            <w:shd w:val="clear" w:color="auto" w:fill="FBE0DD"/>
            <w:vAlign w:val="center"/>
          </w:tcPr>
          <w:p w14:paraId="2FED0B4B" w14:textId="1E861C82" w:rsidR="003D3795" w:rsidRPr="00B6394F"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6,189</w:t>
            </w:r>
          </w:p>
        </w:tc>
        <w:tc>
          <w:tcPr>
            <w:tcW w:w="3544" w:type="dxa"/>
            <w:gridSpan w:val="2"/>
            <w:shd w:val="clear" w:color="auto" w:fill="FBE0DD"/>
            <w:vAlign w:val="center"/>
          </w:tcPr>
          <w:p w14:paraId="33D70E72" w14:textId="77777777" w:rsidR="003D3795" w:rsidRPr="00782245" w:rsidRDefault="003D3795" w:rsidP="003D3795">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Supplies and services</w:t>
            </w:r>
          </w:p>
        </w:tc>
        <w:tc>
          <w:tcPr>
            <w:tcW w:w="1133" w:type="dxa"/>
            <w:gridSpan w:val="2"/>
            <w:shd w:val="clear" w:color="auto" w:fill="FBE0DD"/>
            <w:vAlign w:val="center"/>
          </w:tcPr>
          <w:p w14:paraId="5C51E8DB" w14:textId="4300CC8A"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8,023</w:t>
            </w:r>
          </w:p>
        </w:tc>
      </w:tr>
      <w:tr w:rsidR="003D3795" w:rsidRPr="00B6394F" w14:paraId="74EF80A3" w14:textId="77777777" w:rsidTr="002F0B88">
        <w:trPr>
          <w:trHeight w:val="268"/>
        </w:trPr>
        <w:tc>
          <w:tcPr>
            <w:tcW w:w="1063" w:type="dxa"/>
            <w:gridSpan w:val="2"/>
            <w:tcBorders>
              <w:bottom w:val="single" w:sz="12" w:space="0" w:color="FF0000"/>
            </w:tcBorders>
            <w:shd w:val="clear" w:color="auto" w:fill="auto"/>
            <w:vAlign w:val="center"/>
          </w:tcPr>
          <w:p w14:paraId="4E5BE559" w14:textId="1E089602" w:rsidR="003D3795" w:rsidRPr="00B6394F"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w:t>
            </w:r>
          </w:p>
        </w:tc>
        <w:tc>
          <w:tcPr>
            <w:tcW w:w="3544" w:type="dxa"/>
            <w:gridSpan w:val="2"/>
            <w:shd w:val="clear" w:color="auto" w:fill="auto"/>
            <w:vAlign w:val="center"/>
          </w:tcPr>
          <w:p w14:paraId="367A6106" w14:textId="77777777" w:rsidR="003D3795" w:rsidRPr="00782245" w:rsidRDefault="003D3795" w:rsidP="003D379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Third party costs</w:t>
            </w:r>
          </w:p>
        </w:tc>
        <w:tc>
          <w:tcPr>
            <w:tcW w:w="1133" w:type="dxa"/>
            <w:gridSpan w:val="2"/>
            <w:tcBorders>
              <w:bottom w:val="single" w:sz="12" w:space="0" w:color="FF0000"/>
            </w:tcBorders>
            <w:shd w:val="clear" w:color="auto" w:fill="auto"/>
            <w:vAlign w:val="center"/>
          </w:tcPr>
          <w:p w14:paraId="0FE8E6EB" w14:textId="55F42125"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w:t>
            </w:r>
          </w:p>
        </w:tc>
      </w:tr>
      <w:tr w:rsidR="003D3795" w:rsidRPr="00B6394F" w14:paraId="5EF99903" w14:textId="77777777" w:rsidTr="002F0B88">
        <w:trPr>
          <w:trHeight w:val="268"/>
        </w:trPr>
        <w:tc>
          <w:tcPr>
            <w:tcW w:w="1063" w:type="dxa"/>
            <w:gridSpan w:val="2"/>
            <w:tcBorders>
              <w:top w:val="single" w:sz="12" w:space="0" w:color="FF0000"/>
            </w:tcBorders>
            <w:shd w:val="clear" w:color="auto" w:fill="FBE0DD"/>
            <w:vAlign w:val="center"/>
          </w:tcPr>
          <w:p w14:paraId="2326E10E" w14:textId="356E3E5A" w:rsidR="003D3795" w:rsidRPr="00B6394F" w:rsidRDefault="003D3795" w:rsidP="003D3795">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11,952</w:t>
            </w:r>
          </w:p>
        </w:tc>
        <w:tc>
          <w:tcPr>
            <w:tcW w:w="3544" w:type="dxa"/>
            <w:gridSpan w:val="2"/>
            <w:shd w:val="clear" w:color="auto" w:fill="FBE0DD"/>
            <w:vAlign w:val="center"/>
          </w:tcPr>
          <w:p w14:paraId="2594A909" w14:textId="77777777" w:rsidR="003D3795" w:rsidRPr="00782245" w:rsidRDefault="003D3795" w:rsidP="003D3795">
            <w:pPr>
              <w:spacing w:line="276" w:lineRule="auto"/>
              <w:ind w:left="110"/>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Expenditure</w:t>
            </w:r>
          </w:p>
        </w:tc>
        <w:tc>
          <w:tcPr>
            <w:tcW w:w="1133" w:type="dxa"/>
            <w:gridSpan w:val="2"/>
            <w:tcBorders>
              <w:top w:val="single" w:sz="12" w:space="0" w:color="FF0000"/>
            </w:tcBorders>
            <w:shd w:val="clear" w:color="auto" w:fill="FBE0DD"/>
            <w:vAlign w:val="center"/>
          </w:tcPr>
          <w:p w14:paraId="532574AB" w14:textId="07898AE5" w:rsidR="003D3795" w:rsidRPr="003D3795" w:rsidRDefault="003D3795" w:rsidP="003D3795">
            <w:pPr>
              <w:spacing w:line="276" w:lineRule="auto"/>
              <w:ind w:right="30"/>
              <w:jc w:val="right"/>
              <w:rPr>
                <w:rFonts w:asciiTheme="majorHAnsi" w:eastAsia="Calibri Light" w:hAnsiTheme="majorHAnsi" w:cs="Calibri Light"/>
                <w:b/>
                <w:sz w:val="16"/>
                <w:szCs w:val="16"/>
              </w:rPr>
            </w:pPr>
            <w:r w:rsidRPr="003D3795">
              <w:rPr>
                <w:rFonts w:asciiTheme="majorHAnsi" w:eastAsia="Calibri Light" w:hAnsiTheme="majorHAnsi" w:cs="Calibri Light"/>
                <w:b/>
                <w:sz w:val="16"/>
                <w:szCs w:val="16"/>
              </w:rPr>
              <w:t>15,164</w:t>
            </w:r>
          </w:p>
        </w:tc>
      </w:tr>
      <w:tr w:rsidR="003D3795" w:rsidRPr="008240B5" w14:paraId="2CF4B855" w14:textId="77777777" w:rsidTr="002F0B88">
        <w:trPr>
          <w:trHeight w:val="268"/>
        </w:trPr>
        <w:tc>
          <w:tcPr>
            <w:tcW w:w="1063" w:type="dxa"/>
            <w:gridSpan w:val="2"/>
            <w:shd w:val="clear" w:color="auto" w:fill="auto"/>
            <w:vAlign w:val="center"/>
          </w:tcPr>
          <w:p w14:paraId="28700094" w14:textId="75470B63" w:rsidR="003D3795" w:rsidRPr="008240B5"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(11,952)</w:t>
            </w:r>
          </w:p>
        </w:tc>
        <w:tc>
          <w:tcPr>
            <w:tcW w:w="3544" w:type="dxa"/>
            <w:gridSpan w:val="2"/>
            <w:shd w:val="clear" w:color="auto" w:fill="auto"/>
            <w:vAlign w:val="center"/>
          </w:tcPr>
          <w:p w14:paraId="6BD2E43C" w14:textId="77777777" w:rsidR="003D3795" w:rsidRPr="00782245" w:rsidRDefault="003D3795" w:rsidP="003D3795">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Contributions (see below)</w:t>
            </w:r>
          </w:p>
        </w:tc>
        <w:tc>
          <w:tcPr>
            <w:tcW w:w="1133" w:type="dxa"/>
            <w:gridSpan w:val="2"/>
            <w:shd w:val="clear" w:color="auto" w:fill="auto"/>
            <w:vAlign w:val="center"/>
          </w:tcPr>
          <w:p w14:paraId="148AD406" w14:textId="638F6A53"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(15,164)</w:t>
            </w:r>
          </w:p>
        </w:tc>
      </w:tr>
      <w:tr w:rsidR="003D3795" w:rsidRPr="008240B5" w14:paraId="40231C38" w14:textId="77777777" w:rsidTr="002F0B88">
        <w:trPr>
          <w:trHeight w:val="268"/>
        </w:trPr>
        <w:tc>
          <w:tcPr>
            <w:tcW w:w="1063" w:type="dxa"/>
            <w:gridSpan w:val="2"/>
            <w:tcBorders>
              <w:bottom w:val="single" w:sz="12" w:space="0" w:color="FF0000"/>
            </w:tcBorders>
            <w:shd w:val="clear" w:color="auto" w:fill="FBE0DD"/>
            <w:vAlign w:val="center"/>
          </w:tcPr>
          <w:p w14:paraId="435059AA" w14:textId="52732906" w:rsidR="003D3795" w:rsidRPr="008240B5"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w:t>
            </w:r>
          </w:p>
        </w:tc>
        <w:tc>
          <w:tcPr>
            <w:tcW w:w="3544" w:type="dxa"/>
            <w:gridSpan w:val="2"/>
            <w:shd w:val="clear" w:color="auto" w:fill="FBE0DD"/>
            <w:vAlign w:val="center"/>
          </w:tcPr>
          <w:p w14:paraId="7C8C9EDA" w14:textId="77777777" w:rsidR="003D3795" w:rsidRPr="00782245" w:rsidRDefault="003D3795" w:rsidP="003D379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income</w:t>
            </w:r>
          </w:p>
        </w:tc>
        <w:tc>
          <w:tcPr>
            <w:tcW w:w="1133" w:type="dxa"/>
            <w:gridSpan w:val="2"/>
            <w:tcBorders>
              <w:bottom w:val="single" w:sz="12" w:space="0" w:color="FF0000"/>
            </w:tcBorders>
            <w:shd w:val="clear" w:color="auto" w:fill="FBE0DD"/>
            <w:vAlign w:val="center"/>
          </w:tcPr>
          <w:p w14:paraId="39B71811" w14:textId="57FA9699"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w:t>
            </w:r>
          </w:p>
        </w:tc>
      </w:tr>
      <w:tr w:rsidR="003D3795" w:rsidRPr="008240B5" w14:paraId="217F3B1C" w14:textId="77777777" w:rsidTr="002F0B88">
        <w:trPr>
          <w:trHeight w:val="268"/>
        </w:trPr>
        <w:tc>
          <w:tcPr>
            <w:tcW w:w="1063" w:type="dxa"/>
            <w:gridSpan w:val="2"/>
            <w:tcBorders>
              <w:top w:val="single" w:sz="12" w:space="0" w:color="FF0000"/>
              <w:bottom w:val="single" w:sz="12" w:space="0" w:color="FF0000"/>
            </w:tcBorders>
            <w:shd w:val="clear" w:color="auto" w:fill="auto"/>
            <w:vAlign w:val="center"/>
          </w:tcPr>
          <w:p w14:paraId="1DFE543B" w14:textId="52732008" w:rsidR="003D3795" w:rsidRPr="008240B5" w:rsidRDefault="003D3795" w:rsidP="003D3795">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(11,952)</w:t>
            </w:r>
          </w:p>
        </w:tc>
        <w:tc>
          <w:tcPr>
            <w:tcW w:w="3544" w:type="dxa"/>
            <w:gridSpan w:val="2"/>
            <w:tcBorders>
              <w:bottom w:val="single" w:sz="12" w:space="0" w:color="FF0000"/>
            </w:tcBorders>
            <w:shd w:val="clear" w:color="auto" w:fill="auto"/>
            <w:vAlign w:val="center"/>
          </w:tcPr>
          <w:p w14:paraId="40F224A4" w14:textId="77777777" w:rsidR="003D3795" w:rsidRPr="00782245" w:rsidRDefault="003D3795" w:rsidP="003D3795">
            <w:pPr>
              <w:spacing w:line="276" w:lineRule="auto"/>
              <w:ind w:left="110"/>
              <w:rPr>
                <w:rFonts w:asciiTheme="majorHAnsi" w:eastAsia="Calibri Light" w:hAnsiTheme="majorHAnsi" w:cs="Calibri Light"/>
                <w:b/>
                <w:sz w:val="16"/>
                <w:szCs w:val="16"/>
              </w:rPr>
            </w:pPr>
            <w:r w:rsidRPr="00782245">
              <w:rPr>
                <w:rFonts w:asciiTheme="majorHAnsi" w:eastAsia="Calibri Light" w:hAnsiTheme="majorHAnsi" w:cs="Calibri Light"/>
                <w:b/>
                <w:sz w:val="16"/>
                <w:szCs w:val="16"/>
              </w:rPr>
              <w:t>Income</w:t>
            </w:r>
          </w:p>
        </w:tc>
        <w:tc>
          <w:tcPr>
            <w:tcW w:w="1133" w:type="dxa"/>
            <w:gridSpan w:val="2"/>
            <w:tcBorders>
              <w:top w:val="single" w:sz="12" w:space="0" w:color="FF0000"/>
              <w:bottom w:val="single" w:sz="12" w:space="0" w:color="FF0000"/>
            </w:tcBorders>
            <w:shd w:val="clear" w:color="auto" w:fill="auto"/>
            <w:vAlign w:val="center"/>
          </w:tcPr>
          <w:p w14:paraId="24746CD0" w14:textId="4768B7C8" w:rsidR="003D3795" w:rsidRPr="003D3795" w:rsidRDefault="003D3795" w:rsidP="003D3795">
            <w:pPr>
              <w:spacing w:line="276" w:lineRule="auto"/>
              <w:ind w:right="30"/>
              <w:jc w:val="right"/>
              <w:rPr>
                <w:rFonts w:asciiTheme="majorHAnsi" w:eastAsia="Calibri Light" w:hAnsiTheme="majorHAnsi" w:cs="Calibri Light"/>
                <w:b/>
                <w:sz w:val="16"/>
                <w:szCs w:val="16"/>
              </w:rPr>
            </w:pPr>
            <w:r w:rsidRPr="003D3795">
              <w:rPr>
                <w:rFonts w:asciiTheme="majorHAnsi" w:eastAsia="Calibri Light" w:hAnsiTheme="majorHAnsi" w:cs="Calibri Light"/>
                <w:b/>
                <w:sz w:val="16"/>
                <w:szCs w:val="16"/>
              </w:rPr>
              <w:t>(15,164)</w:t>
            </w:r>
          </w:p>
        </w:tc>
      </w:tr>
      <w:tr w:rsidR="003D3795" w:rsidRPr="008240B5" w14:paraId="082279CC" w14:textId="77777777" w:rsidTr="002F0B88">
        <w:trPr>
          <w:trHeight w:val="268"/>
        </w:trPr>
        <w:tc>
          <w:tcPr>
            <w:tcW w:w="1063" w:type="dxa"/>
            <w:gridSpan w:val="2"/>
            <w:tcBorders>
              <w:top w:val="single" w:sz="12" w:space="0" w:color="FF0000"/>
              <w:bottom w:val="single" w:sz="12" w:space="0" w:color="FF0000"/>
            </w:tcBorders>
            <w:shd w:val="clear" w:color="auto" w:fill="FBE0DD"/>
            <w:vAlign w:val="center"/>
          </w:tcPr>
          <w:p w14:paraId="290B68F4" w14:textId="77777777" w:rsidR="003D3795" w:rsidRPr="008240B5" w:rsidRDefault="003D3795" w:rsidP="003D3795">
            <w:pPr>
              <w:spacing w:line="276" w:lineRule="auto"/>
              <w:ind w:right="30"/>
              <w:jc w:val="right"/>
              <w:rPr>
                <w:rFonts w:asciiTheme="majorHAnsi" w:eastAsia="Calibri Light" w:hAnsiTheme="majorHAnsi" w:cs="Calibri Light"/>
                <w:b/>
                <w:sz w:val="16"/>
                <w:szCs w:val="16"/>
              </w:rPr>
            </w:pPr>
          </w:p>
        </w:tc>
        <w:tc>
          <w:tcPr>
            <w:tcW w:w="3544" w:type="dxa"/>
            <w:gridSpan w:val="2"/>
            <w:tcBorders>
              <w:top w:val="single" w:sz="12" w:space="0" w:color="FF0000"/>
              <w:bottom w:val="single" w:sz="12" w:space="0" w:color="FF0000"/>
            </w:tcBorders>
            <w:shd w:val="clear" w:color="auto" w:fill="FBE0DD"/>
            <w:vAlign w:val="center"/>
          </w:tcPr>
          <w:p w14:paraId="35C632EE" w14:textId="77777777" w:rsidR="003D3795" w:rsidRPr="00450C7C" w:rsidRDefault="003D3795" w:rsidP="003D3795">
            <w:pPr>
              <w:spacing w:line="276" w:lineRule="auto"/>
              <w:ind w:left="110"/>
              <w:rPr>
                <w:rFonts w:asciiTheme="majorHAnsi" w:eastAsia="Calibri Light" w:hAnsiTheme="majorHAnsi" w:cs="Calibri Light"/>
                <w:b/>
                <w:sz w:val="16"/>
                <w:szCs w:val="16"/>
              </w:rPr>
            </w:pPr>
            <w:r w:rsidRPr="00450C7C">
              <w:rPr>
                <w:rFonts w:asciiTheme="majorHAnsi" w:eastAsia="Calibri Light" w:hAnsiTheme="majorHAnsi" w:cs="Calibri Light"/>
                <w:b/>
                <w:sz w:val="16"/>
                <w:szCs w:val="16"/>
              </w:rPr>
              <w:t>Deficit/(Surplus) in year</w:t>
            </w:r>
          </w:p>
        </w:tc>
        <w:tc>
          <w:tcPr>
            <w:tcW w:w="1133" w:type="dxa"/>
            <w:gridSpan w:val="2"/>
            <w:tcBorders>
              <w:top w:val="single" w:sz="12" w:space="0" w:color="FF0000"/>
              <w:bottom w:val="single" w:sz="12" w:space="0" w:color="FF0000"/>
            </w:tcBorders>
            <w:shd w:val="clear" w:color="auto" w:fill="FBE0DD"/>
            <w:vAlign w:val="center"/>
          </w:tcPr>
          <w:p w14:paraId="0F9CA995" w14:textId="77777777" w:rsidR="003D3795" w:rsidRPr="0048082F" w:rsidRDefault="003D3795" w:rsidP="003D3795">
            <w:pPr>
              <w:spacing w:line="276" w:lineRule="auto"/>
              <w:ind w:right="30"/>
              <w:jc w:val="right"/>
              <w:rPr>
                <w:rFonts w:asciiTheme="majorHAnsi" w:eastAsia="Calibri Light" w:hAnsiTheme="majorHAnsi" w:cs="Calibri Light"/>
                <w:b/>
                <w:sz w:val="16"/>
                <w:szCs w:val="16"/>
                <w:highlight w:val="yellow"/>
              </w:rPr>
            </w:pPr>
          </w:p>
        </w:tc>
      </w:tr>
      <w:tr w:rsidR="003D3795" w:rsidRPr="00782245" w14:paraId="15956730" w14:textId="77777777" w:rsidTr="002F0B88">
        <w:trPr>
          <w:trHeight w:val="268"/>
        </w:trPr>
        <w:tc>
          <w:tcPr>
            <w:tcW w:w="1063" w:type="dxa"/>
            <w:gridSpan w:val="2"/>
            <w:tcBorders>
              <w:top w:val="single" w:sz="12" w:space="0" w:color="FF0000"/>
            </w:tcBorders>
            <w:shd w:val="clear" w:color="auto" w:fill="auto"/>
            <w:vAlign w:val="center"/>
          </w:tcPr>
          <w:p w14:paraId="2DA73138" w14:textId="77777777" w:rsidR="003D3795" w:rsidRPr="006D3029" w:rsidRDefault="003D3795" w:rsidP="003D3795">
            <w:pPr>
              <w:spacing w:line="276" w:lineRule="auto"/>
              <w:ind w:right="30"/>
              <w:jc w:val="right"/>
              <w:rPr>
                <w:rFonts w:asciiTheme="majorHAnsi" w:eastAsia="Calibri Light" w:hAnsiTheme="majorHAnsi" w:cs="Calibri Light"/>
                <w:sz w:val="16"/>
                <w:szCs w:val="16"/>
                <w:highlight w:val="yellow"/>
              </w:rPr>
            </w:pPr>
          </w:p>
        </w:tc>
        <w:tc>
          <w:tcPr>
            <w:tcW w:w="3544" w:type="dxa"/>
            <w:gridSpan w:val="2"/>
            <w:tcBorders>
              <w:top w:val="single" w:sz="12" w:space="0" w:color="FF0000"/>
            </w:tcBorders>
            <w:shd w:val="clear" w:color="auto" w:fill="auto"/>
            <w:vAlign w:val="center"/>
          </w:tcPr>
          <w:p w14:paraId="02180E55" w14:textId="77777777" w:rsidR="003D3795" w:rsidRPr="00450C7C" w:rsidRDefault="003D3795" w:rsidP="003D3795">
            <w:pPr>
              <w:spacing w:line="276" w:lineRule="auto"/>
              <w:ind w:left="110"/>
              <w:rPr>
                <w:rFonts w:asciiTheme="majorHAnsi" w:eastAsia="Calibri Light" w:hAnsiTheme="majorHAnsi" w:cs="Calibri Light"/>
                <w:sz w:val="16"/>
                <w:szCs w:val="16"/>
                <w:u w:val="single"/>
              </w:rPr>
            </w:pPr>
            <w:r w:rsidRPr="00450C7C">
              <w:rPr>
                <w:rFonts w:asciiTheme="majorHAnsi" w:eastAsia="Calibri Light" w:hAnsiTheme="majorHAnsi" w:cs="Calibri Light"/>
                <w:sz w:val="16"/>
                <w:szCs w:val="16"/>
                <w:u w:val="single"/>
              </w:rPr>
              <w:t>Contributions</w:t>
            </w:r>
          </w:p>
        </w:tc>
        <w:tc>
          <w:tcPr>
            <w:tcW w:w="1133" w:type="dxa"/>
            <w:gridSpan w:val="2"/>
            <w:tcBorders>
              <w:top w:val="single" w:sz="12" w:space="0" w:color="FF0000"/>
            </w:tcBorders>
            <w:shd w:val="clear" w:color="auto" w:fill="auto"/>
            <w:vAlign w:val="center"/>
          </w:tcPr>
          <w:p w14:paraId="6FEA9650" w14:textId="77777777" w:rsidR="003D3795" w:rsidRPr="0048082F" w:rsidRDefault="003D3795" w:rsidP="003D3795">
            <w:pPr>
              <w:spacing w:line="276" w:lineRule="auto"/>
              <w:ind w:right="30"/>
              <w:jc w:val="right"/>
              <w:rPr>
                <w:rFonts w:asciiTheme="majorHAnsi" w:eastAsia="Calibri Light" w:hAnsiTheme="majorHAnsi" w:cs="Calibri Light"/>
                <w:sz w:val="16"/>
                <w:szCs w:val="16"/>
                <w:highlight w:val="yellow"/>
              </w:rPr>
            </w:pPr>
          </w:p>
        </w:tc>
      </w:tr>
      <w:tr w:rsidR="003D3795" w:rsidRPr="00782245" w14:paraId="52990493" w14:textId="77777777" w:rsidTr="002F0B88">
        <w:trPr>
          <w:trHeight w:val="268"/>
        </w:trPr>
        <w:tc>
          <w:tcPr>
            <w:tcW w:w="1063" w:type="dxa"/>
            <w:gridSpan w:val="2"/>
            <w:shd w:val="clear" w:color="auto" w:fill="FBE0DD"/>
            <w:vAlign w:val="center"/>
          </w:tcPr>
          <w:p w14:paraId="1FA46B0A" w14:textId="1FC2508D" w:rsidR="003D3795" w:rsidRPr="008240B5"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(5,128)</w:t>
            </w:r>
          </w:p>
        </w:tc>
        <w:tc>
          <w:tcPr>
            <w:tcW w:w="3544" w:type="dxa"/>
            <w:gridSpan w:val="2"/>
            <w:shd w:val="clear" w:color="auto" w:fill="FBE0DD"/>
            <w:vAlign w:val="center"/>
          </w:tcPr>
          <w:p w14:paraId="01AB26DE" w14:textId="77777777" w:rsidR="003D3795" w:rsidRPr="00782245" w:rsidRDefault="003D3795" w:rsidP="003D3795">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Humberside Police</w:t>
            </w:r>
          </w:p>
        </w:tc>
        <w:tc>
          <w:tcPr>
            <w:tcW w:w="1133" w:type="dxa"/>
            <w:gridSpan w:val="2"/>
            <w:shd w:val="clear" w:color="auto" w:fill="FBE0DD"/>
            <w:vAlign w:val="center"/>
          </w:tcPr>
          <w:p w14:paraId="1DFECA06" w14:textId="3FD63FAB"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(6,525)</w:t>
            </w:r>
          </w:p>
        </w:tc>
      </w:tr>
      <w:tr w:rsidR="003D3795" w:rsidRPr="00782245" w14:paraId="2EC2A62A" w14:textId="77777777" w:rsidTr="002F0B88">
        <w:trPr>
          <w:trHeight w:val="268"/>
        </w:trPr>
        <w:tc>
          <w:tcPr>
            <w:tcW w:w="1063" w:type="dxa"/>
            <w:gridSpan w:val="2"/>
            <w:tcBorders>
              <w:bottom w:val="single" w:sz="12" w:space="0" w:color="FF0000"/>
            </w:tcBorders>
            <w:shd w:val="clear" w:color="auto" w:fill="auto"/>
            <w:vAlign w:val="center"/>
          </w:tcPr>
          <w:p w14:paraId="53515551" w14:textId="15A65DDC" w:rsidR="003D3795" w:rsidRPr="008240B5" w:rsidRDefault="003D3795" w:rsidP="003D3795">
            <w:pPr>
              <w:spacing w:line="276" w:lineRule="auto"/>
              <w:ind w:right="30"/>
              <w:jc w:val="right"/>
              <w:rPr>
                <w:rFonts w:asciiTheme="majorHAnsi" w:eastAsia="Calibri Light" w:hAnsiTheme="majorHAnsi" w:cs="Calibri Light"/>
                <w:sz w:val="16"/>
                <w:szCs w:val="16"/>
              </w:rPr>
            </w:pPr>
            <w:r w:rsidRPr="00AC34ED">
              <w:rPr>
                <w:rFonts w:asciiTheme="majorHAnsi" w:eastAsia="Calibri Light" w:hAnsiTheme="majorHAnsi" w:cs="Calibri Light"/>
                <w:sz w:val="16"/>
                <w:szCs w:val="16"/>
              </w:rPr>
              <w:t>(6,824)</w:t>
            </w:r>
          </w:p>
        </w:tc>
        <w:tc>
          <w:tcPr>
            <w:tcW w:w="3544" w:type="dxa"/>
            <w:gridSpan w:val="2"/>
            <w:tcBorders>
              <w:bottom w:val="single" w:sz="12" w:space="0" w:color="FF0000"/>
            </w:tcBorders>
            <w:shd w:val="clear" w:color="auto" w:fill="auto"/>
            <w:vAlign w:val="center"/>
          </w:tcPr>
          <w:p w14:paraId="7242DD10" w14:textId="77777777" w:rsidR="003D3795" w:rsidRPr="00782245" w:rsidRDefault="003D3795" w:rsidP="003D3795">
            <w:pPr>
              <w:spacing w:line="276" w:lineRule="auto"/>
              <w:ind w:left="110"/>
              <w:rPr>
                <w:rFonts w:asciiTheme="majorHAnsi" w:eastAsia="Calibri Light" w:hAnsiTheme="majorHAnsi" w:cs="Calibri Light"/>
                <w:sz w:val="16"/>
                <w:szCs w:val="16"/>
              </w:rPr>
            </w:pPr>
            <w:r w:rsidRPr="00782245">
              <w:rPr>
                <w:rFonts w:asciiTheme="majorHAnsi" w:eastAsia="Calibri Light" w:hAnsiTheme="majorHAnsi" w:cs="Calibri Light"/>
                <w:sz w:val="16"/>
                <w:szCs w:val="16"/>
              </w:rPr>
              <w:t>South Yorkshire Police</w:t>
            </w:r>
          </w:p>
        </w:tc>
        <w:tc>
          <w:tcPr>
            <w:tcW w:w="1133" w:type="dxa"/>
            <w:gridSpan w:val="2"/>
            <w:tcBorders>
              <w:bottom w:val="single" w:sz="12" w:space="0" w:color="FF0000"/>
            </w:tcBorders>
            <w:shd w:val="clear" w:color="auto" w:fill="auto"/>
            <w:vAlign w:val="center"/>
          </w:tcPr>
          <w:p w14:paraId="0A27AA73" w14:textId="7B605516" w:rsidR="003D3795" w:rsidRPr="003D3795" w:rsidRDefault="003D3795" w:rsidP="003D3795">
            <w:pPr>
              <w:spacing w:line="276" w:lineRule="auto"/>
              <w:ind w:right="30"/>
              <w:jc w:val="right"/>
              <w:rPr>
                <w:rFonts w:asciiTheme="majorHAnsi" w:eastAsia="Calibri Light" w:hAnsiTheme="majorHAnsi" w:cs="Calibri Light"/>
                <w:sz w:val="16"/>
                <w:szCs w:val="16"/>
              </w:rPr>
            </w:pPr>
            <w:r w:rsidRPr="003D3795">
              <w:rPr>
                <w:rFonts w:asciiTheme="majorHAnsi" w:eastAsia="Calibri Light" w:hAnsiTheme="majorHAnsi" w:cs="Calibri Light"/>
                <w:sz w:val="16"/>
                <w:szCs w:val="16"/>
              </w:rPr>
              <w:t>(8,639)</w:t>
            </w:r>
          </w:p>
        </w:tc>
      </w:tr>
      <w:tr w:rsidR="003D3795" w:rsidRPr="00782245" w14:paraId="2E3E8906" w14:textId="77777777" w:rsidTr="002F0B88">
        <w:trPr>
          <w:trHeight w:val="268"/>
        </w:trPr>
        <w:tc>
          <w:tcPr>
            <w:tcW w:w="1063" w:type="dxa"/>
            <w:gridSpan w:val="2"/>
            <w:tcBorders>
              <w:top w:val="single" w:sz="12" w:space="0" w:color="FF0000"/>
              <w:bottom w:val="single" w:sz="12" w:space="0" w:color="FF0000"/>
            </w:tcBorders>
            <w:shd w:val="clear" w:color="auto" w:fill="FBE0DD"/>
            <w:vAlign w:val="center"/>
          </w:tcPr>
          <w:p w14:paraId="7C6D6F6C" w14:textId="7803F739" w:rsidR="003D3795" w:rsidRPr="008240B5" w:rsidRDefault="003D3795" w:rsidP="003D3795">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(11,952)</w:t>
            </w:r>
          </w:p>
        </w:tc>
        <w:tc>
          <w:tcPr>
            <w:tcW w:w="3544" w:type="dxa"/>
            <w:gridSpan w:val="2"/>
            <w:tcBorders>
              <w:top w:val="single" w:sz="12" w:space="0" w:color="FF0000"/>
              <w:bottom w:val="single" w:sz="12" w:space="0" w:color="FF0000"/>
            </w:tcBorders>
            <w:shd w:val="clear" w:color="auto" w:fill="FBE0DD"/>
            <w:vAlign w:val="center"/>
          </w:tcPr>
          <w:p w14:paraId="0D587E18" w14:textId="77777777" w:rsidR="003D3795" w:rsidRPr="00450C7C" w:rsidRDefault="003D3795" w:rsidP="003D3795">
            <w:pPr>
              <w:spacing w:line="276" w:lineRule="auto"/>
              <w:ind w:left="110"/>
              <w:rPr>
                <w:rFonts w:asciiTheme="majorHAnsi" w:eastAsia="Calibri Light" w:hAnsiTheme="majorHAnsi" w:cs="Calibri Light"/>
                <w:b/>
                <w:sz w:val="16"/>
                <w:szCs w:val="16"/>
              </w:rPr>
            </w:pPr>
            <w:r w:rsidRPr="00450C7C">
              <w:rPr>
                <w:rFonts w:asciiTheme="majorHAnsi" w:eastAsia="Calibri Light" w:hAnsiTheme="majorHAnsi" w:cs="Calibri Light"/>
                <w:b/>
                <w:sz w:val="16"/>
                <w:szCs w:val="16"/>
              </w:rPr>
              <w:t>Total</w:t>
            </w:r>
          </w:p>
        </w:tc>
        <w:tc>
          <w:tcPr>
            <w:tcW w:w="1133" w:type="dxa"/>
            <w:gridSpan w:val="2"/>
            <w:tcBorders>
              <w:top w:val="single" w:sz="12" w:space="0" w:color="FF0000"/>
              <w:bottom w:val="single" w:sz="12" w:space="0" w:color="FF0000"/>
            </w:tcBorders>
            <w:shd w:val="clear" w:color="auto" w:fill="FBE0DD"/>
            <w:vAlign w:val="center"/>
          </w:tcPr>
          <w:p w14:paraId="16EA1BF0" w14:textId="43F0A5CF" w:rsidR="003D3795" w:rsidRPr="003D3795" w:rsidRDefault="003D3795" w:rsidP="003D3795">
            <w:pPr>
              <w:spacing w:line="276" w:lineRule="auto"/>
              <w:ind w:right="30"/>
              <w:jc w:val="right"/>
              <w:rPr>
                <w:rFonts w:asciiTheme="majorHAnsi" w:eastAsia="Calibri Light" w:hAnsiTheme="majorHAnsi" w:cs="Calibri Light"/>
                <w:b/>
                <w:sz w:val="16"/>
                <w:szCs w:val="16"/>
              </w:rPr>
            </w:pPr>
            <w:r w:rsidRPr="003D3795">
              <w:rPr>
                <w:rFonts w:asciiTheme="majorHAnsi" w:eastAsia="Calibri Light" w:hAnsiTheme="majorHAnsi" w:cs="Calibri Light"/>
                <w:b/>
                <w:sz w:val="16"/>
                <w:szCs w:val="16"/>
              </w:rPr>
              <w:t>(15,164)</w:t>
            </w:r>
          </w:p>
        </w:tc>
      </w:tr>
      <w:tr w:rsidR="003D3795" w:rsidRPr="00782245" w14:paraId="4D557F21" w14:textId="77777777" w:rsidTr="002F0B88">
        <w:trPr>
          <w:trHeight w:val="268"/>
        </w:trPr>
        <w:tc>
          <w:tcPr>
            <w:tcW w:w="1063" w:type="dxa"/>
            <w:gridSpan w:val="2"/>
            <w:tcBorders>
              <w:top w:val="single" w:sz="12" w:space="0" w:color="FF0000"/>
            </w:tcBorders>
            <w:shd w:val="clear" w:color="auto" w:fill="auto"/>
            <w:vAlign w:val="center"/>
          </w:tcPr>
          <w:p w14:paraId="301B85EB" w14:textId="77777777" w:rsidR="003D3795" w:rsidRPr="006D3029" w:rsidRDefault="003D3795" w:rsidP="003D3795">
            <w:pPr>
              <w:spacing w:line="276" w:lineRule="auto"/>
              <w:ind w:right="30"/>
              <w:jc w:val="right"/>
              <w:rPr>
                <w:rFonts w:asciiTheme="majorHAnsi" w:eastAsia="Calibri Light" w:hAnsiTheme="majorHAnsi" w:cs="Calibri Light"/>
                <w:b/>
                <w:sz w:val="16"/>
                <w:szCs w:val="16"/>
                <w:highlight w:val="yellow"/>
              </w:rPr>
            </w:pPr>
          </w:p>
        </w:tc>
        <w:tc>
          <w:tcPr>
            <w:tcW w:w="3544" w:type="dxa"/>
            <w:gridSpan w:val="2"/>
            <w:tcBorders>
              <w:top w:val="single" w:sz="12" w:space="0" w:color="FF0000"/>
            </w:tcBorders>
            <w:shd w:val="clear" w:color="auto" w:fill="auto"/>
            <w:vAlign w:val="center"/>
          </w:tcPr>
          <w:p w14:paraId="2AED60F0" w14:textId="77777777" w:rsidR="003D3795" w:rsidRPr="00450C7C" w:rsidRDefault="003D3795" w:rsidP="003D3795">
            <w:pPr>
              <w:spacing w:line="276" w:lineRule="auto"/>
              <w:ind w:left="110"/>
              <w:rPr>
                <w:rFonts w:asciiTheme="majorHAnsi" w:eastAsia="Calibri Light" w:hAnsiTheme="majorHAnsi" w:cs="Calibri Light"/>
                <w:b/>
                <w:sz w:val="16"/>
                <w:szCs w:val="16"/>
              </w:rPr>
            </w:pPr>
          </w:p>
        </w:tc>
        <w:tc>
          <w:tcPr>
            <w:tcW w:w="1133" w:type="dxa"/>
            <w:gridSpan w:val="2"/>
            <w:tcBorders>
              <w:top w:val="single" w:sz="12" w:space="0" w:color="FF0000"/>
            </w:tcBorders>
            <w:shd w:val="clear" w:color="auto" w:fill="auto"/>
            <w:vAlign w:val="center"/>
          </w:tcPr>
          <w:p w14:paraId="6FACA57C" w14:textId="77777777" w:rsidR="003D3795" w:rsidRPr="003D3795" w:rsidRDefault="003D3795" w:rsidP="003D3795">
            <w:pPr>
              <w:spacing w:line="276" w:lineRule="auto"/>
              <w:ind w:right="30"/>
              <w:jc w:val="right"/>
              <w:rPr>
                <w:rFonts w:asciiTheme="majorHAnsi" w:eastAsia="Calibri Light" w:hAnsiTheme="majorHAnsi" w:cs="Calibri Light"/>
                <w:b/>
                <w:sz w:val="16"/>
                <w:szCs w:val="16"/>
              </w:rPr>
            </w:pPr>
          </w:p>
        </w:tc>
      </w:tr>
      <w:tr w:rsidR="003D3795" w:rsidRPr="00782245" w14:paraId="1E7ABCE5" w14:textId="77777777" w:rsidTr="002F0B88">
        <w:trPr>
          <w:trHeight w:val="268"/>
        </w:trPr>
        <w:tc>
          <w:tcPr>
            <w:tcW w:w="1063" w:type="dxa"/>
            <w:gridSpan w:val="2"/>
            <w:shd w:val="clear" w:color="auto" w:fill="FBE0DD"/>
            <w:vAlign w:val="center"/>
          </w:tcPr>
          <w:p w14:paraId="63FB0335" w14:textId="14925D6E" w:rsidR="003D3795" w:rsidRPr="008240B5" w:rsidRDefault="003D3795" w:rsidP="003D3795">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42.91%</w:t>
            </w:r>
          </w:p>
        </w:tc>
        <w:tc>
          <w:tcPr>
            <w:tcW w:w="3544" w:type="dxa"/>
            <w:gridSpan w:val="2"/>
            <w:shd w:val="clear" w:color="auto" w:fill="FBE0DD"/>
            <w:vAlign w:val="center"/>
          </w:tcPr>
          <w:p w14:paraId="2FB6E983" w14:textId="77777777" w:rsidR="003D3795" w:rsidRPr="00782245" w:rsidRDefault="003D3795" w:rsidP="003D379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Humberside Police % share of costs</w:t>
            </w:r>
          </w:p>
        </w:tc>
        <w:tc>
          <w:tcPr>
            <w:tcW w:w="1133" w:type="dxa"/>
            <w:gridSpan w:val="2"/>
            <w:shd w:val="clear" w:color="auto" w:fill="FBE0DD"/>
            <w:vAlign w:val="center"/>
          </w:tcPr>
          <w:p w14:paraId="17291797" w14:textId="17821C56" w:rsidR="003D3795" w:rsidRPr="003D3795" w:rsidRDefault="003D3795" w:rsidP="003D3795">
            <w:pPr>
              <w:spacing w:line="276" w:lineRule="auto"/>
              <w:ind w:right="30"/>
              <w:jc w:val="right"/>
              <w:rPr>
                <w:rFonts w:asciiTheme="majorHAnsi" w:eastAsia="Calibri Light" w:hAnsiTheme="majorHAnsi" w:cs="Calibri Light"/>
                <w:b/>
                <w:sz w:val="16"/>
                <w:szCs w:val="16"/>
              </w:rPr>
            </w:pPr>
            <w:r w:rsidRPr="003D3795">
              <w:rPr>
                <w:rFonts w:asciiTheme="majorHAnsi" w:eastAsia="Calibri Light" w:hAnsiTheme="majorHAnsi" w:cs="Calibri Light"/>
                <w:b/>
                <w:sz w:val="16"/>
                <w:szCs w:val="16"/>
              </w:rPr>
              <w:t>43.03%</w:t>
            </w:r>
          </w:p>
        </w:tc>
      </w:tr>
      <w:tr w:rsidR="003D3795" w:rsidRPr="001710CA" w14:paraId="1BE0EBE2" w14:textId="77777777" w:rsidTr="002F0B88">
        <w:trPr>
          <w:trHeight w:val="268"/>
        </w:trPr>
        <w:tc>
          <w:tcPr>
            <w:tcW w:w="1063" w:type="dxa"/>
            <w:gridSpan w:val="2"/>
            <w:vAlign w:val="center"/>
          </w:tcPr>
          <w:p w14:paraId="65AD6A24" w14:textId="651731E6" w:rsidR="003D3795" w:rsidRPr="008240B5" w:rsidRDefault="003D3795" w:rsidP="003D3795">
            <w:pPr>
              <w:spacing w:line="276" w:lineRule="auto"/>
              <w:ind w:right="30"/>
              <w:jc w:val="right"/>
              <w:rPr>
                <w:rFonts w:asciiTheme="majorHAnsi" w:eastAsia="Calibri Light" w:hAnsiTheme="majorHAnsi" w:cs="Calibri Light"/>
                <w:b/>
                <w:sz w:val="16"/>
                <w:szCs w:val="16"/>
              </w:rPr>
            </w:pPr>
            <w:r w:rsidRPr="00AC34ED">
              <w:rPr>
                <w:rFonts w:asciiTheme="majorHAnsi" w:eastAsia="Calibri Light" w:hAnsiTheme="majorHAnsi" w:cs="Calibri Light"/>
                <w:b/>
                <w:sz w:val="16"/>
                <w:szCs w:val="16"/>
              </w:rPr>
              <w:t>57.09%</w:t>
            </w:r>
          </w:p>
        </w:tc>
        <w:tc>
          <w:tcPr>
            <w:tcW w:w="3544" w:type="dxa"/>
            <w:gridSpan w:val="2"/>
            <w:shd w:val="clear" w:color="auto" w:fill="auto"/>
            <w:vAlign w:val="center"/>
          </w:tcPr>
          <w:p w14:paraId="48CDD5D2" w14:textId="77777777" w:rsidR="003D3795" w:rsidRPr="00782245" w:rsidRDefault="003D3795" w:rsidP="003D3795">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South Yorkshire Police % share of costs</w:t>
            </w:r>
          </w:p>
        </w:tc>
        <w:tc>
          <w:tcPr>
            <w:tcW w:w="1133" w:type="dxa"/>
            <w:gridSpan w:val="2"/>
            <w:vAlign w:val="center"/>
          </w:tcPr>
          <w:p w14:paraId="1B90C4F7" w14:textId="2A12B86C" w:rsidR="003D3795" w:rsidRPr="003D3795" w:rsidRDefault="003D3795" w:rsidP="003D3795">
            <w:pPr>
              <w:spacing w:line="276" w:lineRule="auto"/>
              <w:ind w:right="30"/>
              <w:jc w:val="right"/>
              <w:rPr>
                <w:rFonts w:asciiTheme="majorHAnsi" w:eastAsia="Calibri Light" w:hAnsiTheme="majorHAnsi" w:cs="Calibri Light"/>
                <w:b/>
                <w:sz w:val="16"/>
                <w:szCs w:val="16"/>
              </w:rPr>
            </w:pPr>
            <w:r w:rsidRPr="003D3795">
              <w:rPr>
                <w:rFonts w:asciiTheme="majorHAnsi" w:eastAsia="Calibri Light" w:hAnsiTheme="majorHAnsi" w:cs="Calibri Light"/>
                <w:b/>
                <w:sz w:val="16"/>
                <w:szCs w:val="16"/>
              </w:rPr>
              <w:t>56.97%</w:t>
            </w:r>
          </w:p>
        </w:tc>
      </w:tr>
    </w:tbl>
    <w:p w14:paraId="195388AE" w14:textId="77777777" w:rsidR="008F593F" w:rsidRDefault="008F593F" w:rsidP="000F524F">
      <w:pPr>
        <w:ind w:left="-426"/>
        <w:rPr>
          <w:rFonts w:ascii="Calibri Light" w:eastAsia="Calibri Light" w:hAnsi="Calibri Light" w:cs="Calibri Light"/>
          <w:sz w:val="20"/>
          <w:szCs w:val="20"/>
        </w:rPr>
      </w:pPr>
    </w:p>
    <w:p w14:paraId="25D1046C" w14:textId="77777777" w:rsidR="004404C1" w:rsidRDefault="004404C1" w:rsidP="000F524F">
      <w:pPr>
        <w:ind w:left="-426"/>
        <w:rPr>
          <w:rFonts w:ascii="Calibri Light" w:eastAsia="Calibri Light" w:hAnsi="Calibri Light" w:cs="Calibri Light"/>
          <w:sz w:val="20"/>
          <w:szCs w:val="20"/>
        </w:rPr>
      </w:pPr>
    </w:p>
    <w:p w14:paraId="247F7B81" w14:textId="232D8EEE" w:rsidR="00CF402E" w:rsidRPr="00771D49" w:rsidRDefault="00CF402E" w:rsidP="000F524F">
      <w:pPr>
        <w:ind w:left="-426"/>
        <w:rPr>
          <w:rFonts w:ascii="Calibri Light" w:eastAsia="Calibri Light" w:hAnsi="Calibri Light" w:cs="Calibri Light"/>
          <w:sz w:val="20"/>
          <w:szCs w:val="20"/>
        </w:rPr>
      </w:pPr>
      <w:r w:rsidRPr="00771D49">
        <w:rPr>
          <w:rFonts w:ascii="Calibri Light" w:eastAsia="Calibri Light" w:hAnsi="Calibri Light" w:cs="Calibri Light"/>
          <w:sz w:val="20"/>
          <w:szCs w:val="20"/>
        </w:rPr>
        <w:br w:type="page"/>
      </w:r>
    </w:p>
    <w:p w14:paraId="49B1D9E1" w14:textId="24B4625B" w:rsidR="00B632F1" w:rsidRDefault="00431AD8" w:rsidP="005637ED">
      <w:pPr>
        <w:spacing w:line="248" w:lineRule="auto"/>
        <w:rPr>
          <w:rFonts w:ascii="Calibri Light" w:eastAsia="Calibri Light" w:hAnsi="Calibri Light" w:cs="Calibri Light"/>
          <w:sz w:val="19"/>
          <w:szCs w:val="19"/>
        </w:rPr>
      </w:pPr>
      <w:r w:rsidRPr="0012783F">
        <w:rPr>
          <w:rFonts w:ascii="Calibri Light" w:eastAsia="Calibri Light" w:hAnsi="Calibri Light" w:cs="Calibri Light"/>
          <w:noProof/>
          <w:sz w:val="19"/>
          <w:szCs w:val="19"/>
        </w:rPr>
        <w:lastRenderedPageBreak/>
        <mc:AlternateContent>
          <mc:Choice Requires="wps">
            <w:drawing>
              <wp:anchor distT="0" distB="0" distL="114300" distR="114300" simplePos="0" relativeHeight="252428288" behindDoc="1" locked="0" layoutInCell="1" allowOverlap="1" wp14:anchorId="33CC3718" wp14:editId="7312BC80">
                <wp:simplePos x="0" y="0"/>
                <wp:positionH relativeFrom="column">
                  <wp:posOffset>-537210</wp:posOffset>
                </wp:positionH>
                <wp:positionV relativeFrom="paragraph">
                  <wp:posOffset>-350482</wp:posOffset>
                </wp:positionV>
                <wp:extent cx="2420473" cy="616976"/>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473" cy="616976"/>
                        </a:xfrm>
                        <a:prstGeom prst="rect">
                          <a:avLst/>
                        </a:prstGeom>
                        <a:noFill/>
                        <a:ln w="9525">
                          <a:noFill/>
                          <a:miter lim="800000"/>
                          <a:headEnd/>
                          <a:tailEnd/>
                        </a:ln>
                      </wps:spPr>
                      <wps:txbx>
                        <w:txbxContent>
                          <w:p w14:paraId="7E1BA982" w14:textId="77777777" w:rsidR="007E5739" w:rsidRDefault="007E5739">
                            <w:r>
                              <w:rPr>
                                <w:rFonts w:asciiTheme="majorHAnsi" w:hAnsiTheme="majorHAnsi"/>
                              </w:rPr>
                              <w:t>Meadowhall shopping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C3718" id="_x0000_s1055" type="#_x0000_t202" style="position:absolute;margin-left:-42.3pt;margin-top:-27.6pt;width:190.6pt;height:48.6pt;z-index:-25088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" filled="f" stroked="f">
                <v:textbox>
                  <w:txbxContent>
                    <w:p w14:paraId="7E1BA982" w14:textId="77777777" w:rsidR="007E5739" w:rsidRDefault="007E5739">
                      <w:r>
                        <w:rPr>
                          <w:rFonts w:asciiTheme="majorHAnsi" w:hAnsiTheme="majorHAnsi"/>
                        </w:rPr>
                        <w:t>Meadowhall shopping centre</w:t>
                      </w:r>
                    </w:p>
                  </w:txbxContent>
                </v:textbox>
              </v:shape>
            </w:pict>
          </mc:Fallback>
        </mc:AlternateContent>
      </w:r>
      <w:r w:rsidR="007D24D8" w:rsidRPr="00D60B0D">
        <w:rPr>
          <w:noProof/>
          <w:sz w:val="20"/>
          <w:szCs w:val="20"/>
        </w:rPr>
        <mc:AlternateContent>
          <mc:Choice Requires="wps">
            <w:drawing>
              <wp:anchor distT="45720" distB="45720" distL="114300" distR="114300" simplePos="0" relativeHeight="252349440" behindDoc="0" locked="0" layoutInCell="1" allowOverlap="1" wp14:anchorId="56906F65" wp14:editId="10F4EC9F">
                <wp:simplePos x="0" y="0"/>
                <wp:positionH relativeFrom="page">
                  <wp:posOffset>8631555</wp:posOffset>
                </wp:positionH>
                <wp:positionV relativeFrom="paragraph">
                  <wp:posOffset>0</wp:posOffset>
                </wp:positionV>
                <wp:extent cx="2061845" cy="5191125"/>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5191125"/>
                        </a:xfrm>
                        <a:prstGeom prst="rect">
                          <a:avLst/>
                        </a:prstGeom>
                        <a:noFill/>
                        <a:ln w="9525">
                          <a:noFill/>
                          <a:miter lim="800000"/>
                          <a:headEnd/>
                          <a:tailEnd/>
                        </a:ln>
                      </wps:spPr>
                      <wps:txbx>
                        <w:txbxContent>
                          <w:p w14:paraId="7A869FA7" w14:textId="124531C2" w:rsidR="007E5739" w:rsidRPr="000C381F" w:rsidRDefault="007E5739" w:rsidP="0062569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4.2. Notes supporting the Movement in Reserves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06F65" id="_x0000_s1056" type="#_x0000_t202" style="position:absolute;margin-left:679.65pt;margin-top:0;width:162.35pt;height:408.75pt;z-index:25234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" filled="f" stroked="f">
                <v:textbox>
                  <w:txbxContent>
                    <w:p w14:paraId="7A869FA7" w14:textId="124531C2" w:rsidR="007E5739" w:rsidRPr="000C381F" w:rsidRDefault="007E5739" w:rsidP="0062569D">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4.2. Notes supporting the Movement in Reserves Statement</w:t>
                      </w:r>
                    </w:p>
                  </w:txbxContent>
                </v:textbox>
                <w10:wrap type="square" anchorx="page"/>
              </v:shape>
            </w:pict>
          </mc:Fallback>
        </mc:AlternateContent>
      </w:r>
      <w:r w:rsidR="00D26A28">
        <w:rPr>
          <w:rFonts w:ascii="Calibri Light" w:eastAsia="Calibri Light" w:hAnsi="Calibri Light" w:cs="Calibri Light"/>
          <w:noProof/>
          <w:sz w:val="19"/>
          <w:szCs w:val="19"/>
        </w:rPr>
        <w:drawing>
          <wp:anchor distT="0" distB="0" distL="114300" distR="114300" simplePos="0" relativeHeight="252347392" behindDoc="1" locked="0" layoutInCell="1" allowOverlap="1" wp14:anchorId="69C116F7" wp14:editId="6C10C477">
            <wp:simplePos x="0" y="0"/>
            <wp:positionH relativeFrom="page">
              <wp:align>center</wp:align>
            </wp:positionH>
            <wp:positionV relativeFrom="paragraph">
              <wp:posOffset>-558800</wp:posOffset>
            </wp:positionV>
            <wp:extent cx="10744200" cy="7595870"/>
            <wp:effectExtent l="0" t="0" r="0" b="508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3.jpg"/>
                    <pic:cNvPicPr/>
                  </pic:nvPicPr>
                  <pic:blipFill>
                    <a:blip r:embed="rId72">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7007AA8" w14:textId="038CDC8D" w:rsidR="00B632F1" w:rsidRDefault="00B632F1" w:rsidP="00B632F1">
      <w:pPr>
        <w:spacing w:line="237" w:lineRule="auto"/>
        <w:ind w:right="100"/>
        <w:rPr>
          <w:rFonts w:ascii="Calibri Light" w:eastAsia="Calibri Light" w:hAnsi="Calibri Light" w:cs="Calibri Light"/>
          <w:sz w:val="19"/>
          <w:szCs w:val="19"/>
        </w:rPr>
      </w:pPr>
    </w:p>
    <w:p w14:paraId="786E6AC6" w14:textId="4D355B57" w:rsidR="00B632F1" w:rsidRDefault="00B632F1" w:rsidP="00B632F1">
      <w:pPr>
        <w:spacing w:line="20" w:lineRule="exact"/>
        <w:rPr>
          <w:sz w:val="20"/>
          <w:szCs w:val="20"/>
        </w:rPr>
      </w:pPr>
      <w:r>
        <w:rPr>
          <w:sz w:val="20"/>
          <w:szCs w:val="20"/>
        </w:rPr>
        <w:br w:type="column"/>
      </w:r>
    </w:p>
    <w:p w14:paraId="3F0335C6" w14:textId="77777777" w:rsidR="0037477C" w:rsidRDefault="0037477C" w:rsidP="00CF402E">
      <w:pPr>
        <w:spacing w:line="20" w:lineRule="exact"/>
        <w:sectPr w:rsidR="0037477C" w:rsidSect="00B51D8A">
          <w:pgSz w:w="16840" w:h="11906" w:orient="landscape"/>
          <w:pgMar w:top="851" w:right="1440" w:bottom="875" w:left="993" w:header="0" w:footer="0" w:gutter="0"/>
          <w:cols w:num="3" w:space="737" w:equalWidth="0">
            <w:col w:w="5840" w:space="822"/>
            <w:col w:w="6288" w:space="737"/>
            <w:col w:w="720"/>
          </w:cols>
        </w:sectPr>
      </w:pPr>
      <w:bookmarkStart w:id="119" w:name="page75"/>
      <w:bookmarkEnd w:id="119"/>
    </w:p>
    <w:p w14:paraId="7932D2E7" w14:textId="21427521" w:rsidR="0037477C" w:rsidRDefault="0062569D" w:rsidP="00B51D8A">
      <w:pPr>
        <w:spacing w:line="213" w:lineRule="auto"/>
        <w:ind w:right="860"/>
        <w:rPr>
          <w:sz w:val="20"/>
          <w:szCs w:val="20"/>
        </w:rPr>
      </w:pPr>
      <w:bookmarkStart w:id="120" w:name="page76"/>
      <w:bookmarkStart w:id="121" w:name="MIRSNotes"/>
      <w:bookmarkStart w:id="122" w:name="CCMIRSNotes"/>
      <w:bookmarkEnd w:id="120"/>
      <w:bookmarkEnd w:id="121"/>
      <w:bookmarkEnd w:id="122"/>
      <w:r>
        <w:rPr>
          <w:rFonts w:ascii="Calibri" w:eastAsia="Calibri" w:hAnsi="Calibri" w:cs="Calibri"/>
          <w:b/>
          <w:bCs/>
          <w:noProof/>
          <w:color w:val="DB4050"/>
          <w:sz w:val="60"/>
          <w:szCs w:val="60"/>
        </w:rPr>
        <w:lastRenderedPageBreak/>
        <w:drawing>
          <wp:anchor distT="0" distB="0" distL="114300" distR="114300" simplePos="0" relativeHeight="252351488" behindDoc="1" locked="0" layoutInCell="1" allowOverlap="1" wp14:anchorId="0481785E" wp14:editId="5ABD0CBB">
            <wp:simplePos x="0" y="0"/>
            <wp:positionH relativeFrom="column">
              <wp:posOffset>9398134</wp:posOffset>
            </wp:positionH>
            <wp:positionV relativeFrom="paragraph">
              <wp:posOffset>-617454</wp:posOffset>
            </wp:positionV>
            <wp:extent cx="759460" cy="7595870"/>
            <wp:effectExtent l="0" t="0" r="254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77B3C">
        <w:rPr>
          <w:rFonts w:ascii="Calibri" w:eastAsia="Calibri" w:hAnsi="Calibri" w:cs="Calibri"/>
          <w:b/>
          <w:bCs/>
          <w:color w:val="DB4050"/>
          <w:sz w:val="60"/>
          <w:szCs w:val="60"/>
        </w:rPr>
        <w:t>Note 1</w:t>
      </w:r>
      <w:r w:rsidR="005C7E32">
        <w:rPr>
          <w:rFonts w:ascii="Calibri" w:eastAsia="Calibri" w:hAnsi="Calibri" w:cs="Calibri"/>
          <w:b/>
          <w:bCs/>
          <w:color w:val="DB4050"/>
          <w:sz w:val="60"/>
          <w:szCs w:val="60"/>
        </w:rPr>
        <w:t>3</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 xml:space="preserve">Adjustments between </w:t>
      </w:r>
      <w:r w:rsidR="001742B1">
        <w:rPr>
          <w:rFonts w:ascii="Calibri" w:eastAsia="Calibri" w:hAnsi="Calibri" w:cs="Calibri"/>
          <w:color w:val="DB4050"/>
          <w:sz w:val="60"/>
          <w:szCs w:val="60"/>
        </w:rPr>
        <w:t>A</w:t>
      </w:r>
      <w:r w:rsidR="00355EE7">
        <w:rPr>
          <w:rFonts w:ascii="Calibri" w:eastAsia="Calibri" w:hAnsi="Calibri" w:cs="Calibri"/>
          <w:color w:val="DB4050"/>
          <w:sz w:val="60"/>
          <w:szCs w:val="60"/>
        </w:rPr>
        <w:t xml:space="preserve">ccounting </w:t>
      </w:r>
      <w:r w:rsidR="001742B1">
        <w:rPr>
          <w:rFonts w:ascii="Calibri" w:eastAsia="Calibri" w:hAnsi="Calibri" w:cs="Calibri"/>
          <w:color w:val="DB4050"/>
          <w:sz w:val="60"/>
          <w:szCs w:val="60"/>
        </w:rPr>
        <w:t>B</w:t>
      </w:r>
      <w:r w:rsidR="00355EE7">
        <w:rPr>
          <w:rFonts w:ascii="Calibri" w:eastAsia="Calibri" w:hAnsi="Calibri" w:cs="Calibri"/>
          <w:color w:val="DB4050"/>
          <w:sz w:val="60"/>
          <w:szCs w:val="60"/>
        </w:rPr>
        <w:t>asis and</w:t>
      </w:r>
      <w:r w:rsidR="00355EE7">
        <w:rPr>
          <w:rFonts w:ascii="Calibri" w:eastAsia="Calibri" w:hAnsi="Calibri" w:cs="Calibri"/>
          <w:b/>
          <w:bCs/>
          <w:color w:val="DB4050"/>
          <w:sz w:val="60"/>
          <w:szCs w:val="60"/>
        </w:rPr>
        <w:t xml:space="preserve"> </w:t>
      </w:r>
      <w:r w:rsidR="001742B1" w:rsidRPr="001742B1">
        <w:rPr>
          <w:rFonts w:ascii="Calibri" w:eastAsia="Calibri" w:hAnsi="Calibri" w:cs="Calibri"/>
          <w:bCs/>
          <w:color w:val="DB4050"/>
          <w:sz w:val="60"/>
          <w:szCs w:val="60"/>
        </w:rPr>
        <w:t>F</w:t>
      </w:r>
      <w:r w:rsidR="00355EE7">
        <w:rPr>
          <w:rFonts w:ascii="Calibri" w:eastAsia="Calibri" w:hAnsi="Calibri" w:cs="Calibri"/>
          <w:color w:val="DB4050"/>
          <w:sz w:val="60"/>
          <w:szCs w:val="60"/>
        </w:rPr>
        <w:t xml:space="preserve">unding </w:t>
      </w:r>
      <w:r w:rsidR="001742B1">
        <w:rPr>
          <w:rFonts w:ascii="Calibri" w:eastAsia="Calibri" w:hAnsi="Calibri" w:cs="Calibri"/>
          <w:color w:val="DB4050"/>
          <w:sz w:val="60"/>
          <w:szCs w:val="60"/>
        </w:rPr>
        <w:t>B</w:t>
      </w:r>
      <w:r w:rsidR="00355EE7">
        <w:rPr>
          <w:rFonts w:ascii="Calibri" w:eastAsia="Calibri" w:hAnsi="Calibri" w:cs="Calibri"/>
          <w:color w:val="DB4050"/>
          <w:sz w:val="60"/>
          <w:szCs w:val="60"/>
        </w:rPr>
        <w:t xml:space="preserve">asis under </w:t>
      </w:r>
      <w:r w:rsidR="00E1648B">
        <w:rPr>
          <w:rFonts w:ascii="Calibri" w:eastAsia="Calibri" w:hAnsi="Calibri" w:cs="Calibri"/>
          <w:color w:val="DB4050"/>
          <w:sz w:val="60"/>
          <w:szCs w:val="60"/>
        </w:rPr>
        <w:t>R</w:t>
      </w:r>
      <w:r w:rsidR="00355EE7">
        <w:rPr>
          <w:rFonts w:ascii="Calibri" w:eastAsia="Calibri" w:hAnsi="Calibri" w:cs="Calibri"/>
          <w:color w:val="DB4050"/>
          <w:sz w:val="60"/>
          <w:szCs w:val="60"/>
        </w:rPr>
        <w:t>egulations</w:t>
      </w:r>
    </w:p>
    <w:p w14:paraId="2DD1F04A" w14:textId="77777777" w:rsidR="0037477C" w:rsidRDefault="0037477C" w:rsidP="00B51D8A">
      <w:pPr>
        <w:spacing w:line="200" w:lineRule="exact"/>
        <w:ind w:right="860"/>
        <w:rPr>
          <w:sz w:val="20"/>
          <w:szCs w:val="20"/>
        </w:rPr>
      </w:pPr>
    </w:p>
    <w:p w14:paraId="69FC10D6" w14:textId="77777777" w:rsidR="0037477C" w:rsidRDefault="0037477C">
      <w:pPr>
        <w:spacing w:line="243" w:lineRule="exact"/>
        <w:rPr>
          <w:sz w:val="20"/>
          <w:szCs w:val="20"/>
        </w:rPr>
      </w:pPr>
    </w:p>
    <w:p w14:paraId="061EC64D" w14:textId="5C7BDCA7" w:rsidR="0037477C" w:rsidRDefault="00355EE7" w:rsidP="00B51D8A">
      <w:pPr>
        <w:spacing w:line="225" w:lineRule="auto"/>
        <w:ind w:right="86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This note details the adjustments that are made to the total Comprehensive Income and Expenditure recognised by the </w:t>
      </w:r>
      <w:r w:rsidR="00971EC3">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within the year to the resources that are specified by statutory provisions as being available to the </w:t>
      </w:r>
      <w:r w:rsidR="00971EC3">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to meet future capital and revenue expenditure, in accordance with proper accounting practice.</w:t>
      </w:r>
    </w:p>
    <w:p w14:paraId="115A905A" w14:textId="77777777" w:rsidR="004404C1" w:rsidRDefault="004404C1" w:rsidP="00B51D8A">
      <w:pPr>
        <w:spacing w:line="225" w:lineRule="auto"/>
        <w:ind w:right="860"/>
        <w:jc w:val="both"/>
        <w:rPr>
          <w:rFonts w:ascii="Calibri Light" w:eastAsia="Calibri Light" w:hAnsi="Calibri Light" w:cs="Calibri Light"/>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4404C1" w14:paraId="4FF8CF01" w14:textId="77777777" w:rsidTr="00887864">
        <w:trPr>
          <w:trHeight w:val="195"/>
        </w:trPr>
        <w:tc>
          <w:tcPr>
            <w:tcW w:w="7938" w:type="dxa"/>
            <w:tcBorders>
              <w:top w:val="single" w:sz="12" w:space="0" w:color="FF0000"/>
              <w:bottom w:val="single" w:sz="12" w:space="0" w:color="FF0000"/>
            </w:tcBorders>
            <w:shd w:val="clear" w:color="auto" w:fill="auto"/>
          </w:tcPr>
          <w:p w14:paraId="4269F1EF" w14:textId="4F75CE35" w:rsidR="004404C1" w:rsidRPr="00942C95" w:rsidRDefault="004404C1" w:rsidP="00B76CC1">
            <w:pPr>
              <w:spacing w:line="276" w:lineRule="auto"/>
              <w:ind w:right="30"/>
              <w:rPr>
                <w:sz w:val="16"/>
                <w:szCs w:val="16"/>
              </w:rPr>
            </w:pPr>
            <w:r>
              <w:rPr>
                <w:rFonts w:ascii="Calibri" w:eastAsia="Calibri" w:hAnsi="Calibri" w:cs="Calibri"/>
                <w:b/>
                <w:bCs/>
                <w:sz w:val="16"/>
                <w:szCs w:val="16"/>
              </w:rPr>
              <w:t>202</w:t>
            </w:r>
            <w:r w:rsidR="0048082F">
              <w:rPr>
                <w:rFonts w:ascii="Calibri" w:eastAsia="Calibri" w:hAnsi="Calibri" w:cs="Calibri"/>
                <w:b/>
                <w:bCs/>
                <w:sz w:val="16"/>
                <w:szCs w:val="16"/>
              </w:rPr>
              <w:t>2</w:t>
            </w:r>
            <w:r>
              <w:rPr>
                <w:rFonts w:ascii="Calibri" w:eastAsia="Calibri" w:hAnsi="Calibri" w:cs="Calibri"/>
                <w:b/>
                <w:bCs/>
                <w:sz w:val="16"/>
                <w:szCs w:val="16"/>
              </w:rPr>
              <w:t>/2</w:t>
            </w:r>
            <w:r w:rsidR="0048082F">
              <w:rPr>
                <w:rFonts w:ascii="Calibri" w:eastAsia="Calibri" w:hAnsi="Calibri" w:cs="Calibri"/>
                <w:b/>
                <w:bCs/>
                <w:sz w:val="16"/>
                <w:szCs w:val="16"/>
              </w:rPr>
              <w:t>3</w:t>
            </w:r>
          </w:p>
        </w:tc>
        <w:tc>
          <w:tcPr>
            <w:tcW w:w="4678" w:type="dxa"/>
            <w:gridSpan w:val="4"/>
            <w:tcBorders>
              <w:top w:val="single" w:sz="12" w:space="0" w:color="FF0000"/>
              <w:bottom w:val="single" w:sz="12" w:space="0" w:color="FF0000"/>
            </w:tcBorders>
          </w:tcPr>
          <w:p w14:paraId="7573326A" w14:textId="77777777" w:rsidR="004404C1" w:rsidRPr="00B51D8A" w:rsidRDefault="004404C1" w:rsidP="00887864">
            <w:pPr>
              <w:spacing w:line="276" w:lineRule="auto"/>
              <w:ind w:right="30"/>
              <w:jc w:val="center"/>
              <w:rPr>
                <w:rFonts w:asciiTheme="minorHAnsi" w:hAnsiTheme="minorHAnsi"/>
                <w:b/>
                <w:sz w:val="16"/>
                <w:szCs w:val="16"/>
              </w:rPr>
            </w:pPr>
            <w:r w:rsidRPr="00B51D8A">
              <w:rPr>
                <w:rFonts w:asciiTheme="minorHAnsi" w:hAnsiTheme="minorHAnsi"/>
                <w:b/>
                <w:sz w:val="16"/>
                <w:szCs w:val="16"/>
              </w:rPr>
              <w:t>Usable Reserves</w:t>
            </w:r>
          </w:p>
        </w:tc>
        <w:tc>
          <w:tcPr>
            <w:tcW w:w="1276" w:type="dxa"/>
            <w:tcBorders>
              <w:top w:val="single" w:sz="12" w:space="0" w:color="FF0000"/>
            </w:tcBorders>
          </w:tcPr>
          <w:p w14:paraId="5F620F7B" w14:textId="77777777" w:rsidR="004404C1" w:rsidRPr="00B51D8A" w:rsidRDefault="004404C1" w:rsidP="00887864">
            <w:pPr>
              <w:spacing w:line="276" w:lineRule="auto"/>
              <w:ind w:right="30"/>
              <w:jc w:val="right"/>
              <w:rPr>
                <w:rFonts w:asciiTheme="minorHAnsi" w:hAnsiTheme="minorHAnsi"/>
                <w:sz w:val="20"/>
                <w:szCs w:val="20"/>
              </w:rPr>
            </w:pPr>
            <w:r w:rsidRPr="00B51D8A">
              <w:rPr>
                <w:rFonts w:asciiTheme="minorHAnsi" w:eastAsia="Calibri" w:hAnsiTheme="minorHAnsi" w:cs="Calibri"/>
                <w:b/>
                <w:bCs/>
                <w:sz w:val="16"/>
                <w:szCs w:val="16"/>
              </w:rPr>
              <w:t>Movement in Unusable Reserves</w:t>
            </w:r>
          </w:p>
        </w:tc>
      </w:tr>
      <w:tr w:rsidR="004404C1" w14:paraId="20274926" w14:textId="77777777" w:rsidTr="00887864">
        <w:trPr>
          <w:trHeight w:val="195"/>
        </w:trPr>
        <w:tc>
          <w:tcPr>
            <w:tcW w:w="7938" w:type="dxa"/>
            <w:tcBorders>
              <w:top w:val="single" w:sz="12" w:space="0" w:color="FF0000"/>
            </w:tcBorders>
            <w:shd w:val="clear" w:color="auto" w:fill="auto"/>
            <w:vAlign w:val="bottom"/>
          </w:tcPr>
          <w:p w14:paraId="172A33BB" w14:textId="77777777" w:rsidR="004404C1" w:rsidRPr="00942C95" w:rsidRDefault="004404C1" w:rsidP="00887864">
            <w:pPr>
              <w:spacing w:line="276" w:lineRule="auto"/>
              <w:ind w:right="30"/>
              <w:rPr>
                <w:sz w:val="16"/>
                <w:szCs w:val="16"/>
              </w:rPr>
            </w:pPr>
          </w:p>
        </w:tc>
        <w:tc>
          <w:tcPr>
            <w:tcW w:w="992" w:type="dxa"/>
            <w:tcBorders>
              <w:top w:val="single" w:sz="12" w:space="0" w:color="FF0000"/>
            </w:tcBorders>
            <w:shd w:val="clear" w:color="auto" w:fill="auto"/>
          </w:tcPr>
          <w:p w14:paraId="490F42A8"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697D09EF"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7CF30D08"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1347EBBD" w14:textId="77777777" w:rsidR="004404C1" w:rsidRPr="00942C95" w:rsidRDefault="004404C1" w:rsidP="00887864">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492B60A4" w14:textId="77777777" w:rsidR="004404C1" w:rsidRPr="00942C95" w:rsidRDefault="004404C1" w:rsidP="00887864">
            <w:pPr>
              <w:spacing w:line="276" w:lineRule="auto"/>
              <w:ind w:right="30"/>
              <w:jc w:val="right"/>
              <w:rPr>
                <w:rFonts w:ascii="Calibri" w:eastAsia="Calibri" w:hAnsi="Calibri" w:cs="Calibri"/>
                <w:b/>
                <w:bCs/>
                <w:sz w:val="16"/>
                <w:szCs w:val="16"/>
              </w:rPr>
            </w:pPr>
          </w:p>
        </w:tc>
      </w:tr>
      <w:tr w:rsidR="004404C1" w14:paraId="40100B91" w14:textId="77777777" w:rsidTr="00887864">
        <w:trPr>
          <w:trHeight w:val="311"/>
        </w:trPr>
        <w:tc>
          <w:tcPr>
            <w:tcW w:w="7938" w:type="dxa"/>
            <w:tcBorders>
              <w:bottom w:val="single" w:sz="12" w:space="0" w:color="FF3300"/>
            </w:tcBorders>
            <w:shd w:val="clear" w:color="auto" w:fill="auto"/>
          </w:tcPr>
          <w:p w14:paraId="1E2DFAEB" w14:textId="77777777" w:rsidR="004404C1" w:rsidRDefault="004404C1" w:rsidP="00887864">
            <w:pPr>
              <w:spacing w:line="276" w:lineRule="auto"/>
              <w:ind w:right="30"/>
              <w:rPr>
                <w:sz w:val="24"/>
                <w:szCs w:val="24"/>
              </w:rPr>
            </w:pPr>
          </w:p>
        </w:tc>
        <w:tc>
          <w:tcPr>
            <w:tcW w:w="992" w:type="dxa"/>
            <w:tcBorders>
              <w:bottom w:val="single" w:sz="12" w:space="0" w:color="FF3300"/>
            </w:tcBorders>
            <w:shd w:val="clear" w:color="auto" w:fill="auto"/>
          </w:tcPr>
          <w:p w14:paraId="64FFC11E"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shd w:val="clear" w:color="auto" w:fill="auto"/>
          </w:tcPr>
          <w:p w14:paraId="42A07B22"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21A09C06"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298E4F66"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5388BEE4" w14:textId="77777777" w:rsidR="004404C1" w:rsidRDefault="004404C1" w:rsidP="00887864">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4404C1" w14:paraId="4BC7ED83" w14:textId="77777777" w:rsidTr="00887864">
        <w:trPr>
          <w:trHeight w:val="268"/>
        </w:trPr>
        <w:tc>
          <w:tcPr>
            <w:tcW w:w="7938" w:type="dxa"/>
            <w:tcBorders>
              <w:top w:val="single" w:sz="12" w:space="0" w:color="FF3300"/>
            </w:tcBorders>
            <w:shd w:val="clear" w:color="auto" w:fill="auto"/>
            <w:vAlign w:val="center"/>
          </w:tcPr>
          <w:p w14:paraId="4298923E" w14:textId="77777777" w:rsidR="004404C1" w:rsidRPr="00737723" w:rsidRDefault="004404C1" w:rsidP="00887864">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tcBorders>
              <w:top w:val="single" w:sz="12" w:space="0" w:color="FF3300"/>
            </w:tcBorders>
            <w:shd w:val="clear" w:color="auto" w:fill="auto"/>
            <w:vAlign w:val="center"/>
          </w:tcPr>
          <w:p w14:paraId="722F22D2" w14:textId="77777777" w:rsidR="004404C1" w:rsidRPr="00960A6E" w:rsidRDefault="004404C1" w:rsidP="00887864">
            <w:pPr>
              <w:spacing w:line="276" w:lineRule="auto"/>
              <w:ind w:right="30"/>
              <w:jc w:val="right"/>
              <w:rPr>
                <w:rFonts w:asciiTheme="majorHAnsi" w:eastAsia="Calibri Light" w:hAnsiTheme="majorHAnsi" w:cs="Calibri Light"/>
                <w:sz w:val="16"/>
                <w:szCs w:val="16"/>
              </w:rPr>
            </w:pPr>
          </w:p>
        </w:tc>
        <w:tc>
          <w:tcPr>
            <w:tcW w:w="1134" w:type="dxa"/>
            <w:tcBorders>
              <w:top w:val="single" w:sz="12" w:space="0" w:color="FF3300"/>
            </w:tcBorders>
            <w:shd w:val="clear" w:color="auto" w:fill="auto"/>
            <w:vAlign w:val="center"/>
          </w:tcPr>
          <w:p w14:paraId="1557CB60" w14:textId="77777777" w:rsidR="004404C1" w:rsidRPr="00960A6E" w:rsidRDefault="004404C1" w:rsidP="00887864">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shd w:val="clear" w:color="auto" w:fill="auto"/>
            <w:vAlign w:val="center"/>
          </w:tcPr>
          <w:p w14:paraId="6421E9BB" w14:textId="77777777" w:rsidR="004404C1" w:rsidRPr="00960A6E" w:rsidRDefault="004404C1" w:rsidP="00887864">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shd w:val="clear" w:color="auto" w:fill="auto"/>
            <w:vAlign w:val="center"/>
          </w:tcPr>
          <w:p w14:paraId="04108C32" w14:textId="77777777" w:rsidR="004404C1" w:rsidRPr="00960A6E" w:rsidRDefault="004404C1" w:rsidP="00887864">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09DF04CD" w14:textId="77777777" w:rsidR="004404C1" w:rsidRPr="00960A6E" w:rsidRDefault="004404C1" w:rsidP="00887864">
            <w:pPr>
              <w:spacing w:line="276" w:lineRule="auto"/>
              <w:ind w:right="30"/>
              <w:jc w:val="right"/>
              <w:rPr>
                <w:rFonts w:asciiTheme="majorHAnsi" w:eastAsia="Calibri Light" w:hAnsiTheme="majorHAnsi" w:cs="Calibri Light"/>
                <w:sz w:val="16"/>
                <w:szCs w:val="16"/>
              </w:rPr>
            </w:pPr>
          </w:p>
        </w:tc>
      </w:tr>
      <w:tr w:rsidR="0048082F" w:rsidRPr="004B562B" w14:paraId="3606CC6C" w14:textId="77777777" w:rsidTr="00887864">
        <w:trPr>
          <w:trHeight w:val="268"/>
        </w:trPr>
        <w:tc>
          <w:tcPr>
            <w:tcW w:w="7938" w:type="dxa"/>
            <w:shd w:val="clear" w:color="auto" w:fill="F9E1DF"/>
            <w:vAlign w:val="center"/>
          </w:tcPr>
          <w:p w14:paraId="4FEF878A" w14:textId="77777777" w:rsidR="0048082F" w:rsidRPr="00737723" w:rsidRDefault="0048082F" w:rsidP="0048082F">
            <w:pPr>
              <w:spacing w:line="276" w:lineRule="auto"/>
              <w:ind w:left="110" w:right="30"/>
              <w:rPr>
                <w:sz w:val="20"/>
                <w:szCs w:val="20"/>
              </w:rPr>
            </w:pPr>
            <w:r>
              <w:rPr>
                <w:rFonts w:ascii="Calibri Light" w:eastAsia="Calibri Light" w:hAnsi="Calibri Light" w:cs="Calibri Light"/>
                <w:sz w:val="16"/>
                <w:szCs w:val="16"/>
              </w:rPr>
              <w:t>Reversal of items relating to retirement benefits debited or credited to the CIES</w:t>
            </w:r>
          </w:p>
        </w:tc>
        <w:tc>
          <w:tcPr>
            <w:tcW w:w="992" w:type="dxa"/>
            <w:shd w:val="clear" w:color="auto" w:fill="F9E1DF"/>
            <w:vAlign w:val="center"/>
          </w:tcPr>
          <w:p w14:paraId="332FA7E1" w14:textId="0883AD5F" w:rsidR="0048082F" w:rsidRPr="00704058" w:rsidRDefault="0048082F" w:rsidP="0048082F">
            <w:pPr>
              <w:spacing w:line="276" w:lineRule="auto"/>
              <w:ind w:right="30"/>
              <w:jc w:val="right"/>
              <w:rPr>
                <w:rFonts w:asciiTheme="majorHAnsi" w:hAnsiTheme="majorHAnsi"/>
                <w:sz w:val="16"/>
                <w:szCs w:val="16"/>
              </w:rPr>
            </w:pPr>
            <w:r w:rsidRPr="00B922BE">
              <w:rPr>
                <w:rFonts w:asciiTheme="majorHAnsi" w:hAnsiTheme="majorHAnsi"/>
                <w:sz w:val="16"/>
                <w:szCs w:val="16"/>
              </w:rPr>
              <w:t>182,778</w:t>
            </w:r>
          </w:p>
        </w:tc>
        <w:tc>
          <w:tcPr>
            <w:tcW w:w="1134" w:type="dxa"/>
            <w:shd w:val="clear" w:color="auto" w:fill="F9E1DF"/>
            <w:vAlign w:val="center"/>
          </w:tcPr>
          <w:p w14:paraId="4648280C" w14:textId="6C2FA7FA" w:rsidR="0048082F" w:rsidRPr="00704058" w:rsidRDefault="0048082F" w:rsidP="0048082F">
            <w:pPr>
              <w:spacing w:line="276" w:lineRule="auto"/>
              <w:ind w:right="30"/>
              <w:jc w:val="right"/>
              <w:rPr>
                <w:rFonts w:asciiTheme="majorHAnsi" w:hAnsiTheme="majorHAnsi"/>
                <w:sz w:val="16"/>
                <w:szCs w:val="16"/>
              </w:rPr>
            </w:pPr>
            <w:r w:rsidRPr="00B922BE">
              <w:rPr>
                <w:rFonts w:asciiTheme="majorHAnsi" w:hAnsiTheme="majorHAnsi"/>
                <w:sz w:val="16"/>
                <w:szCs w:val="16"/>
              </w:rPr>
              <w:t>-</w:t>
            </w:r>
          </w:p>
        </w:tc>
        <w:tc>
          <w:tcPr>
            <w:tcW w:w="1276" w:type="dxa"/>
            <w:shd w:val="clear" w:color="auto" w:fill="F9E1DF"/>
            <w:vAlign w:val="center"/>
          </w:tcPr>
          <w:p w14:paraId="59352EDF" w14:textId="30B129B9" w:rsidR="0048082F" w:rsidRPr="00704058" w:rsidRDefault="0048082F" w:rsidP="0048082F">
            <w:pPr>
              <w:spacing w:line="276" w:lineRule="auto"/>
              <w:ind w:right="30"/>
              <w:jc w:val="right"/>
              <w:rPr>
                <w:rFonts w:asciiTheme="majorHAnsi" w:hAnsiTheme="majorHAnsi"/>
                <w:sz w:val="16"/>
                <w:szCs w:val="16"/>
              </w:rPr>
            </w:pPr>
            <w:r w:rsidRPr="00B922BE">
              <w:rPr>
                <w:rFonts w:asciiTheme="majorHAnsi" w:hAnsiTheme="majorHAnsi"/>
                <w:sz w:val="16"/>
                <w:szCs w:val="16"/>
              </w:rPr>
              <w:t>-</w:t>
            </w:r>
          </w:p>
        </w:tc>
        <w:tc>
          <w:tcPr>
            <w:tcW w:w="1276" w:type="dxa"/>
            <w:shd w:val="clear" w:color="auto" w:fill="F9E1DF"/>
            <w:vAlign w:val="center"/>
          </w:tcPr>
          <w:p w14:paraId="68540B08" w14:textId="1BA03A2C" w:rsidR="0048082F" w:rsidRPr="00704058" w:rsidRDefault="0048082F" w:rsidP="0048082F">
            <w:pPr>
              <w:spacing w:line="276" w:lineRule="auto"/>
              <w:ind w:right="30"/>
              <w:jc w:val="right"/>
              <w:rPr>
                <w:rFonts w:asciiTheme="majorHAnsi" w:hAnsiTheme="majorHAnsi"/>
                <w:sz w:val="16"/>
                <w:szCs w:val="16"/>
              </w:rPr>
            </w:pPr>
            <w:r w:rsidRPr="00B922BE">
              <w:rPr>
                <w:rFonts w:asciiTheme="majorHAnsi" w:hAnsiTheme="majorHAnsi"/>
                <w:sz w:val="16"/>
                <w:szCs w:val="16"/>
              </w:rPr>
              <w:t>-</w:t>
            </w:r>
          </w:p>
        </w:tc>
        <w:tc>
          <w:tcPr>
            <w:tcW w:w="1276" w:type="dxa"/>
            <w:shd w:val="clear" w:color="auto" w:fill="F9E1DF"/>
            <w:vAlign w:val="center"/>
          </w:tcPr>
          <w:p w14:paraId="7B3832EE" w14:textId="1254ED59" w:rsidR="0048082F" w:rsidRPr="00704058" w:rsidRDefault="0048082F" w:rsidP="0048082F">
            <w:pPr>
              <w:spacing w:line="276" w:lineRule="auto"/>
              <w:ind w:right="30"/>
              <w:jc w:val="right"/>
              <w:rPr>
                <w:rFonts w:asciiTheme="majorHAnsi" w:hAnsiTheme="majorHAnsi"/>
                <w:sz w:val="16"/>
                <w:szCs w:val="16"/>
              </w:rPr>
            </w:pPr>
            <w:r w:rsidRPr="00B922BE">
              <w:rPr>
                <w:rFonts w:asciiTheme="majorHAnsi" w:hAnsiTheme="majorHAnsi"/>
                <w:sz w:val="16"/>
                <w:szCs w:val="16"/>
              </w:rPr>
              <w:t>(182,778)</w:t>
            </w:r>
          </w:p>
        </w:tc>
      </w:tr>
      <w:tr w:rsidR="0048082F" w14:paraId="0A083B9F" w14:textId="77777777" w:rsidTr="00887864">
        <w:trPr>
          <w:trHeight w:val="268"/>
        </w:trPr>
        <w:tc>
          <w:tcPr>
            <w:tcW w:w="7938" w:type="dxa"/>
            <w:shd w:val="clear" w:color="auto" w:fill="auto"/>
            <w:vAlign w:val="center"/>
          </w:tcPr>
          <w:p w14:paraId="3DDD1DBB" w14:textId="77777777" w:rsidR="0048082F" w:rsidRDefault="0048082F" w:rsidP="0048082F">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Employer’s pension contributions and direct payments to pensioners payable in the year</w:t>
            </w:r>
          </w:p>
        </w:tc>
        <w:tc>
          <w:tcPr>
            <w:tcW w:w="992" w:type="dxa"/>
            <w:vAlign w:val="center"/>
          </w:tcPr>
          <w:p w14:paraId="66CA683F" w14:textId="3EE58B1C"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(101,351)</w:t>
            </w:r>
          </w:p>
        </w:tc>
        <w:tc>
          <w:tcPr>
            <w:tcW w:w="1134" w:type="dxa"/>
            <w:vAlign w:val="center"/>
          </w:tcPr>
          <w:p w14:paraId="7E0E2681" w14:textId="04B21CDB"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vAlign w:val="center"/>
          </w:tcPr>
          <w:p w14:paraId="7FE81919" w14:textId="4DDC8352"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shd w:val="clear" w:color="auto" w:fill="auto"/>
            <w:vAlign w:val="center"/>
          </w:tcPr>
          <w:p w14:paraId="0617C634" w14:textId="5CDC26EE"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vAlign w:val="center"/>
          </w:tcPr>
          <w:p w14:paraId="591B5E94" w14:textId="7E4E7691"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101,351</w:t>
            </w:r>
          </w:p>
        </w:tc>
      </w:tr>
      <w:tr w:rsidR="0048082F" w:rsidRPr="00737723" w14:paraId="27A4F09D" w14:textId="77777777" w:rsidTr="00887864">
        <w:trPr>
          <w:trHeight w:val="268"/>
        </w:trPr>
        <w:tc>
          <w:tcPr>
            <w:tcW w:w="7938" w:type="dxa"/>
            <w:shd w:val="clear" w:color="auto" w:fill="F9E1DF"/>
            <w:vAlign w:val="center"/>
          </w:tcPr>
          <w:p w14:paraId="78E3ECCB" w14:textId="77777777" w:rsidR="0048082F" w:rsidRPr="00737723" w:rsidRDefault="0048082F" w:rsidP="0048082F">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5B002420"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2F76CD8C"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7BB8393D"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578E101"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695CC957"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r>
      <w:tr w:rsidR="0048082F" w:rsidRPr="00737723" w14:paraId="7C20BC1C" w14:textId="77777777" w:rsidTr="00887864">
        <w:trPr>
          <w:trHeight w:val="268"/>
        </w:trPr>
        <w:tc>
          <w:tcPr>
            <w:tcW w:w="7938" w:type="dxa"/>
            <w:shd w:val="clear" w:color="auto" w:fill="auto"/>
            <w:vAlign w:val="center"/>
          </w:tcPr>
          <w:p w14:paraId="7DAF80FC" w14:textId="77777777" w:rsidR="0048082F" w:rsidRDefault="0048082F" w:rsidP="0048082F">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Accumulated Absence Account:</w:t>
            </w:r>
          </w:p>
        </w:tc>
        <w:tc>
          <w:tcPr>
            <w:tcW w:w="992" w:type="dxa"/>
            <w:vAlign w:val="center"/>
          </w:tcPr>
          <w:p w14:paraId="50F44E77"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134" w:type="dxa"/>
            <w:vAlign w:val="center"/>
          </w:tcPr>
          <w:p w14:paraId="4772FC14"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vAlign w:val="center"/>
          </w:tcPr>
          <w:p w14:paraId="213D64BB"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4B4E2F20"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vAlign w:val="center"/>
          </w:tcPr>
          <w:p w14:paraId="1172CC9F"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r>
      <w:tr w:rsidR="0048082F" w:rsidRPr="00737723" w14:paraId="55E49695" w14:textId="77777777" w:rsidTr="00887864">
        <w:trPr>
          <w:trHeight w:val="268"/>
        </w:trPr>
        <w:tc>
          <w:tcPr>
            <w:tcW w:w="7938" w:type="dxa"/>
            <w:shd w:val="clear" w:color="auto" w:fill="F9E1DF"/>
            <w:vAlign w:val="center"/>
          </w:tcPr>
          <w:p w14:paraId="0EDD81E6" w14:textId="77777777" w:rsidR="0048082F" w:rsidRDefault="0048082F" w:rsidP="0048082F">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62CD149E" w14:textId="407A08FC"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(205)</w:t>
            </w:r>
          </w:p>
        </w:tc>
        <w:tc>
          <w:tcPr>
            <w:tcW w:w="1134" w:type="dxa"/>
            <w:shd w:val="clear" w:color="auto" w:fill="F9E1DF"/>
            <w:vAlign w:val="center"/>
          </w:tcPr>
          <w:p w14:paraId="709CD6D9" w14:textId="31D23E20"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shd w:val="clear" w:color="auto" w:fill="F9E1DF"/>
            <w:vAlign w:val="center"/>
          </w:tcPr>
          <w:p w14:paraId="4BEB40C9" w14:textId="26AD681A"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shd w:val="clear" w:color="auto" w:fill="F9E1DF"/>
            <w:vAlign w:val="center"/>
          </w:tcPr>
          <w:p w14:paraId="1B2145E6" w14:textId="6764B97A"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shd w:val="clear" w:color="auto" w:fill="F9E1DF"/>
            <w:vAlign w:val="center"/>
          </w:tcPr>
          <w:p w14:paraId="66834B17" w14:textId="273524C4"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205</w:t>
            </w:r>
          </w:p>
        </w:tc>
      </w:tr>
      <w:tr w:rsidR="0048082F" w:rsidRPr="00737723" w14:paraId="18F2B2D3" w14:textId="77777777" w:rsidTr="00887864">
        <w:trPr>
          <w:trHeight w:val="268"/>
        </w:trPr>
        <w:tc>
          <w:tcPr>
            <w:tcW w:w="7938" w:type="dxa"/>
            <w:tcBorders>
              <w:bottom w:val="single" w:sz="12" w:space="0" w:color="FF0000"/>
            </w:tcBorders>
            <w:shd w:val="clear" w:color="auto" w:fill="auto"/>
            <w:vAlign w:val="center"/>
          </w:tcPr>
          <w:p w14:paraId="3D71BB2E" w14:textId="77777777" w:rsidR="0048082F" w:rsidRDefault="0048082F" w:rsidP="0048082F">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shd w:val="clear" w:color="auto" w:fill="auto"/>
            <w:vAlign w:val="center"/>
          </w:tcPr>
          <w:p w14:paraId="4F26A083"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134" w:type="dxa"/>
            <w:tcBorders>
              <w:bottom w:val="single" w:sz="12" w:space="0" w:color="FF0000"/>
            </w:tcBorders>
            <w:shd w:val="clear" w:color="auto" w:fill="auto"/>
            <w:vAlign w:val="center"/>
          </w:tcPr>
          <w:p w14:paraId="17E8A266"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52AAF09B"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02DD4414"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7D89579A" w14:textId="77777777" w:rsidR="0048082F" w:rsidRPr="00704058" w:rsidRDefault="0048082F" w:rsidP="0048082F">
            <w:pPr>
              <w:spacing w:line="276" w:lineRule="auto"/>
              <w:ind w:right="30"/>
              <w:jc w:val="right"/>
              <w:rPr>
                <w:rFonts w:asciiTheme="majorHAnsi" w:eastAsia="Calibri Light" w:hAnsiTheme="majorHAnsi" w:cs="Calibri Light"/>
                <w:sz w:val="16"/>
                <w:szCs w:val="16"/>
              </w:rPr>
            </w:pPr>
          </w:p>
        </w:tc>
      </w:tr>
      <w:tr w:rsidR="0048082F" w:rsidRPr="004B562B" w14:paraId="65DC8E53" w14:textId="77777777" w:rsidTr="00887864">
        <w:trPr>
          <w:trHeight w:val="268"/>
        </w:trPr>
        <w:tc>
          <w:tcPr>
            <w:tcW w:w="7938" w:type="dxa"/>
            <w:tcBorders>
              <w:top w:val="single" w:sz="12" w:space="0" w:color="FF0000"/>
              <w:bottom w:val="single" w:sz="12" w:space="0" w:color="FF0000"/>
            </w:tcBorders>
            <w:shd w:val="clear" w:color="auto" w:fill="F9E1DF"/>
            <w:vAlign w:val="center"/>
          </w:tcPr>
          <w:p w14:paraId="31C30738" w14:textId="77777777" w:rsidR="0048082F" w:rsidRPr="00774E30" w:rsidRDefault="0048082F" w:rsidP="0048082F">
            <w:pPr>
              <w:spacing w:line="276" w:lineRule="auto"/>
              <w:ind w:left="110" w:right="30"/>
              <w:rPr>
                <w:rFonts w:ascii="Calibri Light" w:eastAsia="Calibri Light" w:hAnsi="Calibri Light" w:cs="Calibri Light"/>
                <w:b/>
                <w:bCs/>
                <w:sz w:val="16"/>
                <w:szCs w:val="16"/>
              </w:rPr>
            </w:pPr>
            <w:r>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21F8BC86" w14:textId="1A70FB7A" w:rsidR="0048082F" w:rsidRPr="00704058" w:rsidRDefault="0048082F" w:rsidP="0048082F">
            <w:pPr>
              <w:spacing w:line="276" w:lineRule="auto"/>
              <w:ind w:right="30"/>
              <w:jc w:val="right"/>
              <w:rPr>
                <w:rFonts w:asciiTheme="majorHAnsi" w:eastAsia="Calibri Light" w:hAnsiTheme="majorHAnsi" w:cs="Calibri Light"/>
                <w:b/>
                <w:sz w:val="16"/>
                <w:szCs w:val="16"/>
              </w:rPr>
            </w:pPr>
            <w:r w:rsidRPr="00B922BE">
              <w:rPr>
                <w:rFonts w:asciiTheme="majorHAnsi" w:eastAsia="Calibri Light" w:hAnsiTheme="majorHAnsi" w:cs="Calibri Light"/>
                <w:b/>
                <w:sz w:val="16"/>
                <w:szCs w:val="16"/>
              </w:rPr>
              <w:t>81,222</w:t>
            </w:r>
          </w:p>
        </w:tc>
        <w:tc>
          <w:tcPr>
            <w:tcW w:w="1134" w:type="dxa"/>
            <w:tcBorders>
              <w:top w:val="single" w:sz="12" w:space="0" w:color="FF0000"/>
              <w:bottom w:val="single" w:sz="12" w:space="0" w:color="FF0000"/>
            </w:tcBorders>
            <w:shd w:val="clear" w:color="auto" w:fill="F9E1DF"/>
            <w:vAlign w:val="center"/>
          </w:tcPr>
          <w:p w14:paraId="5E65179A" w14:textId="02D4A1B4"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67474E41" w14:textId="2F0BBA08" w:rsidR="0048082F" w:rsidRPr="00704058" w:rsidRDefault="0048082F" w:rsidP="0048082F">
            <w:pPr>
              <w:spacing w:line="276" w:lineRule="auto"/>
              <w:ind w:right="30"/>
              <w:jc w:val="right"/>
              <w:rPr>
                <w:rFonts w:asciiTheme="majorHAnsi" w:eastAsia="Calibri Light" w:hAnsiTheme="majorHAnsi" w:cs="Calibri Light"/>
                <w:b/>
                <w:sz w:val="16"/>
                <w:szCs w:val="16"/>
              </w:rPr>
            </w:pPr>
            <w:r w:rsidRPr="0071412F">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3591EF40" w14:textId="60C71742" w:rsidR="0048082F" w:rsidRPr="00704058" w:rsidRDefault="0048082F" w:rsidP="0048082F">
            <w:pPr>
              <w:spacing w:line="276" w:lineRule="auto"/>
              <w:ind w:right="30"/>
              <w:jc w:val="right"/>
              <w:rPr>
                <w:rFonts w:asciiTheme="majorHAnsi" w:eastAsia="Calibri Light" w:hAnsiTheme="majorHAnsi" w:cs="Calibri Light"/>
                <w:sz w:val="16"/>
                <w:szCs w:val="16"/>
              </w:rPr>
            </w:pPr>
            <w:r w:rsidRPr="0071412F">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3A9449B6" w14:textId="78076AB6" w:rsidR="0048082F" w:rsidRPr="00704058" w:rsidRDefault="0048082F" w:rsidP="0048082F">
            <w:pPr>
              <w:spacing w:line="276" w:lineRule="auto"/>
              <w:ind w:right="30"/>
              <w:jc w:val="right"/>
              <w:rPr>
                <w:rFonts w:asciiTheme="majorHAnsi" w:eastAsia="Calibri Light" w:hAnsiTheme="majorHAnsi" w:cs="Calibri Light"/>
                <w:b/>
                <w:sz w:val="16"/>
                <w:szCs w:val="16"/>
              </w:rPr>
            </w:pPr>
            <w:r w:rsidRPr="00B922BE">
              <w:rPr>
                <w:rFonts w:asciiTheme="majorHAnsi" w:eastAsia="Calibri Light" w:hAnsiTheme="majorHAnsi" w:cs="Calibri Light"/>
                <w:b/>
                <w:sz w:val="16"/>
                <w:szCs w:val="16"/>
              </w:rPr>
              <w:t>(81,222)</w:t>
            </w:r>
          </w:p>
        </w:tc>
      </w:tr>
    </w:tbl>
    <w:p w14:paraId="5A607B60" w14:textId="77777777" w:rsidR="004404C1" w:rsidRDefault="004404C1" w:rsidP="00B51D8A">
      <w:pPr>
        <w:spacing w:line="225" w:lineRule="auto"/>
        <w:ind w:right="860"/>
        <w:jc w:val="both"/>
        <w:rPr>
          <w:rFonts w:ascii="Calibri Light" w:eastAsia="Calibri Light" w:hAnsi="Calibri Light" w:cs="Calibri Light"/>
          <w:sz w:val="20"/>
          <w:szCs w:val="20"/>
        </w:rPr>
      </w:pPr>
    </w:p>
    <w:p w14:paraId="1EAF7235" w14:textId="77777777" w:rsidR="003E0CE4" w:rsidRDefault="003E0CE4" w:rsidP="00B51D8A">
      <w:pPr>
        <w:spacing w:line="225" w:lineRule="auto"/>
        <w:ind w:right="860"/>
        <w:jc w:val="both"/>
        <w:rPr>
          <w:rFonts w:ascii="Calibri Light" w:eastAsia="Calibri Light" w:hAnsi="Calibri Light" w:cs="Calibri Light"/>
          <w:sz w:val="20"/>
          <w:szCs w:val="20"/>
        </w:rPr>
      </w:pPr>
    </w:p>
    <w:p w14:paraId="4BBD0C1B" w14:textId="77777777" w:rsidR="003E0CE4" w:rsidRDefault="003E0CE4" w:rsidP="00B51D8A">
      <w:pPr>
        <w:spacing w:line="225" w:lineRule="auto"/>
        <w:ind w:right="860"/>
        <w:jc w:val="both"/>
        <w:rPr>
          <w:rFonts w:ascii="Calibri Light" w:eastAsia="Calibri Light" w:hAnsi="Calibri Light" w:cs="Calibri Light"/>
          <w:sz w:val="20"/>
          <w:szCs w:val="20"/>
        </w:rPr>
      </w:pPr>
    </w:p>
    <w:p w14:paraId="2E865222" w14:textId="77777777" w:rsidR="003E0CE4" w:rsidRDefault="003E0CE4" w:rsidP="00B51D8A">
      <w:pPr>
        <w:spacing w:line="225" w:lineRule="auto"/>
        <w:ind w:right="860"/>
        <w:jc w:val="both"/>
        <w:rPr>
          <w:rFonts w:ascii="Calibri Light" w:eastAsia="Calibri Light" w:hAnsi="Calibri Light" w:cs="Calibri Light"/>
          <w:sz w:val="20"/>
          <w:szCs w:val="20"/>
        </w:rPr>
      </w:pPr>
    </w:p>
    <w:p w14:paraId="65AA224E" w14:textId="77777777" w:rsidR="00A377E8" w:rsidRDefault="00A377E8" w:rsidP="00B51D8A">
      <w:pPr>
        <w:spacing w:line="225" w:lineRule="auto"/>
        <w:ind w:right="860"/>
        <w:jc w:val="both"/>
        <w:rPr>
          <w:rFonts w:ascii="Calibri Light" w:eastAsia="Calibri Light" w:hAnsi="Calibri Light" w:cs="Calibri Light"/>
          <w:sz w:val="20"/>
          <w:szCs w:val="20"/>
        </w:rPr>
      </w:pPr>
    </w:p>
    <w:p w14:paraId="24DAF463" w14:textId="77777777" w:rsidR="00960A6E" w:rsidRPr="00960A6E" w:rsidRDefault="00960A6E" w:rsidP="00B51D8A">
      <w:pPr>
        <w:spacing w:line="225" w:lineRule="auto"/>
        <w:ind w:right="860"/>
        <w:jc w:val="both"/>
        <w:rPr>
          <w:rFonts w:ascii="Calibri Light" w:eastAsia="Calibri Light" w:hAnsi="Calibri Light" w:cs="Calibri Light"/>
          <w:b/>
          <w:sz w:val="20"/>
          <w:szCs w:val="20"/>
        </w:rPr>
      </w:pPr>
    </w:p>
    <w:p w14:paraId="7EDE4663" w14:textId="77777777" w:rsidR="00960A6E" w:rsidRDefault="00960A6E">
      <w:pPr>
        <w:spacing w:line="200" w:lineRule="exact"/>
        <w:rPr>
          <w:sz w:val="20"/>
          <w:szCs w:val="20"/>
        </w:rPr>
      </w:pPr>
    </w:p>
    <w:p w14:paraId="303F4EA9" w14:textId="77777777" w:rsidR="00960A6E" w:rsidRDefault="00960A6E">
      <w:pPr>
        <w:spacing w:line="200" w:lineRule="exact"/>
        <w:rPr>
          <w:sz w:val="20"/>
          <w:szCs w:val="20"/>
        </w:rPr>
      </w:pPr>
    </w:p>
    <w:p w14:paraId="07B96544" w14:textId="77777777" w:rsidR="0037477C" w:rsidRDefault="0037477C">
      <w:pPr>
        <w:spacing w:line="1" w:lineRule="exact"/>
        <w:rPr>
          <w:sz w:val="20"/>
          <w:szCs w:val="20"/>
        </w:rPr>
      </w:pPr>
    </w:p>
    <w:p w14:paraId="6E6E9A32" w14:textId="77777777" w:rsidR="0037477C" w:rsidRDefault="0037477C">
      <w:pPr>
        <w:spacing w:line="1" w:lineRule="exact"/>
        <w:rPr>
          <w:sz w:val="20"/>
          <w:szCs w:val="20"/>
        </w:rPr>
      </w:pPr>
    </w:p>
    <w:p w14:paraId="241E6EB8" w14:textId="77777777" w:rsidR="0037477C" w:rsidRDefault="0037477C">
      <w:pPr>
        <w:spacing w:line="1" w:lineRule="exact"/>
        <w:rPr>
          <w:sz w:val="20"/>
          <w:szCs w:val="20"/>
        </w:rPr>
      </w:pPr>
    </w:p>
    <w:p w14:paraId="3E8A5ABE" w14:textId="77777777" w:rsidR="0037477C" w:rsidRDefault="0037477C">
      <w:pPr>
        <w:sectPr w:rsidR="0037477C" w:rsidSect="0085648C">
          <w:pgSz w:w="16840" w:h="11906" w:orient="landscape"/>
          <w:pgMar w:top="964" w:right="345" w:bottom="1440" w:left="860" w:header="0" w:footer="57" w:gutter="0"/>
          <w:cols w:num="2" w:space="720" w:equalWidth="0">
            <w:col w:w="14752" w:space="720"/>
            <w:col w:w="161"/>
          </w:cols>
          <w:docGrid w:linePitch="299"/>
        </w:sectPr>
      </w:pPr>
    </w:p>
    <w:p w14:paraId="5CC7F2F4" w14:textId="7909C69C" w:rsidR="0037477C" w:rsidRDefault="0062569D" w:rsidP="003A0A71">
      <w:pPr>
        <w:rPr>
          <w:sz w:val="20"/>
          <w:szCs w:val="20"/>
        </w:rPr>
      </w:pPr>
      <w:bookmarkStart w:id="123" w:name="page77"/>
      <w:bookmarkStart w:id="124" w:name="page78"/>
      <w:bookmarkEnd w:id="123"/>
      <w:bookmarkEnd w:id="124"/>
      <w:r>
        <w:rPr>
          <w:rFonts w:ascii="Calibri" w:eastAsia="Calibri" w:hAnsi="Calibri" w:cs="Calibri"/>
          <w:b/>
          <w:bCs/>
          <w:noProof/>
          <w:color w:val="DB4050"/>
          <w:sz w:val="60"/>
          <w:szCs w:val="60"/>
        </w:rPr>
        <w:lastRenderedPageBreak/>
        <w:drawing>
          <wp:anchor distT="0" distB="0" distL="114300" distR="114300" simplePos="0" relativeHeight="252353536" behindDoc="1" locked="0" layoutInCell="1" allowOverlap="1" wp14:anchorId="12813046" wp14:editId="1B3C1587">
            <wp:simplePos x="0" y="0"/>
            <wp:positionH relativeFrom="column">
              <wp:posOffset>9398134</wp:posOffset>
            </wp:positionH>
            <wp:positionV relativeFrom="paragraph">
              <wp:posOffset>-742081</wp:posOffset>
            </wp:positionV>
            <wp:extent cx="759460" cy="7595870"/>
            <wp:effectExtent l="0" t="0" r="254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A0A71">
        <w:rPr>
          <w:rFonts w:ascii="Calibri" w:eastAsia="Calibri" w:hAnsi="Calibri" w:cs="Calibri"/>
          <w:b/>
          <w:bCs/>
          <w:color w:val="DB4050"/>
          <w:sz w:val="26"/>
          <w:szCs w:val="26"/>
        </w:rPr>
        <w:t>N</w:t>
      </w:r>
      <w:r w:rsidR="00877B3C">
        <w:rPr>
          <w:rFonts w:ascii="Calibri" w:eastAsia="Calibri" w:hAnsi="Calibri" w:cs="Calibri"/>
          <w:b/>
          <w:bCs/>
          <w:color w:val="DB4050"/>
          <w:sz w:val="26"/>
          <w:szCs w:val="26"/>
        </w:rPr>
        <w:t>ote 1</w:t>
      </w:r>
      <w:r w:rsidR="005C7E32">
        <w:rPr>
          <w:rFonts w:ascii="Calibri" w:eastAsia="Calibri" w:hAnsi="Calibri" w:cs="Calibri"/>
          <w:b/>
          <w:bCs/>
          <w:color w:val="DB4050"/>
          <w:sz w:val="26"/>
          <w:szCs w:val="26"/>
        </w:rPr>
        <w:t>3</w:t>
      </w:r>
      <w:r w:rsidR="00355EE7">
        <w:rPr>
          <w:rFonts w:ascii="Calibri" w:eastAsia="Calibri" w:hAnsi="Calibri" w:cs="Calibri"/>
          <w:b/>
          <w:bCs/>
          <w:color w:val="DB4050"/>
          <w:sz w:val="26"/>
          <w:szCs w:val="26"/>
        </w:rPr>
        <w:t xml:space="preserve"> </w:t>
      </w:r>
      <w:r w:rsidR="001742B1">
        <w:rPr>
          <w:rFonts w:ascii="Calibri" w:eastAsia="Calibri" w:hAnsi="Calibri" w:cs="Calibri"/>
          <w:color w:val="DB4050"/>
          <w:sz w:val="26"/>
          <w:szCs w:val="26"/>
        </w:rPr>
        <w:t>Adjustments between A</w:t>
      </w:r>
      <w:r w:rsidR="00355EE7">
        <w:rPr>
          <w:rFonts w:ascii="Calibri" w:eastAsia="Calibri" w:hAnsi="Calibri" w:cs="Calibri"/>
          <w:color w:val="DB4050"/>
          <w:sz w:val="26"/>
          <w:szCs w:val="26"/>
        </w:rPr>
        <w:t xml:space="preserve">ccounting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 xml:space="preserve">asis and </w:t>
      </w:r>
      <w:r w:rsidR="001742B1">
        <w:rPr>
          <w:rFonts w:ascii="Calibri" w:eastAsia="Calibri" w:hAnsi="Calibri" w:cs="Calibri"/>
          <w:color w:val="DB4050"/>
          <w:sz w:val="26"/>
          <w:szCs w:val="26"/>
        </w:rPr>
        <w:t>F</w:t>
      </w:r>
      <w:r w:rsidR="00355EE7">
        <w:rPr>
          <w:rFonts w:ascii="Calibri" w:eastAsia="Calibri" w:hAnsi="Calibri" w:cs="Calibri"/>
          <w:color w:val="DB4050"/>
          <w:sz w:val="26"/>
          <w:szCs w:val="26"/>
        </w:rPr>
        <w:t xml:space="preserve">unding </w:t>
      </w:r>
      <w:r w:rsidR="001742B1">
        <w:rPr>
          <w:rFonts w:ascii="Calibri" w:eastAsia="Calibri" w:hAnsi="Calibri" w:cs="Calibri"/>
          <w:color w:val="DB4050"/>
          <w:sz w:val="26"/>
          <w:szCs w:val="26"/>
        </w:rPr>
        <w:t>B</w:t>
      </w:r>
      <w:r w:rsidR="00355EE7">
        <w:rPr>
          <w:rFonts w:ascii="Calibri" w:eastAsia="Calibri" w:hAnsi="Calibri" w:cs="Calibri"/>
          <w:color w:val="DB4050"/>
          <w:sz w:val="26"/>
          <w:szCs w:val="26"/>
        </w:rPr>
        <w:t>asis under regulations (continued)</w:t>
      </w:r>
    </w:p>
    <w:p w14:paraId="7DC062DD" w14:textId="77777777" w:rsidR="0037477C" w:rsidRDefault="0037477C">
      <w:pPr>
        <w:spacing w:line="20" w:lineRule="exact"/>
        <w:rPr>
          <w:sz w:val="20"/>
          <w:szCs w:val="20"/>
        </w:rPr>
      </w:pPr>
    </w:p>
    <w:p w14:paraId="589DAB86" w14:textId="77777777" w:rsidR="0037477C" w:rsidRDefault="0037477C">
      <w:pPr>
        <w:spacing w:line="200" w:lineRule="exact"/>
        <w:rPr>
          <w:sz w:val="20"/>
          <w:szCs w:val="20"/>
        </w:rPr>
      </w:pPr>
    </w:p>
    <w:tbl>
      <w:tblPr>
        <w:tblW w:w="13892" w:type="dxa"/>
        <w:tblLayout w:type="fixed"/>
        <w:tblCellMar>
          <w:left w:w="0" w:type="dxa"/>
          <w:right w:w="0" w:type="dxa"/>
        </w:tblCellMar>
        <w:tblLook w:val="04A0" w:firstRow="1" w:lastRow="0" w:firstColumn="1" w:lastColumn="0" w:noHBand="0" w:noVBand="1"/>
      </w:tblPr>
      <w:tblGrid>
        <w:gridCol w:w="7938"/>
        <w:gridCol w:w="992"/>
        <w:gridCol w:w="1134"/>
        <w:gridCol w:w="1276"/>
        <w:gridCol w:w="1276"/>
        <w:gridCol w:w="1276"/>
      </w:tblGrid>
      <w:tr w:rsidR="003A0A71" w14:paraId="00594D66" w14:textId="77777777" w:rsidTr="00C7182A">
        <w:trPr>
          <w:trHeight w:val="195"/>
        </w:trPr>
        <w:tc>
          <w:tcPr>
            <w:tcW w:w="7938" w:type="dxa"/>
            <w:tcBorders>
              <w:top w:val="single" w:sz="12" w:space="0" w:color="FF0000"/>
              <w:bottom w:val="single" w:sz="12" w:space="0" w:color="FF0000"/>
            </w:tcBorders>
            <w:shd w:val="clear" w:color="auto" w:fill="auto"/>
          </w:tcPr>
          <w:p w14:paraId="33CA1B9B" w14:textId="64505340" w:rsidR="003A0A71" w:rsidRPr="00942C95" w:rsidRDefault="00335967" w:rsidP="00B76CC1">
            <w:pPr>
              <w:spacing w:line="276" w:lineRule="auto"/>
              <w:ind w:right="30"/>
              <w:rPr>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c>
          <w:tcPr>
            <w:tcW w:w="4678" w:type="dxa"/>
            <w:gridSpan w:val="4"/>
            <w:tcBorders>
              <w:top w:val="single" w:sz="12" w:space="0" w:color="FF0000"/>
              <w:bottom w:val="single" w:sz="12" w:space="0" w:color="FF0000"/>
            </w:tcBorders>
          </w:tcPr>
          <w:p w14:paraId="6B91E0AC" w14:textId="77777777" w:rsidR="003A0A71" w:rsidRPr="00B51D8A" w:rsidRDefault="003A0A71" w:rsidP="00C7182A">
            <w:pPr>
              <w:spacing w:line="276" w:lineRule="auto"/>
              <w:ind w:right="30"/>
              <w:jc w:val="center"/>
              <w:rPr>
                <w:rFonts w:asciiTheme="minorHAnsi" w:hAnsiTheme="minorHAnsi"/>
                <w:b/>
                <w:sz w:val="16"/>
                <w:szCs w:val="16"/>
              </w:rPr>
            </w:pPr>
            <w:r w:rsidRPr="00B51D8A">
              <w:rPr>
                <w:rFonts w:asciiTheme="minorHAnsi" w:hAnsiTheme="minorHAnsi"/>
                <w:b/>
                <w:sz w:val="16"/>
                <w:szCs w:val="16"/>
              </w:rPr>
              <w:t>Usable Reserves</w:t>
            </w:r>
          </w:p>
        </w:tc>
        <w:tc>
          <w:tcPr>
            <w:tcW w:w="1276" w:type="dxa"/>
            <w:tcBorders>
              <w:top w:val="single" w:sz="12" w:space="0" w:color="FF0000"/>
            </w:tcBorders>
          </w:tcPr>
          <w:p w14:paraId="56651EBE" w14:textId="77777777" w:rsidR="003A0A71" w:rsidRPr="00B51D8A" w:rsidRDefault="003A0A71" w:rsidP="00C7182A">
            <w:pPr>
              <w:spacing w:line="276" w:lineRule="auto"/>
              <w:ind w:right="30"/>
              <w:jc w:val="right"/>
              <w:rPr>
                <w:rFonts w:asciiTheme="minorHAnsi" w:hAnsiTheme="minorHAnsi"/>
                <w:sz w:val="20"/>
                <w:szCs w:val="20"/>
              </w:rPr>
            </w:pPr>
            <w:r w:rsidRPr="00B51D8A">
              <w:rPr>
                <w:rFonts w:asciiTheme="minorHAnsi" w:eastAsia="Calibri" w:hAnsiTheme="minorHAnsi" w:cs="Calibri"/>
                <w:b/>
                <w:bCs/>
                <w:sz w:val="16"/>
                <w:szCs w:val="16"/>
              </w:rPr>
              <w:t>Movement in Unusable Reserves</w:t>
            </w:r>
          </w:p>
        </w:tc>
      </w:tr>
      <w:tr w:rsidR="003A0A71" w14:paraId="13577DAF" w14:textId="77777777" w:rsidTr="00C7182A">
        <w:trPr>
          <w:trHeight w:val="195"/>
        </w:trPr>
        <w:tc>
          <w:tcPr>
            <w:tcW w:w="7938" w:type="dxa"/>
            <w:tcBorders>
              <w:top w:val="single" w:sz="12" w:space="0" w:color="FF0000"/>
            </w:tcBorders>
            <w:shd w:val="clear" w:color="auto" w:fill="auto"/>
            <w:vAlign w:val="bottom"/>
          </w:tcPr>
          <w:p w14:paraId="7CFAE485" w14:textId="77777777" w:rsidR="003A0A71" w:rsidRPr="00942C95" w:rsidRDefault="003A0A71" w:rsidP="00C7182A">
            <w:pPr>
              <w:spacing w:line="276" w:lineRule="auto"/>
              <w:ind w:right="30"/>
              <w:rPr>
                <w:sz w:val="16"/>
                <w:szCs w:val="16"/>
              </w:rPr>
            </w:pPr>
          </w:p>
        </w:tc>
        <w:tc>
          <w:tcPr>
            <w:tcW w:w="992" w:type="dxa"/>
            <w:tcBorders>
              <w:top w:val="single" w:sz="12" w:space="0" w:color="FF0000"/>
            </w:tcBorders>
            <w:shd w:val="clear" w:color="auto" w:fill="auto"/>
          </w:tcPr>
          <w:p w14:paraId="401DB170"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General Fund Balance</w:t>
            </w:r>
          </w:p>
        </w:tc>
        <w:tc>
          <w:tcPr>
            <w:tcW w:w="1134" w:type="dxa"/>
            <w:tcBorders>
              <w:top w:val="single" w:sz="12" w:space="0" w:color="FF0000"/>
            </w:tcBorders>
            <w:shd w:val="clear" w:color="auto" w:fill="auto"/>
          </w:tcPr>
          <w:p w14:paraId="4E2CE5EF"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Earmarked General Fund Reserves</w:t>
            </w:r>
          </w:p>
        </w:tc>
        <w:tc>
          <w:tcPr>
            <w:tcW w:w="1276" w:type="dxa"/>
            <w:tcBorders>
              <w:top w:val="single" w:sz="12" w:space="0" w:color="FF0000"/>
            </w:tcBorders>
            <w:shd w:val="clear" w:color="auto" w:fill="auto"/>
          </w:tcPr>
          <w:p w14:paraId="2B7DF045"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Receipts Reserve</w:t>
            </w:r>
          </w:p>
        </w:tc>
        <w:tc>
          <w:tcPr>
            <w:tcW w:w="1276" w:type="dxa"/>
            <w:tcBorders>
              <w:top w:val="single" w:sz="12" w:space="0" w:color="FF0000"/>
            </w:tcBorders>
            <w:shd w:val="clear" w:color="auto" w:fill="auto"/>
          </w:tcPr>
          <w:p w14:paraId="197756DE" w14:textId="77777777" w:rsidR="003A0A71" w:rsidRPr="00942C95" w:rsidRDefault="003A0A71" w:rsidP="00C7182A">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Capital Grants Unapplied</w:t>
            </w:r>
          </w:p>
        </w:tc>
        <w:tc>
          <w:tcPr>
            <w:tcW w:w="1276" w:type="dxa"/>
            <w:vAlign w:val="bottom"/>
          </w:tcPr>
          <w:p w14:paraId="124C4749" w14:textId="77777777" w:rsidR="003A0A71" w:rsidRPr="00942C95" w:rsidRDefault="003A0A71" w:rsidP="00C7182A">
            <w:pPr>
              <w:spacing w:line="276" w:lineRule="auto"/>
              <w:ind w:right="30"/>
              <w:jc w:val="right"/>
              <w:rPr>
                <w:rFonts w:ascii="Calibri" w:eastAsia="Calibri" w:hAnsi="Calibri" w:cs="Calibri"/>
                <w:b/>
                <w:bCs/>
                <w:sz w:val="16"/>
                <w:szCs w:val="16"/>
              </w:rPr>
            </w:pPr>
          </w:p>
        </w:tc>
      </w:tr>
      <w:tr w:rsidR="003A0A71" w14:paraId="2826A804" w14:textId="77777777" w:rsidTr="00C7182A">
        <w:trPr>
          <w:trHeight w:val="311"/>
        </w:trPr>
        <w:tc>
          <w:tcPr>
            <w:tcW w:w="7938" w:type="dxa"/>
            <w:tcBorders>
              <w:bottom w:val="single" w:sz="12" w:space="0" w:color="FF3300"/>
            </w:tcBorders>
            <w:shd w:val="clear" w:color="auto" w:fill="auto"/>
          </w:tcPr>
          <w:p w14:paraId="1E7D64F7" w14:textId="77777777" w:rsidR="003A0A71" w:rsidRDefault="003A0A71" w:rsidP="00C7182A">
            <w:pPr>
              <w:spacing w:line="276" w:lineRule="auto"/>
              <w:ind w:right="30"/>
              <w:rPr>
                <w:sz w:val="24"/>
                <w:szCs w:val="24"/>
              </w:rPr>
            </w:pPr>
          </w:p>
        </w:tc>
        <w:tc>
          <w:tcPr>
            <w:tcW w:w="992" w:type="dxa"/>
            <w:tcBorders>
              <w:bottom w:val="single" w:sz="12" w:space="0" w:color="FF3300"/>
            </w:tcBorders>
            <w:shd w:val="clear" w:color="auto" w:fill="auto"/>
          </w:tcPr>
          <w:p w14:paraId="4B9708A9"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134" w:type="dxa"/>
            <w:tcBorders>
              <w:bottom w:val="single" w:sz="12" w:space="0" w:color="FF3300"/>
            </w:tcBorders>
            <w:shd w:val="clear" w:color="auto" w:fill="auto"/>
          </w:tcPr>
          <w:p w14:paraId="7C340652"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72E36A34"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shd w:val="clear" w:color="auto" w:fill="auto"/>
          </w:tcPr>
          <w:p w14:paraId="196E34D2"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1276" w:type="dxa"/>
            <w:tcBorders>
              <w:bottom w:val="single" w:sz="12" w:space="0" w:color="FF3300"/>
            </w:tcBorders>
          </w:tcPr>
          <w:p w14:paraId="33ED0D5E" w14:textId="77777777" w:rsidR="003A0A71" w:rsidRDefault="003A0A71" w:rsidP="00C7182A">
            <w:pPr>
              <w:spacing w:line="276" w:lineRule="auto"/>
              <w:ind w:right="3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3A0A71" w14:paraId="46F93508" w14:textId="77777777" w:rsidTr="00C7182A">
        <w:trPr>
          <w:trHeight w:val="268"/>
        </w:trPr>
        <w:tc>
          <w:tcPr>
            <w:tcW w:w="7938" w:type="dxa"/>
            <w:tcBorders>
              <w:top w:val="single" w:sz="12" w:space="0" w:color="FF3300"/>
            </w:tcBorders>
            <w:shd w:val="clear" w:color="auto" w:fill="auto"/>
            <w:vAlign w:val="center"/>
          </w:tcPr>
          <w:p w14:paraId="6E086543" w14:textId="77777777" w:rsidR="003A0A71" w:rsidRPr="00737723" w:rsidRDefault="003A0A71" w:rsidP="00C7182A">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Pension Reserve:</w:t>
            </w:r>
          </w:p>
        </w:tc>
        <w:tc>
          <w:tcPr>
            <w:tcW w:w="992" w:type="dxa"/>
            <w:tcBorders>
              <w:top w:val="single" w:sz="12" w:space="0" w:color="FF3300"/>
            </w:tcBorders>
            <w:shd w:val="clear" w:color="auto" w:fill="auto"/>
            <w:vAlign w:val="center"/>
          </w:tcPr>
          <w:p w14:paraId="5321A3F0"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134" w:type="dxa"/>
            <w:tcBorders>
              <w:top w:val="single" w:sz="12" w:space="0" w:color="FF3300"/>
            </w:tcBorders>
            <w:shd w:val="clear" w:color="auto" w:fill="auto"/>
            <w:vAlign w:val="center"/>
          </w:tcPr>
          <w:p w14:paraId="4C9B1DE8"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shd w:val="clear" w:color="auto" w:fill="auto"/>
            <w:vAlign w:val="center"/>
          </w:tcPr>
          <w:p w14:paraId="75D72073"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shd w:val="clear" w:color="auto" w:fill="auto"/>
            <w:vAlign w:val="center"/>
          </w:tcPr>
          <w:p w14:paraId="5904CD71"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c>
          <w:tcPr>
            <w:tcW w:w="1276" w:type="dxa"/>
            <w:tcBorders>
              <w:top w:val="single" w:sz="12" w:space="0" w:color="FF3300"/>
            </w:tcBorders>
            <w:vAlign w:val="center"/>
          </w:tcPr>
          <w:p w14:paraId="284A5705" w14:textId="77777777" w:rsidR="003A0A71" w:rsidRPr="00960A6E" w:rsidRDefault="003A0A71" w:rsidP="00C7182A">
            <w:pPr>
              <w:spacing w:line="276" w:lineRule="auto"/>
              <w:ind w:right="30"/>
              <w:jc w:val="right"/>
              <w:rPr>
                <w:rFonts w:asciiTheme="majorHAnsi" w:eastAsia="Calibri Light" w:hAnsiTheme="majorHAnsi" w:cs="Calibri Light"/>
                <w:sz w:val="16"/>
                <w:szCs w:val="16"/>
              </w:rPr>
            </w:pPr>
          </w:p>
        </w:tc>
      </w:tr>
      <w:tr w:rsidR="000E0C86" w:rsidRPr="004B562B" w14:paraId="46EFB7F4" w14:textId="77777777" w:rsidTr="00C7182A">
        <w:trPr>
          <w:trHeight w:val="268"/>
        </w:trPr>
        <w:tc>
          <w:tcPr>
            <w:tcW w:w="7938" w:type="dxa"/>
            <w:shd w:val="clear" w:color="auto" w:fill="F9E1DF"/>
            <w:vAlign w:val="center"/>
          </w:tcPr>
          <w:p w14:paraId="6174420E" w14:textId="77777777" w:rsidR="000E0C86" w:rsidRPr="00737723" w:rsidRDefault="000E0C86" w:rsidP="000E0C86">
            <w:pPr>
              <w:spacing w:line="276" w:lineRule="auto"/>
              <w:ind w:left="110" w:right="30"/>
              <w:rPr>
                <w:sz w:val="20"/>
                <w:szCs w:val="20"/>
              </w:rPr>
            </w:pPr>
            <w:r>
              <w:rPr>
                <w:rFonts w:ascii="Calibri Light" w:eastAsia="Calibri Light" w:hAnsi="Calibri Light" w:cs="Calibri Light"/>
                <w:sz w:val="16"/>
                <w:szCs w:val="16"/>
              </w:rPr>
              <w:t>Reversal of items relating to retirement benefits debited or credited to the CIES</w:t>
            </w:r>
          </w:p>
        </w:tc>
        <w:tc>
          <w:tcPr>
            <w:tcW w:w="992" w:type="dxa"/>
            <w:shd w:val="clear" w:color="auto" w:fill="F9E1DF"/>
            <w:vAlign w:val="center"/>
          </w:tcPr>
          <w:p w14:paraId="4416FE3C" w14:textId="06566FB4" w:rsidR="000E0C86" w:rsidRPr="00063490" w:rsidRDefault="00B922BE" w:rsidP="0071412F">
            <w:pPr>
              <w:spacing w:line="276" w:lineRule="auto"/>
              <w:ind w:right="30"/>
              <w:jc w:val="right"/>
              <w:rPr>
                <w:rFonts w:asciiTheme="majorHAnsi" w:hAnsiTheme="majorHAnsi"/>
                <w:sz w:val="16"/>
                <w:szCs w:val="16"/>
              </w:rPr>
            </w:pPr>
            <w:r w:rsidRPr="00063490">
              <w:rPr>
                <w:rFonts w:asciiTheme="majorHAnsi" w:hAnsiTheme="majorHAnsi"/>
                <w:sz w:val="16"/>
                <w:szCs w:val="16"/>
              </w:rPr>
              <w:t>1</w:t>
            </w:r>
            <w:r w:rsidR="00ED42EF" w:rsidRPr="00063490">
              <w:rPr>
                <w:rFonts w:asciiTheme="majorHAnsi" w:hAnsiTheme="majorHAnsi"/>
                <w:sz w:val="16"/>
                <w:szCs w:val="16"/>
              </w:rPr>
              <w:t>66</w:t>
            </w:r>
            <w:r w:rsidRPr="00063490">
              <w:rPr>
                <w:rFonts w:asciiTheme="majorHAnsi" w:hAnsiTheme="majorHAnsi"/>
                <w:sz w:val="16"/>
                <w:szCs w:val="16"/>
              </w:rPr>
              <w:t>,</w:t>
            </w:r>
            <w:r w:rsidR="00ED42EF" w:rsidRPr="00063490">
              <w:rPr>
                <w:rFonts w:asciiTheme="majorHAnsi" w:hAnsiTheme="majorHAnsi"/>
                <w:sz w:val="16"/>
                <w:szCs w:val="16"/>
              </w:rPr>
              <w:t>016</w:t>
            </w:r>
          </w:p>
        </w:tc>
        <w:tc>
          <w:tcPr>
            <w:tcW w:w="1134" w:type="dxa"/>
            <w:shd w:val="clear" w:color="auto" w:fill="F9E1DF"/>
            <w:vAlign w:val="center"/>
          </w:tcPr>
          <w:p w14:paraId="412413E5" w14:textId="13D0DBC8" w:rsidR="000E0C86" w:rsidRPr="00063490" w:rsidRDefault="0057264D" w:rsidP="0057264D">
            <w:pPr>
              <w:spacing w:line="276" w:lineRule="auto"/>
              <w:ind w:right="30"/>
              <w:jc w:val="right"/>
              <w:rPr>
                <w:rFonts w:asciiTheme="majorHAnsi" w:hAnsiTheme="majorHAnsi"/>
                <w:sz w:val="16"/>
                <w:szCs w:val="16"/>
              </w:rPr>
            </w:pPr>
            <w:r w:rsidRPr="00063490">
              <w:rPr>
                <w:rFonts w:asciiTheme="majorHAnsi" w:hAnsiTheme="majorHAnsi"/>
                <w:sz w:val="16"/>
                <w:szCs w:val="16"/>
              </w:rPr>
              <w:t>-</w:t>
            </w:r>
          </w:p>
        </w:tc>
        <w:tc>
          <w:tcPr>
            <w:tcW w:w="1276" w:type="dxa"/>
            <w:shd w:val="clear" w:color="auto" w:fill="F9E1DF"/>
            <w:vAlign w:val="center"/>
          </w:tcPr>
          <w:p w14:paraId="201C18B4" w14:textId="5F00408B" w:rsidR="000E0C86" w:rsidRPr="00063490" w:rsidRDefault="000E0C86" w:rsidP="000E0C86">
            <w:pPr>
              <w:spacing w:line="276" w:lineRule="auto"/>
              <w:ind w:right="30"/>
              <w:jc w:val="right"/>
              <w:rPr>
                <w:rFonts w:asciiTheme="majorHAnsi" w:hAnsiTheme="majorHAnsi"/>
                <w:sz w:val="16"/>
                <w:szCs w:val="16"/>
              </w:rPr>
            </w:pPr>
            <w:r w:rsidRPr="00063490">
              <w:rPr>
                <w:rFonts w:asciiTheme="majorHAnsi" w:hAnsiTheme="majorHAnsi"/>
                <w:sz w:val="16"/>
                <w:szCs w:val="16"/>
              </w:rPr>
              <w:t>-</w:t>
            </w:r>
          </w:p>
        </w:tc>
        <w:tc>
          <w:tcPr>
            <w:tcW w:w="1276" w:type="dxa"/>
            <w:shd w:val="clear" w:color="auto" w:fill="F9E1DF"/>
            <w:vAlign w:val="center"/>
          </w:tcPr>
          <w:p w14:paraId="70EC6311" w14:textId="27B8FE72" w:rsidR="000E0C86" w:rsidRPr="00063490" w:rsidRDefault="000E0C86" w:rsidP="000E0C86">
            <w:pPr>
              <w:spacing w:line="276" w:lineRule="auto"/>
              <w:ind w:right="30"/>
              <w:jc w:val="right"/>
              <w:rPr>
                <w:rFonts w:asciiTheme="majorHAnsi" w:hAnsiTheme="majorHAnsi"/>
                <w:sz w:val="16"/>
                <w:szCs w:val="16"/>
              </w:rPr>
            </w:pPr>
            <w:r w:rsidRPr="00063490">
              <w:rPr>
                <w:rFonts w:asciiTheme="majorHAnsi" w:hAnsiTheme="majorHAnsi"/>
                <w:sz w:val="16"/>
                <w:szCs w:val="16"/>
              </w:rPr>
              <w:t>-</w:t>
            </w:r>
          </w:p>
        </w:tc>
        <w:tc>
          <w:tcPr>
            <w:tcW w:w="1276" w:type="dxa"/>
            <w:shd w:val="clear" w:color="auto" w:fill="F9E1DF"/>
            <w:vAlign w:val="center"/>
          </w:tcPr>
          <w:p w14:paraId="37A16D6D" w14:textId="79BE58FC" w:rsidR="000E0C86" w:rsidRPr="00063490" w:rsidRDefault="00B922BE" w:rsidP="0071412F">
            <w:pPr>
              <w:spacing w:line="276" w:lineRule="auto"/>
              <w:ind w:right="30"/>
              <w:jc w:val="right"/>
              <w:rPr>
                <w:rFonts w:asciiTheme="majorHAnsi" w:hAnsiTheme="majorHAnsi"/>
                <w:sz w:val="16"/>
                <w:szCs w:val="16"/>
              </w:rPr>
            </w:pPr>
            <w:r w:rsidRPr="00063490">
              <w:rPr>
                <w:rFonts w:asciiTheme="majorHAnsi" w:hAnsiTheme="majorHAnsi"/>
                <w:sz w:val="16"/>
                <w:szCs w:val="16"/>
              </w:rPr>
              <w:t>(</w:t>
            </w:r>
            <w:r w:rsidR="00ED42EF" w:rsidRPr="00063490">
              <w:rPr>
                <w:rFonts w:asciiTheme="majorHAnsi" w:hAnsiTheme="majorHAnsi"/>
                <w:sz w:val="16"/>
                <w:szCs w:val="16"/>
              </w:rPr>
              <w:t>166</w:t>
            </w:r>
            <w:r w:rsidRPr="00063490">
              <w:rPr>
                <w:rFonts w:asciiTheme="majorHAnsi" w:hAnsiTheme="majorHAnsi"/>
                <w:sz w:val="16"/>
                <w:szCs w:val="16"/>
              </w:rPr>
              <w:t>,</w:t>
            </w:r>
            <w:r w:rsidR="00ED42EF" w:rsidRPr="00063490">
              <w:rPr>
                <w:rFonts w:asciiTheme="majorHAnsi" w:hAnsiTheme="majorHAnsi"/>
                <w:sz w:val="16"/>
                <w:szCs w:val="16"/>
              </w:rPr>
              <w:t>016</w:t>
            </w:r>
            <w:r w:rsidRPr="00063490">
              <w:rPr>
                <w:rFonts w:asciiTheme="majorHAnsi" w:hAnsiTheme="majorHAnsi"/>
                <w:sz w:val="16"/>
                <w:szCs w:val="16"/>
              </w:rPr>
              <w:t>)</w:t>
            </w:r>
          </w:p>
        </w:tc>
      </w:tr>
      <w:tr w:rsidR="000E0C86" w14:paraId="579E6AE1" w14:textId="77777777" w:rsidTr="00C7182A">
        <w:trPr>
          <w:trHeight w:val="268"/>
        </w:trPr>
        <w:tc>
          <w:tcPr>
            <w:tcW w:w="7938" w:type="dxa"/>
            <w:shd w:val="clear" w:color="auto" w:fill="auto"/>
            <w:vAlign w:val="center"/>
          </w:tcPr>
          <w:p w14:paraId="7570DECF" w14:textId="77777777" w:rsidR="000E0C86" w:rsidRDefault="000E0C86" w:rsidP="000E0C86">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Employer’s pension contributions and direct payments to pensioners payable in the year</w:t>
            </w:r>
          </w:p>
        </w:tc>
        <w:tc>
          <w:tcPr>
            <w:tcW w:w="992" w:type="dxa"/>
            <w:vAlign w:val="center"/>
          </w:tcPr>
          <w:p w14:paraId="06209CDF" w14:textId="7438D33E" w:rsidR="000E0C86" w:rsidRPr="00063490" w:rsidRDefault="000E0C86" w:rsidP="0071412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r w:rsidR="00ED42EF" w:rsidRPr="00063490">
              <w:rPr>
                <w:rFonts w:asciiTheme="majorHAnsi" w:eastAsia="Calibri Light" w:hAnsiTheme="majorHAnsi" w:cs="Calibri Light"/>
                <w:sz w:val="16"/>
                <w:szCs w:val="16"/>
              </w:rPr>
              <w:t>11</w:t>
            </w:r>
            <w:r w:rsidR="001D17E6" w:rsidRPr="00063490">
              <w:rPr>
                <w:rFonts w:asciiTheme="majorHAnsi" w:eastAsia="Calibri Light" w:hAnsiTheme="majorHAnsi" w:cs="Calibri Light"/>
                <w:sz w:val="16"/>
                <w:szCs w:val="16"/>
              </w:rPr>
              <w:t>1</w:t>
            </w:r>
            <w:r w:rsidR="006261A3" w:rsidRPr="00063490">
              <w:rPr>
                <w:rFonts w:asciiTheme="majorHAnsi" w:eastAsia="Calibri Light" w:hAnsiTheme="majorHAnsi" w:cs="Calibri Light"/>
                <w:sz w:val="16"/>
                <w:szCs w:val="16"/>
              </w:rPr>
              <w:t>,</w:t>
            </w:r>
            <w:r w:rsidR="001D17E6" w:rsidRPr="00063490">
              <w:rPr>
                <w:rFonts w:asciiTheme="majorHAnsi" w:eastAsia="Calibri Light" w:hAnsiTheme="majorHAnsi" w:cs="Calibri Light"/>
                <w:sz w:val="16"/>
                <w:szCs w:val="16"/>
              </w:rPr>
              <w:t>991</w:t>
            </w:r>
            <w:r w:rsidR="00187BBB" w:rsidRPr="00063490">
              <w:rPr>
                <w:rFonts w:asciiTheme="majorHAnsi" w:eastAsia="Calibri Light" w:hAnsiTheme="majorHAnsi" w:cs="Calibri Light"/>
                <w:sz w:val="16"/>
                <w:szCs w:val="16"/>
              </w:rPr>
              <w:t>)</w:t>
            </w:r>
          </w:p>
        </w:tc>
        <w:tc>
          <w:tcPr>
            <w:tcW w:w="1134" w:type="dxa"/>
            <w:vAlign w:val="center"/>
          </w:tcPr>
          <w:p w14:paraId="2C2EB941" w14:textId="54F66EE0"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vAlign w:val="center"/>
          </w:tcPr>
          <w:p w14:paraId="1785CCD4" w14:textId="0D085D3F"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shd w:val="clear" w:color="auto" w:fill="auto"/>
            <w:vAlign w:val="center"/>
          </w:tcPr>
          <w:p w14:paraId="030FAF2B" w14:textId="14EDF382"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vAlign w:val="center"/>
          </w:tcPr>
          <w:p w14:paraId="0BBFC969" w14:textId="1CC7E0F6" w:rsidR="000E0C86" w:rsidRPr="00063490" w:rsidRDefault="00ED3B2D" w:rsidP="0071412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r w:rsidR="00ED42EF" w:rsidRPr="00063490">
              <w:rPr>
                <w:rFonts w:asciiTheme="majorHAnsi" w:eastAsia="Calibri Light" w:hAnsiTheme="majorHAnsi" w:cs="Calibri Light"/>
                <w:sz w:val="16"/>
                <w:szCs w:val="16"/>
              </w:rPr>
              <w:t>1</w:t>
            </w:r>
            <w:r w:rsidR="001D17E6" w:rsidRPr="00063490">
              <w:rPr>
                <w:rFonts w:asciiTheme="majorHAnsi" w:eastAsia="Calibri Light" w:hAnsiTheme="majorHAnsi" w:cs="Calibri Light"/>
                <w:sz w:val="16"/>
                <w:szCs w:val="16"/>
              </w:rPr>
              <w:t>1</w:t>
            </w:r>
            <w:r w:rsidR="000E0C86" w:rsidRPr="00063490">
              <w:rPr>
                <w:rFonts w:asciiTheme="majorHAnsi" w:eastAsia="Calibri Light" w:hAnsiTheme="majorHAnsi" w:cs="Calibri Light"/>
                <w:sz w:val="16"/>
                <w:szCs w:val="16"/>
              </w:rPr>
              <w:t>,</w:t>
            </w:r>
            <w:r w:rsidR="001D17E6" w:rsidRPr="00063490">
              <w:rPr>
                <w:rFonts w:asciiTheme="majorHAnsi" w:eastAsia="Calibri Light" w:hAnsiTheme="majorHAnsi" w:cs="Calibri Light"/>
                <w:sz w:val="16"/>
                <w:szCs w:val="16"/>
              </w:rPr>
              <w:t>991</w:t>
            </w:r>
          </w:p>
        </w:tc>
      </w:tr>
      <w:tr w:rsidR="000E0C86" w:rsidRPr="00737723" w14:paraId="519F0046" w14:textId="77777777" w:rsidTr="00C7182A">
        <w:trPr>
          <w:trHeight w:val="268"/>
        </w:trPr>
        <w:tc>
          <w:tcPr>
            <w:tcW w:w="7938" w:type="dxa"/>
            <w:shd w:val="clear" w:color="auto" w:fill="F9E1DF"/>
            <w:vAlign w:val="center"/>
          </w:tcPr>
          <w:p w14:paraId="7377313D" w14:textId="77777777" w:rsidR="000E0C86" w:rsidRPr="00737723" w:rsidRDefault="000E0C86" w:rsidP="000E0C86">
            <w:pPr>
              <w:spacing w:line="276" w:lineRule="auto"/>
              <w:ind w:left="110" w:right="30"/>
              <w:rPr>
                <w:rFonts w:ascii="Calibri Light" w:eastAsia="Calibri Light" w:hAnsi="Calibri Light" w:cs="Calibri Light"/>
                <w:sz w:val="16"/>
                <w:szCs w:val="16"/>
              </w:rPr>
            </w:pPr>
          </w:p>
        </w:tc>
        <w:tc>
          <w:tcPr>
            <w:tcW w:w="992" w:type="dxa"/>
            <w:shd w:val="clear" w:color="auto" w:fill="F9E1DF"/>
            <w:vAlign w:val="center"/>
          </w:tcPr>
          <w:p w14:paraId="3EA8D737"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134" w:type="dxa"/>
            <w:shd w:val="clear" w:color="auto" w:fill="F9E1DF"/>
            <w:vAlign w:val="center"/>
          </w:tcPr>
          <w:p w14:paraId="6E551BBD"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2161BCB"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35351795"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shd w:val="clear" w:color="auto" w:fill="F9E1DF"/>
            <w:vAlign w:val="center"/>
          </w:tcPr>
          <w:p w14:paraId="50D68AFE"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r>
      <w:tr w:rsidR="000E0C86" w:rsidRPr="00737723" w14:paraId="6ED5AEB1" w14:textId="77777777" w:rsidTr="00C7182A">
        <w:trPr>
          <w:trHeight w:val="268"/>
        </w:trPr>
        <w:tc>
          <w:tcPr>
            <w:tcW w:w="7938" w:type="dxa"/>
            <w:shd w:val="clear" w:color="auto" w:fill="auto"/>
            <w:vAlign w:val="center"/>
          </w:tcPr>
          <w:p w14:paraId="5BDA5AA4" w14:textId="77777777" w:rsidR="000E0C86" w:rsidRDefault="000E0C86" w:rsidP="000E0C86">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b/>
                <w:sz w:val="16"/>
                <w:szCs w:val="16"/>
              </w:rPr>
              <w:t>Adjustments primarily involving the Accumulated Absence Account:</w:t>
            </w:r>
          </w:p>
        </w:tc>
        <w:tc>
          <w:tcPr>
            <w:tcW w:w="992" w:type="dxa"/>
            <w:vAlign w:val="center"/>
          </w:tcPr>
          <w:p w14:paraId="62D41DEB"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134" w:type="dxa"/>
            <w:vAlign w:val="center"/>
          </w:tcPr>
          <w:p w14:paraId="7E8CA020"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vAlign w:val="center"/>
          </w:tcPr>
          <w:p w14:paraId="73E7F112"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shd w:val="clear" w:color="auto" w:fill="auto"/>
            <w:vAlign w:val="center"/>
          </w:tcPr>
          <w:p w14:paraId="24182CB6"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vAlign w:val="center"/>
          </w:tcPr>
          <w:p w14:paraId="4E780E9E"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r>
      <w:tr w:rsidR="000E0C86" w:rsidRPr="00581F6F" w14:paraId="60BF2CCE" w14:textId="77777777" w:rsidTr="00C7182A">
        <w:trPr>
          <w:trHeight w:val="268"/>
        </w:trPr>
        <w:tc>
          <w:tcPr>
            <w:tcW w:w="7938" w:type="dxa"/>
            <w:shd w:val="clear" w:color="auto" w:fill="F9E1DF"/>
            <w:vAlign w:val="center"/>
          </w:tcPr>
          <w:p w14:paraId="169BC0B4" w14:textId="77777777" w:rsidR="000E0C86" w:rsidRDefault="000E0C86" w:rsidP="000E0C86">
            <w:pPr>
              <w:spacing w:line="276" w:lineRule="auto"/>
              <w:ind w:left="110" w:right="30"/>
              <w:rPr>
                <w:rFonts w:ascii="Calibri Light" w:eastAsia="Calibri Light" w:hAnsi="Calibri Light" w:cs="Calibri Light"/>
                <w:sz w:val="16"/>
                <w:szCs w:val="16"/>
              </w:rPr>
            </w:pPr>
            <w:r>
              <w:rPr>
                <w:rFonts w:ascii="Calibri Light" w:eastAsia="Calibri Light" w:hAnsi="Calibri Light" w:cs="Calibri Light"/>
                <w:sz w:val="16"/>
                <w:szCs w:val="16"/>
              </w:rPr>
              <w:t>Amount by which officer remuneration charged to the CIES on an accruals basis is different from remuneration chargeable in the year in accordance with statutory requirements</w:t>
            </w:r>
          </w:p>
        </w:tc>
        <w:tc>
          <w:tcPr>
            <w:tcW w:w="992" w:type="dxa"/>
            <w:shd w:val="clear" w:color="auto" w:fill="F9E1DF"/>
            <w:vAlign w:val="center"/>
          </w:tcPr>
          <w:p w14:paraId="703C6B5D" w14:textId="1FCED17D" w:rsidR="000E0C86" w:rsidRPr="00063490" w:rsidRDefault="00785BE8" w:rsidP="00ED3B2D">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43</w:t>
            </w:r>
            <w:r w:rsidR="00E95825" w:rsidRPr="00063490">
              <w:rPr>
                <w:rFonts w:asciiTheme="majorHAnsi" w:eastAsia="Calibri Light" w:hAnsiTheme="majorHAnsi" w:cs="Calibri Light"/>
                <w:sz w:val="16"/>
                <w:szCs w:val="16"/>
              </w:rPr>
              <w:t>5</w:t>
            </w:r>
          </w:p>
        </w:tc>
        <w:tc>
          <w:tcPr>
            <w:tcW w:w="1134" w:type="dxa"/>
            <w:shd w:val="clear" w:color="auto" w:fill="F9E1DF"/>
            <w:vAlign w:val="center"/>
          </w:tcPr>
          <w:p w14:paraId="58EFD4E8" w14:textId="2E5C370B"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shd w:val="clear" w:color="auto" w:fill="F9E1DF"/>
            <w:vAlign w:val="center"/>
          </w:tcPr>
          <w:p w14:paraId="03C7A785" w14:textId="22B87EE2"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shd w:val="clear" w:color="auto" w:fill="F9E1DF"/>
            <w:vAlign w:val="center"/>
          </w:tcPr>
          <w:p w14:paraId="1D7247A0" w14:textId="1AE86E6F"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shd w:val="clear" w:color="auto" w:fill="F9E1DF"/>
            <w:vAlign w:val="center"/>
          </w:tcPr>
          <w:p w14:paraId="44328257" w14:textId="38522880" w:rsidR="000E0C86" w:rsidRPr="00063490" w:rsidRDefault="00785BE8" w:rsidP="00ED3B2D">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(43</w:t>
            </w:r>
            <w:r w:rsidR="00E95825" w:rsidRPr="00063490">
              <w:rPr>
                <w:rFonts w:asciiTheme="majorHAnsi" w:eastAsia="Calibri Light" w:hAnsiTheme="majorHAnsi" w:cs="Calibri Light"/>
                <w:sz w:val="16"/>
                <w:szCs w:val="16"/>
              </w:rPr>
              <w:t>5</w:t>
            </w:r>
            <w:r w:rsidRPr="00063490">
              <w:rPr>
                <w:rFonts w:asciiTheme="majorHAnsi" w:eastAsia="Calibri Light" w:hAnsiTheme="majorHAnsi" w:cs="Calibri Light"/>
                <w:sz w:val="16"/>
                <w:szCs w:val="16"/>
              </w:rPr>
              <w:t>)</w:t>
            </w:r>
          </w:p>
        </w:tc>
      </w:tr>
      <w:tr w:rsidR="000E0C86" w:rsidRPr="00737723" w14:paraId="5A413EFE" w14:textId="77777777" w:rsidTr="00C7182A">
        <w:trPr>
          <w:trHeight w:val="268"/>
        </w:trPr>
        <w:tc>
          <w:tcPr>
            <w:tcW w:w="7938" w:type="dxa"/>
            <w:tcBorders>
              <w:bottom w:val="single" w:sz="12" w:space="0" w:color="FF0000"/>
            </w:tcBorders>
            <w:shd w:val="clear" w:color="auto" w:fill="auto"/>
            <w:vAlign w:val="center"/>
          </w:tcPr>
          <w:p w14:paraId="2126B594" w14:textId="77777777" w:rsidR="000E0C86" w:rsidRDefault="000E0C86" w:rsidP="000E0C86">
            <w:pPr>
              <w:spacing w:line="276" w:lineRule="auto"/>
              <w:ind w:left="110" w:right="30"/>
              <w:rPr>
                <w:rFonts w:ascii="Calibri Light" w:eastAsia="Calibri Light" w:hAnsi="Calibri Light" w:cs="Calibri Light"/>
                <w:sz w:val="16"/>
                <w:szCs w:val="16"/>
              </w:rPr>
            </w:pPr>
          </w:p>
        </w:tc>
        <w:tc>
          <w:tcPr>
            <w:tcW w:w="992" w:type="dxa"/>
            <w:tcBorders>
              <w:bottom w:val="single" w:sz="12" w:space="0" w:color="FF0000"/>
            </w:tcBorders>
            <w:shd w:val="clear" w:color="auto" w:fill="auto"/>
            <w:vAlign w:val="center"/>
          </w:tcPr>
          <w:p w14:paraId="6510A0F7"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134" w:type="dxa"/>
            <w:tcBorders>
              <w:bottom w:val="single" w:sz="12" w:space="0" w:color="FF0000"/>
            </w:tcBorders>
            <w:shd w:val="clear" w:color="auto" w:fill="auto"/>
            <w:vAlign w:val="center"/>
          </w:tcPr>
          <w:p w14:paraId="49FC1865"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6740AD69"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3749835D"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c>
          <w:tcPr>
            <w:tcW w:w="1276" w:type="dxa"/>
            <w:tcBorders>
              <w:bottom w:val="single" w:sz="12" w:space="0" w:color="FF0000"/>
            </w:tcBorders>
            <w:shd w:val="clear" w:color="auto" w:fill="auto"/>
            <w:vAlign w:val="center"/>
          </w:tcPr>
          <w:p w14:paraId="1A41680B" w14:textId="77777777" w:rsidR="000E0C86" w:rsidRPr="00063490" w:rsidRDefault="000E0C86" w:rsidP="000E0C86">
            <w:pPr>
              <w:spacing w:line="276" w:lineRule="auto"/>
              <w:ind w:right="30"/>
              <w:jc w:val="right"/>
              <w:rPr>
                <w:rFonts w:asciiTheme="majorHAnsi" w:eastAsia="Calibri Light" w:hAnsiTheme="majorHAnsi" w:cs="Calibri Light"/>
                <w:sz w:val="16"/>
                <w:szCs w:val="16"/>
              </w:rPr>
            </w:pPr>
          </w:p>
        </w:tc>
      </w:tr>
      <w:tr w:rsidR="000E0C86" w:rsidRPr="00B922BE" w14:paraId="7E3C6708" w14:textId="77777777" w:rsidTr="00C7182A">
        <w:trPr>
          <w:trHeight w:val="268"/>
        </w:trPr>
        <w:tc>
          <w:tcPr>
            <w:tcW w:w="7938" w:type="dxa"/>
            <w:tcBorders>
              <w:top w:val="single" w:sz="12" w:space="0" w:color="FF0000"/>
              <w:bottom w:val="single" w:sz="12" w:space="0" w:color="FF0000"/>
            </w:tcBorders>
            <w:shd w:val="clear" w:color="auto" w:fill="F9E1DF"/>
            <w:vAlign w:val="center"/>
          </w:tcPr>
          <w:p w14:paraId="141A7DAD" w14:textId="77777777" w:rsidR="000E0C86" w:rsidRPr="00774E30" w:rsidRDefault="000E0C86" w:rsidP="000E0C86">
            <w:pPr>
              <w:spacing w:line="276" w:lineRule="auto"/>
              <w:ind w:left="110" w:right="30"/>
              <w:rPr>
                <w:rFonts w:ascii="Calibri Light" w:eastAsia="Calibri Light" w:hAnsi="Calibri Light" w:cs="Calibri Light"/>
                <w:b/>
                <w:bCs/>
                <w:sz w:val="16"/>
                <w:szCs w:val="16"/>
              </w:rPr>
            </w:pPr>
            <w:r>
              <w:rPr>
                <w:rFonts w:ascii="Calibri Light" w:eastAsia="Calibri Light" w:hAnsi="Calibri Light" w:cs="Calibri Light"/>
                <w:b/>
                <w:bCs/>
                <w:sz w:val="16"/>
                <w:szCs w:val="16"/>
              </w:rPr>
              <w:t>Total Adjustments</w:t>
            </w:r>
          </w:p>
        </w:tc>
        <w:tc>
          <w:tcPr>
            <w:tcW w:w="992" w:type="dxa"/>
            <w:tcBorders>
              <w:top w:val="single" w:sz="12" w:space="0" w:color="FF0000"/>
              <w:bottom w:val="single" w:sz="12" w:space="0" w:color="FF0000"/>
            </w:tcBorders>
            <w:shd w:val="clear" w:color="auto" w:fill="F9E1DF"/>
            <w:vAlign w:val="center"/>
          </w:tcPr>
          <w:p w14:paraId="575422CC" w14:textId="53391AEF" w:rsidR="000E0C86" w:rsidRPr="00063490" w:rsidRDefault="001D17E6" w:rsidP="0071412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54,460</w:t>
            </w:r>
          </w:p>
        </w:tc>
        <w:tc>
          <w:tcPr>
            <w:tcW w:w="1134" w:type="dxa"/>
            <w:tcBorders>
              <w:top w:val="single" w:sz="12" w:space="0" w:color="FF0000"/>
              <w:bottom w:val="single" w:sz="12" w:space="0" w:color="FF0000"/>
            </w:tcBorders>
            <w:shd w:val="clear" w:color="auto" w:fill="F9E1DF"/>
            <w:vAlign w:val="center"/>
          </w:tcPr>
          <w:p w14:paraId="51C7DADA" w14:textId="6E0A1F55"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7B23C8DD" w14:textId="1560F213" w:rsidR="000E0C86" w:rsidRPr="00063490" w:rsidRDefault="000E0C86" w:rsidP="000E0C86">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w:t>
            </w:r>
          </w:p>
        </w:tc>
        <w:tc>
          <w:tcPr>
            <w:tcW w:w="1276" w:type="dxa"/>
            <w:tcBorders>
              <w:top w:val="single" w:sz="12" w:space="0" w:color="FF0000"/>
              <w:bottom w:val="single" w:sz="12" w:space="0" w:color="FF0000"/>
            </w:tcBorders>
            <w:shd w:val="clear" w:color="auto" w:fill="F9E1DF"/>
            <w:vAlign w:val="center"/>
          </w:tcPr>
          <w:p w14:paraId="26DDC72A" w14:textId="43336F7C" w:rsidR="000E0C86" w:rsidRPr="00063490" w:rsidRDefault="000E0C86" w:rsidP="000E0C86">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1276" w:type="dxa"/>
            <w:tcBorders>
              <w:top w:val="single" w:sz="12" w:space="0" w:color="FF0000"/>
              <w:bottom w:val="single" w:sz="12" w:space="0" w:color="FF0000"/>
            </w:tcBorders>
            <w:shd w:val="clear" w:color="auto" w:fill="F9E1DF"/>
            <w:vAlign w:val="center"/>
          </w:tcPr>
          <w:p w14:paraId="252E59EC" w14:textId="16E5EBA2" w:rsidR="000E0C86" w:rsidRPr="00063490" w:rsidRDefault="001D17E6" w:rsidP="0071412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(54,460)</w:t>
            </w:r>
          </w:p>
        </w:tc>
      </w:tr>
    </w:tbl>
    <w:p w14:paraId="6E4995DD" w14:textId="19820939" w:rsidR="003A0A71" w:rsidRDefault="003A0A71">
      <w:pPr>
        <w:spacing w:line="200" w:lineRule="exact"/>
        <w:rPr>
          <w:sz w:val="20"/>
          <w:szCs w:val="20"/>
        </w:rPr>
      </w:pPr>
    </w:p>
    <w:p w14:paraId="18073826" w14:textId="63255BB0" w:rsidR="0037477C" w:rsidRDefault="0037477C">
      <w:pPr>
        <w:rPr>
          <w:sz w:val="20"/>
          <w:szCs w:val="20"/>
        </w:rPr>
      </w:pPr>
      <w:bookmarkStart w:id="125" w:name="page79"/>
      <w:bookmarkEnd w:id="125"/>
    </w:p>
    <w:p w14:paraId="6801BCD4" w14:textId="77777777" w:rsidR="0037477C" w:rsidRDefault="0037477C">
      <w:pPr>
        <w:spacing w:line="20" w:lineRule="exact"/>
        <w:rPr>
          <w:sz w:val="20"/>
          <w:szCs w:val="20"/>
        </w:rPr>
      </w:pPr>
    </w:p>
    <w:p w14:paraId="25B6059B" w14:textId="77777777" w:rsidR="0037477C" w:rsidRDefault="0037477C">
      <w:pPr>
        <w:spacing w:line="200" w:lineRule="exact"/>
        <w:rPr>
          <w:sz w:val="20"/>
          <w:szCs w:val="20"/>
        </w:rPr>
      </w:pPr>
    </w:p>
    <w:p w14:paraId="5301D70F" w14:textId="77777777" w:rsidR="0037477C" w:rsidRDefault="0037477C">
      <w:pPr>
        <w:spacing w:line="343" w:lineRule="exact"/>
        <w:rPr>
          <w:sz w:val="20"/>
          <w:szCs w:val="20"/>
        </w:rPr>
      </w:pPr>
    </w:p>
    <w:p w14:paraId="08A44CCB" w14:textId="77777777" w:rsidR="0037477C" w:rsidRDefault="0037477C">
      <w:pPr>
        <w:spacing w:line="20" w:lineRule="exact"/>
        <w:rPr>
          <w:sz w:val="20"/>
          <w:szCs w:val="20"/>
        </w:rPr>
      </w:pPr>
    </w:p>
    <w:p w14:paraId="2222C244" w14:textId="6C2756EE" w:rsidR="0037477C" w:rsidRDefault="00355EE7">
      <w:pPr>
        <w:spacing w:line="20" w:lineRule="exact"/>
        <w:rPr>
          <w:sz w:val="20"/>
          <w:szCs w:val="20"/>
        </w:rPr>
      </w:pPr>
      <w:r>
        <w:rPr>
          <w:sz w:val="20"/>
          <w:szCs w:val="20"/>
        </w:rPr>
        <w:br w:type="column"/>
      </w:r>
    </w:p>
    <w:p w14:paraId="2A837F39" w14:textId="77777777" w:rsidR="0037477C" w:rsidRDefault="0037477C">
      <w:pPr>
        <w:spacing w:line="200" w:lineRule="exact"/>
        <w:rPr>
          <w:sz w:val="20"/>
          <w:szCs w:val="20"/>
        </w:rPr>
      </w:pPr>
    </w:p>
    <w:p w14:paraId="11B4835A" w14:textId="77777777" w:rsidR="0037477C" w:rsidRDefault="0037477C">
      <w:pPr>
        <w:spacing w:line="200" w:lineRule="exact"/>
        <w:rPr>
          <w:sz w:val="20"/>
          <w:szCs w:val="20"/>
        </w:rPr>
      </w:pPr>
    </w:p>
    <w:p w14:paraId="551FDEC6" w14:textId="77777777" w:rsidR="0037477C" w:rsidRDefault="0037477C">
      <w:pPr>
        <w:spacing w:line="200" w:lineRule="exact"/>
        <w:rPr>
          <w:sz w:val="20"/>
          <w:szCs w:val="20"/>
        </w:rPr>
      </w:pPr>
    </w:p>
    <w:p w14:paraId="42B22BEB" w14:textId="77777777" w:rsidR="0037477C" w:rsidRDefault="0037477C">
      <w:pPr>
        <w:spacing w:line="200" w:lineRule="exact"/>
        <w:rPr>
          <w:sz w:val="20"/>
          <w:szCs w:val="20"/>
        </w:rPr>
      </w:pPr>
    </w:p>
    <w:p w14:paraId="484BB5FB" w14:textId="77777777" w:rsidR="0037477C" w:rsidRDefault="0037477C">
      <w:pPr>
        <w:spacing w:line="200" w:lineRule="exact"/>
        <w:rPr>
          <w:sz w:val="20"/>
          <w:szCs w:val="20"/>
        </w:rPr>
      </w:pPr>
    </w:p>
    <w:p w14:paraId="1B912F55" w14:textId="77777777" w:rsidR="0037477C" w:rsidRDefault="0037477C">
      <w:pPr>
        <w:spacing w:line="200" w:lineRule="exact"/>
        <w:rPr>
          <w:sz w:val="20"/>
          <w:szCs w:val="20"/>
        </w:rPr>
      </w:pPr>
    </w:p>
    <w:p w14:paraId="2BD19EDB" w14:textId="77777777" w:rsidR="0037477C" w:rsidRDefault="0037477C">
      <w:pPr>
        <w:spacing w:line="200" w:lineRule="exact"/>
        <w:rPr>
          <w:sz w:val="20"/>
          <w:szCs w:val="20"/>
        </w:rPr>
      </w:pPr>
    </w:p>
    <w:p w14:paraId="23C7FC45" w14:textId="77777777" w:rsidR="0037477C" w:rsidRDefault="0037477C">
      <w:pPr>
        <w:spacing w:line="200" w:lineRule="exact"/>
        <w:rPr>
          <w:sz w:val="20"/>
          <w:szCs w:val="20"/>
        </w:rPr>
      </w:pPr>
    </w:p>
    <w:p w14:paraId="4A25AC32" w14:textId="77777777" w:rsidR="0037477C" w:rsidRDefault="0037477C">
      <w:pPr>
        <w:spacing w:line="200" w:lineRule="exact"/>
        <w:rPr>
          <w:sz w:val="20"/>
          <w:szCs w:val="20"/>
        </w:rPr>
      </w:pPr>
    </w:p>
    <w:p w14:paraId="224BDECB" w14:textId="77777777" w:rsidR="0037477C" w:rsidRDefault="0037477C">
      <w:pPr>
        <w:spacing w:line="200" w:lineRule="exact"/>
        <w:rPr>
          <w:sz w:val="20"/>
          <w:szCs w:val="20"/>
        </w:rPr>
      </w:pPr>
    </w:p>
    <w:p w14:paraId="53AEE969" w14:textId="77777777" w:rsidR="0037477C" w:rsidRDefault="0037477C">
      <w:pPr>
        <w:spacing w:line="200" w:lineRule="exact"/>
        <w:rPr>
          <w:sz w:val="20"/>
          <w:szCs w:val="20"/>
        </w:rPr>
      </w:pPr>
    </w:p>
    <w:p w14:paraId="783D4EE9" w14:textId="77777777" w:rsidR="0037477C" w:rsidRDefault="0037477C">
      <w:pPr>
        <w:spacing w:line="200" w:lineRule="exact"/>
        <w:rPr>
          <w:sz w:val="20"/>
          <w:szCs w:val="20"/>
        </w:rPr>
      </w:pPr>
    </w:p>
    <w:p w14:paraId="630944D1" w14:textId="77777777" w:rsidR="0037477C" w:rsidRDefault="0037477C">
      <w:pPr>
        <w:spacing w:line="366" w:lineRule="exact"/>
        <w:rPr>
          <w:sz w:val="20"/>
          <w:szCs w:val="20"/>
        </w:rPr>
      </w:pPr>
    </w:p>
    <w:p w14:paraId="75A1EFA6" w14:textId="77777777" w:rsidR="0037477C" w:rsidRDefault="0037477C">
      <w:pPr>
        <w:spacing w:line="20" w:lineRule="exact"/>
        <w:rPr>
          <w:sz w:val="20"/>
          <w:szCs w:val="20"/>
        </w:rPr>
      </w:pPr>
    </w:p>
    <w:p w14:paraId="60739875" w14:textId="77777777" w:rsidR="0037477C" w:rsidRDefault="0037477C">
      <w:pPr>
        <w:spacing w:line="1" w:lineRule="exact"/>
        <w:rPr>
          <w:sz w:val="20"/>
          <w:szCs w:val="20"/>
        </w:rPr>
      </w:pPr>
    </w:p>
    <w:p w14:paraId="4DACA2BC" w14:textId="77777777" w:rsidR="0037477C" w:rsidRDefault="0037477C">
      <w:pPr>
        <w:spacing w:line="1" w:lineRule="exact"/>
        <w:rPr>
          <w:sz w:val="20"/>
          <w:szCs w:val="20"/>
        </w:rPr>
      </w:pPr>
    </w:p>
    <w:p w14:paraId="72EBE527" w14:textId="77777777" w:rsidR="0037477C" w:rsidRDefault="0037477C">
      <w:pPr>
        <w:spacing w:line="1" w:lineRule="exact"/>
        <w:rPr>
          <w:sz w:val="20"/>
          <w:szCs w:val="20"/>
        </w:rPr>
      </w:pPr>
    </w:p>
    <w:p w14:paraId="5EC307B8" w14:textId="77777777" w:rsidR="0037477C" w:rsidRDefault="0037477C">
      <w:pPr>
        <w:sectPr w:rsidR="0037477C" w:rsidSect="0085648C">
          <w:pgSz w:w="16840" w:h="11906" w:orient="landscape"/>
          <w:pgMar w:top="1160" w:right="345" w:bottom="1440" w:left="860" w:header="0" w:footer="57" w:gutter="0"/>
          <w:cols w:num="2" w:space="720" w:equalWidth="0">
            <w:col w:w="14752" w:space="720"/>
            <w:col w:w="161"/>
          </w:cols>
          <w:docGrid w:linePitch="299"/>
        </w:sectPr>
      </w:pPr>
    </w:p>
    <w:p w14:paraId="7B0C161A" w14:textId="51FC60DA" w:rsidR="0037477C" w:rsidRDefault="005E002E">
      <w:pPr>
        <w:spacing w:line="20" w:lineRule="exact"/>
        <w:rPr>
          <w:sz w:val="20"/>
          <w:szCs w:val="20"/>
        </w:rPr>
      </w:pPr>
      <w:bookmarkStart w:id="126" w:name="page80"/>
      <w:bookmarkEnd w:id="126"/>
      <w:r>
        <w:rPr>
          <w:noProof/>
          <w:sz w:val="20"/>
          <w:szCs w:val="20"/>
        </w:rPr>
        <w:lastRenderedPageBreak/>
        <w:drawing>
          <wp:anchor distT="0" distB="0" distL="114300" distR="114300" simplePos="0" relativeHeight="252354560" behindDoc="1" locked="0" layoutInCell="1" allowOverlap="1" wp14:anchorId="3FF7E7C0" wp14:editId="22314F17">
            <wp:simplePos x="0" y="0"/>
            <wp:positionH relativeFrom="page">
              <wp:posOffset>-24423</wp:posOffset>
            </wp:positionH>
            <wp:positionV relativeFrom="paragraph">
              <wp:posOffset>-765678</wp:posOffset>
            </wp:positionV>
            <wp:extent cx="10744200" cy="7655169"/>
            <wp:effectExtent l="0" t="0" r="0" b="3175"/>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4.jpg"/>
                    <pic:cNvPicPr/>
                  </pic:nvPicPr>
                  <pic:blipFill>
                    <a:blip r:embed="rId73">
                      <a:extLst>
                        <a:ext uri="{28A0092B-C50C-407E-A947-70E740481C1C}">
                          <a14:useLocalDpi xmlns:a14="http://schemas.microsoft.com/office/drawing/2010/main" val="0"/>
                        </a:ext>
                      </a:extLst>
                    </a:blip>
                    <a:stretch>
                      <a:fillRect/>
                    </a:stretch>
                  </pic:blipFill>
                  <pic:spPr>
                    <a:xfrm>
                      <a:off x="0" y="0"/>
                      <a:ext cx="10744200" cy="7655169"/>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D24D8" w:rsidRPr="00D60B0D">
        <w:rPr>
          <w:noProof/>
          <w:sz w:val="20"/>
          <w:szCs w:val="20"/>
        </w:rPr>
        <mc:AlternateContent>
          <mc:Choice Requires="wps">
            <w:drawing>
              <wp:anchor distT="45720" distB="45720" distL="114300" distR="114300" simplePos="0" relativeHeight="252356608" behindDoc="0" locked="0" layoutInCell="1" allowOverlap="1" wp14:anchorId="6ED8B25B" wp14:editId="1E532329">
                <wp:simplePos x="0" y="0"/>
                <wp:positionH relativeFrom="page">
                  <wp:posOffset>8631555</wp:posOffset>
                </wp:positionH>
                <wp:positionV relativeFrom="paragraph">
                  <wp:posOffset>635</wp:posOffset>
                </wp:positionV>
                <wp:extent cx="2061845" cy="5191125"/>
                <wp:effectExtent l="0" t="0" r="0" b="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5191125"/>
                        </a:xfrm>
                        <a:prstGeom prst="rect">
                          <a:avLst/>
                        </a:prstGeom>
                        <a:noFill/>
                        <a:ln w="9525">
                          <a:noFill/>
                          <a:miter lim="800000"/>
                          <a:headEnd/>
                          <a:tailEnd/>
                        </a:ln>
                      </wps:spPr>
                      <wps:txbx>
                        <w:txbxContent>
                          <w:p w14:paraId="1C405143" w14:textId="4317F162" w:rsidR="007E5739" w:rsidRPr="000C381F" w:rsidRDefault="007E5739" w:rsidP="00826B9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4.3. Notes supporting the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8B25B" id="_x0000_s1057" type="#_x0000_t202" style="position:absolute;margin-left:679.65pt;margin-top:.05pt;width:162.35pt;height:408.75pt;z-index:25235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" filled="f" stroked="f">
                <v:textbox>
                  <w:txbxContent>
                    <w:p w14:paraId="1C405143" w14:textId="4317F162" w:rsidR="007E5739" w:rsidRPr="000C381F" w:rsidRDefault="007E5739" w:rsidP="00826B9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4.3. Notes supporting the Balance Sheet</w:t>
                      </w:r>
                    </w:p>
                  </w:txbxContent>
                </v:textbox>
                <w10:wrap type="square" anchorx="page"/>
              </v:shape>
            </w:pict>
          </mc:Fallback>
        </mc:AlternateContent>
      </w:r>
      <w:r w:rsidR="00D26A28" w:rsidRPr="00C67FCF">
        <w:rPr>
          <w:noProof/>
          <w:sz w:val="20"/>
          <w:szCs w:val="20"/>
        </w:rPr>
        <mc:AlternateContent>
          <mc:Choice Requires="wps">
            <w:drawing>
              <wp:anchor distT="45720" distB="45720" distL="114300" distR="114300" simplePos="0" relativeHeight="252174336" behindDoc="0" locked="0" layoutInCell="1" allowOverlap="1" wp14:anchorId="24809262" wp14:editId="41419F93">
                <wp:simplePos x="0" y="0"/>
                <wp:positionH relativeFrom="column">
                  <wp:posOffset>-159238</wp:posOffset>
                </wp:positionH>
                <wp:positionV relativeFrom="paragraph">
                  <wp:posOffset>-451289</wp:posOffset>
                </wp:positionV>
                <wp:extent cx="914400" cy="439616"/>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39616"/>
                        </a:xfrm>
                        <a:prstGeom prst="rect">
                          <a:avLst/>
                        </a:prstGeom>
                        <a:noFill/>
                        <a:ln w="9525">
                          <a:noFill/>
                          <a:miter lim="800000"/>
                          <a:headEnd/>
                          <a:tailEnd/>
                        </a:ln>
                      </wps:spPr>
                      <wps:txbx>
                        <w:txbxContent>
                          <w:p w14:paraId="4FC820C6" w14:textId="77777777" w:rsidR="007E5739" w:rsidRPr="00C67FCF" w:rsidRDefault="007E5739">
                            <w:pPr>
                              <w:rPr>
                                <w:rFonts w:asciiTheme="majorHAnsi" w:hAnsiTheme="majorHAnsi"/>
                              </w:rPr>
                            </w:pPr>
                            <w:r w:rsidRPr="00C67FCF">
                              <w:rPr>
                                <w:rFonts w:asciiTheme="majorHAnsi" w:hAnsiTheme="majorHAnsi"/>
                              </w:rPr>
                              <w:t>Cannon Hall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9262" id="_x0000_s1058" type="#_x0000_t202" style="position:absolute;margin-left:-12.55pt;margin-top:-35.55pt;width:1in;height:34.6pt;z-index:25217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" filled="f" stroked="f">
                <v:textbox>
                  <w:txbxContent>
                    <w:p w14:paraId="4FC820C6" w14:textId="77777777" w:rsidR="007E5739" w:rsidRPr="00C67FCF" w:rsidRDefault="007E5739">
                      <w:pPr>
                        <w:rPr>
                          <w:rFonts w:asciiTheme="majorHAnsi" w:hAnsiTheme="majorHAnsi"/>
                        </w:rPr>
                      </w:pPr>
                      <w:r w:rsidRPr="00C67FCF">
                        <w:rPr>
                          <w:rFonts w:asciiTheme="majorHAnsi" w:hAnsiTheme="majorHAnsi"/>
                        </w:rPr>
                        <w:t>Cannon Hall</w:t>
                      </w:r>
                    </w:p>
                  </w:txbxContent>
                </v:textbox>
              </v:shape>
            </w:pict>
          </mc:Fallback>
        </mc:AlternateContent>
      </w:r>
    </w:p>
    <w:p w14:paraId="19B8D1BE" w14:textId="7769C314" w:rsidR="0037477C" w:rsidRDefault="0037477C">
      <w:pPr>
        <w:spacing w:line="200" w:lineRule="exact"/>
        <w:rPr>
          <w:sz w:val="20"/>
          <w:szCs w:val="20"/>
        </w:rPr>
      </w:pPr>
    </w:p>
    <w:p w14:paraId="625327E2" w14:textId="524FFE34" w:rsidR="0037477C" w:rsidRDefault="0037477C">
      <w:pPr>
        <w:spacing w:line="200" w:lineRule="exact"/>
        <w:rPr>
          <w:sz w:val="20"/>
          <w:szCs w:val="20"/>
        </w:rPr>
      </w:pPr>
    </w:p>
    <w:p w14:paraId="2B2DFC58" w14:textId="4E8AF6FE" w:rsidR="0037477C" w:rsidRDefault="0037477C">
      <w:pPr>
        <w:spacing w:line="200" w:lineRule="exact"/>
        <w:rPr>
          <w:sz w:val="20"/>
          <w:szCs w:val="20"/>
        </w:rPr>
      </w:pPr>
    </w:p>
    <w:p w14:paraId="1E367D62" w14:textId="56E01AA7" w:rsidR="0037477C" w:rsidRDefault="0037477C">
      <w:pPr>
        <w:spacing w:line="200" w:lineRule="exact"/>
        <w:rPr>
          <w:sz w:val="20"/>
          <w:szCs w:val="20"/>
        </w:rPr>
      </w:pPr>
    </w:p>
    <w:p w14:paraId="2B74E208" w14:textId="77777777" w:rsidR="0037477C" w:rsidRDefault="0037477C">
      <w:pPr>
        <w:spacing w:line="200" w:lineRule="exact"/>
        <w:rPr>
          <w:sz w:val="20"/>
          <w:szCs w:val="20"/>
        </w:rPr>
      </w:pPr>
    </w:p>
    <w:p w14:paraId="3E10270C" w14:textId="77777777" w:rsidR="0037477C" w:rsidRDefault="0037477C">
      <w:pPr>
        <w:spacing w:line="200" w:lineRule="exact"/>
        <w:rPr>
          <w:sz w:val="20"/>
          <w:szCs w:val="20"/>
        </w:rPr>
      </w:pPr>
    </w:p>
    <w:p w14:paraId="0CB6BE8B" w14:textId="77777777" w:rsidR="0037477C" w:rsidRDefault="0037477C">
      <w:pPr>
        <w:spacing w:line="200" w:lineRule="exact"/>
        <w:rPr>
          <w:sz w:val="20"/>
          <w:szCs w:val="20"/>
        </w:rPr>
      </w:pPr>
    </w:p>
    <w:p w14:paraId="59B8A366" w14:textId="51F546C0" w:rsidR="0037477C" w:rsidRDefault="0037477C">
      <w:pPr>
        <w:spacing w:line="200" w:lineRule="exact"/>
        <w:rPr>
          <w:sz w:val="20"/>
          <w:szCs w:val="20"/>
        </w:rPr>
      </w:pPr>
    </w:p>
    <w:p w14:paraId="1B617625" w14:textId="77777777" w:rsidR="0037477C" w:rsidRDefault="0037477C">
      <w:pPr>
        <w:spacing w:line="200" w:lineRule="exact"/>
        <w:rPr>
          <w:sz w:val="20"/>
          <w:szCs w:val="20"/>
        </w:rPr>
      </w:pPr>
    </w:p>
    <w:p w14:paraId="04FE271C" w14:textId="60896825" w:rsidR="0037477C" w:rsidRDefault="0037477C">
      <w:pPr>
        <w:spacing w:line="200" w:lineRule="exact"/>
        <w:rPr>
          <w:sz w:val="20"/>
          <w:szCs w:val="20"/>
        </w:rPr>
      </w:pPr>
    </w:p>
    <w:p w14:paraId="252F2375" w14:textId="77777777" w:rsidR="0037477C" w:rsidRDefault="0037477C">
      <w:pPr>
        <w:spacing w:line="200" w:lineRule="exact"/>
        <w:rPr>
          <w:sz w:val="20"/>
          <w:szCs w:val="20"/>
        </w:rPr>
      </w:pPr>
    </w:p>
    <w:p w14:paraId="1C700185" w14:textId="376A5357" w:rsidR="0037477C" w:rsidRDefault="0037477C">
      <w:pPr>
        <w:spacing w:line="200" w:lineRule="exact"/>
        <w:rPr>
          <w:sz w:val="20"/>
          <w:szCs w:val="20"/>
        </w:rPr>
      </w:pPr>
    </w:p>
    <w:p w14:paraId="0FF6FFC5" w14:textId="6BFE0888" w:rsidR="0037477C" w:rsidRDefault="0037477C">
      <w:pPr>
        <w:spacing w:line="363" w:lineRule="exact"/>
        <w:rPr>
          <w:sz w:val="20"/>
          <w:szCs w:val="20"/>
        </w:rPr>
      </w:pPr>
    </w:p>
    <w:p w14:paraId="11BEE1BD" w14:textId="77777777" w:rsidR="0037477C" w:rsidRDefault="0037477C">
      <w:pPr>
        <w:spacing w:line="20" w:lineRule="exact"/>
        <w:rPr>
          <w:sz w:val="20"/>
          <w:szCs w:val="20"/>
        </w:rPr>
      </w:pPr>
    </w:p>
    <w:p w14:paraId="62E6D9D6" w14:textId="77777777" w:rsidR="0037477C" w:rsidRDefault="0037477C">
      <w:pPr>
        <w:spacing w:line="1" w:lineRule="exact"/>
        <w:rPr>
          <w:sz w:val="20"/>
          <w:szCs w:val="20"/>
        </w:rPr>
      </w:pPr>
    </w:p>
    <w:p w14:paraId="4D3FE033" w14:textId="77777777" w:rsidR="0037477C" w:rsidRDefault="0037477C">
      <w:pPr>
        <w:spacing w:line="1" w:lineRule="exact"/>
        <w:rPr>
          <w:sz w:val="20"/>
          <w:szCs w:val="20"/>
        </w:rPr>
      </w:pPr>
    </w:p>
    <w:p w14:paraId="2688EF3A" w14:textId="77777777" w:rsidR="0037477C" w:rsidRDefault="0037477C">
      <w:pPr>
        <w:spacing w:line="1" w:lineRule="exact"/>
        <w:rPr>
          <w:sz w:val="20"/>
          <w:szCs w:val="20"/>
        </w:rPr>
      </w:pPr>
    </w:p>
    <w:p w14:paraId="6E4E50B8" w14:textId="77777777" w:rsidR="0037477C" w:rsidRDefault="0037477C">
      <w:pPr>
        <w:sectPr w:rsidR="0037477C" w:rsidSect="0085648C">
          <w:pgSz w:w="16840" w:h="11906" w:orient="landscape"/>
          <w:pgMar w:top="1163" w:right="345" w:bottom="1440" w:left="860" w:header="0" w:footer="57" w:gutter="0"/>
          <w:cols w:num="2" w:space="720" w:equalWidth="0">
            <w:col w:w="14752" w:space="720"/>
            <w:col w:w="161"/>
          </w:cols>
          <w:docGrid w:linePitch="299"/>
        </w:sectPr>
      </w:pPr>
    </w:p>
    <w:p w14:paraId="4D7B9C14" w14:textId="1464F425" w:rsidR="0037477C" w:rsidRDefault="00A82E7D" w:rsidP="005C7E32">
      <w:pPr>
        <w:ind w:left="20"/>
        <w:sectPr w:rsidR="0037477C" w:rsidSect="00E101DE">
          <w:type w:val="continuous"/>
          <w:pgSz w:w="16840" w:h="11906" w:orient="landscape"/>
          <w:pgMar w:top="843" w:right="345" w:bottom="1440" w:left="860" w:header="0" w:footer="0" w:gutter="0"/>
          <w:cols w:num="3" w:space="720" w:equalWidth="0">
            <w:col w:w="5904" w:space="593"/>
            <w:col w:w="8255" w:space="720"/>
            <w:col w:w="161"/>
          </w:cols>
        </w:sectPr>
      </w:pPr>
      <w:bookmarkStart w:id="127" w:name="page81"/>
      <w:bookmarkEnd w:id="127"/>
      <w:r>
        <w:rPr>
          <w:noProof/>
          <w:sz w:val="20"/>
          <w:szCs w:val="20"/>
        </w:rPr>
        <w:drawing>
          <wp:anchor distT="0" distB="0" distL="114300" distR="114300" simplePos="0" relativeHeight="251571200" behindDoc="1" locked="0" layoutInCell="0" allowOverlap="1" wp14:anchorId="0C81CF9D" wp14:editId="37A4D3DD">
            <wp:simplePos x="0" y="0"/>
            <wp:positionH relativeFrom="page">
              <wp:align>right</wp:align>
            </wp:positionH>
            <wp:positionV relativeFrom="paragraph">
              <wp:posOffset>-718033</wp:posOffset>
            </wp:positionV>
            <wp:extent cx="574675" cy="7594429"/>
            <wp:effectExtent l="0" t="0" r="0" b="6985"/>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4"/>
                    <a:srcRect/>
                    <a:stretch>
                      <a:fillRect/>
                    </a:stretch>
                  </pic:blipFill>
                  <pic:spPr bwMode="auto">
                    <a:xfrm>
                      <a:off x="0" y="0"/>
                      <a:ext cx="574675" cy="7594429"/>
                    </a:xfrm>
                    <a:prstGeom prst="rect">
                      <a:avLst/>
                    </a:prstGeom>
                    <a:noFill/>
                  </pic:spPr>
                </pic:pic>
              </a:graphicData>
            </a:graphic>
            <wp14:sizeRelV relativeFrom="margin">
              <wp14:pctHeight>0</wp14:pctHeight>
            </wp14:sizeRelV>
          </wp:anchor>
        </w:drawing>
      </w:r>
      <w:bookmarkStart w:id="128" w:name="page82"/>
      <w:bookmarkStart w:id="129" w:name="page86"/>
      <w:bookmarkStart w:id="130" w:name="page87"/>
      <w:bookmarkEnd w:id="128"/>
      <w:bookmarkEnd w:id="129"/>
      <w:bookmarkEnd w:id="130"/>
      <w:r w:rsidR="00355EE7">
        <w:rPr>
          <w:sz w:val="20"/>
          <w:szCs w:val="20"/>
        </w:rPr>
        <w:br w:type="column"/>
      </w:r>
      <w:bookmarkStart w:id="131" w:name="page88"/>
      <w:bookmarkStart w:id="132" w:name="Balancesheetnotes"/>
      <w:bookmarkEnd w:id="131"/>
      <w:bookmarkEnd w:id="132"/>
      <w:r w:rsidR="00355EE7">
        <w:rPr>
          <w:sz w:val="20"/>
          <w:szCs w:val="20"/>
        </w:rPr>
        <w:br w:type="column"/>
      </w:r>
      <w:bookmarkStart w:id="133" w:name="page89"/>
      <w:bookmarkStart w:id="134" w:name="page91"/>
      <w:bookmarkStart w:id="135" w:name="page92"/>
      <w:bookmarkStart w:id="136" w:name="page93"/>
      <w:bookmarkStart w:id="137" w:name="page94"/>
      <w:bookmarkStart w:id="138" w:name="page95"/>
      <w:bookmarkStart w:id="139" w:name="page96"/>
      <w:bookmarkStart w:id="140" w:name="page98"/>
      <w:bookmarkEnd w:id="133"/>
      <w:bookmarkEnd w:id="134"/>
      <w:bookmarkEnd w:id="135"/>
      <w:bookmarkEnd w:id="136"/>
      <w:bookmarkEnd w:id="137"/>
      <w:bookmarkEnd w:id="138"/>
      <w:bookmarkEnd w:id="139"/>
      <w:bookmarkEnd w:id="140"/>
    </w:p>
    <w:p w14:paraId="1A1F8136" w14:textId="02E13EDD" w:rsidR="000C0729" w:rsidRDefault="000C0729">
      <w:pPr>
        <w:ind w:left="8"/>
        <w:rPr>
          <w:rFonts w:ascii="Calibri" w:eastAsia="Calibri" w:hAnsi="Calibri" w:cs="Calibri"/>
          <w:color w:val="DB4050"/>
          <w:sz w:val="26"/>
          <w:szCs w:val="26"/>
        </w:rPr>
        <w:sectPr w:rsidR="000C0729" w:rsidSect="000C0729">
          <w:type w:val="continuous"/>
          <w:pgSz w:w="16840" w:h="11906" w:orient="landscape"/>
          <w:pgMar w:top="1163" w:right="345" w:bottom="1440" w:left="852" w:header="0" w:footer="57" w:gutter="0"/>
          <w:cols w:space="561"/>
          <w:docGrid w:linePitch="299"/>
        </w:sectPr>
      </w:pPr>
    </w:p>
    <w:p w14:paraId="45ACB535" w14:textId="77777777" w:rsidR="0037477C" w:rsidRDefault="00355EE7">
      <w:pPr>
        <w:rPr>
          <w:sz w:val="20"/>
          <w:szCs w:val="20"/>
        </w:rPr>
      </w:pPr>
      <w:bookmarkStart w:id="141" w:name="page108"/>
      <w:bookmarkStart w:id="142" w:name="page109"/>
      <w:bookmarkStart w:id="143" w:name="CCBalanceNotes"/>
      <w:bookmarkEnd w:id="141"/>
      <w:bookmarkEnd w:id="142"/>
      <w:bookmarkEnd w:id="143"/>
      <w:r>
        <w:rPr>
          <w:rFonts w:ascii="Calibri" w:eastAsia="Calibri" w:hAnsi="Calibri" w:cs="Calibri"/>
          <w:b/>
          <w:bCs/>
          <w:color w:val="DB4050"/>
          <w:sz w:val="60"/>
          <w:szCs w:val="60"/>
        </w:rPr>
        <w:lastRenderedPageBreak/>
        <w:t xml:space="preserve">Note </w:t>
      </w:r>
      <w:r w:rsidR="005C7E32">
        <w:rPr>
          <w:rFonts w:ascii="Calibri" w:eastAsia="Calibri" w:hAnsi="Calibri" w:cs="Calibri"/>
          <w:b/>
          <w:bCs/>
          <w:color w:val="DB4050"/>
          <w:sz w:val="60"/>
          <w:szCs w:val="60"/>
        </w:rPr>
        <w:t>14</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Leases</w:t>
      </w:r>
    </w:p>
    <w:p w14:paraId="20DB9008" w14:textId="77777777" w:rsidR="00914148" w:rsidRDefault="00914148" w:rsidP="00914148">
      <w:pPr>
        <w:jc w:val="both"/>
        <w:rPr>
          <w:rFonts w:asciiTheme="majorHAnsi" w:hAnsiTheme="majorHAnsi"/>
          <w:sz w:val="20"/>
          <w:szCs w:val="20"/>
          <w:highlight w:val="yellow"/>
        </w:rPr>
      </w:pPr>
    </w:p>
    <w:p w14:paraId="75BDA8B0" w14:textId="72F5F424" w:rsidR="00914148" w:rsidRPr="00FA76F9" w:rsidRDefault="00914148" w:rsidP="00914148">
      <w:pPr>
        <w:jc w:val="both"/>
        <w:rPr>
          <w:rFonts w:asciiTheme="majorHAnsi" w:hAnsiTheme="majorHAnsi"/>
          <w:sz w:val="20"/>
          <w:szCs w:val="20"/>
        </w:rPr>
      </w:pPr>
      <w:r w:rsidRPr="00914148">
        <w:rPr>
          <w:rFonts w:asciiTheme="majorHAnsi" w:hAnsiTheme="majorHAnsi"/>
          <w:sz w:val="20"/>
          <w:szCs w:val="20"/>
        </w:rPr>
        <w:t>Leases are classified as finance leases where the terms of the lease transfer substantially all the risks and rewards incidental to ownership of the property, plant or equipment from the lessor to the lessee. Where a lease covers land and buildings, the land and buildings elements are considered separately for classification. Arrangements that do not have the legal status of a lease but convey a right to use an asset in return for payment are accounted for under this policy where fulfilment of the arrangement is dependent on the use of specific assets.</w:t>
      </w:r>
    </w:p>
    <w:p w14:paraId="0DB07BC3" w14:textId="77777777" w:rsidR="005C7B88" w:rsidRDefault="005C7B88" w:rsidP="005C7B88">
      <w:pPr>
        <w:rPr>
          <w:rFonts w:asciiTheme="majorHAnsi" w:hAnsiTheme="majorHAnsi"/>
          <w:sz w:val="20"/>
          <w:szCs w:val="20"/>
        </w:rPr>
      </w:pPr>
    </w:p>
    <w:p w14:paraId="650B2AAA" w14:textId="77777777" w:rsidR="00010F89" w:rsidRDefault="00010F89" w:rsidP="00B54C01">
      <w:pPr>
        <w:jc w:val="both"/>
        <w:rPr>
          <w:rFonts w:asciiTheme="majorHAnsi" w:hAnsiTheme="majorHAnsi"/>
          <w:sz w:val="20"/>
          <w:szCs w:val="20"/>
        </w:rPr>
      </w:pPr>
      <w:bookmarkStart w:id="144" w:name="_Hlk168773242"/>
      <w:r w:rsidRPr="00010F89">
        <w:rPr>
          <w:rFonts w:asciiTheme="majorHAnsi" w:hAnsiTheme="majorHAnsi"/>
          <w:b/>
          <w:bCs/>
          <w:sz w:val="20"/>
          <w:szCs w:val="20"/>
        </w:rPr>
        <w:t>Change in Accounting Policy and Transition to IFRS 16 Lease Accounting</w:t>
      </w:r>
      <w:r w:rsidRPr="00010F89">
        <w:rPr>
          <w:rFonts w:asciiTheme="majorHAnsi" w:hAnsiTheme="majorHAnsi"/>
          <w:sz w:val="20"/>
          <w:szCs w:val="20"/>
        </w:rPr>
        <w:t xml:space="preserve"> </w:t>
      </w:r>
    </w:p>
    <w:p w14:paraId="1FFF7079" w14:textId="4372F59E" w:rsidR="00010F89" w:rsidRPr="00010F89" w:rsidRDefault="00010F89" w:rsidP="00B54C01">
      <w:pPr>
        <w:jc w:val="both"/>
        <w:rPr>
          <w:rFonts w:asciiTheme="majorHAnsi" w:hAnsiTheme="majorHAnsi"/>
          <w:sz w:val="20"/>
          <w:szCs w:val="20"/>
        </w:rPr>
      </w:pPr>
      <w:r w:rsidRPr="00010F89">
        <w:rPr>
          <w:rFonts w:asciiTheme="majorHAnsi" w:hAnsiTheme="majorHAnsi"/>
          <w:sz w:val="20"/>
          <w:szCs w:val="20"/>
        </w:rPr>
        <w:t>In 202</w:t>
      </w:r>
      <w:r>
        <w:rPr>
          <w:rFonts w:asciiTheme="majorHAnsi" w:hAnsiTheme="majorHAnsi"/>
          <w:sz w:val="20"/>
          <w:szCs w:val="20"/>
        </w:rPr>
        <w:t>3</w:t>
      </w:r>
      <w:r w:rsidRPr="00010F89">
        <w:rPr>
          <w:rFonts w:asciiTheme="majorHAnsi" w:hAnsiTheme="majorHAnsi"/>
          <w:sz w:val="20"/>
          <w:szCs w:val="20"/>
        </w:rPr>
        <w:t>/2</w:t>
      </w:r>
      <w:r>
        <w:rPr>
          <w:rFonts w:asciiTheme="majorHAnsi" w:hAnsiTheme="majorHAnsi"/>
          <w:sz w:val="20"/>
          <w:szCs w:val="20"/>
        </w:rPr>
        <w:t>4</w:t>
      </w:r>
      <w:r w:rsidRPr="00010F89">
        <w:rPr>
          <w:rFonts w:asciiTheme="majorHAnsi" w:hAnsiTheme="majorHAnsi"/>
          <w:sz w:val="20"/>
          <w:szCs w:val="20"/>
        </w:rPr>
        <w:t xml:space="preserve"> the </w:t>
      </w:r>
      <w:r>
        <w:rPr>
          <w:rFonts w:asciiTheme="majorHAnsi" w:hAnsiTheme="majorHAnsi"/>
          <w:sz w:val="20"/>
          <w:szCs w:val="20"/>
        </w:rPr>
        <w:t>Force</w:t>
      </w:r>
      <w:r w:rsidRPr="00010F89">
        <w:rPr>
          <w:rFonts w:asciiTheme="majorHAnsi" w:hAnsiTheme="majorHAnsi"/>
          <w:sz w:val="20"/>
          <w:szCs w:val="20"/>
        </w:rPr>
        <w:t xml:space="preserve"> voluntarily applied IRFS 16 Leases as permitted by the Code of Practice for Local Authority Accounting in the United Kingdom. The main impact of the new requirements is that for arrangements previously accounted for as operating leases (i.e., without recognising the leased property as an asset and future rents as a liability) a right-of</w:t>
      </w:r>
      <w:r>
        <w:rPr>
          <w:rFonts w:asciiTheme="majorHAnsi" w:hAnsiTheme="majorHAnsi"/>
          <w:sz w:val="20"/>
          <w:szCs w:val="20"/>
        </w:rPr>
        <w:t xml:space="preserve"> </w:t>
      </w:r>
      <w:r w:rsidRPr="00010F89">
        <w:rPr>
          <w:rFonts w:asciiTheme="majorHAnsi" w:hAnsiTheme="majorHAnsi"/>
          <w:sz w:val="20"/>
          <w:szCs w:val="20"/>
        </w:rPr>
        <w:t>use asset and a lease liability are to be brought into the balance sheet</w:t>
      </w:r>
      <w:r w:rsidR="00914148">
        <w:rPr>
          <w:rFonts w:asciiTheme="majorHAnsi" w:hAnsiTheme="majorHAnsi"/>
          <w:sz w:val="20"/>
          <w:szCs w:val="20"/>
        </w:rPr>
        <w:t xml:space="preserve"> for the Group</w:t>
      </w:r>
      <w:r w:rsidRPr="00010F89">
        <w:rPr>
          <w:rFonts w:asciiTheme="majorHAnsi" w:hAnsiTheme="majorHAnsi"/>
          <w:sz w:val="20"/>
          <w:szCs w:val="20"/>
        </w:rPr>
        <w:t xml:space="preserve"> </w:t>
      </w:r>
      <w:proofErr w:type="gramStart"/>
      <w:r w:rsidRPr="00010F89">
        <w:rPr>
          <w:rFonts w:asciiTheme="majorHAnsi" w:hAnsiTheme="majorHAnsi"/>
          <w:sz w:val="20"/>
          <w:szCs w:val="20"/>
        </w:rPr>
        <w:t>at</w:t>
      </w:r>
      <w:proofErr w:type="gramEnd"/>
      <w:r w:rsidRPr="00010F89">
        <w:rPr>
          <w:rFonts w:asciiTheme="majorHAnsi" w:hAnsiTheme="majorHAnsi"/>
          <w:sz w:val="20"/>
          <w:szCs w:val="20"/>
        </w:rPr>
        <w:t xml:space="preserve"> 1 April 202</w:t>
      </w:r>
      <w:r>
        <w:rPr>
          <w:rFonts w:asciiTheme="majorHAnsi" w:hAnsiTheme="majorHAnsi"/>
          <w:sz w:val="20"/>
          <w:szCs w:val="20"/>
        </w:rPr>
        <w:t>3</w:t>
      </w:r>
      <w:r w:rsidRPr="00010F89">
        <w:rPr>
          <w:rFonts w:asciiTheme="majorHAnsi" w:hAnsiTheme="majorHAnsi"/>
          <w:sz w:val="20"/>
          <w:szCs w:val="20"/>
        </w:rPr>
        <w:t>. Leases for items of low value and lease that expire on or before 31 March 202</w:t>
      </w:r>
      <w:r w:rsidR="00507301">
        <w:rPr>
          <w:rFonts w:asciiTheme="majorHAnsi" w:hAnsiTheme="majorHAnsi"/>
          <w:sz w:val="20"/>
          <w:szCs w:val="20"/>
        </w:rPr>
        <w:t>5</w:t>
      </w:r>
      <w:r w:rsidRPr="00010F89">
        <w:rPr>
          <w:rFonts w:asciiTheme="majorHAnsi" w:hAnsiTheme="majorHAnsi"/>
          <w:sz w:val="20"/>
          <w:szCs w:val="20"/>
        </w:rPr>
        <w:t xml:space="preserve"> are exempt from the new arrangements.</w:t>
      </w:r>
      <w:r w:rsidR="00914148">
        <w:rPr>
          <w:rFonts w:asciiTheme="majorHAnsi" w:hAnsiTheme="majorHAnsi"/>
          <w:sz w:val="20"/>
          <w:szCs w:val="20"/>
        </w:rPr>
        <w:t xml:space="preserve"> </w:t>
      </w:r>
      <w:r w:rsidR="00E8646D">
        <w:rPr>
          <w:rFonts w:asciiTheme="majorHAnsi" w:hAnsiTheme="majorHAnsi"/>
          <w:sz w:val="20"/>
          <w:szCs w:val="20"/>
        </w:rPr>
        <w:t xml:space="preserve">The impact on these changes </w:t>
      </w:r>
      <w:proofErr w:type="gramStart"/>
      <w:r w:rsidR="00E8646D">
        <w:rPr>
          <w:rFonts w:asciiTheme="majorHAnsi" w:hAnsiTheme="majorHAnsi"/>
          <w:sz w:val="20"/>
          <w:szCs w:val="20"/>
        </w:rPr>
        <w:t>are</w:t>
      </w:r>
      <w:proofErr w:type="gramEnd"/>
      <w:r w:rsidR="00E8646D">
        <w:rPr>
          <w:rFonts w:asciiTheme="majorHAnsi" w:hAnsiTheme="majorHAnsi"/>
          <w:sz w:val="20"/>
          <w:szCs w:val="20"/>
        </w:rPr>
        <w:t xml:space="preserve"> shown in the Group accounts.</w:t>
      </w:r>
    </w:p>
    <w:bookmarkEnd w:id="144"/>
    <w:p w14:paraId="02D2178F" w14:textId="77777777" w:rsidR="005C7B88" w:rsidRPr="00FA76F9" w:rsidRDefault="005C7B88" w:rsidP="00B54C01">
      <w:pPr>
        <w:jc w:val="both"/>
        <w:rPr>
          <w:rFonts w:asciiTheme="majorHAnsi" w:hAnsiTheme="majorHAnsi"/>
          <w:sz w:val="20"/>
          <w:szCs w:val="20"/>
        </w:rPr>
      </w:pPr>
    </w:p>
    <w:p w14:paraId="50DE6BDD" w14:textId="77777777" w:rsidR="00FA76F9" w:rsidRPr="00FA76F9" w:rsidRDefault="00FA76F9" w:rsidP="00B54C01">
      <w:pPr>
        <w:jc w:val="both"/>
        <w:rPr>
          <w:rFonts w:asciiTheme="majorHAnsi" w:hAnsiTheme="majorHAnsi"/>
          <w:b/>
          <w:sz w:val="20"/>
          <w:szCs w:val="20"/>
        </w:rPr>
      </w:pPr>
      <w:r w:rsidRPr="00FA76F9">
        <w:rPr>
          <w:rFonts w:asciiTheme="majorHAnsi" w:hAnsiTheme="majorHAnsi"/>
          <w:b/>
          <w:sz w:val="20"/>
          <w:szCs w:val="20"/>
        </w:rPr>
        <w:t>The Force as a Lessee</w:t>
      </w:r>
    </w:p>
    <w:p w14:paraId="7FDCEFD9" w14:textId="77777777" w:rsidR="00FA76F9" w:rsidRPr="00FA76F9" w:rsidRDefault="00FA76F9" w:rsidP="00B54C01">
      <w:pPr>
        <w:jc w:val="both"/>
        <w:rPr>
          <w:rFonts w:asciiTheme="majorHAnsi" w:hAnsiTheme="majorHAnsi"/>
          <w:sz w:val="20"/>
          <w:szCs w:val="20"/>
        </w:rPr>
      </w:pPr>
    </w:p>
    <w:p w14:paraId="59EA649F" w14:textId="77777777" w:rsidR="005C7B88" w:rsidRPr="00FA76F9" w:rsidRDefault="005C7B88" w:rsidP="00B54C01">
      <w:pPr>
        <w:jc w:val="both"/>
        <w:rPr>
          <w:rFonts w:asciiTheme="majorHAnsi" w:hAnsiTheme="majorHAnsi"/>
          <w:b/>
          <w:i/>
          <w:sz w:val="20"/>
          <w:szCs w:val="20"/>
        </w:rPr>
      </w:pPr>
      <w:r w:rsidRPr="00FA76F9">
        <w:rPr>
          <w:rFonts w:asciiTheme="majorHAnsi" w:hAnsiTheme="majorHAnsi"/>
          <w:b/>
          <w:i/>
          <w:sz w:val="20"/>
          <w:szCs w:val="20"/>
        </w:rPr>
        <w:t>Finance Leases</w:t>
      </w:r>
    </w:p>
    <w:p w14:paraId="10230D4B" w14:textId="1F154018" w:rsidR="00B54C01" w:rsidRPr="00FA76F9" w:rsidRDefault="00FA76F9" w:rsidP="00FA76F9">
      <w:pPr>
        <w:jc w:val="both"/>
        <w:rPr>
          <w:rFonts w:asciiTheme="majorHAnsi" w:hAnsiTheme="majorHAnsi"/>
          <w:b/>
          <w:i/>
          <w:sz w:val="20"/>
          <w:szCs w:val="20"/>
        </w:rPr>
      </w:pPr>
      <w:r w:rsidRPr="00FA76F9">
        <w:rPr>
          <w:rFonts w:asciiTheme="majorHAnsi" w:hAnsiTheme="majorHAnsi"/>
          <w:sz w:val="20"/>
          <w:szCs w:val="20"/>
        </w:rPr>
        <w:t>All Finances Leases are under the PCC and included in the Group accounts.</w:t>
      </w:r>
      <w:r w:rsidR="00E8646D">
        <w:rPr>
          <w:rFonts w:asciiTheme="majorHAnsi" w:hAnsiTheme="majorHAnsi"/>
          <w:sz w:val="20"/>
          <w:szCs w:val="20"/>
        </w:rPr>
        <w:t xml:space="preserve"> This includes Right of Use assets and Peppercorn assets at fair value.</w:t>
      </w:r>
    </w:p>
    <w:p w14:paraId="2BC1AE72" w14:textId="77777777" w:rsidR="00B54C01" w:rsidRDefault="00B54C01" w:rsidP="005C7B88">
      <w:pPr>
        <w:rPr>
          <w:rFonts w:asciiTheme="majorHAnsi" w:hAnsiTheme="majorHAnsi"/>
          <w:b/>
          <w:i/>
          <w:sz w:val="20"/>
          <w:szCs w:val="20"/>
        </w:rPr>
      </w:pPr>
    </w:p>
    <w:p w14:paraId="2496D126" w14:textId="77777777" w:rsidR="004E3CB3" w:rsidRDefault="004E3CB3" w:rsidP="00C06BA9">
      <w:pPr>
        <w:ind w:right="-142"/>
        <w:rPr>
          <w:rFonts w:asciiTheme="majorHAnsi" w:hAnsiTheme="majorHAnsi"/>
          <w:b/>
          <w:i/>
          <w:sz w:val="20"/>
          <w:szCs w:val="20"/>
        </w:rPr>
      </w:pPr>
    </w:p>
    <w:p w14:paraId="3243EEBD" w14:textId="77777777" w:rsidR="004E3CB3" w:rsidRDefault="004E3CB3" w:rsidP="00C06BA9">
      <w:pPr>
        <w:ind w:right="-142"/>
        <w:rPr>
          <w:rFonts w:asciiTheme="majorHAnsi" w:hAnsiTheme="majorHAnsi"/>
          <w:b/>
          <w:i/>
          <w:sz w:val="20"/>
          <w:szCs w:val="20"/>
        </w:rPr>
      </w:pPr>
    </w:p>
    <w:p w14:paraId="1345FC55" w14:textId="77777777" w:rsidR="004F2BBD" w:rsidRPr="00354A35" w:rsidRDefault="004F2BBD" w:rsidP="004F2BBD">
      <w:pPr>
        <w:jc w:val="both"/>
        <w:rPr>
          <w:rFonts w:asciiTheme="majorHAnsi" w:hAnsiTheme="majorHAnsi"/>
          <w:b/>
          <w:bCs/>
          <w:i/>
          <w:iCs/>
          <w:sz w:val="20"/>
          <w:szCs w:val="20"/>
        </w:rPr>
      </w:pPr>
      <w:r w:rsidRPr="00354A35">
        <w:rPr>
          <w:rFonts w:asciiTheme="majorHAnsi" w:hAnsiTheme="majorHAnsi"/>
          <w:b/>
          <w:bCs/>
          <w:i/>
          <w:iCs/>
          <w:sz w:val="20"/>
          <w:szCs w:val="20"/>
        </w:rPr>
        <w:t xml:space="preserve">Transactions under leases </w:t>
      </w:r>
    </w:p>
    <w:p w14:paraId="7EEDFE4D" w14:textId="01F5C46F" w:rsidR="004F2BBD" w:rsidRDefault="004F2BBD" w:rsidP="004F2BBD">
      <w:pPr>
        <w:jc w:val="both"/>
        <w:rPr>
          <w:rFonts w:asciiTheme="majorHAnsi" w:hAnsiTheme="majorHAnsi"/>
          <w:sz w:val="20"/>
          <w:szCs w:val="20"/>
        </w:rPr>
      </w:pPr>
      <w:r w:rsidRPr="00354A35">
        <w:rPr>
          <w:rFonts w:asciiTheme="majorHAnsi" w:hAnsiTheme="majorHAnsi"/>
          <w:sz w:val="20"/>
          <w:szCs w:val="20"/>
        </w:rPr>
        <w:t>The</w:t>
      </w:r>
      <w:r>
        <w:rPr>
          <w:rFonts w:asciiTheme="majorHAnsi" w:hAnsiTheme="majorHAnsi"/>
          <w:sz w:val="20"/>
          <w:szCs w:val="20"/>
        </w:rPr>
        <w:t xml:space="preserve"> PCC has leases for some properties and equipment. These are used by the Chief Constable and the </w:t>
      </w:r>
      <w:r w:rsidR="00507301">
        <w:rPr>
          <w:rFonts w:asciiTheme="majorHAnsi" w:hAnsiTheme="majorHAnsi"/>
          <w:sz w:val="20"/>
          <w:szCs w:val="20"/>
        </w:rPr>
        <w:t>F</w:t>
      </w:r>
      <w:r>
        <w:rPr>
          <w:rFonts w:asciiTheme="majorHAnsi" w:hAnsiTheme="majorHAnsi"/>
          <w:sz w:val="20"/>
          <w:szCs w:val="20"/>
        </w:rPr>
        <w:t>orce</w:t>
      </w:r>
      <w:r w:rsidRPr="00354A35">
        <w:rPr>
          <w:rFonts w:asciiTheme="majorHAnsi" w:hAnsiTheme="majorHAnsi"/>
          <w:sz w:val="20"/>
          <w:szCs w:val="20"/>
        </w:rPr>
        <w:t xml:space="preserve"> incurred the following expenses and cash flows in relation to leases: </w:t>
      </w:r>
    </w:p>
    <w:p w14:paraId="0858C58D" w14:textId="509F6732" w:rsidR="004F2BBD" w:rsidRDefault="004F2BBD" w:rsidP="004F2BBD">
      <w:pPr>
        <w:jc w:val="both"/>
        <w:rPr>
          <w:rFonts w:asciiTheme="majorHAnsi" w:hAnsiTheme="majorHAnsi"/>
          <w:sz w:val="20"/>
          <w:szCs w:val="20"/>
        </w:rPr>
      </w:pPr>
    </w:p>
    <w:tbl>
      <w:tblPr>
        <w:tblpPr w:leftFromText="181" w:rightFromText="181" w:vertAnchor="text" w:horzAnchor="page" w:tblpX="5673" w:tblpY="77"/>
        <w:tblW w:w="4328" w:type="dxa"/>
        <w:tblLayout w:type="fixed"/>
        <w:tblCellMar>
          <w:left w:w="0" w:type="dxa"/>
          <w:right w:w="0" w:type="dxa"/>
        </w:tblCellMar>
        <w:tblLook w:val="04A0" w:firstRow="1" w:lastRow="0" w:firstColumn="1" w:lastColumn="0" w:noHBand="0" w:noVBand="1"/>
      </w:tblPr>
      <w:tblGrid>
        <w:gridCol w:w="3280"/>
        <w:gridCol w:w="1048"/>
      </w:tblGrid>
      <w:tr w:rsidR="004F2BBD" w:rsidRPr="003D3795" w14:paraId="4EB5AC17" w14:textId="77777777" w:rsidTr="00BD6039">
        <w:trPr>
          <w:trHeight w:val="290"/>
        </w:trPr>
        <w:tc>
          <w:tcPr>
            <w:tcW w:w="3280" w:type="dxa"/>
            <w:tcBorders>
              <w:top w:val="single" w:sz="12" w:space="0" w:color="FF0000"/>
              <w:bottom w:val="single" w:sz="12" w:space="0" w:color="FF0000"/>
            </w:tcBorders>
            <w:shd w:val="clear" w:color="auto" w:fill="auto"/>
            <w:vAlign w:val="center"/>
          </w:tcPr>
          <w:p w14:paraId="1CE930ED" w14:textId="77777777" w:rsidR="004F2BBD" w:rsidRPr="00782245" w:rsidRDefault="004F2BBD" w:rsidP="00BD6039">
            <w:pPr>
              <w:spacing w:line="276" w:lineRule="auto"/>
              <w:ind w:left="110"/>
              <w:rPr>
                <w:rFonts w:asciiTheme="majorHAnsi" w:hAnsiTheme="majorHAnsi"/>
                <w:sz w:val="20"/>
                <w:szCs w:val="20"/>
              </w:rPr>
            </w:pPr>
          </w:p>
        </w:tc>
        <w:tc>
          <w:tcPr>
            <w:tcW w:w="1048" w:type="dxa"/>
            <w:tcBorders>
              <w:top w:val="single" w:sz="12" w:space="0" w:color="FF0000"/>
              <w:bottom w:val="single" w:sz="12" w:space="0" w:color="FF0000"/>
            </w:tcBorders>
            <w:vAlign w:val="center"/>
          </w:tcPr>
          <w:p w14:paraId="3906A2A1" w14:textId="77777777" w:rsidR="004F2BBD" w:rsidRDefault="004F2BBD" w:rsidP="00BD6039">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2023/24</w:t>
            </w:r>
          </w:p>
          <w:p w14:paraId="4E99CC9C" w14:textId="77777777" w:rsidR="004F2BBD" w:rsidRPr="00087E3C" w:rsidRDefault="004F2BBD" w:rsidP="00BD6039">
            <w:pPr>
              <w:spacing w:line="276" w:lineRule="auto"/>
              <w:ind w:right="30"/>
              <w:jc w:val="right"/>
              <w:rPr>
                <w:rFonts w:asciiTheme="majorHAnsi" w:eastAsia="Calibri Light" w:hAnsiTheme="majorHAnsi" w:cs="Calibri Light"/>
                <w:b/>
                <w:bCs/>
                <w:sz w:val="16"/>
                <w:szCs w:val="16"/>
              </w:rPr>
            </w:pPr>
            <w:r>
              <w:rPr>
                <w:rFonts w:asciiTheme="majorHAnsi" w:eastAsia="Calibri Light" w:hAnsiTheme="majorHAnsi" w:cs="Calibri Light"/>
                <w:b/>
                <w:bCs/>
                <w:sz w:val="16"/>
                <w:szCs w:val="16"/>
              </w:rPr>
              <w:t xml:space="preserve"> to 6 May</w:t>
            </w:r>
          </w:p>
          <w:p w14:paraId="7D4B5981" w14:textId="77777777" w:rsidR="004F2BBD" w:rsidRPr="003D3795" w:rsidRDefault="004F2BBD" w:rsidP="00BD6039">
            <w:pPr>
              <w:spacing w:line="276" w:lineRule="auto"/>
              <w:ind w:right="30"/>
              <w:jc w:val="right"/>
              <w:rPr>
                <w:rFonts w:asciiTheme="majorHAnsi" w:eastAsia="Calibri Light" w:hAnsiTheme="majorHAnsi" w:cs="Calibri Light"/>
                <w:sz w:val="16"/>
                <w:szCs w:val="16"/>
              </w:rPr>
            </w:pPr>
            <w:r w:rsidRPr="00087E3C">
              <w:rPr>
                <w:rFonts w:asciiTheme="majorHAnsi" w:eastAsia="Calibri Light" w:hAnsiTheme="majorHAnsi" w:cs="Calibri Light"/>
                <w:b/>
                <w:bCs/>
                <w:sz w:val="16"/>
                <w:szCs w:val="16"/>
              </w:rPr>
              <w:t>£’000</w:t>
            </w:r>
          </w:p>
        </w:tc>
      </w:tr>
      <w:tr w:rsidR="004F2BBD" w:rsidRPr="00E308CE" w14:paraId="7A331F2F" w14:textId="77777777" w:rsidTr="00BD6039">
        <w:trPr>
          <w:trHeight w:val="290"/>
        </w:trPr>
        <w:tc>
          <w:tcPr>
            <w:tcW w:w="3280" w:type="dxa"/>
            <w:tcBorders>
              <w:top w:val="single" w:sz="12" w:space="0" w:color="FF0000"/>
            </w:tcBorders>
            <w:shd w:val="clear" w:color="auto" w:fill="FBE0DD"/>
            <w:vAlign w:val="center"/>
          </w:tcPr>
          <w:p w14:paraId="2A97BC82" w14:textId="77777777" w:rsidR="004F2BBD" w:rsidRPr="00782245" w:rsidRDefault="004F2BBD" w:rsidP="00BD6039">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Interest expense on lease liabilities</w:t>
            </w:r>
          </w:p>
        </w:tc>
        <w:tc>
          <w:tcPr>
            <w:tcW w:w="1048" w:type="dxa"/>
            <w:tcBorders>
              <w:top w:val="single" w:sz="12" w:space="0" w:color="FF0000"/>
            </w:tcBorders>
            <w:shd w:val="clear" w:color="auto" w:fill="FBE0DD"/>
            <w:vAlign w:val="center"/>
          </w:tcPr>
          <w:p w14:paraId="1A278C03" w14:textId="77777777" w:rsidR="004F2BBD" w:rsidRPr="00E308CE" w:rsidRDefault="004F2BBD" w:rsidP="00BD6039">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198</w:t>
            </w:r>
          </w:p>
        </w:tc>
      </w:tr>
      <w:tr w:rsidR="004F2BBD" w:rsidRPr="00E308CE" w14:paraId="68903DE3" w14:textId="77777777" w:rsidTr="00BD6039">
        <w:trPr>
          <w:trHeight w:val="290"/>
        </w:trPr>
        <w:tc>
          <w:tcPr>
            <w:tcW w:w="3280" w:type="dxa"/>
            <w:shd w:val="clear" w:color="auto" w:fill="auto"/>
            <w:vAlign w:val="center"/>
          </w:tcPr>
          <w:p w14:paraId="164054F3" w14:textId="77777777" w:rsidR="004F2BBD" w:rsidRPr="00782245" w:rsidRDefault="004F2BBD" w:rsidP="00BD6039">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Expense relating to short-term leases</w:t>
            </w:r>
          </w:p>
        </w:tc>
        <w:tc>
          <w:tcPr>
            <w:tcW w:w="1048" w:type="dxa"/>
            <w:vAlign w:val="center"/>
          </w:tcPr>
          <w:p w14:paraId="3D079FF5" w14:textId="77777777" w:rsidR="004F2BBD" w:rsidRPr="00E308CE" w:rsidRDefault="004F2BBD" w:rsidP="00BD6039">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w:t>
            </w:r>
          </w:p>
        </w:tc>
      </w:tr>
      <w:tr w:rsidR="004F2BBD" w:rsidRPr="00E308CE" w14:paraId="172FD36A" w14:textId="77777777" w:rsidTr="00BD6039">
        <w:trPr>
          <w:trHeight w:val="290"/>
        </w:trPr>
        <w:tc>
          <w:tcPr>
            <w:tcW w:w="3280" w:type="dxa"/>
            <w:tcBorders>
              <w:bottom w:val="single" w:sz="12" w:space="0" w:color="FF0000"/>
            </w:tcBorders>
            <w:shd w:val="clear" w:color="auto" w:fill="FBE0DD"/>
            <w:vAlign w:val="center"/>
          </w:tcPr>
          <w:p w14:paraId="00A31D0A" w14:textId="77777777" w:rsidR="004F2BBD" w:rsidRPr="00782245" w:rsidRDefault="004F2BBD" w:rsidP="00BD6039">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Expense relating to exempt lease of low-value items</w:t>
            </w:r>
          </w:p>
        </w:tc>
        <w:tc>
          <w:tcPr>
            <w:tcW w:w="1048" w:type="dxa"/>
            <w:tcBorders>
              <w:bottom w:val="single" w:sz="12" w:space="0" w:color="FF0000"/>
            </w:tcBorders>
            <w:shd w:val="clear" w:color="auto" w:fill="FBE0DD"/>
            <w:vAlign w:val="center"/>
          </w:tcPr>
          <w:p w14:paraId="0C9DA782" w14:textId="77777777" w:rsidR="004F2BBD" w:rsidRPr="00E308CE" w:rsidRDefault="004F2BBD" w:rsidP="00BD6039">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170</w:t>
            </w:r>
          </w:p>
        </w:tc>
      </w:tr>
      <w:tr w:rsidR="004F2BBD" w:rsidRPr="00E308CE" w14:paraId="15BB494E" w14:textId="77777777" w:rsidTr="00BD6039">
        <w:trPr>
          <w:trHeight w:val="290"/>
        </w:trPr>
        <w:tc>
          <w:tcPr>
            <w:tcW w:w="3280" w:type="dxa"/>
            <w:tcBorders>
              <w:top w:val="single" w:sz="12" w:space="0" w:color="FF0000"/>
              <w:bottom w:val="single" w:sz="12" w:space="0" w:color="FF0000"/>
            </w:tcBorders>
            <w:shd w:val="clear" w:color="auto" w:fill="auto"/>
            <w:vAlign w:val="center"/>
          </w:tcPr>
          <w:p w14:paraId="20CE366E" w14:textId="77777777" w:rsidR="004F2BBD" w:rsidRPr="0014146E" w:rsidRDefault="004F2BBD" w:rsidP="00BD6039">
            <w:pPr>
              <w:spacing w:line="276" w:lineRule="auto"/>
              <w:ind w:left="110"/>
              <w:rPr>
                <w:rFonts w:asciiTheme="majorHAnsi" w:eastAsia="Calibri Light" w:hAnsiTheme="majorHAnsi" w:cs="Calibri Light"/>
                <w:b/>
                <w:sz w:val="16"/>
                <w:szCs w:val="16"/>
              </w:rPr>
            </w:pPr>
            <w:r w:rsidRPr="0014146E">
              <w:rPr>
                <w:rFonts w:asciiTheme="majorHAnsi" w:eastAsia="Calibri Light" w:hAnsiTheme="majorHAnsi" w:cs="Calibri Light"/>
                <w:b/>
                <w:sz w:val="16"/>
                <w:szCs w:val="16"/>
              </w:rPr>
              <w:t xml:space="preserve">Total </w:t>
            </w:r>
          </w:p>
        </w:tc>
        <w:tc>
          <w:tcPr>
            <w:tcW w:w="1048" w:type="dxa"/>
            <w:tcBorders>
              <w:top w:val="single" w:sz="12" w:space="0" w:color="FF0000"/>
              <w:bottom w:val="single" w:sz="12" w:space="0" w:color="FF0000"/>
            </w:tcBorders>
            <w:shd w:val="clear" w:color="auto" w:fill="auto"/>
            <w:vAlign w:val="center"/>
          </w:tcPr>
          <w:p w14:paraId="220ADC89" w14:textId="77777777" w:rsidR="004F2BBD" w:rsidRPr="00E308CE" w:rsidRDefault="004F2BBD" w:rsidP="00BD6039">
            <w:pPr>
              <w:spacing w:line="276" w:lineRule="auto"/>
              <w:ind w:right="30"/>
              <w:jc w:val="right"/>
              <w:rPr>
                <w:rFonts w:asciiTheme="majorHAnsi" w:eastAsia="Calibri Light" w:hAnsiTheme="majorHAnsi" w:cs="Calibri Light"/>
                <w:sz w:val="16"/>
                <w:szCs w:val="16"/>
              </w:rPr>
            </w:pPr>
            <w:r w:rsidRPr="00E308CE">
              <w:rPr>
                <w:rFonts w:asciiTheme="majorHAnsi" w:eastAsia="Calibri Light" w:hAnsiTheme="majorHAnsi" w:cs="Calibri Light"/>
                <w:sz w:val="16"/>
                <w:szCs w:val="16"/>
              </w:rPr>
              <w:t>368</w:t>
            </w:r>
          </w:p>
        </w:tc>
      </w:tr>
    </w:tbl>
    <w:p w14:paraId="0E46D31E" w14:textId="4E1DD33B" w:rsidR="004F2BBD" w:rsidRDefault="004F2BBD" w:rsidP="004F2BBD">
      <w:pPr>
        <w:jc w:val="both"/>
        <w:rPr>
          <w:rFonts w:asciiTheme="majorHAnsi" w:hAnsiTheme="majorHAnsi"/>
          <w:sz w:val="20"/>
          <w:szCs w:val="20"/>
        </w:rPr>
      </w:pPr>
    </w:p>
    <w:p w14:paraId="0DEE0C97" w14:textId="77777777" w:rsidR="004F2BBD" w:rsidRPr="0014146E" w:rsidRDefault="004F2BBD" w:rsidP="004F2BBD">
      <w:pPr>
        <w:jc w:val="both"/>
        <w:rPr>
          <w:rFonts w:asciiTheme="majorHAnsi" w:hAnsiTheme="majorHAnsi"/>
          <w:b/>
          <w:bCs/>
          <w:i/>
          <w:iCs/>
          <w:sz w:val="20"/>
          <w:szCs w:val="20"/>
        </w:rPr>
      </w:pPr>
      <w:r w:rsidRPr="0014146E">
        <w:rPr>
          <w:rFonts w:asciiTheme="majorHAnsi" w:hAnsiTheme="majorHAnsi"/>
          <w:b/>
          <w:bCs/>
          <w:i/>
          <w:iCs/>
          <w:sz w:val="20"/>
          <w:szCs w:val="20"/>
        </w:rPr>
        <w:t xml:space="preserve">Maturity analysis of lease liabilities </w:t>
      </w:r>
    </w:p>
    <w:p w14:paraId="0065AB8A" w14:textId="77777777" w:rsidR="004F2BBD" w:rsidRPr="0014146E" w:rsidRDefault="004F2BBD" w:rsidP="004F2BBD">
      <w:pPr>
        <w:jc w:val="both"/>
        <w:rPr>
          <w:rFonts w:asciiTheme="majorHAnsi" w:hAnsiTheme="majorHAnsi"/>
          <w:sz w:val="20"/>
          <w:szCs w:val="20"/>
        </w:rPr>
      </w:pPr>
      <w:r w:rsidRPr="0014146E">
        <w:rPr>
          <w:rFonts w:asciiTheme="majorHAnsi" w:hAnsiTheme="majorHAnsi"/>
          <w:sz w:val="20"/>
          <w:szCs w:val="20"/>
        </w:rPr>
        <w:t>The lease liabilities are due to be settled over the following time bands (measured at the undiscounted amounts of expected cash payments)</w:t>
      </w:r>
      <w:r>
        <w:rPr>
          <w:rFonts w:asciiTheme="majorHAnsi" w:hAnsiTheme="majorHAnsi"/>
          <w:sz w:val="20"/>
          <w:szCs w:val="20"/>
        </w:rPr>
        <w:t>:</w:t>
      </w:r>
    </w:p>
    <w:p w14:paraId="577286D4" w14:textId="77777777" w:rsidR="004F2BBD" w:rsidRDefault="004F2BBD" w:rsidP="004F2BBD">
      <w:pPr>
        <w:ind w:right="-142"/>
        <w:rPr>
          <w:rFonts w:asciiTheme="majorHAnsi" w:hAnsiTheme="majorHAnsi"/>
          <w:b/>
          <w:i/>
          <w:sz w:val="20"/>
          <w:szCs w:val="20"/>
          <w:highlight w:val="yellow"/>
        </w:rPr>
      </w:pPr>
    </w:p>
    <w:tbl>
      <w:tblPr>
        <w:tblpPr w:leftFromText="180" w:rightFromText="180" w:vertAnchor="text" w:horzAnchor="page" w:tblpX="5711" w:tblpY="27"/>
        <w:tblW w:w="4393" w:type="dxa"/>
        <w:tblLayout w:type="fixed"/>
        <w:tblCellMar>
          <w:left w:w="0" w:type="dxa"/>
          <w:right w:w="0" w:type="dxa"/>
        </w:tblCellMar>
        <w:tblLook w:val="04A0" w:firstRow="1" w:lastRow="0" w:firstColumn="1" w:lastColumn="0" w:noHBand="0" w:noVBand="1"/>
      </w:tblPr>
      <w:tblGrid>
        <w:gridCol w:w="709"/>
        <w:gridCol w:w="2977"/>
        <w:gridCol w:w="707"/>
      </w:tblGrid>
      <w:tr w:rsidR="004F2BBD" w:rsidRPr="004F702C" w14:paraId="4BC6DC94" w14:textId="77777777" w:rsidTr="004F2BBD">
        <w:trPr>
          <w:trHeight w:val="268"/>
        </w:trPr>
        <w:tc>
          <w:tcPr>
            <w:tcW w:w="709" w:type="dxa"/>
            <w:tcBorders>
              <w:top w:val="single" w:sz="12" w:space="0" w:color="FF0000"/>
              <w:bottom w:val="single" w:sz="12" w:space="0" w:color="FF0000"/>
            </w:tcBorders>
          </w:tcPr>
          <w:p w14:paraId="0E620802" w14:textId="77777777" w:rsidR="004F2BBD" w:rsidRPr="004F702C" w:rsidRDefault="004F2BBD" w:rsidP="004F2BBD">
            <w:pPr>
              <w:spacing w:line="276" w:lineRule="auto"/>
              <w:ind w:right="30"/>
              <w:jc w:val="right"/>
              <w:rPr>
                <w:rFonts w:asciiTheme="minorHAnsi" w:eastAsia="Calibri Light" w:hAnsiTheme="minorHAnsi" w:cs="Calibri Light"/>
                <w:b/>
                <w:sz w:val="16"/>
                <w:szCs w:val="16"/>
              </w:rPr>
            </w:pPr>
            <w:r w:rsidRPr="004F702C">
              <w:rPr>
                <w:rFonts w:asciiTheme="minorHAnsi" w:eastAsia="Calibri Light" w:hAnsiTheme="minorHAnsi" w:cs="Calibri Light"/>
                <w:b/>
                <w:sz w:val="16"/>
                <w:szCs w:val="16"/>
              </w:rPr>
              <w:t>31 March 2023</w:t>
            </w:r>
          </w:p>
          <w:p w14:paraId="61D9E534" w14:textId="77777777" w:rsidR="004F2BBD" w:rsidRPr="004F702C" w:rsidRDefault="004F2BBD" w:rsidP="004F2BBD">
            <w:pPr>
              <w:spacing w:line="276" w:lineRule="auto"/>
              <w:ind w:right="30"/>
              <w:jc w:val="right"/>
              <w:rPr>
                <w:rFonts w:asciiTheme="minorHAnsi" w:eastAsia="Calibri Light" w:hAnsiTheme="minorHAnsi" w:cs="Calibri Light"/>
                <w:b/>
                <w:sz w:val="16"/>
                <w:szCs w:val="16"/>
              </w:rPr>
            </w:pPr>
            <w:r w:rsidRPr="004F702C">
              <w:rPr>
                <w:rFonts w:asciiTheme="minorHAnsi" w:eastAsia="Calibri Light" w:hAnsiTheme="minorHAnsi" w:cs="Calibri Light"/>
                <w:b/>
                <w:sz w:val="16"/>
                <w:szCs w:val="16"/>
              </w:rPr>
              <w:t>£’000</w:t>
            </w:r>
          </w:p>
        </w:tc>
        <w:tc>
          <w:tcPr>
            <w:tcW w:w="2977" w:type="dxa"/>
            <w:tcBorders>
              <w:top w:val="single" w:sz="12" w:space="0" w:color="FF0000"/>
              <w:bottom w:val="single" w:sz="12" w:space="0" w:color="FF0000"/>
            </w:tcBorders>
            <w:shd w:val="clear" w:color="auto" w:fill="auto"/>
          </w:tcPr>
          <w:p w14:paraId="7F3AE9BB" w14:textId="77777777" w:rsidR="004F2BBD" w:rsidRPr="004F702C" w:rsidRDefault="004F2BBD" w:rsidP="004F2BBD">
            <w:pPr>
              <w:spacing w:line="276" w:lineRule="auto"/>
              <w:ind w:left="110"/>
              <w:rPr>
                <w:rFonts w:asciiTheme="minorHAnsi" w:eastAsia="Calibri Light" w:hAnsiTheme="minorHAnsi" w:cs="Calibri Light"/>
                <w:sz w:val="16"/>
                <w:szCs w:val="16"/>
                <w:highlight w:val="yellow"/>
              </w:rPr>
            </w:pPr>
          </w:p>
        </w:tc>
        <w:tc>
          <w:tcPr>
            <w:tcW w:w="707" w:type="dxa"/>
            <w:tcBorders>
              <w:top w:val="single" w:sz="12" w:space="0" w:color="FF0000"/>
              <w:bottom w:val="single" w:sz="12" w:space="0" w:color="FF0000"/>
            </w:tcBorders>
          </w:tcPr>
          <w:p w14:paraId="1225B614" w14:textId="77777777" w:rsidR="004F2BBD" w:rsidRPr="004F702C" w:rsidRDefault="004F2BBD" w:rsidP="004F2BBD">
            <w:pPr>
              <w:spacing w:line="276" w:lineRule="auto"/>
              <w:ind w:right="30"/>
              <w:jc w:val="right"/>
              <w:rPr>
                <w:rFonts w:asciiTheme="minorHAnsi" w:eastAsia="Calibri Light" w:hAnsiTheme="minorHAnsi" w:cs="Calibri Light"/>
                <w:b/>
                <w:sz w:val="16"/>
                <w:szCs w:val="16"/>
                <w:highlight w:val="yellow"/>
              </w:rPr>
            </w:pPr>
            <w:r w:rsidRPr="004C568E">
              <w:rPr>
                <w:rFonts w:asciiTheme="minorHAnsi" w:eastAsia="Calibri" w:hAnsiTheme="minorHAnsi" w:cs="Calibri"/>
                <w:b/>
                <w:bCs/>
                <w:sz w:val="16"/>
                <w:szCs w:val="16"/>
              </w:rPr>
              <w:t>20</w:t>
            </w:r>
            <w:r>
              <w:rPr>
                <w:rFonts w:asciiTheme="minorHAnsi" w:eastAsia="Calibri" w:hAnsiTheme="minorHAnsi" w:cs="Calibri"/>
                <w:b/>
                <w:bCs/>
                <w:sz w:val="16"/>
                <w:szCs w:val="16"/>
              </w:rPr>
              <w:t>23</w:t>
            </w:r>
            <w:r w:rsidRPr="004C568E">
              <w:rPr>
                <w:rFonts w:asciiTheme="minorHAnsi" w:eastAsia="Calibri" w:hAnsiTheme="minorHAnsi" w:cs="Calibri"/>
                <w:b/>
                <w:bCs/>
                <w:sz w:val="16"/>
                <w:szCs w:val="16"/>
              </w:rPr>
              <w:t>/2</w:t>
            </w:r>
            <w:r>
              <w:rPr>
                <w:rFonts w:asciiTheme="minorHAnsi" w:eastAsia="Calibri" w:hAnsiTheme="minorHAnsi" w:cs="Calibri"/>
                <w:b/>
                <w:bCs/>
                <w:sz w:val="16"/>
                <w:szCs w:val="16"/>
              </w:rPr>
              <w:t>4 to 6 May</w:t>
            </w:r>
            <w:r w:rsidRPr="004F702C">
              <w:rPr>
                <w:rFonts w:asciiTheme="minorHAnsi" w:eastAsia="Calibri Light" w:hAnsiTheme="minorHAnsi" w:cs="Calibri Light"/>
                <w:b/>
                <w:sz w:val="16"/>
                <w:szCs w:val="16"/>
                <w:highlight w:val="yellow"/>
              </w:rPr>
              <w:t xml:space="preserve"> </w:t>
            </w:r>
            <w:r w:rsidRPr="00D71E8E">
              <w:rPr>
                <w:rFonts w:asciiTheme="minorHAnsi" w:eastAsia="Calibri Light" w:hAnsiTheme="minorHAnsi" w:cs="Calibri Light"/>
                <w:b/>
                <w:sz w:val="16"/>
                <w:szCs w:val="16"/>
              </w:rPr>
              <w:t>£’000</w:t>
            </w:r>
          </w:p>
        </w:tc>
      </w:tr>
      <w:tr w:rsidR="004F2BBD" w:rsidRPr="004F702C" w14:paraId="59A6181D" w14:textId="77777777" w:rsidTr="004F2BBD">
        <w:trPr>
          <w:trHeight w:val="268"/>
        </w:trPr>
        <w:tc>
          <w:tcPr>
            <w:tcW w:w="709" w:type="dxa"/>
            <w:tcBorders>
              <w:top w:val="single" w:sz="12" w:space="0" w:color="FF0000"/>
            </w:tcBorders>
          </w:tcPr>
          <w:p w14:paraId="27090643" w14:textId="77777777" w:rsidR="004F2BBD" w:rsidRPr="004F702C" w:rsidRDefault="004F2BBD" w:rsidP="004F2BBD">
            <w:pPr>
              <w:spacing w:line="276" w:lineRule="auto"/>
              <w:ind w:right="30"/>
              <w:jc w:val="right"/>
              <w:rPr>
                <w:rFonts w:asciiTheme="majorHAnsi" w:eastAsia="Calibri Light" w:hAnsiTheme="majorHAnsi" w:cs="Calibri Light"/>
                <w:sz w:val="16"/>
                <w:szCs w:val="16"/>
              </w:rPr>
            </w:pPr>
            <w:r w:rsidRPr="004F702C">
              <w:rPr>
                <w:rFonts w:asciiTheme="majorHAnsi" w:eastAsia="Calibri Light" w:hAnsiTheme="majorHAnsi" w:cs="Calibri Light"/>
                <w:sz w:val="16"/>
                <w:szCs w:val="16"/>
              </w:rPr>
              <w:t>444</w:t>
            </w:r>
          </w:p>
        </w:tc>
        <w:tc>
          <w:tcPr>
            <w:tcW w:w="2977" w:type="dxa"/>
            <w:tcBorders>
              <w:top w:val="single" w:sz="12" w:space="0" w:color="FF0000"/>
            </w:tcBorders>
            <w:shd w:val="clear" w:color="auto" w:fill="auto"/>
          </w:tcPr>
          <w:p w14:paraId="204212C8" w14:textId="77777777" w:rsidR="004F2BBD" w:rsidRPr="004F702C" w:rsidRDefault="004F2BBD" w:rsidP="004F2BBD">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Less</w:t>
            </w:r>
            <w:r w:rsidRPr="004F702C">
              <w:rPr>
                <w:rFonts w:asciiTheme="majorHAnsi" w:eastAsia="Calibri Light" w:hAnsiTheme="majorHAnsi" w:cs="Calibri Light"/>
                <w:sz w:val="16"/>
                <w:szCs w:val="16"/>
              </w:rPr>
              <w:t xml:space="preserve"> than one year</w:t>
            </w:r>
          </w:p>
        </w:tc>
        <w:tc>
          <w:tcPr>
            <w:tcW w:w="707" w:type="dxa"/>
            <w:tcBorders>
              <w:top w:val="single" w:sz="12" w:space="0" w:color="FF0000"/>
            </w:tcBorders>
          </w:tcPr>
          <w:p w14:paraId="21D73F5A" w14:textId="77777777" w:rsidR="004F2BBD" w:rsidRPr="00E02BB3" w:rsidRDefault="004F2BBD" w:rsidP="004F2BBD">
            <w:pPr>
              <w:spacing w:line="276" w:lineRule="auto"/>
              <w:ind w:right="30"/>
              <w:jc w:val="right"/>
              <w:rPr>
                <w:rFonts w:asciiTheme="majorHAnsi" w:eastAsia="Calibri Light" w:hAnsiTheme="majorHAnsi" w:cs="Calibri Light"/>
                <w:sz w:val="16"/>
                <w:szCs w:val="16"/>
              </w:rPr>
            </w:pPr>
            <w:r w:rsidRPr="00E02BB3">
              <w:rPr>
                <w:rFonts w:asciiTheme="majorHAnsi" w:eastAsia="Calibri Light" w:hAnsiTheme="majorHAnsi" w:cs="Calibri Light"/>
                <w:sz w:val="16"/>
                <w:szCs w:val="16"/>
              </w:rPr>
              <w:t>439</w:t>
            </w:r>
          </w:p>
        </w:tc>
      </w:tr>
      <w:tr w:rsidR="004F2BBD" w:rsidRPr="004F702C" w14:paraId="7398301F" w14:textId="77777777" w:rsidTr="004F2BBD">
        <w:trPr>
          <w:trHeight w:val="268"/>
        </w:trPr>
        <w:tc>
          <w:tcPr>
            <w:tcW w:w="709" w:type="dxa"/>
            <w:shd w:val="clear" w:color="auto" w:fill="FBE3DD"/>
          </w:tcPr>
          <w:p w14:paraId="53F8081F" w14:textId="77777777" w:rsidR="004F2BBD" w:rsidRPr="004F702C" w:rsidRDefault="004F2BBD" w:rsidP="004F2BBD">
            <w:pPr>
              <w:spacing w:line="276" w:lineRule="auto"/>
              <w:ind w:right="30"/>
              <w:jc w:val="right"/>
              <w:rPr>
                <w:rFonts w:asciiTheme="majorHAnsi" w:eastAsia="Calibri Light" w:hAnsiTheme="majorHAnsi" w:cs="Calibri Light"/>
                <w:sz w:val="16"/>
                <w:szCs w:val="16"/>
              </w:rPr>
            </w:pPr>
            <w:r w:rsidRPr="004F702C">
              <w:rPr>
                <w:rFonts w:asciiTheme="majorHAnsi" w:eastAsia="Calibri Light" w:hAnsiTheme="majorHAnsi" w:cs="Calibri Light"/>
                <w:sz w:val="16"/>
                <w:szCs w:val="16"/>
              </w:rPr>
              <w:t>114</w:t>
            </w:r>
          </w:p>
        </w:tc>
        <w:tc>
          <w:tcPr>
            <w:tcW w:w="2977" w:type="dxa"/>
            <w:shd w:val="clear" w:color="auto" w:fill="FBE3DD"/>
          </w:tcPr>
          <w:p w14:paraId="6D5C6334" w14:textId="77777777" w:rsidR="004F2BBD" w:rsidRPr="004F702C" w:rsidRDefault="004F2BBD" w:rsidP="004F2BBD">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More</w:t>
            </w:r>
            <w:r w:rsidRPr="004F702C">
              <w:rPr>
                <w:rFonts w:asciiTheme="majorHAnsi" w:eastAsia="Calibri Light" w:hAnsiTheme="majorHAnsi" w:cs="Calibri Light"/>
                <w:sz w:val="16"/>
                <w:szCs w:val="16"/>
              </w:rPr>
              <w:t xml:space="preserve"> than one year and less than five years</w:t>
            </w:r>
          </w:p>
        </w:tc>
        <w:tc>
          <w:tcPr>
            <w:tcW w:w="707" w:type="dxa"/>
            <w:shd w:val="clear" w:color="auto" w:fill="FBE3DD"/>
          </w:tcPr>
          <w:p w14:paraId="0C56A8D8" w14:textId="77777777" w:rsidR="004F2BBD" w:rsidRPr="00E02BB3" w:rsidRDefault="004F2BBD" w:rsidP="004F2BBD">
            <w:pPr>
              <w:spacing w:line="276" w:lineRule="auto"/>
              <w:ind w:right="30"/>
              <w:jc w:val="right"/>
              <w:rPr>
                <w:rFonts w:asciiTheme="majorHAnsi" w:eastAsia="Calibri Light" w:hAnsiTheme="majorHAnsi" w:cs="Calibri Light"/>
                <w:sz w:val="16"/>
                <w:szCs w:val="16"/>
              </w:rPr>
            </w:pPr>
            <w:r w:rsidRPr="00E02BB3">
              <w:rPr>
                <w:rFonts w:asciiTheme="majorHAnsi" w:eastAsia="Calibri Light" w:hAnsiTheme="majorHAnsi" w:cs="Calibri Light"/>
                <w:sz w:val="16"/>
                <w:szCs w:val="16"/>
              </w:rPr>
              <w:t>1,563</w:t>
            </w:r>
          </w:p>
        </w:tc>
      </w:tr>
      <w:tr w:rsidR="004F2BBD" w:rsidRPr="004F702C" w14:paraId="1FB7B46D" w14:textId="77777777" w:rsidTr="004F2BBD">
        <w:trPr>
          <w:trHeight w:val="268"/>
        </w:trPr>
        <w:tc>
          <w:tcPr>
            <w:tcW w:w="709" w:type="dxa"/>
          </w:tcPr>
          <w:p w14:paraId="307B044F" w14:textId="77777777" w:rsidR="004F2BBD" w:rsidRPr="004F702C" w:rsidRDefault="004F2BBD" w:rsidP="004F2BBD">
            <w:pPr>
              <w:spacing w:line="276" w:lineRule="auto"/>
              <w:ind w:right="30"/>
              <w:jc w:val="right"/>
              <w:rPr>
                <w:rFonts w:asciiTheme="majorHAnsi" w:eastAsia="Calibri Light" w:hAnsiTheme="majorHAnsi" w:cs="Calibri Light"/>
                <w:sz w:val="16"/>
                <w:szCs w:val="16"/>
              </w:rPr>
            </w:pPr>
            <w:r w:rsidRPr="004F702C">
              <w:rPr>
                <w:rFonts w:asciiTheme="majorHAnsi" w:eastAsia="Calibri Light" w:hAnsiTheme="majorHAnsi" w:cs="Calibri Light"/>
                <w:sz w:val="16"/>
                <w:szCs w:val="16"/>
              </w:rPr>
              <w:t>-</w:t>
            </w:r>
          </w:p>
        </w:tc>
        <w:tc>
          <w:tcPr>
            <w:tcW w:w="2977" w:type="dxa"/>
            <w:shd w:val="clear" w:color="auto" w:fill="auto"/>
          </w:tcPr>
          <w:p w14:paraId="7A6105AA" w14:textId="77777777" w:rsidR="004F2BBD" w:rsidRPr="004F702C" w:rsidRDefault="004F2BBD" w:rsidP="004F2BBD">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More</w:t>
            </w:r>
            <w:r w:rsidRPr="004F702C">
              <w:rPr>
                <w:rFonts w:asciiTheme="majorHAnsi" w:eastAsia="Calibri Light" w:hAnsiTheme="majorHAnsi" w:cs="Calibri Light"/>
                <w:sz w:val="16"/>
                <w:szCs w:val="16"/>
              </w:rPr>
              <w:t xml:space="preserve"> than five years                                               </w:t>
            </w:r>
          </w:p>
        </w:tc>
        <w:tc>
          <w:tcPr>
            <w:tcW w:w="707" w:type="dxa"/>
          </w:tcPr>
          <w:p w14:paraId="77234915" w14:textId="77777777" w:rsidR="004F2BBD" w:rsidRPr="00E02BB3" w:rsidRDefault="004F2BBD" w:rsidP="004F2BBD">
            <w:pPr>
              <w:pStyle w:val="ListParagraph"/>
              <w:spacing w:line="276" w:lineRule="auto"/>
              <w:ind w:left="113" w:right="30"/>
              <w:jc w:val="center"/>
              <w:rPr>
                <w:rFonts w:asciiTheme="majorHAnsi" w:eastAsia="Calibri Light" w:hAnsiTheme="majorHAnsi" w:cs="Calibri Light"/>
                <w:sz w:val="16"/>
                <w:szCs w:val="16"/>
              </w:rPr>
            </w:pPr>
            <w:r w:rsidRPr="00E02BB3">
              <w:rPr>
                <w:rFonts w:asciiTheme="majorHAnsi" w:eastAsia="Calibri Light" w:hAnsiTheme="majorHAnsi" w:cs="Calibri Light"/>
                <w:sz w:val="16"/>
                <w:szCs w:val="16"/>
              </w:rPr>
              <w:t xml:space="preserve">     1,696</w:t>
            </w:r>
          </w:p>
        </w:tc>
      </w:tr>
      <w:tr w:rsidR="004F2BBD" w:rsidRPr="004F702C" w14:paraId="7BDA7906" w14:textId="77777777" w:rsidTr="004F2BBD">
        <w:trPr>
          <w:trHeight w:val="268"/>
        </w:trPr>
        <w:tc>
          <w:tcPr>
            <w:tcW w:w="709" w:type="dxa"/>
            <w:tcBorders>
              <w:top w:val="single" w:sz="12" w:space="0" w:color="FF0000"/>
              <w:bottom w:val="single" w:sz="12" w:space="0" w:color="FF0000"/>
            </w:tcBorders>
            <w:shd w:val="clear" w:color="auto" w:fill="FBE3DD"/>
            <w:vAlign w:val="center"/>
          </w:tcPr>
          <w:p w14:paraId="65916E92" w14:textId="77777777" w:rsidR="004F2BBD" w:rsidRPr="004F702C" w:rsidRDefault="004F2BBD" w:rsidP="004F2BBD">
            <w:pPr>
              <w:spacing w:line="276" w:lineRule="auto"/>
              <w:ind w:right="30"/>
              <w:jc w:val="right"/>
              <w:rPr>
                <w:rFonts w:asciiTheme="majorHAnsi" w:eastAsia="Calibri Light" w:hAnsiTheme="majorHAnsi" w:cs="Calibri Light"/>
                <w:b/>
                <w:sz w:val="16"/>
                <w:szCs w:val="16"/>
              </w:rPr>
            </w:pPr>
            <w:r w:rsidRPr="004F702C">
              <w:rPr>
                <w:rFonts w:asciiTheme="majorHAnsi" w:eastAsia="Calibri Light" w:hAnsiTheme="majorHAnsi" w:cs="Calibri Light"/>
                <w:b/>
                <w:sz w:val="16"/>
                <w:szCs w:val="16"/>
              </w:rPr>
              <w:t>558</w:t>
            </w:r>
          </w:p>
        </w:tc>
        <w:tc>
          <w:tcPr>
            <w:tcW w:w="2977" w:type="dxa"/>
            <w:tcBorders>
              <w:top w:val="single" w:sz="12" w:space="0" w:color="FF0000"/>
              <w:bottom w:val="single" w:sz="12" w:space="0" w:color="FF0000"/>
            </w:tcBorders>
            <w:shd w:val="clear" w:color="auto" w:fill="FBE3DD"/>
            <w:vAlign w:val="center"/>
          </w:tcPr>
          <w:p w14:paraId="174BC0FE" w14:textId="77777777" w:rsidR="004F2BBD" w:rsidRPr="004F702C" w:rsidRDefault="004F2BBD" w:rsidP="004F2BBD">
            <w:pPr>
              <w:spacing w:line="276" w:lineRule="auto"/>
              <w:ind w:left="110"/>
              <w:rPr>
                <w:rFonts w:asciiTheme="majorHAnsi" w:hAnsiTheme="majorHAnsi"/>
                <w:b/>
                <w:sz w:val="16"/>
                <w:szCs w:val="16"/>
              </w:rPr>
            </w:pPr>
            <w:r w:rsidRPr="004F702C">
              <w:rPr>
                <w:rFonts w:asciiTheme="majorHAnsi" w:hAnsiTheme="majorHAnsi"/>
                <w:b/>
                <w:sz w:val="16"/>
                <w:szCs w:val="16"/>
              </w:rPr>
              <w:t>Total</w:t>
            </w:r>
          </w:p>
        </w:tc>
        <w:tc>
          <w:tcPr>
            <w:tcW w:w="707" w:type="dxa"/>
            <w:tcBorders>
              <w:top w:val="single" w:sz="12" w:space="0" w:color="FF0000"/>
              <w:bottom w:val="single" w:sz="12" w:space="0" w:color="FF0000"/>
            </w:tcBorders>
            <w:shd w:val="clear" w:color="auto" w:fill="FBE3DD"/>
            <w:vAlign w:val="center"/>
          </w:tcPr>
          <w:p w14:paraId="50377D9B" w14:textId="77777777" w:rsidR="004F2BBD" w:rsidRPr="00E02BB3" w:rsidRDefault="004F2BBD" w:rsidP="004F2BBD">
            <w:pPr>
              <w:spacing w:line="276" w:lineRule="auto"/>
              <w:ind w:right="30"/>
              <w:jc w:val="right"/>
              <w:rPr>
                <w:rFonts w:asciiTheme="majorHAnsi" w:eastAsia="Calibri Light" w:hAnsiTheme="majorHAnsi" w:cs="Calibri Light"/>
                <w:b/>
                <w:sz w:val="16"/>
                <w:szCs w:val="16"/>
              </w:rPr>
            </w:pPr>
            <w:r w:rsidRPr="00E02BB3">
              <w:rPr>
                <w:rFonts w:asciiTheme="majorHAnsi" w:eastAsia="Calibri Light" w:hAnsiTheme="majorHAnsi" w:cs="Calibri Light"/>
                <w:b/>
                <w:sz w:val="16"/>
                <w:szCs w:val="16"/>
              </w:rPr>
              <w:t>3,698</w:t>
            </w:r>
          </w:p>
        </w:tc>
      </w:tr>
    </w:tbl>
    <w:p w14:paraId="27072BBA" w14:textId="77777777" w:rsidR="00D1621D" w:rsidRPr="00FA76F9" w:rsidRDefault="00D1621D" w:rsidP="00C06BA9">
      <w:pPr>
        <w:ind w:right="-142"/>
        <w:jc w:val="both"/>
        <w:rPr>
          <w:rFonts w:asciiTheme="majorHAnsi" w:hAnsiTheme="majorHAnsi"/>
          <w:sz w:val="20"/>
          <w:szCs w:val="20"/>
        </w:rPr>
      </w:pPr>
    </w:p>
    <w:p w14:paraId="433C275E" w14:textId="77777777" w:rsidR="00C06BA9" w:rsidRPr="00FA76F9" w:rsidRDefault="00C06BA9">
      <w:pPr>
        <w:spacing w:line="200" w:lineRule="exact"/>
        <w:rPr>
          <w:sz w:val="20"/>
          <w:szCs w:val="20"/>
        </w:rPr>
      </w:pPr>
    </w:p>
    <w:p w14:paraId="75BF1511" w14:textId="5C0ACED1" w:rsidR="00C06BA9" w:rsidRPr="00FA76F9" w:rsidRDefault="00C06BA9">
      <w:pPr>
        <w:spacing w:line="200" w:lineRule="exact"/>
        <w:rPr>
          <w:sz w:val="20"/>
          <w:szCs w:val="20"/>
        </w:rPr>
      </w:pPr>
    </w:p>
    <w:p w14:paraId="3E9817CD" w14:textId="77777777" w:rsidR="00C06BA9" w:rsidRPr="005C7E32" w:rsidRDefault="00C06BA9">
      <w:pPr>
        <w:spacing w:line="200" w:lineRule="exact"/>
        <w:rPr>
          <w:sz w:val="20"/>
          <w:szCs w:val="20"/>
          <w:highlight w:val="yellow"/>
        </w:rPr>
      </w:pPr>
    </w:p>
    <w:p w14:paraId="6BD5D93B" w14:textId="7601B091" w:rsidR="00C06BA9" w:rsidRPr="005C7E32" w:rsidRDefault="00C06BA9">
      <w:pPr>
        <w:spacing w:line="200" w:lineRule="exact"/>
        <w:rPr>
          <w:sz w:val="20"/>
          <w:szCs w:val="20"/>
          <w:highlight w:val="yellow"/>
        </w:rPr>
      </w:pPr>
    </w:p>
    <w:p w14:paraId="05FB8A66" w14:textId="77777777" w:rsidR="00C06BA9" w:rsidRPr="005C7E32" w:rsidRDefault="00C06BA9">
      <w:pPr>
        <w:spacing w:line="200" w:lineRule="exact"/>
        <w:rPr>
          <w:sz w:val="20"/>
          <w:szCs w:val="20"/>
          <w:highlight w:val="yellow"/>
        </w:rPr>
      </w:pPr>
    </w:p>
    <w:p w14:paraId="1DF91624" w14:textId="3316ED55" w:rsidR="00C06BA9" w:rsidRPr="005C7E32" w:rsidRDefault="00C06BA9">
      <w:pPr>
        <w:spacing w:line="200" w:lineRule="exact"/>
        <w:rPr>
          <w:sz w:val="20"/>
          <w:szCs w:val="20"/>
          <w:highlight w:val="yellow"/>
        </w:rPr>
      </w:pPr>
    </w:p>
    <w:p w14:paraId="77D3278F" w14:textId="52F89986" w:rsidR="00C06BA9" w:rsidRPr="005C7E32" w:rsidRDefault="00C06BA9">
      <w:pPr>
        <w:spacing w:line="200" w:lineRule="exact"/>
        <w:rPr>
          <w:sz w:val="20"/>
          <w:szCs w:val="20"/>
          <w:highlight w:val="yellow"/>
        </w:rPr>
      </w:pPr>
    </w:p>
    <w:p w14:paraId="7AA199E6" w14:textId="77777777" w:rsidR="00C06BA9" w:rsidRPr="005C7E32" w:rsidRDefault="00C06BA9">
      <w:pPr>
        <w:spacing w:line="200" w:lineRule="exact"/>
        <w:rPr>
          <w:sz w:val="20"/>
          <w:szCs w:val="20"/>
          <w:highlight w:val="yellow"/>
        </w:rPr>
      </w:pPr>
    </w:p>
    <w:p w14:paraId="2499FDA0" w14:textId="66D66E8E" w:rsidR="00C06BA9" w:rsidRPr="005C7E32" w:rsidRDefault="00C06BA9">
      <w:pPr>
        <w:spacing w:line="200" w:lineRule="exact"/>
        <w:rPr>
          <w:sz w:val="20"/>
          <w:szCs w:val="20"/>
          <w:highlight w:val="yellow"/>
        </w:rPr>
      </w:pPr>
    </w:p>
    <w:p w14:paraId="42A39A59" w14:textId="052D88CB" w:rsidR="00C06BA9" w:rsidRPr="005C7E32" w:rsidRDefault="00C06BA9">
      <w:pPr>
        <w:spacing w:line="200" w:lineRule="exact"/>
        <w:rPr>
          <w:sz w:val="20"/>
          <w:szCs w:val="20"/>
          <w:highlight w:val="yellow"/>
        </w:rPr>
      </w:pPr>
    </w:p>
    <w:p w14:paraId="19651D27" w14:textId="77777777" w:rsidR="00C06BA9" w:rsidRPr="005C7E32" w:rsidRDefault="00C06BA9">
      <w:pPr>
        <w:spacing w:line="200" w:lineRule="exact"/>
        <w:rPr>
          <w:sz w:val="20"/>
          <w:szCs w:val="20"/>
          <w:highlight w:val="yellow"/>
        </w:rPr>
      </w:pPr>
    </w:p>
    <w:p w14:paraId="571C2C52" w14:textId="43FE8379" w:rsidR="00C06BA9" w:rsidRPr="005C7E32" w:rsidRDefault="00C06BA9">
      <w:pPr>
        <w:spacing w:line="200" w:lineRule="exact"/>
        <w:rPr>
          <w:sz w:val="20"/>
          <w:szCs w:val="20"/>
          <w:highlight w:val="yellow"/>
        </w:rPr>
      </w:pPr>
    </w:p>
    <w:p w14:paraId="6EDD26BE" w14:textId="67FC724E" w:rsidR="00C06BA9" w:rsidRPr="005C7E32" w:rsidRDefault="004F2BBD">
      <w:pPr>
        <w:spacing w:line="200" w:lineRule="exact"/>
        <w:rPr>
          <w:sz w:val="20"/>
          <w:szCs w:val="20"/>
          <w:highlight w:val="yellow"/>
        </w:rPr>
      </w:pPr>
      <w:r>
        <w:rPr>
          <w:rFonts w:ascii="Calibri" w:eastAsia="Calibri" w:hAnsi="Calibri" w:cs="Calibri"/>
          <w:b/>
          <w:bCs/>
          <w:noProof/>
          <w:color w:val="DB4050"/>
          <w:sz w:val="60"/>
          <w:szCs w:val="60"/>
        </w:rPr>
        <w:drawing>
          <wp:anchor distT="0" distB="0" distL="114300" distR="114300" simplePos="0" relativeHeight="252358656" behindDoc="1" locked="0" layoutInCell="1" allowOverlap="1" wp14:anchorId="1FC53A3F" wp14:editId="52CFF549">
            <wp:simplePos x="0" y="0"/>
            <wp:positionH relativeFrom="column">
              <wp:posOffset>3192145</wp:posOffset>
            </wp:positionH>
            <wp:positionV relativeFrom="paragraph">
              <wp:posOffset>-437100</wp:posOffset>
            </wp:positionV>
            <wp:extent cx="759460" cy="13609320"/>
            <wp:effectExtent l="0" t="0" r="254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1360932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52448E0" w14:textId="7D816494" w:rsidR="00C06BA9" w:rsidRPr="005C7E32" w:rsidRDefault="00C06BA9">
      <w:pPr>
        <w:spacing w:line="200" w:lineRule="exact"/>
        <w:rPr>
          <w:sz w:val="20"/>
          <w:szCs w:val="20"/>
          <w:highlight w:val="yellow"/>
        </w:rPr>
      </w:pPr>
    </w:p>
    <w:p w14:paraId="4C0C8AF9" w14:textId="77777777" w:rsidR="0037477C" w:rsidRPr="005C7E32" w:rsidRDefault="0037477C">
      <w:pPr>
        <w:rPr>
          <w:highlight w:val="yellow"/>
        </w:rPr>
        <w:sectPr w:rsidR="0037477C" w:rsidRPr="005C7E32" w:rsidSect="00902651">
          <w:pgSz w:w="16840" w:h="11906" w:orient="landscape"/>
          <w:pgMar w:top="709" w:right="345" w:bottom="1276" w:left="840" w:header="0" w:footer="57" w:gutter="0"/>
          <w:cols w:num="4" w:space="645" w:equalWidth="0">
            <w:col w:w="4253" w:space="645"/>
            <w:col w:w="4253" w:space="645"/>
            <w:col w:w="5084" w:space="-1"/>
            <w:col w:w="902"/>
          </w:cols>
          <w:docGrid w:linePitch="299"/>
        </w:sectPr>
      </w:pPr>
    </w:p>
    <w:p w14:paraId="183C44E2" w14:textId="1FE7A0CE" w:rsidR="0037477C" w:rsidRDefault="00826B99">
      <w:pPr>
        <w:spacing w:line="1" w:lineRule="exact"/>
        <w:rPr>
          <w:sz w:val="20"/>
          <w:szCs w:val="20"/>
        </w:rPr>
      </w:pPr>
      <w:bookmarkStart w:id="145" w:name="page110"/>
      <w:bookmarkEnd w:id="145"/>
      <w:r>
        <w:rPr>
          <w:rFonts w:ascii="Calibri" w:eastAsia="Calibri" w:hAnsi="Calibri" w:cs="Calibri"/>
          <w:b/>
          <w:bCs/>
          <w:noProof/>
          <w:color w:val="DB4050"/>
          <w:sz w:val="60"/>
          <w:szCs w:val="60"/>
        </w:rPr>
        <w:lastRenderedPageBreak/>
        <w:drawing>
          <wp:anchor distT="0" distB="0" distL="114300" distR="114300" simplePos="0" relativeHeight="252360704" behindDoc="1" locked="0" layoutInCell="1" allowOverlap="1" wp14:anchorId="40243316" wp14:editId="039E26E3">
            <wp:simplePos x="0" y="0"/>
            <wp:positionH relativeFrom="column">
              <wp:posOffset>9408527</wp:posOffset>
            </wp:positionH>
            <wp:positionV relativeFrom="paragraph">
              <wp:posOffset>-534303</wp:posOffset>
            </wp:positionV>
            <wp:extent cx="759460" cy="7595870"/>
            <wp:effectExtent l="0" t="0" r="254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B2B3E15" w14:textId="77777777" w:rsidR="0037477C" w:rsidRDefault="0037477C">
      <w:pPr>
        <w:spacing w:line="20" w:lineRule="exact"/>
        <w:rPr>
          <w:sz w:val="20"/>
          <w:szCs w:val="20"/>
        </w:rPr>
      </w:pPr>
      <w:bookmarkStart w:id="146" w:name="page112"/>
      <w:bookmarkEnd w:id="146"/>
    </w:p>
    <w:p w14:paraId="24F99D5F" w14:textId="77777777" w:rsidR="0037477C" w:rsidRDefault="0037477C">
      <w:pPr>
        <w:spacing w:line="1" w:lineRule="exact"/>
        <w:rPr>
          <w:sz w:val="20"/>
          <w:szCs w:val="20"/>
        </w:rPr>
      </w:pPr>
    </w:p>
    <w:p w14:paraId="17171503" w14:textId="77777777" w:rsidR="0037477C" w:rsidRDefault="0037477C">
      <w:pPr>
        <w:spacing w:line="1" w:lineRule="exact"/>
        <w:rPr>
          <w:sz w:val="20"/>
          <w:szCs w:val="20"/>
        </w:rPr>
      </w:pPr>
    </w:p>
    <w:p w14:paraId="6B8DE336" w14:textId="77777777" w:rsidR="001D1B17" w:rsidRDefault="001D1B17" w:rsidP="001D1B17">
      <w:pPr>
        <w:spacing w:line="20" w:lineRule="exact"/>
        <w:rPr>
          <w:sz w:val="20"/>
          <w:szCs w:val="20"/>
        </w:rPr>
      </w:pPr>
      <w:bookmarkStart w:id="147" w:name="page114"/>
      <w:bookmarkEnd w:id="147"/>
    </w:p>
    <w:p w14:paraId="3D5287A0" w14:textId="77777777" w:rsidR="0037477C" w:rsidRDefault="0037477C">
      <w:pPr>
        <w:spacing w:line="1" w:lineRule="exact"/>
        <w:rPr>
          <w:sz w:val="20"/>
          <w:szCs w:val="20"/>
        </w:rPr>
      </w:pPr>
      <w:bookmarkStart w:id="148" w:name="page115"/>
      <w:bookmarkEnd w:id="148"/>
    </w:p>
    <w:p w14:paraId="2229EC74" w14:textId="77777777" w:rsidR="0037477C" w:rsidRDefault="0037477C">
      <w:pPr>
        <w:spacing w:line="1" w:lineRule="exact"/>
        <w:rPr>
          <w:sz w:val="20"/>
          <w:szCs w:val="20"/>
        </w:rPr>
      </w:pPr>
    </w:p>
    <w:p w14:paraId="3D60E420" w14:textId="73124B82" w:rsidR="008F50AF" w:rsidRDefault="008F50AF" w:rsidP="008F50AF">
      <w:pPr>
        <w:spacing w:line="1" w:lineRule="exact"/>
        <w:rPr>
          <w:sz w:val="20"/>
          <w:szCs w:val="20"/>
        </w:rPr>
      </w:pPr>
    </w:p>
    <w:p w14:paraId="491C6C20" w14:textId="77777777" w:rsidR="0037477C" w:rsidRDefault="008F50AF">
      <w:pPr>
        <w:ind w:left="20"/>
        <w:rPr>
          <w:sz w:val="20"/>
          <w:szCs w:val="20"/>
        </w:rPr>
      </w:pPr>
      <w:bookmarkStart w:id="149" w:name="CCNote15"/>
      <w:bookmarkEnd w:id="149"/>
      <w:r>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15</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Creditors</w:t>
      </w:r>
    </w:p>
    <w:p w14:paraId="626CF2EC" w14:textId="77777777" w:rsidR="0037477C" w:rsidRDefault="0037477C">
      <w:pPr>
        <w:spacing w:line="20" w:lineRule="exact"/>
        <w:rPr>
          <w:sz w:val="20"/>
          <w:szCs w:val="20"/>
        </w:rPr>
      </w:pPr>
    </w:p>
    <w:p w14:paraId="08B025C6" w14:textId="77777777" w:rsidR="0037477C" w:rsidRDefault="0037477C">
      <w:pPr>
        <w:spacing w:line="200" w:lineRule="exact"/>
        <w:rPr>
          <w:sz w:val="20"/>
          <w:szCs w:val="20"/>
        </w:rPr>
      </w:pPr>
    </w:p>
    <w:p w14:paraId="5D58C3CE" w14:textId="77777777" w:rsidR="009A0C4B" w:rsidRDefault="009A0C4B">
      <w:pPr>
        <w:spacing w:line="200" w:lineRule="exact"/>
        <w:rPr>
          <w:sz w:val="20"/>
          <w:szCs w:val="20"/>
        </w:rPr>
      </w:pPr>
    </w:p>
    <w:tbl>
      <w:tblPr>
        <w:tblpPr w:leftFromText="180" w:rightFromText="180" w:vertAnchor="text" w:horzAnchor="margin" w:tblpY="2"/>
        <w:tblW w:w="6522" w:type="dxa"/>
        <w:tblLayout w:type="fixed"/>
        <w:tblCellMar>
          <w:left w:w="0" w:type="dxa"/>
          <w:right w:w="0" w:type="dxa"/>
        </w:tblCellMar>
        <w:tblLook w:val="04A0" w:firstRow="1" w:lastRow="0" w:firstColumn="1" w:lastColumn="0" w:noHBand="0" w:noVBand="1"/>
      </w:tblPr>
      <w:tblGrid>
        <w:gridCol w:w="992"/>
        <w:gridCol w:w="4820"/>
        <w:gridCol w:w="710"/>
      </w:tblGrid>
      <w:tr w:rsidR="009A0C4B" w:rsidRPr="0048082F" w14:paraId="2230401E" w14:textId="77777777" w:rsidTr="00335967">
        <w:trPr>
          <w:trHeight w:val="268"/>
        </w:trPr>
        <w:tc>
          <w:tcPr>
            <w:tcW w:w="992" w:type="dxa"/>
            <w:tcBorders>
              <w:top w:val="single" w:sz="12" w:space="0" w:color="FF0000"/>
            </w:tcBorders>
          </w:tcPr>
          <w:p w14:paraId="6CD4DC14" w14:textId="36D1F34E" w:rsidR="009A0C4B" w:rsidRPr="00AA3E83" w:rsidRDefault="009A0C4B" w:rsidP="00B76CC1">
            <w:pPr>
              <w:spacing w:line="276" w:lineRule="auto"/>
              <w:ind w:left="110"/>
              <w:jc w:val="right"/>
              <w:rPr>
                <w:rFonts w:asciiTheme="minorHAnsi" w:eastAsia="Calibri Light" w:hAnsiTheme="minorHAnsi" w:cs="Calibri Light"/>
                <w:sz w:val="16"/>
                <w:szCs w:val="16"/>
              </w:rPr>
            </w:pPr>
            <w:r w:rsidRPr="00AA3E83">
              <w:rPr>
                <w:rFonts w:asciiTheme="minorHAnsi" w:eastAsia="Calibri Light" w:hAnsiTheme="minorHAnsi" w:cs="Calibri Light"/>
                <w:b/>
                <w:sz w:val="16"/>
                <w:szCs w:val="16"/>
              </w:rPr>
              <w:t>31 March 20</w:t>
            </w:r>
            <w:r>
              <w:rPr>
                <w:rFonts w:asciiTheme="minorHAnsi" w:eastAsia="Calibri Light" w:hAnsiTheme="minorHAnsi" w:cs="Calibri Light"/>
                <w:b/>
                <w:sz w:val="16"/>
                <w:szCs w:val="16"/>
              </w:rPr>
              <w:t>2</w:t>
            </w:r>
            <w:r w:rsidR="0048082F">
              <w:rPr>
                <w:rFonts w:asciiTheme="minorHAnsi" w:eastAsia="Calibri Light" w:hAnsiTheme="minorHAnsi" w:cs="Calibri Light"/>
                <w:b/>
                <w:sz w:val="16"/>
                <w:szCs w:val="16"/>
              </w:rPr>
              <w:t>3</w:t>
            </w:r>
          </w:p>
        </w:tc>
        <w:tc>
          <w:tcPr>
            <w:tcW w:w="4820" w:type="dxa"/>
            <w:tcBorders>
              <w:top w:val="single" w:sz="12" w:space="0" w:color="FF0000"/>
            </w:tcBorders>
            <w:shd w:val="clear" w:color="auto" w:fill="auto"/>
          </w:tcPr>
          <w:p w14:paraId="3D0BCD1F" w14:textId="77777777" w:rsidR="009A0C4B" w:rsidRPr="00AA3E83" w:rsidRDefault="009A0C4B" w:rsidP="009A0C4B">
            <w:pPr>
              <w:spacing w:line="276" w:lineRule="auto"/>
              <w:ind w:left="110"/>
              <w:rPr>
                <w:rFonts w:asciiTheme="minorHAnsi" w:eastAsia="Calibri Light" w:hAnsiTheme="minorHAnsi" w:cs="Calibri Light"/>
                <w:sz w:val="16"/>
                <w:szCs w:val="16"/>
              </w:rPr>
            </w:pPr>
          </w:p>
        </w:tc>
        <w:tc>
          <w:tcPr>
            <w:tcW w:w="710" w:type="dxa"/>
            <w:tcBorders>
              <w:top w:val="single" w:sz="12" w:space="0" w:color="FF0000"/>
            </w:tcBorders>
          </w:tcPr>
          <w:p w14:paraId="08C900CC" w14:textId="6B6FD16F" w:rsidR="009A0C4B" w:rsidRPr="0048082F" w:rsidRDefault="00335967" w:rsidP="00B76CC1">
            <w:pPr>
              <w:spacing w:line="276" w:lineRule="auto"/>
              <w:ind w:right="30"/>
              <w:jc w:val="right"/>
              <w:rPr>
                <w:rFonts w:asciiTheme="minorHAnsi" w:eastAsia="Calibri Light" w:hAnsiTheme="minorHAnsi" w:cs="Calibri Light"/>
                <w:b/>
                <w:sz w:val="16"/>
                <w:szCs w:val="16"/>
                <w:highlight w:val="yellow"/>
              </w:rPr>
            </w:pPr>
            <w:r w:rsidRPr="00335967">
              <w:rPr>
                <w:rFonts w:asciiTheme="minorHAnsi" w:eastAsia="Calibri Light" w:hAnsiTheme="minorHAnsi" w:cs="Calibri Light"/>
                <w:b/>
                <w:sz w:val="16"/>
                <w:szCs w:val="16"/>
              </w:rPr>
              <w:t>6</w:t>
            </w:r>
            <w:r w:rsidR="009A0C4B" w:rsidRPr="00335967">
              <w:rPr>
                <w:rFonts w:asciiTheme="minorHAnsi" w:eastAsia="Calibri Light" w:hAnsiTheme="minorHAnsi" w:cs="Calibri Light"/>
                <w:b/>
                <w:sz w:val="16"/>
                <w:szCs w:val="16"/>
              </w:rPr>
              <w:t xml:space="preserve"> Ma</w:t>
            </w:r>
            <w:r w:rsidRPr="00335967">
              <w:rPr>
                <w:rFonts w:asciiTheme="minorHAnsi" w:eastAsia="Calibri Light" w:hAnsiTheme="minorHAnsi" w:cs="Calibri Light"/>
                <w:b/>
                <w:sz w:val="16"/>
                <w:szCs w:val="16"/>
              </w:rPr>
              <w:t>y</w:t>
            </w:r>
            <w:r w:rsidR="009A0C4B" w:rsidRPr="00335967">
              <w:rPr>
                <w:rFonts w:asciiTheme="minorHAnsi" w:eastAsia="Calibri Light" w:hAnsiTheme="minorHAnsi" w:cs="Calibri Light"/>
                <w:b/>
                <w:sz w:val="16"/>
                <w:szCs w:val="16"/>
              </w:rPr>
              <w:t xml:space="preserve"> 202</w:t>
            </w:r>
            <w:r w:rsidRPr="00335967">
              <w:rPr>
                <w:rFonts w:asciiTheme="minorHAnsi" w:eastAsia="Calibri Light" w:hAnsiTheme="minorHAnsi" w:cs="Calibri Light"/>
                <w:b/>
                <w:sz w:val="16"/>
                <w:szCs w:val="16"/>
              </w:rPr>
              <w:t>4</w:t>
            </w:r>
          </w:p>
        </w:tc>
      </w:tr>
      <w:tr w:rsidR="009A0C4B" w:rsidRPr="00782245" w14:paraId="1F9F0E39" w14:textId="77777777" w:rsidTr="00335967">
        <w:trPr>
          <w:trHeight w:val="268"/>
        </w:trPr>
        <w:tc>
          <w:tcPr>
            <w:tcW w:w="992" w:type="dxa"/>
            <w:tcBorders>
              <w:bottom w:val="single" w:sz="12" w:space="0" w:color="FF0000"/>
            </w:tcBorders>
          </w:tcPr>
          <w:p w14:paraId="3018869B" w14:textId="77777777" w:rsidR="009A0C4B" w:rsidRPr="00AA3E83" w:rsidRDefault="009A0C4B" w:rsidP="009A0C4B">
            <w:pPr>
              <w:spacing w:line="276" w:lineRule="auto"/>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c>
          <w:tcPr>
            <w:tcW w:w="4820" w:type="dxa"/>
            <w:tcBorders>
              <w:bottom w:val="single" w:sz="12" w:space="0" w:color="FF0000"/>
            </w:tcBorders>
            <w:shd w:val="clear" w:color="auto" w:fill="auto"/>
          </w:tcPr>
          <w:p w14:paraId="37F0BBA1" w14:textId="77777777" w:rsidR="009A0C4B" w:rsidRPr="00AA3E83" w:rsidRDefault="009A0C4B" w:rsidP="009A0C4B">
            <w:pPr>
              <w:spacing w:line="276" w:lineRule="auto"/>
              <w:ind w:left="110"/>
              <w:rPr>
                <w:rFonts w:asciiTheme="minorHAnsi" w:eastAsia="Calibri Light" w:hAnsiTheme="minorHAnsi" w:cs="Calibri Light"/>
                <w:sz w:val="16"/>
                <w:szCs w:val="16"/>
              </w:rPr>
            </w:pPr>
          </w:p>
        </w:tc>
        <w:tc>
          <w:tcPr>
            <w:tcW w:w="710" w:type="dxa"/>
            <w:tcBorders>
              <w:bottom w:val="single" w:sz="12" w:space="0" w:color="FF0000"/>
            </w:tcBorders>
          </w:tcPr>
          <w:p w14:paraId="295AE8BB" w14:textId="77777777" w:rsidR="009A0C4B" w:rsidRPr="00AA3E83" w:rsidRDefault="009A0C4B" w:rsidP="009A0C4B">
            <w:pPr>
              <w:spacing w:line="276" w:lineRule="auto"/>
              <w:ind w:right="30"/>
              <w:jc w:val="right"/>
              <w:rPr>
                <w:rFonts w:asciiTheme="minorHAnsi" w:eastAsia="Calibri Light" w:hAnsiTheme="minorHAnsi" w:cs="Calibri Light"/>
                <w:b/>
                <w:sz w:val="16"/>
                <w:szCs w:val="16"/>
              </w:rPr>
            </w:pPr>
            <w:r w:rsidRPr="00AA3E83">
              <w:rPr>
                <w:rFonts w:asciiTheme="minorHAnsi" w:eastAsia="Calibri Light" w:hAnsiTheme="minorHAnsi" w:cs="Calibri Light"/>
                <w:b/>
                <w:sz w:val="16"/>
                <w:szCs w:val="16"/>
              </w:rPr>
              <w:t>£’000</w:t>
            </w:r>
          </w:p>
        </w:tc>
      </w:tr>
      <w:tr w:rsidR="0048082F" w:rsidRPr="00663F19" w14:paraId="11C59086" w14:textId="77777777" w:rsidTr="00863427">
        <w:trPr>
          <w:trHeight w:val="268"/>
        </w:trPr>
        <w:tc>
          <w:tcPr>
            <w:tcW w:w="992" w:type="dxa"/>
            <w:tcBorders>
              <w:bottom w:val="single" w:sz="12" w:space="0" w:color="FF0000"/>
            </w:tcBorders>
            <w:vAlign w:val="center"/>
          </w:tcPr>
          <w:p w14:paraId="33F174B4" w14:textId="63F96B2E" w:rsidR="0048082F" w:rsidRPr="008F50AF" w:rsidRDefault="0048082F" w:rsidP="0048082F">
            <w:pPr>
              <w:spacing w:line="276" w:lineRule="auto"/>
              <w:ind w:right="30"/>
              <w:jc w:val="right"/>
              <w:rPr>
                <w:rFonts w:asciiTheme="majorHAnsi" w:eastAsia="Calibri Light" w:hAnsiTheme="majorHAnsi" w:cs="Calibri Light"/>
                <w:sz w:val="16"/>
                <w:szCs w:val="16"/>
              </w:rPr>
            </w:pPr>
            <w:r w:rsidRPr="00616097">
              <w:rPr>
                <w:rFonts w:asciiTheme="majorHAnsi" w:eastAsia="Calibri Light" w:hAnsiTheme="majorHAnsi" w:cs="Calibri Light"/>
                <w:sz w:val="16"/>
                <w:szCs w:val="16"/>
              </w:rPr>
              <w:t>2,981</w:t>
            </w:r>
          </w:p>
        </w:tc>
        <w:tc>
          <w:tcPr>
            <w:tcW w:w="4820" w:type="dxa"/>
            <w:tcBorders>
              <w:bottom w:val="single" w:sz="12" w:space="0" w:color="FF0000"/>
            </w:tcBorders>
            <w:shd w:val="clear" w:color="auto" w:fill="auto"/>
            <w:vAlign w:val="center"/>
          </w:tcPr>
          <w:p w14:paraId="5116E89E" w14:textId="77777777" w:rsidR="0048082F" w:rsidRPr="008F50AF" w:rsidRDefault="0048082F" w:rsidP="0048082F">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Other entities and individuals</w:t>
            </w:r>
          </w:p>
        </w:tc>
        <w:tc>
          <w:tcPr>
            <w:tcW w:w="710" w:type="dxa"/>
            <w:tcBorders>
              <w:bottom w:val="single" w:sz="12" w:space="0" w:color="FF0000"/>
            </w:tcBorders>
            <w:vAlign w:val="center"/>
          </w:tcPr>
          <w:p w14:paraId="76E6DD52" w14:textId="4BDC5E28" w:rsidR="0048082F" w:rsidRPr="00785BE8" w:rsidRDefault="00785BE8" w:rsidP="0048082F">
            <w:pPr>
              <w:spacing w:line="276" w:lineRule="auto"/>
              <w:ind w:right="30"/>
              <w:jc w:val="right"/>
              <w:rPr>
                <w:rFonts w:asciiTheme="majorHAnsi" w:eastAsia="Calibri Light" w:hAnsiTheme="majorHAnsi" w:cs="Calibri Light"/>
                <w:sz w:val="16"/>
                <w:szCs w:val="16"/>
              </w:rPr>
            </w:pPr>
            <w:r w:rsidRPr="00785BE8">
              <w:rPr>
                <w:rFonts w:asciiTheme="majorHAnsi" w:eastAsia="Calibri Light" w:hAnsiTheme="majorHAnsi" w:cs="Calibri Light"/>
                <w:sz w:val="16"/>
                <w:szCs w:val="16"/>
              </w:rPr>
              <w:t>3</w:t>
            </w:r>
            <w:r w:rsidR="0048082F" w:rsidRPr="00785BE8">
              <w:rPr>
                <w:rFonts w:asciiTheme="majorHAnsi" w:eastAsia="Calibri Light" w:hAnsiTheme="majorHAnsi" w:cs="Calibri Light"/>
                <w:sz w:val="16"/>
                <w:szCs w:val="16"/>
              </w:rPr>
              <w:t>,</w:t>
            </w:r>
            <w:r w:rsidRPr="00785BE8">
              <w:rPr>
                <w:rFonts w:asciiTheme="majorHAnsi" w:eastAsia="Calibri Light" w:hAnsiTheme="majorHAnsi" w:cs="Calibri Light"/>
                <w:sz w:val="16"/>
                <w:szCs w:val="16"/>
              </w:rPr>
              <w:t>41</w:t>
            </w:r>
            <w:r w:rsidR="00E95825">
              <w:rPr>
                <w:rFonts w:asciiTheme="majorHAnsi" w:eastAsia="Calibri Light" w:hAnsiTheme="majorHAnsi" w:cs="Calibri Light"/>
                <w:sz w:val="16"/>
                <w:szCs w:val="16"/>
              </w:rPr>
              <w:t>6</w:t>
            </w:r>
          </w:p>
        </w:tc>
      </w:tr>
      <w:tr w:rsidR="00863427" w:rsidRPr="00081DA5" w14:paraId="7B625F4A" w14:textId="77777777" w:rsidTr="00863427">
        <w:trPr>
          <w:trHeight w:val="268"/>
        </w:trPr>
        <w:tc>
          <w:tcPr>
            <w:tcW w:w="992" w:type="dxa"/>
            <w:tcBorders>
              <w:top w:val="single" w:sz="12" w:space="0" w:color="FF0000"/>
              <w:bottom w:val="single" w:sz="12" w:space="0" w:color="FF0000"/>
            </w:tcBorders>
            <w:shd w:val="clear" w:color="auto" w:fill="FBE5E1"/>
            <w:vAlign w:val="center"/>
          </w:tcPr>
          <w:p w14:paraId="6346105C" w14:textId="18FA2E86" w:rsidR="00863427" w:rsidRPr="00081DA5" w:rsidRDefault="00863427" w:rsidP="00863427">
            <w:pPr>
              <w:spacing w:line="276" w:lineRule="auto"/>
              <w:ind w:right="30"/>
              <w:jc w:val="right"/>
              <w:rPr>
                <w:rFonts w:asciiTheme="majorHAnsi" w:eastAsia="Calibri Light" w:hAnsiTheme="majorHAnsi" w:cs="Calibri Light"/>
                <w:sz w:val="16"/>
                <w:szCs w:val="16"/>
              </w:rPr>
            </w:pPr>
            <w:r w:rsidRPr="00616097">
              <w:rPr>
                <w:rFonts w:asciiTheme="majorHAnsi" w:eastAsia="Calibri Light" w:hAnsiTheme="majorHAnsi" w:cs="Calibri Light"/>
                <w:b/>
                <w:sz w:val="16"/>
                <w:szCs w:val="16"/>
              </w:rPr>
              <w:t>2,981</w:t>
            </w:r>
          </w:p>
        </w:tc>
        <w:tc>
          <w:tcPr>
            <w:tcW w:w="4820" w:type="dxa"/>
            <w:tcBorders>
              <w:top w:val="single" w:sz="12" w:space="0" w:color="FF0000"/>
              <w:bottom w:val="single" w:sz="12" w:space="0" w:color="FF0000"/>
            </w:tcBorders>
            <w:shd w:val="clear" w:color="auto" w:fill="FBE5E1"/>
            <w:vAlign w:val="center"/>
          </w:tcPr>
          <w:p w14:paraId="11EE95A8" w14:textId="7746083C" w:rsidR="00863427" w:rsidRPr="00081DA5" w:rsidRDefault="00863427" w:rsidP="00863427">
            <w:pPr>
              <w:spacing w:line="276" w:lineRule="auto"/>
              <w:ind w:left="110"/>
              <w:rPr>
                <w:rFonts w:asciiTheme="majorHAnsi" w:hAnsiTheme="majorHAnsi"/>
                <w:sz w:val="16"/>
                <w:szCs w:val="16"/>
              </w:rPr>
            </w:pPr>
            <w:r w:rsidRPr="00081DA5">
              <w:rPr>
                <w:rFonts w:asciiTheme="majorHAnsi" w:hAnsiTheme="majorHAnsi"/>
                <w:b/>
                <w:sz w:val="16"/>
                <w:szCs w:val="16"/>
              </w:rPr>
              <w:t>Total</w:t>
            </w:r>
          </w:p>
        </w:tc>
        <w:tc>
          <w:tcPr>
            <w:tcW w:w="710" w:type="dxa"/>
            <w:tcBorders>
              <w:top w:val="single" w:sz="12" w:space="0" w:color="FF0000"/>
              <w:bottom w:val="single" w:sz="12" w:space="0" w:color="FF0000"/>
            </w:tcBorders>
            <w:shd w:val="clear" w:color="auto" w:fill="FBE5E1"/>
            <w:vAlign w:val="center"/>
          </w:tcPr>
          <w:p w14:paraId="08F007A8" w14:textId="041BC85C" w:rsidR="00863427" w:rsidRPr="00785BE8" w:rsidRDefault="00863427" w:rsidP="00863427">
            <w:pPr>
              <w:spacing w:line="276" w:lineRule="auto"/>
              <w:ind w:right="30"/>
              <w:jc w:val="right"/>
              <w:rPr>
                <w:rFonts w:asciiTheme="majorHAnsi" w:eastAsia="Calibri Light" w:hAnsiTheme="majorHAnsi" w:cs="Calibri Light"/>
                <w:sz w:val="16"/>
                <w:szCs w:val="16"/>
              </w:rPr>
            </w:pPr>
            <w:r w:rsidRPr="00785BE8">
              <w:rPr>
                <w:rFonts w:asciiTheme="majorHAnsi" w:eastAsia="Calibri Light" w:hAnsiTheme="majorHAnsi" w:cs="Calibri Light"/>
                <w:b/>
                <w:sz w:val="16"/>
                <w:szCs w:val="16"/>
              </w:rPr>
              <w:t>3,41</w:t>
            </w:r>
            <w:r>
              <w:rPr>
                <w:rFonts w:asciiTheme="majorHAnsi" w:eastAsia="Calibri Light" w:hAnsiTheme="majorHAnsi" w:cs="Calibri Light"/>
                <w:b/>
                <w:sz w:val="16"/>
                <w:szCs w:val="16"/>
              </w:rPr>
              <w:t>6</w:t>
            </w:r>
          </w:p>
        </w:tc>
      </w:tr>
    </w:tbl>
    <w:p w14:paraId="315C9DB0" w14:textId="77777777" w:rsidR="009A0C4B" w:rsidRDefault="009A0C4B">
      <w:pPr>
        <w:spacing w:line="200" w:lineRule="exact"/>
        <w:rPr>
          <w:sz w:val="20"/>
          <w:szCs w:val="20"/>
        </w:rPr>
      </w:pPr>
    </w:p>
    <w:p w14:paraId="491A3956" w14:textId="77777777" w:rsidR="009A0C4B" w:rsidRDefault="009A0C4B">
      <w:pPr>
        <w:spacing w:line="200" w:lineRule="exact"/>
        <w:rPr>
          <w:sz w:val="20"/>
          <w:szCs w:val="20"/>
        </w:rPr>
      </w:pPr>
    </w:p>
    <w:p w14:paraId="0E166E43" w14:textId="77777777" w:rsidR="009A0C4B" w:rsidRDefault="009A0C4B">
      <w:pPr>
        <w:spacing w:line="200" w:lineRule="exact"/>
        <w:rPr>
          <w:sz w:val="20"/>
          <w:szCs w:val="20"/>
        </w:rPr>
      </w:pPr>
    </w:p>
    <w:p w14:paraId="0D90C7E6" w14:textId="77777777" w:rsidR="009A0C4B" w:rsidRDefault="009A0C4B">
      <w:pPr>
        <w:spacing w:line="200" w:lineRule="exact"/>
        <w:rPr>
          <w:sz w:val="20"/>
          <w:szCs w:val="20"/>
        </w:rPr>
      </w:pPr>
    </w:p>
    <w:p w14:paraId="065187F1" w14:textId="77777777" w:rsidR="009A0C4B" w:rsidRDefault="009A0C4B">
      <w:pPr>
        <w:spacing w:line="200" w:lineRule="exact"/>
        <w:rPr>
          <w:sz w:val="20"/>
          <w:szCs w:val="20"/>
        </w:rPr>
      </w:pPr>
    </w:p>
    <w:p w14:paraId="00D8E3AC" w14:textId="77777777" w:rsidR="009A0C4B" w:rsidRDefault="009A0C4B">
      <w:pPr>
        <w:spacing w:line="200" w:lineRule="exact"/>
        <w:rPr>
          <w:sz w:val="20"/>
          <w:szCs w:val="20"/>
        </w:rPr>
      </w:pPr>
    </w:p>
    <w:p w14:paraId="1BA2FD07" w14:textId="77777777" w:rsidR="009A0C4B" w:rsidRDefault="009A0C4B">
      <w:pPr>
        <w:spacing w:line="200" w:lineRule="exact"/>
        <w:rPr>
          <w:sz w:val="20"/>
          <w:szCs w:val="20"/>
        </w:rPr>
      </w:pPr>
    </w:p>
    <w:p w14:paraId="56D1AA38" w14:textId="77777777" w:rsidR="009A0C4B" w:rsidRDefault="009A0C4B">
      <w:pPr>
        <w:spacing w:line="200" w:lineRule="exact"/>
        <w:rPr>
          <w:sz w:val="20"/>
          <w:szCs w:val="20"/>
        </w:rPr>
      </w:pPr>
    </w:p>
    <w:p w14:paraId="447BFFEC" w14:textId="77777777" w:rsidR="009A0C4B" w:rsidRDefault="009A0C4B">
      <w:pPr>
        <w:spacing w:line="200" w:lineRule="exact"/>
        <w:rPr>
          <w:sz w:val="20"/>
          <w:szCs w:val="20"/>
        </w:rPr>
      </w:pPr>
    </w:p>
    <w:p w14:paraId="5ACA9750" w14:textId="77777777" w:rsidR="009A0C4B" w:rsidRDefault="009A0C4B" w:rsidP="009A0C4B">
      <w:pPr>
        <w:ind w:right="8251"/>
        <w:jc w:val="both"/>
        <w:rPr>
          <w:rFonts w:asciiTheme="majorHAnsi" w:hAnsiTheme="majorHAnsi"/>
          <w:sz w:val="20"/>
          <w:szCs w:val="20"/>
        </w:rPr>
      </w:pPr>
    </w:p>
    <w:p w14:paraId="6415CD29" w14:textId="1A2A442E" w:rsidR="009A0C4B" w:rsidRPr="009A0C4B" w:rsidRDefault="009A0C4B" w:rsidP="009A0C4B">
      <w:pPr>
        <w:ind w:right="8251"/>
        <w:jc w:val="both"/>
        <w:rPr>
          <w:rFonts w:asciiTheme="majorHAnsi" w:hAnsiTheme="majorHAnsi"/>
          <w:sz w:val="20"/>
          <w:szCs w:val="20"/>
        </w:rPr>
      </w:pPr>
    </w:p>
    <w:p w14:paraId="6A5A93C4" w14:textId="77777777" w:rsidR="0037477C" w:rsidRPr="009A0C4B" w:rsidRDefault="0037477C" w:rsidP="009A0C4B">
      <w:pPr>
        <w:spacing w:line="257" w:lineRule="exact"/>
        <w:ind w:right="8251"/>
        <w:rPr>
          <w:rFonts w:asciiTheme="majorHAnsi" w:hAnsiTheme="majorHAnsi"/>
          <w:sz w:val="20"/>
          <w:szCs w:val="20"/>
        </w:rPr>
      </w:pPr>
    </w:p>
    <w:p w14:paraId="2FE3B360" w14:textId="77777777" w:rsidR="0037477C" w:rsidRDefault="00355EE7">
      <w:pPr>
        <w:spacing w:line="20" w:lineRule="exact"/>
        <w:rPr>
          <w:sz w:val="20"/>
          <w:szCs w:val="20"/>
        </w:rPr>
      </w:pPr>
      <w:r>
        <w:rPr>
          <w:sz w:val="20"/>
          <w:szCs w:val="20"/>
        </w:rPr>
        <w:br w:type="column"/>
      </w:r>
    </w:p>
    <w:p w14:paraId="4D65364D" w14:textId="77777777" w:rsidR="0037477C" w:rsidRDefault="0037477C">
      <w:pPr>
        <w:spacing w:line="200" w:lineRule="exact"/>
        <w:rPr>
          <w:sz w:val="20"/>
          <w:szCs w:val="20"/>
        </w:rPr>
      </w:pPr>
    </w:p>
    <w:p w14:paraId="3EE10C4D" w14:textId="77777777" w:rsidR="0037477C" w:rsidRDefault="0037477C">
      <w:pPr>
        <w:spacing w:line="200" w:lineRule="exact"/>
        <w:rPr>
          <w:sz w:val="20"/>
          <w:szCs w:val="20"/>
        </w:rPr>
      </w:pPr>
    </w:p>
    <w:p w14:paraId="5AA1C821" w14:textId="77777777" w:rsidR="0037477C" w:rsidRDefault="0037477C">
      <w:pPr>
        <w:spacing w:line="200" w:lineRule="exact"/>
        <w:rPr>
          <w:sz w:val="20"/>
          <w:szCs w:val="20"/>
        </w:rPr>
      </w:pPr>
    </w:p>
    <w:p w14:paraId="0B8771E2" w14:textId="77777777" w:rsidR="0037477C" w:rsidRDefault="0037477C">
      <w:pPr>
        <w:spacing w:line="200" w:lineRule="exact"/>
        <w:rPr>
          <w:sz w:val="20"/>
          <w:szCs w:val="20"/>
        </w:rPr>
      </w:pPr>
    </w:p>
    <w:p w14:paraId="6628A10C" w14:textId="77777777" w:rsidR="0037477C" w:rsidRDefault="0037477C">
      <w:pPr>
        <w:spacing w:line="20" w:lineRule="exact"/>
        <w:rPr>
          <w:sz w:val="20"/>
          <w:szCs w:val="20"/>
        </w:rPr>
      </w:pPr>
    </w:p>
    <w:p w14:paraId="3FB7412C" w14:textId="77777777" w:rsidR="0037477C" w:rsidRDefault="0037477C">
      <w:pPr>
        <w:spacing w:line="1" w:lineRule="exact"/>
        <w:rPr>
          <w:sz w:val="20"/>
          <w:szCs w:val="20"/>
        </w:rPr>
      </w:pPr>
    </w:p>
    <w:p w14:paraId="744BF977" w14:textId="77777777" w:rsidR="0037477C" w:rsidRDefault="0037477C">
      <w:pPr>
        <w:spacing w:line="1" w:lineRule="exact"/>
        <w:rPr>
          <w:sz w:val="20"/>
          <w:szCs w:val="20"/>
        </w:rPr>
      </w:pPr>
    </w:p>
    <w:p w14:paraId="21AE4B2F" w14:textId="77777777" w:rsidR="0037477C" w:rsidRDefault="0037477C">
      <w:pPr>
        <w:spacing w:line="1" w:lineRule="exact"/>
        <w:rPr>
          <w:sz w:val="20"/>
          <w:szCs w:val="20"/>
        </w:rPr>
      </w:pPr>
    </w:p>
    <w:p w14:paraId="368714C7" w14:textId="77777777" w:rsidR="0037477C" w:rsidRDefault="0037477C">
      <w:pPr>
        <w:sectPr w:rsidR="0037477C" w:rsidSect="0085648C">
          <w:pgSz w:w="16840" w:h="11906" w:orient="landscape"/>
          <w:pgMar w:top="831" w:right="345" w:bottom="1440" w:left="840" w:header="0" w:footer="57" w:gutter="0"/>
          <w:cols w:num="2" w:space="720" w:equalWidth="0">
            <w:col w:w="14772" w:space="720"/>
            <w:col w:w="161"/>
          </w:cols>
          <w:docGrid w:linePitch="299"/>
        </w:sectPr>
      </w:pPr>
    </w:p>
    <w:p w14:paraId="7734F3CD" w14:textId="77777777" w:rsidR="0037477C" w:rsidRDefault="0037477C">
      <w:pPr>
        <w:spacing w:line="20" w:lineRule="exact"/>
        <w:rPr>
          <w:sz w:val="20"/>
          <w:szCs w:val="20"/>
        </w:rPr>
      </w:pPr>
      <w:bookmarkStart w:id="150" w:name="page117"/>
      <w:bookmarkEnd w:id="150"/>
    </w:p>
    <w:p w14:paraId="4579F3B0" w14:textId="44D1FE9A" w:rsidR="0037477C" w:rsidRDefault="0037477C">
      <w:pPr>
        <w:spacing w:line="1" w:lineRule="exact"/>
        <w:rPr>
          <w:sz w:val="20"/>
          <w:szCs w:val="20"/>
        </w:rPr>
      </w:pPr>
    </w:p>
    <w:p w14:paraId="72867649" w14:textId="77777777" w:rsidR="0037477C" w:rsidRDefault="0037477C">
      <w:pPr>
        <w:spacing w:line="1" w:lineRule="exact"/>
        <w:rPr>
          <w:sz w:val="20"/>
          <w:szCs w:val="20"/>
        </w:rPr>
      </w:pPr>
    </w:p>
    <w:p w14:paraId="2B74B612" w14:textId="77777777" w:rsidR="00671EC6" w:rsidRDefault="00671EC6" w:rsidP="00671EC6">
      <w:pPr>
        <w:rPr>
          <w:rFonts w:ascii="Calibri" w:eastAsia="Calibri" w:hAnsi="Calibri" w:cs="Calibri"/>
          <w:b/>
          <w:bCs/>
          <w:color w:val="DB4050"/>
          <w:sz w:val="59"/>
          <w:szCs w:val="59"/>
        </w:rPr>
        <w:sectPr w:rsidR="00671EC6" w:rsidSect="00671EC6">
          <w:pgSz w:w="16840" w:h="11906" w:orient="landscape"/>
          <w:pgMar w:top="831" w:right="345" w:bottom="1440" w:left="840" w:header="0" w:footer="57" w:gutter="0"/>
          <w:cols w:num="3" w:space="397" w:equalWidth="0">
            <w:col w:w="4275" w:space="397"/>
            <w:col w:w="9686" w:space="454"/>
            <w:col w:w="843"/>
          </w:cols>
          <w:docGrid w:linePitch="299"/>
        </w:sectPr>
      </w:pPr>
      <w:bookmarkStart w:id="151" w:name="page119"/>
      <w:bookmarkEnd w:id="151"/>
    </w:p>
    <w:p w14:paraId="3779AB94" w14:textId="5F50EE76" w:rsidR="00623A0F" w:rsidRPr="00123A14" w:rsidRDefault="00D26A28">
      <w:pPr>
        <w:ind w:left="20"/>
        <w:rPr>
          <w:rFonts w:ascii="Calibri" w:eastAsia="Calibri" w:hAnsi="Calibri" w:cs="Calibri"/>
          <w:bCs/>
          <w:color w:val="DB4050"/>
          <w:sz w:val="60"/>
          <w:szCs w:val="60"/>
        </w:rPr>
        <w:sectPr w:rsidR="00623A0F" w:rsidRPr="00123A14" w:rsidSect="00623A0F">
          <w:type w:val="continuous"/>
          <w:pgSz w:w="16840" w:h="11906" w:orient="landscape"/>
          <w:pgMar w:top="831" w:right="345" w:bottom="1440" w:left="840" w:header="0" w:footer="57" w:gutter="0"/>
          <w:cols w:space="397"/>
          <w:docGrid w:linePitch="299"/>
        </w:sectPr>
      </w:pPr>
      <w:bookmarkStart w:id="152" w:name="CCNote16"/>
      <w:bookmarkEnd w:id="152"/>
      <w:r>
        <w:rPr>
          <w:rFonts w:ascii="Calibri" w:eastAsia="Calibri" w:hAnsi="Calibri" w:cs="Calibri"/>
          <w:b/>
          <w:bCs/>
          <w:noProof/>
          <w:color w:val="DB4050"/>
          <w:sz w:val="60"/>
          <w:szCs w:val="60"/>
        </w:rPr>
        <w:drawing>
          <wp:anchor distT="0" distB="0" distL="114300" distR="114300" simplePos="0" relativeHeight="252362752" behindDoc="1" locked="0" layoutInCell="1" allowOverlap="1" wp14:anchorId="6F7E7A37" wp14:editId="29846B54">
            <wp:simplePos x="0" y="0"/>
            <wp:positionH relativeFrom="page">
              <wp:align>right</wp:align>
            </wp:positionH>
            <wp:positionV relativeFrom="paragraph">
              <wp:posOffset>-550692</wp:posOffset>
            </wp:positionV>
            <wp:extent cx="759460" cy="7595870"/>
            <wp:effectExtent l="0" t="0" r="2540" b="508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33105" w:rsidRPr="00123A14">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16</w:t>
      </w:r>
      <w:r w:rsidR="00633105" w:rsidRPr="00123A14">
        <w:rPr>
          <w:rFonts w:ascii="Calibri" w:eastAsia="Calibri" w:hAnsi="Calibri" w:cs="Calibri"/>
          <w:b/>
          <w:bCs/>
          <w:color w:val="DB4050"/>
          <w:sz w:val="60"/>
          <w:szCs w:val="60"/>
        </w:rPr>
        <w:t xml:space="preserve"> </w:t>
      </w:r>
      <w:r w:rsidR="00633105" w:rsidRPr="00123A14">
        <w:rPr>
          <w:rFonts w:ascii="Calibri" w:eastAsia="Calibri" w:hAnsi="Calibri" w:cs="Calibri"/>
          <w:bCs/>
          <w:color w:val="DB4050"/>
          <w:sz w:val="60"/>
          <w:szCs w:val="60"/>
        </w:rPr>
        <w:t>Other Long-Term Liabilities</w:t>
      </w:r>
    </w:p>
    <w:p w14:paraId="51B81AD7" w14:textId="77777777" w:rsidR="00633105" w:rsidRPr="00623A0F" w:rsidRDefault="00633105">
      <w:pPr>
        <w:ind w:left="20"/>
        <w:rPr>
          <w:rFonts w:ascii="Calibri" w:eastAsia="Calibri" w:hAnsi="Calibri" w:cs="Calibri"/>
          <w:b/>
          <w:bCs/>
          <w:color w:val="DB4050"/>
          <w:sz w:val="20"/>
          <w:szCs w:val="20"/>
        </w:rPr>
      </w:pPr>
    </w:p>
    <w:tbl>
      <w:tblPr>
        <w:tblpPr w:leftFromText="180" w:rightFromText="180" w:vertAnchor="text" w:horzAnchor="margin" w:tblpY="53"/>
        <w:tblW w:w="7086" w:type="dxa"/>
        <w:tblLayout w:type="fixed"/>
        <w:tblCellMar>
          <w:left w:w="0" w:type="dxa"/>
          <w:right w:w="0" w:type="dxa"/>
        </w:tblCellMar>
        <w:tblLook w:val="04A0" w:firstRow="1" w:lastRow="0" w:firstColumn="1" w:lastColumn="0" w:noHBand="0" w:noVBand="1"/>
      </w:tblPr>
      <w:tblGrid>
        <w:gridCol w:w="851"/>
        <w:gridCol w:w="5528"/>
        <w:gridCol w:w="707"/>
      </w:tblGrid>
      <w:tr w:rsidR="005C7E32" w:rsidRPr="0048082F" w14:paraId="07701B50" w14:textId="77777777" w:rsidTr="005C7E32">
        <w:trPr>
          <w:trHeight w:val="268"/>
        </w:trPr>
        <w:tc>
          <w:tcPr>
            <w:tcW w:w="851" w:type="dxa"/>
            <w:tcBorders>
              <w:top w:val="single" w:sz="12" w:space="0" w:color="FF0000"/>
            </w:tcBorders>
          </w:tcPr>
          <w:p w14:paraId="1EEA8E49" w14:textId="4D0CAEE1" w:rsidR="005C7E32" w:rsidRPr="00EA169C" w:rsidRDefault="005C7E32" w:rsidP="00B76CC1">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31 March 20</w:t>
            </w:r>
            <w:r w:rsidR="00D13C0E">
              <w:rPr>
                <w:rFonts w:asciiTheme="minorHAnsi" w:eastAsia="Calibri Light" w:hAnsiTheme="minorHAnsi" w:cs="Calibri Light"/>
                <w:b/>
                <w:sz w:val="16"/>
                <w:szCs w:val="16"/>
              </w:rPr>
              <w:t>2</w:t>
            </w:r>
            <w:r w:rsidR="0048082F">
              <w:rPr>
                <w:rFonts w:asciiTheme="minorHAnsi" w:eastAsia="Calibri Light" w:hAnsiTheme="minorHAnsi" w:cs="Calibri Light"/>
                <w:b/>
                <w:sz w:val="16"/>
                <w:szCs w:val="16"/>
              </w:rPr>
              <w:t>3</w:t>
            </w:r>
          </w:p>
        </w:tc>
        <w:tc>
          <w:tcPr>
            <w:tcW w:w="5528" w:type="dxa"/>
            <w:tcBorders>
              <w:top w:val="single" w:sz="12" w:space="0" w:color="FF0000"/>
            </w:tcBorders>
            <w:shd w:val="clear" w:color="auto" w:fill="auto"/>
          </w:tcPr>
          <w:p w14:paraId="27615ABE" w14:textId="77777777" w:rsidR="005C7E32" w:rsidRPr="00EA169C" w:rsidRDefault="005C7E32" w:rsidP="005C7E32">
            <w:pPr>
              <w:spacing w:line="276" w:lineRule="auto"/>
              <w:ind w:left="-1" w:firstLine="1"/>
              <w:rPr>
                <w:rFonts w:asciiTheme="minorHAnsi" w:eastAsia="Calibri Light" w:hAnsiTheme="minorHAnsi" w:cs="Calibri Light"/>
                <w:sz w:val="16"/>
                <w:szCs w:val="16"/>
              </w:rPr>
            </w:pPr>
          </w:p>
        </w:tc>
        <w:tc>
          <w:tcPr>
            <w:tcW w:w="707" w:type="dxa"/>
            <w:tcBorders>
              <w:top w:val="single" w:sz="12" w:space="0" w:color="FF0000"/>
            </w:tcBorders>
          </w:tcPr>
          <w:p w14:paraId="5CE2E4CB" w14:textId="75A8B7F7" w:rsidR="005C7E32" w:rsidRPr="0048082F" w:rsidRDefault="00335967" w:rsidP="00B76CC1">
            <w:pPr>
              <w:spacing w:line="276" w:lineRule="auto"/>
              <w:ind w:left="-1" w:firstLine="1"/>
              <w:jc w:val="right"/>
              <w:rPr>
                <w:rFonts w:asciiTheme="minorHAnsi" w:eastAsia="Calibri Light" w:hAnsiTheme="minorHAnsi" w:cs="Calibri Light"/>
                <w:b/>
                <w:sz w:val="16"/>
                <w:szCs w:val="16"/>
                <w:highlight w:val="yellow"/>
              </w:rPr>
            </w:pPr>
            <w:r w:rsidRPr="00335967">
              <w:rPr>
                <w:rFonts w:asciiTheme="minorHAnsi" w:eastAsia="Calibri Light" w:hAnsiTheme="minorHAnsi" w:cs="Calibri Light"/>
                <w:b/>
                <w:sz w:val="16"/>
                <w:szCs w:val="16"/>
              </w:rPr>
              <w:t>6</w:t>
            </w:r>
            <w:r w:rsidR="005C7E32" w:rsidRPr="00335967">
              <w:rPr>
                <w:rFonts w:asciiTheme="minorHAnsi" w:eastAsia="Calibri Light" w:hAnsiTheme="minorHAnsi" w:cs="Calibri Light"/>
                <w:b/>
                <w:sz w:val="16"/>
                <w:szCs w:val="16"/>
              </w:rPr>
              <w:t xml:space="preserve"> Ma</w:t>
            </w:r>
            <w:r w:rsidRPr="00335967">
              <w:rPr>
                <w:rFonts w:asciiTheme="minorHAnsi" w:eastAsia="Calibri Light" w:hAnsiTheme="minorHAnsi" w:cs="Calibri Light"/>
                <w:b/>
                <w:sz w:val="16"/>
                <w:szCs w:val="16"/>
              </w:rPr>
              <w:t>y</w:t>
            </w:r>
            <w:r w:rsidR="005C7E32" w:rsidRPr="00335967">
              <w:rPr>
                <w:rFonts w:asciiTheme="minorHAnsi" w:eastAsia="Calibri Light" w:hAnsiTheme="minorHAnsi" w:cs="Calibri Light"/>
                <w:b/>
                <w:sz w:val="16"/>
                <w:szCs w:val="16"/>
              </w:rPr>
              <w:t xml:space="preserve"> 20</w:t>
            </w:r>
            <w:r w:rsidR="003E0CE4" w:rsidRPr="00335967">
              <w:rPr>
                <w:rFonts w:asciiTheme="minorHAnsi" w:eastAsia="Calibri Light" w:hAnsiTheme="minorHAnsi" w:cs="Calibri Light"/>
                <w:b/>
                <w:sz w:val="16"/>
                <w:szCs w:val="16"/>
              </w:rPr>
              <w:t>2</w:t>
            </w:r>
            <w:r w:rsidRPr="00335967">
              <w:rPr>
                <w:rFonts w:asciiTheme="minorHAnsi" w:eastAsia="Calibri Light" w:hAnsiTheme="minorHAnsi" w:cs="Calibri Light"/>
                <w:b/>
                <w:sz w:val="16"/>
                <w:szCs w:val="16"/>
              </w:rPr>
              <w:t>4</w:t>
            </w:r>
          </w:p>
        </w:tc>
      </w:tr>
      <w:tr w:rsidR="005C7E32" w:rsidRPr="00782245" w14:paraId="7357E5A5" w14:textId="77777777" w:rsidTr="005C7E32">
        <w:trPr>
          <w:trHeight w:val="268"/>
        </w:trPr>
        <w:tc>
          <w:tcPr>
            <w:tcW w:w="851" w:type="dxa"/>
            <w:tcBorders>
              <w:bottom w:val="single" w:sz="12" w:space="0" w:color="FF0000"/>
            </w:tcBorders>
          </w:tcPr>
          <w:p w14:paraId="72D47E30" w14:textId="77777777" w:rsidR="005C7E32" w:rsidRPr="00EA169C" w:rsidRDefault="005C7E32" w:rsidP="005C7E32">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c>
          <w:tcPr>
            <w:tcW w:w="5528" w:type="dxa"/>
            <w:tcBorders>
              <w:bottom w:val="single" w:sz="12" w:space="0" w:color="FF0000"/>
            </w:tcBorders>
            <w:shd w:val="clear" w:color="auto" w:fill="auto"/>
          </w:tcPr>
          <w:p w14:paraId="5CF9E522" w14:textId="77777777" w:rsidR="005C7E32" w:rsidRPr="00EA169C" w:rsidRDefault="005C7E32" w:rsidP="005C7E32">
            <w:pPr>
              <w:spacing w:line="276" w:lineRule="auto"/>
              <w:ind w:left="-1" w:firstLine="1"/>
              <w:rPr>
                <w:rFonts w:asciiTheme="minorHAnsi" w:eastAsia="Calibri Light" w:hAnsiTheme="minorHAnsi" w:cs="Calibri Light"/>
                <w:sz w:val="16"/>
                <w:szCs w:val="16"/>
              </w:rPr>
            </w:pPr>
          </w:p>
        </w:tc>
        <w:tc>
          <w:tcPr>
            <w:tcW w:w="707" w:type="dxa"/>
            <w:tcBorders>
              <w:bottom w:val="single" w:sz="12" w:space="0" w:color="FF0000"/>
            </w:tcBorders>
          </w:tcPr>
          <w:p w14:paraId="79D82031" w14:textId="77777777" w:rsidR="005C7E32" w:rsidRPr="00EA169C" w:rsidRDefault="005C7E32" w:rsidP="005C7E32">
            <w:pPr>
              <w:spacing w:line="276" w:lineRule="auto"/>
              <w:ind w:left="-1" w:firstLine="1"/>
              <w:jc w:val="right"/>
              <w:rPr>
                <w:rFonts w:asciiTheme="minorHAnsi" w:eastAsia="Calibri Light" w:hAnsiTheme="minorHAnsi" w:cs="Calibri Light"/>
                <w:b/>
                <w:sz w:val="16"/>
                <w:szCs w:val="16"/>
              </w:rPr>
            </w:pPr>
            <w:r w:rsidRPr="00EA169C">
              <w:rPr>
                <w:rFonts w:asciiTheme="minorHAnsi" w:eastAsia="Calibri Light" w:hAnsiTheme="minorHAnsi" w:cs="Calibri Light"/>
                <w:b/>
                <w:sz w:val="16"/>
                <w:szCs w:val="16"/>
              </w:rPr>
              <w:t>£’000</w:t>
            </w:r>
          </w:p>
        </w:tc>
      </w:tr>
      <w:tr w:rsidR="0048082F" w:rsidRPr="00F34309" w14:paraId="657F1B68" w14:textId="77777777" w:rsidTr="005C7E32">
        <w:trPr>
          <w:trHeight w:val="268"/>
        </w:trPr>
        <w:tc>
          <w:tcPr>
            <w:tcW w:w="851" w:type="dxa"/>
            <w:tcBorders>
              <w:bottom w:val="single" w:sz="12" w:space="0" w:color="FF0000"/>
            </w:tcBorders>
            <w:vAlign w:val="center"/>
          </w:tcPr>
          <w:p w14:paraId="0E11CFE0" w14:textId="6AF2EFAF" w:rsidR="0048082F" w:rsidRPr="000679A8" w:rsidRDefault="0048082F" w:rsidP="0048082F">
            <w:pPr>
              <w:spacing w:line="276" w:lineRule="auto"/>
              <w:ind w:left="-1" w:firstLine="1"/>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2,556,599</w:t>
            </w:r>
          </w:p>
        </w:tc>
        <w:tc>
          <w:tcPr>
            <w:tcW w:w="5528" w:type="dxa"/>
            <w:tcBorders>
              <w:bottom w:val="single" w:sz="12" w:space="0" w:color="FF0000"/>
            </w:tcBorders>
            <w:shd w:val="clear" w:color="auto" w:fill="auto"/>
            <w:vAlign w:val="center"/>
          </w:tcPr>
          <w:p w14:paraId="5C606B43" w14:textId="77777777" w:rsidR="0048082F" w:rsidRPr="00063490" w:rsidRDefault="0048082F" w:rsidP="0048082F">
            <w:pPr>
              <w:spacing w:line="276" w:lineRule="auto"/>
              <w:ind w:left="-1" w:firstLine="143"/>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Pensions Liability</w:t>
            </w:r>
          </w:p>
        </w:tc>
        <w:tc>
          <w:tcPr>
            <w:tcW w:w="707" w:type="dxa"/>
            <w:tcBorders>
              <w:bottom w:val="single" w:sz="12" w:space="0" w:color="FF0000"/>
            </w:tcBorders>
            <w:vAlign w:val="center"/>
          </w:tcPr>
          <w:p w14:paraId="79FFCD97" w14:textId="59AB15BB" w:rsidR="0048082F" w:rsidRPr="00063490" w:rsidRDefault="00240D2D" w:rsidP="0048082F">
            <w:pPr>
              <w:spacing w:line="276" w:lineRule="auto"/>
              <w:ind w:left="-1" w:firstLine="1"/>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2,</w:t>
            </w:r>
            <w:r w:rsidR="00880A3C" w:rsidRPr="00063490">
              <w:rPr>
                <w:rFonts w:asciiTheme="majorHAnsi" w:eastAsia="Calibri Light" w:hAnsiTheme="majorHAnsi" w:cs="Calibri Light"/>
                <w:sz w:val="16"/>
                <w:szCs w:val="16"/>
              </w:rPr>
              <w:t>490,</w:t>
            </w:r>
            <w:r w:rsidR="00C53516" w:rsidRPr="00063490">
              <w:rPr>
                <w:rFonts w:asciiTheme="majorHAnsi" w:eastAsia="Calibri Light" w:hAnsiTheme="majorHAnsi" w:cs="Calibri Light"/>
                <w:sz w:val="16"/>
                <w:szCs w:val="16"/>
              </w:rPr>
              <w:t>593</w:t>
            </w:r>
          </w:p>
        </w:tc>
      </w:tr>
      <w:tr w:rsidR="0048082F" w:rsidRPr="00F34309" w14:paraId="4C9012CA" w14:textId="77777777" w:rsidTr="005C7E32">
        <w:trPr>
          <w:trHeight w:val="268"/>
        </w:trPr>
        <w:tc>
          <w:tcPr>
            <w:tcW w:w="851" w:type="dxa"/>
            <w:tcBorders>
              <w:top w:val="single" w:sz="12" w:space="0" w:color="FF0000"/>
              <w:bottom w:val="single" w:sz="12" w:space="0" w:color="FF0000"/>
            </w:tcBorders>
            <w:shd w:val="clear" w:color="auto" w:fill="FBE5E1"/>
            <w:vAlign w:val="center"/>
          </w:tcPr>
          <w:p w14:paraId="584B40DE" w14:textId="6DB24FD1" w:rsidR="0048082F" w:rsidRPr="000679A8" w:rsidRDefault="0048082F" w:rsidP="0048082F">
            <w:pPr>
              <w:spacing w:line="276" w:lineRule="auto"/>
              <w:ind w:left="-1" w:firstLine="1"/>
              <w:jc w:val="right"/>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2,556,599</w:t>
            </w:r>
          </w:p>
        </w:tc>
        <w:tc>
          <w:tcPr>
            <w:tcW w:w="5528" w:type="dxa"/>
            <w:tcBorders>
              <w:top w:val="single" w:sz="12" w:space="0" w:color="FF0000"/>
              <w:bottom w:val="single" w:sz="12" w:space="0" w:color="FF0000"/>
            </w:tcBorders>
            <w:shd w:val="clear" w:color="auto" w:fill="FBE5E1"/>
            <w:vAlign w:val="center"/>
          </w:tcPr>
          <w:p w14:paraId="5A04678D" w14:textId="77777777" w:rsidR="0048082F" w:rsidRPr="00063490" w:rsidRDefault="0048082F" w:rsidP="0048082F">
            <w:pPr>
              <w:spacing w:line="276" w:lineRule="auto"/>
              <w:ind w:left="283" w:hanging="141"/>
              <w:rPr>
                <w:rFonts w:asciiTheme="majorHAnsi" w:hAnsiTheme="majorHAnsi"/>
                <w:b/>
                <w:sz w:val="16"/>
                <w:szCs w:val="16"/>
              </w:rPr>
            </w:pPr>
            <w:r w:rsidRPr="00063490">
              <w:rPr>
                <w:rFonts w:asciiTheme="majorHAnsi" w:hAnsiTheme="majorHAnsi"/>
                <w:b/>
                <w:sz w:val="16"/>
                <w:szCs w:val="16"/>
              </w:rPr>
              <w:t>Total</w:t>
            </w:r>
          </w:p>
        </w:tc>
        <w:tc>
          <w:tcPr>
            <w:tcW w:w="707" w:type="dxa"/>
            <w:tcBorders>
              <w:top w:val="single" w:sz="12" w:space="0" w:color="FF0000"/>
              <w:bottom w:val="single" w:sz="12" w:space="0" w:color="FF0000"/>
            </w:tcBorders>
            <w:shd w:val="clear" w:color="auto" w:fill="FBE5E1"/>
            <w:vAlign w:val="center"/>
          </w:tcPr>
          <w:p w14:paraId="7605836E" w14:textId="6F228E26" w:rsidR="0048082F" w:rsidRPr="00063490" w:rsidRDefault="0048082F" w:rsidP="0048082F">
            <w:pPr>
              <w:spacing w:line="276" w:lineRule="auto"/>
              <w:ind w:left="-1" w:firstLine="1"/>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240D2D" w:rsidRPr="00063490">
              <w:rPr>
                <w:rFonts w:asciiTheme="majorHAnsi" w:eastAsia="Calibri Light" w:hAnsiTheme="majorHAnsi" w:cs="Calibri Light"/>
                <w:b/>
                <w:sz w:val="16"/>
                <w:szCs w:val="16"/>
              </w:rPr>
              <w:t>4</w:t>
            </w:r>
            <w:r w:rsidR="00880A3C" w:rsidRPr="00063490">
              <w:rPr>
                <w:rFonts w:asciiTheme="majorHAnsi" w:eastAsia="Calibri Light" w:hAnsiTheme="majorHAnsi" w:cs="Calibri Light"/>
                <w:b/>
                <w:sz w:val="16"/>
                <w:szCs w:val="16"/>
              </w:rPr>
              <w:t>90,593</w:t>
            </w:r>
          </w:p>
        </w:tc>
      </w:tr>
    </w:tbl>
    <w:p w14:paraId="4E2DA4BA" w14:textId="77777777" w:rsidR="00633105" w:rsidRDefault="00633105">
      <w:pPr>
        <w:rPr>
          <w:rFonts w:ascii="Calibri" w:eastAsia="Calibri" w:hAnsi="Calibri" w:cs="Calibri"/>
          <w:b/>
          <w:bCs/>
          <w:color w:val="DB4050"/>
          <w:sz w:val="20"/>
          <w:szCs w:val="20"/>
        </w:rPr>
      </w:pPr>
    </w:p>
    <w:p w14:paraId="695E458C" w14:textId="74304B4B" w:rsidR="00623A0F" w:rsidRDefault="00623A0F" w:rsidP="00623A0F">
      <w:pPr>
        <w:rPr>
          <w:rFonts w:ascii="Calibri" w:eastAsia="Calibri" w:hAnsi="Calibri" w:cs="Calibri"/>
          <w:b/>
          <w:bCs/>
          <w:color w:val="DB4050"/>
          <w:sz w:val="60"/>
          <w:szCs w:val="60"/>
        </w:rPr>
      </w:pPr>
      <w:r>
        <w:rPr>
          <w:rFonts w:ascii="Calibri" w:eastAsia="Calibri" w:hAnsi="Calibri" w:cs="Calibri"/>
          <w:b/>
          <w:bCs/>
          <w:color w:val="DB4050"/>
          <w:sz w:val="60"/>
          <w:szCs w:val="60"/>
        </w:rPr>
        <w:br w:type="page"/>
      </w:r>
    </w:p>
    <w:p w14:paraId="609EEB17" w14:textId="7BC57DCC" w:rsidR="0037477C" w:rsidRDefault="001F3E43">
      <w:pPr>
        <w:ind w:left="20"/>
        <w:rPr>
          <w:sz w:val="20"/>
          <w:szCs w:val="20"/>
        </w:rPr>
      </w:pPr>
      <w:bookmarkStart w:id="153" w:name="CCNote17"/>
      <w:bookmarkEnd w:id="153"/>
      <w:r>
        <w:rPr>
          <w:rFonts w:ascii="Calibri" w:eastAsia="Calibri" w:hAnsi="Calibri" w:cs="Calibri"/>
          <w:b/>
          <w:bCs/>
          <w:noProof/>
          <w:color w:val="DB4050"/>
          <w:sz w:val="60"/>
          <w:szCs w:val="60"/>
        </w:rPr>
        <w:lastRenderedPageBreak/>
        <w:drawing>
          <wp:anchor distT="0" distB="0" distL="114300" distR="114300" simplePos="0" relativeHeight="252603392" behindDoc="1" locked="0" layoutInCell="1" allowOverlap="1" wp14:anchorId="7D266D76" wp14:editId="4CA6E2C2">
            <wp:simplePos x="0" y="0"/>
            <wp:positionH relativeFrom="page">
              <wp:posOffset>9945584</wp:posOffset>
            </wp:positionH>
            <wp:positionV relativeFrom="paragraph">
              <wp:posOffset>-563311</wp:posOffset>
            </wp:positionV>
            <wp:extent cx="729740" cy="765492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47691" cy="7843231"/>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17</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Unusable Reserves</w:t>
      </w:r>
    </w:p>
    <w:p w14:paraId="4BADCC63" w14:textId="07670C7D" w:rsidR="0037477C" w:rsidRDefault="0037477C">
      <w:pPr>
        <w:spacing w:line="20" w:lineRule="exact"/>
        <w:rPr>
          <w:sz w:val="20"/>
          <w:szCs w:val="20"/>
        </w:rPr>
      </w:pPr>
    </w:p>
    <w:tbl>
      <w:tblPr>
        <w:tblpPr w:leftFromText="180" w:rightFromText="180" w:vertAnchor="text" w:horzAnchor="margin" w:tblpY="333"/>
        <w:tblW w:w="6946" w:type="dxa"/>
        <w:tblLayout w:type="fixed"/>
        <w:tblCellMar>
          <w:left w:w="0" w:type="dxa"/>
          <w:right w:w="0" w:type="dxa"/>
        </w:tblCellMar>
        <w:tblLook w:val="04A0" w:firstRow="1" w:lastRow="0" w:firstColumn="1" w:lastColumn="0" w:noHBand="0" w:noVBand="1"/>
      </w:tblPr>
      <w:tblGrid>
        <w:gridCol w:w="992"/>
        <w:gridCol w:w="5104"/>
        <w:gridCol w:w="850"/>
      </w:tblGrid>
      <w:tr w:rsidR="00332B55" w:rsidRPr="003207BF" w14:paraId="7092E0FB" w14:textId="77777777" w:rsidTr="00785BE8">
        <w:trPr>
          <w:trHeight w:val="268"/>
        </w:trPr>
        <w:tc>
          <w:tcPr>
            <w:tcW w:w="992" w:type="dxa"/>
            <w:tcBorders>
              <w:top w:val="single" w:sz="12" w:space="0" w:color="FF0000"/>
            </w:tcBorders>
          </w:tcPr>
          <w:p w14:paraId="6586D58B" w14:textId="4561CFD7" w:rsidR="00332B55" w:rsidRPr="00967114" w:rsidRDefault="00332B55" w:rsidP="00B76CC1">
            <w:pPr>
              <w:spacing w:line="276" w:lineRule="auto"/>
              <w:ind w:left="110"/>
              <w:jc w:val="right"/>
              <w:rPr>
                <w:rFonts w:asciiTheme="minorHAnsi" w:eastAsia="Calibri Light" w:hAnsiTheme="minorHAnsi" w:cs="Calibri Light"/>
                <w:sz w:val="16"/>
                <w:szCs w:val="16"/>
              </w:rPr>
            </w:pPr>
            <w:r w:rsidRPr="00967114">
              <w:rPr>
                <w:rFonts w:asciiTheme="minorHAnsi" w:eastAsia="Calibri Light" w:hAnsiTheme="minorHAnsi" w:cs="Calibri Light"/>
                <w:b/>
                <w:sz w:val="16"/>
                <w:szCs w:val="16"/>
              </w:rPr>
              <w:t>31 March 20</w:t>
            </w:r>
            <w:r w:rsidR="00D13C0E">
              <w:rPr>
                <w:rFonts w:asciiTheme="minorHAnsi" w:eastAsia="Calibri Light" w:hAnsiTheme="minorHAnsi" w:cs="Calibri Light"/>
                <w:b/>
                <w:sz w:val="16"/>
                <w:szCs w:val="16"/>
              </w:rPr>
              <w:t>2</w:t>
            </w:r>
            <w:r w:rsidR="003207BF">
              <w:rPr>
                <w:rFonts w:asciiTheme="minorHAnsi" w:eastAsia="Calibri Light" w:hAnsiTheme="minorHAnsi" w:cs="Calibri Light"/>
                <w:b/>
                <w:sz w:val="16"/>
                <w:szCs w:val="16"/>
              </w:rPr>
              <w:t>3</w:t>
            </w:r>
          </w:p>
        </w:tc>
        <w:tc>
          <w:tcPr>
            <w:tcW w:w="5104" w:type="dxa"/>
            <w:tcBorders>
              <w:top w:val="single" w:sz="12" w:space="0" w:color="FF0000"/>
            </w:tcBorders>
            <w:shd w:val="clear" w:color="auto" w:fill="auto"/>
          </w:tcPr>
          <w:p w14:paraId="00BB1EB3" w14:textId="77777777" w:rsidR="00332B55" w:rsidRPr="00967114" w:rsidRDefault="00332B55" w:rsidP="00623A0F">
            <w:pPr>
              <w:spacing w:line="276" w:lineRule="auto"/>
              <w:ind w:left="110"/>
              <w:rPr>
                <w:rFonts w:asciiTheme="minorHAnsi" w:eastAsia="Calibri Light" w:hAnsiTheme="minorHAnsi" w:cs="Calibri Light"/>
                <w:sz w:val="16"/>
                <w:szCs w:val="16"/>
              </w:rPr>
            </w:pPr>
          </w:p>
        </w:tc>
        <w:tc>
          <w:tcPr>
            <w:tcW w:w="850" w:type="dxa"/>
            <w:tcBorders>
              <w:top w:val="single" w:sz="12" w:space="0" w:color="FF0000"/>
            </w:tcBorders>
          </w:tcPr>
          <w:p w14:paraId="25956D67" w14:textId="40B1CD2E" w:rsidR="00332B55" w:rsidRPr="003207BF" w:rsidRDefault="00335967" w:rsidP="00B76CC1">
            <w:pPr>
              <w:spacing w:line="276" w:lineRule="auto"/>
              <w:ind w:right="30"/>
              <w:jc w:val="right"/>
              <w:rPr>
                <w:rFonts w:asciiTheme="minorHAnsi" w:eastAsia="Calibri Light" w:hAnsiTheme="minorHAnsi" w:cs="Calibri Light"/>
                <w:b/>
                <w:sz w:val="16"/>
                <w:szCs w:val="16"/>
                <w:highlight w:val="yellow"/>
              </w:rPr>
            </w:pPr>
            <w:r w:rsidRPr="00335967">
              <w:rPr>
                <w:rFonts w:asciiTheme="minorHAnsi" w:eastAsia="Calibri Light" w:hAnsiTheme="minorHAnsi" w:cs="Calibri Light"/>
                <w:b/>
                <w:sz w:val="16"/>
                <w:szCs w:val="16"/>
              </w:rPr>
              <w:t>6</w:t>
            </w:r>
            <w:r w:rsidR="00332B55" w:rsidRPr="00335967">
              <w:rPr>
                <w:rFonts w:asciiTheme="minorHAnsi" w:eastAsia="Calibri Light" w:hAnsiTheme="minorHAnsi" w:cs="Calibri Light"/>
                <w:b/>
                <w:sz w:val="16"/>
                <w:szCs w:val="16"/>
              </w:rPr>
              <w:t xml:space="preserve"> Ma</w:t>
            </w:r>
            <w:r w:rsidRPr="00335967">
              <w:rPr>
                <w:rFonts w:asciiTheme="minorHAnsi" w:eastAsia="Calibri Light" w:hAnsiTheme="minorHAnsi" w:cs="Calibri Light"/>
                <w:b/>
                <w:sz w:val="16"/>
                <w:szCs w:val="16"/>
              </w:rPr>
              <w:t>y</w:t>
            </w:r>
            <w:r w:rsidR="00332B55" w:rsidRPr="00335967">
              <w:rPr>
                <w:rFonts w:asciiTheme="minorHAnsi" w:eastAsia="Calibri Light" w:hAnsiTheme="minorHAnsi" w:cs="Calibri Light"/>
                <w:b/>
                <w:sz w:val="16"/>
                <w:szCs w:val="16"/>
              </w:rPr>
              <w:t xml:space="preserve"> 20</w:t>
            </w:r>
            <w:r w:rsidR="003E0CE4" w:rsidRPr="00335967">
              <w:rPr>
                <w:rFonts w:asciiTheme="minorHAnsi" w:eastAsia="Calibri Light" w:hAnsiTheme="minorHAnsi" w:cs="Calibri Light"/>
                <w:b/>
                <w:sz w:val="16"/>
                <w:szCs w:val="16"/>
              </w:rPr>
              <w:t>2</w:t>
            </w:r>
            <w:r w:rsidRPr="00335967">
              <w:rPr>
                <w:rFonts w:asciiTheme="minorHAnsi" w:eastAsia="Calibri Light" w:hAnsiTheme="minorHAnsi" w:cs="Calibri Light"/>
                <w:b/>
                <w:sz w:val="16"/>
                <w:szCs w:val="16"/>
              </w:rPr>
              <w:t>4</w:t>
            </w:r>
          </w:p>
        </w:tc>
      </w:tr>
      <w:tr w:rsidR="00332B55" w:rsidRPr="00967114" w14:paraId="2984FD45" w14:textId="77777777" w:rsidTr="00785BE8">
        <w:trPr>
          <w:trHeight w:val="268"/>
        </w:trPr>
        <w:tc>
          <w:tcPr>
            <w:tcW w:w="992" w:type="dxa"/>
            <w:tcBorders>
              <w:bottom w:val="single" w:sz="12" w:space="0" w:color="FF0000"/>
            </w:tcBorders>
          </w:tcPr>
          <w:p w14:paraId="4DCDFD59" w14:textId="77777777" w:rsidR="00332B55" w:rsidRPr="00967114" w:rsidRDefault="00332B55" w:rsidP="0040191A">
            <w:pPr>
              <w:spacing w:line="276" w:lineRule="auto"/>
              <w:jc w:val="right"/>
              <w:rPr>
                <w:rFonts w:asciiTheme="minorHAnsi" w:eastAsia="Calibri Light" w:hAnsiTheme="minorHAnsi" w:cs="Calibri Light"/>
                <w:b/>
                <w:sz w:val="16"/>
                <w:szCs w:val="16"/>
              </w:rPr>
            </w:pPr>
            <w:r w:rsidRPr="00967114">
              <w:rPr>
                <w:rFonts w:asciiTheme="minorHAnsi" w:eastAsia="Calibri Light" w:hAnsiTheme="minorHAnsi" w:cs="Calibri Light"/>
                <w:b/>
                <w:sz w:val="16"/>
                <w:szCs w:val="16"/>
              </w:rPr>
              <w:t>£’000</w:t>
            </w:r>
          </w:p>
        </w:tc>
        <w:tc>
          <w:tcPr>
            <w:tcW w:w="5104" w:type="dxa"/>
            <w:tcBorders>
              <w:bottom w:val="single" w:sz="12" w:space="0" w:color="FF0000"/>
            </w:tcBorders>
            <w:shd w:val="clear" w:color="auto" w:fill="auto"/>
          </w:tcPr>
          <w:p w14:paraId="727D20D0" w14:textId="77777777" w:rsidR="00332B55" w:rsidRPr="00967114" w:rsidRDefault="00332B55" w:rsidP="00623A0F">
            <w:pPr>
              <w:spacing w:line="276" w:lineRule="auto"/>
              <w:ind w:left="110"/>
              <w:rPr>
                <w:rFonts w:asciiTheme="minorHAnsi" w:eastAsia="Calibri Light" w:hAnsiTheme="minorHAnsi" w:cs="Calibri Light"/>
                <w:sz w:val="16"/>
                <w:szCs w:val="16"/>
              </w:rPr>
            </w:pPr>
          </w:p>
        </w:tc>
        <w:tc>
          <w:tcPr>
            <w:tcW w:w="850" w:type="dxa"/>
            <w:tcBorders>
              <w:bottom w:val="single" w:sz="12" w:space="0" w:color="FF0000"/>
            </w:tcBorders>
          </w:tcPr>
          <w:p w14:paraId="4560B177" w14:textId="77777777" w:rsidR="00332B55" w:rsidRPr="00967114" w:rsidRDefault="00332B55" w:rsidP="00332B55">
            <w:pPr>
              <w:spacing w:line="276" w:lineRule="auto"/>
              <w:ind w:right="30"/>
              <w:jc w:val="right"/>
              <w:rPr>
                <w:rFonts w:asciiTheme="minorHAnsi" w:eastAsia="Calibri Light" w:hAnsiTheme="minorHAnsi" w:cs="Calibri Light"/>
                <w:b/>
                <w:sz w:val="16"/>
                <w:szCs w:val="16"/>
              </w:rPr>
            </w:pPr>
            <w:r w:rsidRPr="00967114">
              <w:rPr>
                <w:rFonts w:asciiTheme="minorHAnsi" w:eastAsia="Calibri Light" w:hAnsiTheme="minorHAnsi" w:cs="Calibri Light"/>
                <w:b/>
                <w:sz w:val="16"/>
                <w:szCs w:val="16"/>
              </w:rPr>
              <w:t>£’000</w:t>
            </w:r>
          </w:p>
        </w:tc>
      </w:tr>
      <w:tr w:rsidR="003207BF" w:rsidRPr="00785BE8" w14:paraId="2CA1AD3F" w14:textId="77777777" w:rsidTr="00785BE8">
        <w:trPr>
          <w:trHeight w:val="268"/>
        </w:trPr>
        <w:tc>
          <w:tcPr>
            <w:tcW w:w="992" w:type="dxa"/>
            <w:shd w:val="clear" w:color="auto" w:fill="auto"/>
            <w:vAlign w:val="center"/>
          </w:tcPr>
          <w:p w14:paraId="6DF50E24" w14:textId="3114F89A" w:rsidR="003207BF" w:rsidRPr="00967114" w:rsidRDefault="003207BF" w:rsidP="003207BF">
            <w:pPr>
              <w:spacing w:line="276" w:lineRule="auto"/>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(2,981)</w:t>
            </w:r>
          </w:p>
        </w:tc>
        <w:tc>
          <w:tcPr>
            <w:tcW w:w="5104" w:type="dxa"/>
            <w:shd w:val="clear" w:color="auto" w:fill="auto"/>
            <w:vAlign w:val="center"/>
          </w:tcPr>
          <w:p w14:paraId="6D2C5F41" w14:textId="77777777" w:rsidR="003207BF" w:rsidRPr="00967114" w:rsidRDefault="003207BF" w:rsidP="003207BF">
            <w:pPr>
              <w:spacing w:line="276" w:lineRule="auto"/>
              <w:ind w:left="110"/>
              <w:rPr>
                <w:rFonts w:asciiTheme="majorHAnsi" w:eastAsia="Calibri Light" w:hAnsiTheme="majorHAnsi" w:cs="Calibri Light"/>
                <w:sz w:val="16"/>
                <w:szCs w:val="16"/>
              </w:rPr>
            </w:pPr>
            <w:r w:rsidRPr="00967114">
              <w:rPr>
                <w:rFonts w:asciiTheme="majorHAnsi" w:eastAsia="Calibri Light" w:hAnsiTheme="majorHAnsi" w:cs="Calibri Light"/>
                <w:sz w:val="16"/>
                <w:szCs w:val="16"/>
              </w:rPr>
              <w:t>Accumulated Absences Account</w:t>
            </w:r>
          </w:p>
        </w:tc>
        <w:tc>
          <w:tcPr>
            <w:tcW w:w="850" w:type="dxa"/>
            <w:shd w:val="clear" w:color="auto" w:fill="auto"/>
            <w:vAlign w:val="center"/>
          </w:tcPr>
          <w:p w14:paraId="5A4F3B45" w14:textId="7E3FC7CD" w:rsidR="003207BF" w:rsidRPr="00785BE8" w:rsidRDefault="003207BF" w:rsidP="003207BF">
            <w:pPr>
              <w:spacing w:line="276" w:lineRule="auto"/>
              <w:ind w:right="30"/>
              <w:jc w:val="right"/>
              <w:rPr>
                <w:rFonts w:asciiTheme="majorHAnsi" w:eastAsia="Calibri Light" w:hAnsiTheme="majorHAnsi" w:cs="Calibri Light"/>
                <w:sz w:val="16"/>
                <w:szCs w:val="16"/>
              </w:rPr>
            </w:pPr>
            <w:r w:rsidRPr="00785BE8">
              <w:rPr>
                <w:rFonts w:asciiTheme="majorHAnsi" w:eastAsia="Calibri Light" w:hAnsiTheme="majorHAnsi" w:cs="Calibri Light"/>
                <w:sz w:val="16"/>
                <w:szCs w:val="16"/>
              </w:rPr>
              <w:t>(</w:t>
            </w:r>
            <w:r w:rsidR="00785BE8" w:rsidRPr="00785BE8">
              <w:rPr>
                <w:rFonts w:asciiTheme="majorHAnsi" w:eastAsia="Calibri Light" w:hAnsiTheme="majorHAnsi" w:cs="Calibri Light"/>
                <w:sz w:val="16"/>
                <w:szCs w:val="16"/>
              </w:rPr>
              <w:t>3</w:t>
            </w:r>
            <w:r w:rsidRPr="00785BE8">
              <w:rPr>
                <w:rFonts w:asciiTheme="majorHAnsi" w:eastAsia="Calibri Light" w:hAnsiTheme="majorHAnsi" w:cs="Calibri Light"/>
                <w:sz w:val="16"/>
                <w:szCs w:val="16"/>
              </w:rPr>
              <w:t>,</w:t>
            </w:r>
            <w:r w:rsidR="00785BE8" w:rsidRPr="00785BE8">
              <w:rPr>
                <w:rFonts w:asciiTheme="majorHAnsi" w:eastAsia="Calibri Light" w:hAnsiTheme="majorHAnsi" w:cs="Calibri Light"/>
                <w:sz w:val="16"/>
                <w:szCs w:val="16"/>
              </w:rPr>
              <w:t>41</w:t>
            </w:r>
            <w:r w:rsidR="00E95825">
              <w:rPr>
                <w:rFonts w:asciiTheme="majorHAnsi" w:eastAsia="Calibri Light" w:hAnsiTheme="majorHAnsi" w:cs="Calibri Light"/>
                <w:sz w:val="16"/>
                <w:szCs w:val="16"/>
              </w:rPr>
              <w:t>6</w:t>
            </w:r>
            <w:r w:rsidRPr="00785BE8">
              <w:rPr>
                <w:rFonts w:asciiTheme="majorHAnsi" w:eastAsia="Calibri Light" w:hAnsiTheme="majorHAnsi" w:cs="Calibri Light"/>
                <w:sz w:val="16"/>
                <w:szCs w:val="16"/>
              </w:rPr>
              <w:t>)</w:t>
            </w:r>
          </w:p>
        </w:tc>
      </w:tr>
      <w:tr w:rsidR="003207BF" w:rsidRPr="003207BF" w14:paraId="6473F2C9" w14:textId="77777777" w:rsidTr="00785BE8">
        <w:trPr>
          <w:trHeight w:val="268"/>
        </w:trPr>
        <w:tc>
          <w:tcPr>
            <w:tcW w:w="992" w:type="dxa"/>
            <w:shd w:val="clear" w:color="auto" w:fill="FBE5E1"/>
            <w:vAlign w:val="center"/>
          </w:tcPr>
          <w:p w14:paraId="518001EF" w14:textId="5562AAD1" w:rsidR="003207BF" w:rsidRPr="00BD1EBB" w:rsidRDefault="003207BF" w:rsidP="003207BF">
            <w:pPr>
              <w:spacing w:line="276" w:lineRule="auto"/>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(2,556,599)</w:t>
            </w:r>
          </w:p>
        </w:tc>
        <w:tc>
          <w:tcPr>
            <w:tcW w:w="5104" w:type="dxa"/>
            <w:shd w:val="clear" w:color="auto" w:fill="FBE5E1"/>
            <w:vAlign w:val="center"/>
          </w:tcPr>
          <w:p w14:paraId="36D70292" w14:textId="77777777" w:rsidR="003207BF" w:rsidRPr="00063490" w:rsidRDefault="003207BF" w:rsidP="003207BF">
            <w:pPr>
              <w:spacing w:line="276" w:lineRule="auto"/>
              <w:ind w:left="110"/>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Pension Reserve</w:t>
            </w:r>
          </w:p>
        </w:tc>
        <w:tc>
          <w:tcPr>
            <w:tcW w:w="850" w:type="dxa"/>
            <w:shd w:val="clear" w:color="auto" w:fill="FBE5E1"/>
            <w:vAlign w:val="center"/>
          </w:tcPr>
          <w:p w14:paraId="718A5F39" w14:textId="14A23996"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(2,</w:t>
            </w:r>
            <w:r w:rsidR="00ED42EF" w:rsidRPr="00063490">
              <w:rPr>
                <w:rFonts w:asciiTheme="majorHAnsi" w:eastAsia="Calibri Light" w:hAnsiTheme="majorHAnsi" w:cs="Calibri Light"/>
                <w:sz w:val="16"/>
                <w:szCs w:val="16"/>
              </w:rPr>
              <w:t>4</w:t>
            </w:r>
            <w:r w:rsidR="00C53516" w:rsidRPr="00063490">
              <w:rPr>
                <w:rFonts w:asciiTheme="majorHAnsi" w:eastAsia="Calibri Light" w:hAnsiTheme="majorHAnsi" w:cs="Calibri Light"/>
                <w:sz w:val="16"/>
                <w:szCs w:val="16"/>
              </w:rPr>
              <w:t>90</w:t>
            </w:r>
            <w:r w:rsidRPr="00063490">
              <w:rPr>
                <w:rFonts w:asciiTheme="majorHAnsi" w:eastAsia="Calibri Light" w:hAnsiTheme="majorHAnsi" w:cs="Calibri Light"/>
                <w:sz w:val="16"/>
                <w:szCs w:val="16"/>
              </w:rPr>
              <w:t>,</w:t>
            </w:r>
            <w:r w:rsidR="00C53516" w:rsidRPr="00063490">
              <w:rPr>
                <w:rFonts w:asciiTheme="majorHAnsi" w:eastAsia="Calibri Light" w:hAnsiTheme="majorHAnsi" w:cs="Calibri Light"/>
                <w:sz w:val="16"/>
                <w:szCs w:val="16"/>
              </w:rPr>
              <w:t>593</w:t>
            </w:r>
            <w:r w:rsidRPr="00063490">
              <w:rPr>
                <w:rFonts w:asciiTheme="majorHAnsi" w:eastAsia="Calibri Light" w:hAnsiTheme="majorHAnsi" w:cs="Calibri Light"/>
                <w:sz w:val="16"/>
                <w:szCs w:val="16"/>
              </w:rPr>
              <w:t>)</w:t>
            </w:r>
          </w:p>
        </w:tc>
      </w:tr>
      <w:tr w:rsidR="003207BF" w:rsidRPr="003207BF" w14:paraId="02282D8D" w14:textId="77777777" w:rsidTr="00785BE8">
        <w:trPr>
          <w:trHeight w:val="268"/>
        </w:trPr>
        <w:tc>
          <w:tcPr>
            <w:tcW w:w="992" w:type="dxa"/>
            <w:tcBorders>
              <w:top w:val="single" w:sz="12" w:space="0" w:color="FF0000"/>
              <w:bottom w:val="single" w:sz="12" w:space="0" w:color="FF0000"/>
            </w:tcBorders>
            <w:shd w:val="clear" w:color="auto" w:fill="auto"/>
            <w:vAlign w:val="center"/>
          </w:tcPr>
          <w:p w14:paraId="4F35E435" w14:textId="416BC00C" w:rsidR="003207BF" w:rsidRPr="00BD1EBB" w:rsidRDefault="003207BF" w:rsidP="003207BF">
            <w:pPr>
              <w:spacing w:line="276" w:lineRule="auto"/>
              <w:jc w:val="right"/>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(2,559,580)</w:t>
            </w:r>
          </w:p>
        </w:tc>
        <w:tc>
          <w:tcPr>
            <w:tcW w:w="5104" w:type="dxa"/>
            <w:tcBorders>
              <w:top w:val="single" w:sz="12" w:space="0" w:color="FF0000"/>
              <w:bottom w:val="single" w:sz="12" w:space="0" w:color="FF0000"/>
            </w:tcBorders>
            <w:shd w:val="clear" w:color="auto" w:fill="auto"/>
            <w:vAlign w:val="center"/>
          </w:tcPr>
          <w:p w14:paraId="6180A144" w14:textId="77777777" w:rsidR="003207BF" w:rsidRPr="00063490" w:rsidRDefault="003207BF" w:rsidP="003207BF">
            <w:pPr>
              <w:spacing w:line="276" w:lineRule="auto"/>
              <w:ind w:left="110"/>
              <w:rPr>
                <w:rFonts w:asciiTheme="majorHAnsi" w:hAnsiTheme="majorHAnsi"/>
                <w:b/>
                <w:sz w:val="16"/>
                <w:szCs w:val="16"/>
              </w:rPr>
            </w:pPr>
            <w:r w:rsidRPr="00063490">
              <w:rPr>
                <w:rFonts w:asciiTheme="majorHAnsi" w:hAnsiTheme="majorHAnsi"/>
                <w:b/>
                <w:sz w:val="16"/>
                <w:szCs w:val="16"/>
              </w:rPr>
              <w:t xml:space="preserve">Total </w:t>
            </w:r>
          </w:p>
        </w:tc>
        <w:tc>
          <w:tcPr>
            <w:tcW w:w="850" w:type="dxa"/>
            <w:tcBorders>
              <w:top w:val="single" w:sz="12" w:space="0" w:color="FF0000"/>
              <w:bottom w:val="single" w:sz="12" w:space="0" w:color="FF0000"/>
            </w:tcBorders>
            <w:shd w:val="clear" w:color="auto" w:fill="auto"/>
            <w:vAlign w:val="center"/>
          </w:tcPr>
          <w:p w14:paraId="1EB789A4" w14:textId="6A798AA7"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ED42EF" w:rsidRPr="00063490">
              <w:rPr>
                <w:rFonts w:asciiTheme="majorHAnsi" w:eastAsia="Calibri Light" w:hAnsiTheme="majorHAnsi" w:cs="Calibri Light"/>
                <w:b/>
                <w:sz w:val="16"/>
                <w:szCs w:val="16"/>
              </w:rPr>
              <w:t>4</w:t>
            </w:r>
            <w:r w:rsidR="00C53516" w:rsidRPr="00063490">
              <w:rPr>
                <w:rFonts w:asciiTheme="majorHAnsi" w:eastAsia="Calibri Light" w:hAnsiTheme="majorHAnsi" w:cs="Calibri Light"/>
                <w:b/>
                <w:sz w:val="16"/>
                <w:szCs w:val="16"/>
              </w:rPr>
              <w:t>94</w:t>
            </w:r>
            <w:r w:rsidRPr="00063490">
              <w:rPr>
                <w:rFonts w:asciiTheme="majorHAnsi" w:eastAsia="Calibri Light" w:hAnsiTheme="majorHAnsi" w:cs="Calibri Light"/>
                <w:b/>
                <w:sz w:val="16"/>
                <w:szCs w:val="16"/>
              </w:rPr>
              <w:t>,</w:t>
            </w:r>
            <w:r w:rsidR="00C53516" w:rsidRPr="00063490">
              <w:rPr>
                <w:rFonts w:asciiTheme="majorHAnsi" w:eastAsia="Calibri Light" w:hAnsiTheme="majorHAnsi" w:cs="Calibri Light"/>
                <w:b/>
                <w:sz w:val="16"/>
                <w:szCs w:val="16"/>
              </w:rPr>
              <w:t>009</w:t>
            </w:r>
            <w:r w:rsidRPr="00063490">
              <w:rPr>
                <w:rFonts w:asciiTheme="majorHAnsi" w:eastAsia="Calibri Light" w:hAnsiTheme="majorHAnsi" w:cs="Calibri Light"/>
                <w:b/>
                <w:sz w:val="16"/>
                <w:szCs w:val="16"/>
              </w:rPr>
              <w:t>)</w:t>
            </w:r>
          </w:p>
        </w:tc>
      </w:tr>
    </w:tbl>
    <w:p w14:paraId="5A682CF3" w14:textId="5559ABBC" w:rsidR="0037477C" w:rsidRDefault="0037477C">
      <w:pPr>
        <w:spacing w:line="200" w:lineRule="exact"/>
        <w:rPr>
          <w:sz w:val="20"/>
          <w:szCs w:val="20"/>
        </w:rPr>
      </w:pPr>
    </w:p>
    <w:p w14:paraId="69913EFE" w14:textId="77777777" w:rsidR="00E766A9" w:rsidRDefault="00E766A9">
      <w:pPr>
        <w:spacing w:line="200" w:lineRule="exact"/>
        <w:rPr>
          <w:sz w:val="20"/>
          <w:szCs w:val="20"/>
        </w:rPr>
      </w:pPr>
    </w:p>
    <w:p w14:paraId="042A8984" w14:textId="77777777" w:rsidR="00E766A9" w:rsidRDefault="00E766A9">
      <w:pPr>
        <w:spacing w:line="200" w:lineRule="exact"/>
        <w:rPr>
          <w:sz w:val="20"/>
          <w:szCs w:val="20"/>
        </w:rPr>
      </w:pPr>
    </w:p>
    <w:p w14:paraId="6EEA4E5D" w14:textId="77777777" w:rsidR="00E766A9" w:rsidRDefault="00E766A9">
      <w:pPr>
        <w:spacing w:line="200" w:lineRule="exact"/>
        <w:rPr>
          <w:sz w:val="20"/>
          <w:szCs w:val="20"/>
        </w:rPr>
      </w:pPr>
    </w:p>
    <w:p w14:paraId="2DCD3594" w14:textId="77777777" w:rsidR="00E766A9" w:rsidRDefault="00E766A9">
      <w:pPr>
        <w:spacing w:line="200" w:lineRule="exact"/>
        <w:rPr>
          <w:sz w:val="20"/>
          <w:szCs w:val="20"/>
        </w:rPr>
      </w:pPr>
    </w:p>
    <w:p w14:paraId="348D48E8" w14:textId="77777777" w:rsidR="00E766A9" w:rsidRDefault="00E766A9">
      <w:pPr>
        <w:spacing w:line="200" w:lineRule="exact"/>
        <w:rPr>
          <w:sz w:val="20"/>
          <w:szCs w:val="20"/>
        </w:rPr>
      </w:pPr>
    </w:p>
    <w:p w14:paraId="2B32B377" w14:textId="77777777" w:rsidR="00E766A9" w:rsidRDefault="00E766A9">
      <w:pPr>
        <w:spacing w:line="200" w:lineRule="exact"/>
        <w:rPr>
          <w:sz w:val="20"/>
          <w:szCs w:val="20"/>
        </w:rPr>
      </w:pPr>
    </w:p>
    <w:p w14:paraId="531BA523" w14:textId="77777777" w:rsidR="00E766A9" w:rsidRDefault="00E766A9">
      <w:pPr>
        <w:spacing w:line="200" w:lineRule="exact"/>
        <w:rPr>
          <w:sz w:val="20"/>
          <w:szCs w:val="20"/>
        </w:rPr>
      </w:pPr>
    </w:p>
    <w:p w14:paraId="669AFF70" w14:textId="77777777" w:rsidR="00E766A9" w:rsidRDefault="00E766A9">
      <w:pPr>
        <w:spacing w:line="200" w:lineRule="exact"/>
        <w:rPr>
          <w:sz w:val="20"/>
          <w:szCs w:val="20"/>
        </w:rPr>
      </w:pPr>
    </w:p>
    <w:p w14:paraId="63464FB7" w14:textId="77777777" w:rsidR="0037477C" w:rsidRDefault="0037477C">
      <w:pPr>
        <w:spacing w:line="257" w:lineRule="exact"/>
        <w:rPr>
          <w:sz w:val="20"/>
          <w:szCs w:val="20"/>
        </w:rPr>
      </w:pPr>
    </w:p>
    <w:p w14:paraId="1B6D0C21" w14:textId="77777777" w:rsidR="0037477C" w:rsidRDefault="0037477C">
      <w:pPr>
        <w:spacing w:line="200" w:lineRule="exact"/>
        <w:rPr>
          <w:sz w:val="20"/>
          <w:szCs w:val="20"/>
        </w:rPr>
      </w:pPr>
    </w:p>
    <w:p w14:paraId="41771000" w14:textId="77777777" w:rsidR="0037477C" w:rsidRDefault="0037477C">
      <w:pPr>
        <w:spacing w:line="214" w:lineRule="exact"/>
        <w:rPr>
          <w:sz w:val="20"/>
          <w:szCs w:val="20"/>
        </w:rPr>
      </w:pPr>
    </w:p>
    <w:p w14:paraId="0FADAAD1" w14:textId="77777777" w:rsidR="00E766A9" w:rsidRDefault="00E766A9">
      <w:pPr>
        <w:ind w:left="20"/>
        <w:rPr>
          <w:rFonts w:ascii="Calibri" w:eastAsia="Calibri" w:hAnsi="Calibri" w:cs="Calibri"/>
          <w:b/>
          <w:bCs/>
          <w:sz w:val="20"/>
          <w:szCs w:val="20"/>
        </w:rPr>
      </w:pPr>
    </w:p>
    <w:p w14:paraId="147ECD19" w14:textId="77777777" w:rsidR="00E766A9" w:rsidRDefault="00E766A9">
      <w:pPr>
        <w:ind w:left="20"/>
        <w:rPr>
          <w:rFonts w:ascii="Calibri" w:eastAsia="Calibri" w:hAnsi="Calibri" w:cs="Calibri"/>
          <w:b/>
          <w:bCs/>
          <w:sz w:val="20"/>
          <w:szCs w:val="20"/>
        </w:rPr>
      </w:pPr>
    </w:p>
    <w:p w14:paraId="5F8F0242" w14:textId="77777777" w:rsidR="00E766A9" w:rsidRDefault="00E766A9">
      <w:pPr>
        <w:ind w:left="20"/>
        <w:rPr>
          <w:rFonts w:ascii="Calibri" w:eastAsia="Calibri" w:hAnsi="Calibri" w:cs="Calibri"/>
          <w:b/>
          <w:bCs/>
          <w:sz w:val="20"/>
          <w:szCs w:val="20"/>
        </w:rPr>
      </w:pPr>
    </w:p>
    <w:p w14:paraId="0C569770" w14:textId="77777777" w:rsidR="0037477C" w:rsidRDefault="0037477C">
      <w:pPr>
        <w:spacing w:line="20" w:lineRule="exact"/>
        <w:rPr>
          <w:sz w:val="20"/>
          <w:szCs w:val="20"/>
        </w:rPr>
      </w:pPr>
    </w:p>
    <w:p w14:paraId="70FC6805" w14:textId="77777777" w:rsidR="0037477C" w:rsidRDefault="0037477C">
      <w:pPr>
        <w:spacing w:line="20" w:lineRule="exact"/>
        <w:rPr>
          <w:sz w:val="20"/>
          <w:szCs w:val="20"/>
        </w:rPr>
      </w:pPr>
    </w:p>
    <w:p w14:paraId="1E2F7AD5" w14:textId="77777777" w:rsidR="0037477C" w:rsidRDefault="0037477C">
      <w:pPr>
        <w:spacing w:line="200" w:lineRule="exact"/>
        <w:rPr>
          <w:sz w:val="20"/>
          <w:szCs w:val="20"/>
        </w:rPr>
      </w:pPr>
    </w:p>
    <w:p w14:paraId="1E881054" w14:textId="77777777" w:rsidR="0037477C" w:rsidRDefault="0037477C">
      <w:pPr>
        <w:spacing w:line="200" w:lineRule="exact"/>
        <w:rPr>
          <w:sz w:val="20"/>
          <w:szCs w:val="20"/>
        </w:rPr>
      </w:pPr>
    </w:p>
    <w:p w14:paraId="64E71CE9" w14:textId="77777777" w:rsidR="0037477C" w:rsidRDefault="0037477C">
      <w:pPr>
        <w:spacing w:line="200" w:lineRule="exact"/>
        <w:rPr>
          <w:sz w:val="20"/>
          <w:szCs w:val="20"/>
        </w:rPr>
      </w:pPr>
    </w:p>
    <w:p w14:paraId="114D11E8" w14:textId="77777777" w:rsidR="0037477C" w:rsidRDefault="0037477C">
      <w:pPr>
        <w:spacing w:line="200" w:lineRule="exact"/>
        <w:rPr>
          <w:sz w:val="20"/>
          <w:szCs w:val="20"/>
        </w:rPr>
      </w:pPr>
    </w:p>
    <w:p w14:paraId="54B49D0A" w14:textId="77777777" w:rsidR="0037477C" w:rsidRDefault="0037477C">
      <w:pPr>
        <w:spacing w:line="200" w:lineRule="exact"/>
        <w:rPr>
          <w:sz w:val="20"/>
          <w:szCs w:val="20"/>
        </w:rPr>
      </w:pPr>
    </w:p>
    <w:p w14:paraId="2FF96578" w14:textId="77777777" w:rsidR="0037477C" w:rsidRDefault="0037477C">
      <w:pPr>
        <w:spacing w:line="200" w:lineRule="exact"/>
        <w:rPr>
          <w:sz w:val="20"/>
          <w:szCs w:val="20"/>
        </w:rPr>
      </w:pPr>
    </w:p>
    <w:p w14:paraId="0DB68876" w14:textId="77777777" w:rsidR="0037477C" w:rsidRDefault="0037477C">
      <w:pPr>
        <w:spacing w:line="200" w:lineRule="exact"/>
        <w:rPr>
          <w:sz w:val="20"/>
          <w:szCs w:val="20"/>
        </w:rPr>
      </w:pPr>
    </w:p>
    <w:p w14:paraId="2E9DBE81" w14:textId="77777777" w:rsidR="0037477C" w:rsidRDefault="0037477C">
      <w:pPr>
        <w:spacing w:line="200" w:lineRule="exact"/>
        <w:rPr>
          <w:sz w:val="20"/>
          <w:szCs w:val="20"/>
        </w:rPr>
      </w:pPr>
    </w:p>
    <w:p w14:paraId="74A23812" w14:textId="77777777" w:rsidR="0037477C" w:rsidRDefault="0037477C">
      <w:pPr>
        <w:spacing w:line="200" w:lineRule="exact"/>
        <w:rPr>
          <w:sz w:val="20"/>
          <w:szCs w:val="20"/>
        </w:rPr>
      </w:pPr>
    </w:p>
    <w:p w14:paraId="0E4E093F" w14:textId="77777777" w:rsidR="0037477C" w:rsidRDefault="0037477C">
      <w:pPr>
        <w:spacing w:line="200" w:lineRule="exact"/>
        <w:rPr>
          <w:sz w:val="20"/>
          <w:szCs w:val="20"/>
        </w:rPr>
      </w:pPr>
    </w:p>
    <w:p w14:paraId="62C56F5B" w14:textId="77777777" w:rsidR="0037477C" w:rsidRDefault="0037477C">
      <w:pPr>
        <w:spacing w:line="200" w:lineRule="exact"/>
        <w:rPr>
          <w:sz w:val="20"/>
          <w:szCs w:val="20"/>
        </w:rPr>
      </w:pPr>
    </w:p>
    <w:p w14:paraId="4B4DDC1C" w14:textId="77777777" w:rsidR="0037477C" w:rsidRDefault="0037477C">
      <w:pPr>
        <w:spacing w:line="200" w:lineRule="exact"/>
        <w:rPr>
          <w:sz w:val="20"/>
          <w:szCs w:val="20"/>
        </w:rPr>
      </w:pPr>
    </w:p>
    <w:p w14:paraId="05020726" w14:textId="77777777" w:rsidR="0037477C" w:rsidRDefault="0037477C">
      <w:pPr>
        <w:spacing w:line="200" w:lineRule="exact"/>
        <w:rPr>
          <w:sz w:val="20"/>
          <w:szCs w:val="20"/>
        </w:rPr>
      </w:pPr>
    </w:p>
    <w:p w14:paraId="39D902A3" w14:textId="77777777" w:rsidR="0037477C" w:rsidRDefault="0037477C">
      <w:pPr>
        <w:spacing w:line="200" w:lineRule="exact"/>
        <w:rPr>
          <w:sz w:val="20"/>
          <w:szCs w:val="20"/>
        </w:rPr>
      </w:pPr>
    </w:p>
    <w:p w14:paraId="55470C24" w14:textId="77777777" w:rsidR="0037477C" w:rsidRDefault="0037477C">
      <w:pPr>
        <w:spacing w:line="29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0682EEB0" w14:textId="77777777">
        <w:trPr>
          <w:trHeight w:val="440"/>
        </w:trPr>
        <w:tc>
          <w:tcPr>
            <w:tcW w:w="120" w:type="dxa"/>
            <w:textDirection w:val="tbRl"/>
            <w:vAlign w:val="bottom"/>
          </w:tcPr>
          <w:p w14:paraId="21A9B49F" w14:textId="77777777" w:rsidR="0037477C" w:rsidRDefault="00355EE7">
            <w:pPr>
              <w:spacing w:line="182" w:lineRule="auto"/>
              <w:rPr>
                <w:sz w:val="20"/>
                <w:szCs w:val="20"/>
              </w:rPr>
            </w:pPr>
            <w:r>
              <w:rPr>
                <w:rFonts w:ascii="Calibri" w:eastAsia="Calibri" w:hAnsi="Calibri" w:cs="Calibri"/>
                <w:b/>
                <w:bCs/>
                <w:color w:val="FFFFFF"/>
                <w:sz w:val="13"/>
                <w:szCs w:val="13"/>
              </w:rPr>
              <w:t>119 |</w:t>
            </w:r>
          </w:p>
        </w:tc>
      </w:tr>
    </w:tbl>
    <w:p w14:paraId="680B8EE2" w14:textId="77777777" w:rsidR="0037477C" w:rsidRDefault="0037477C">
      <w:pPr>
        <w:spacing w:line="20" w:lineRule="exact"/>
        <w:rPr>
          <w:sz w:val="20"/>
          <w:szCs w:val="20"/>
        </w:rPr>
      </w:pPr>
    </w:p>
    <w:p w14:paraId="0CE2997A" w14:textId="77777777" w:rsidR="0037477C" w:rsidRDefault="0037477C">
      <w:pPr>
        <w:spacing w:line="1" w:lineRule="exact"/>
        <w:rPr>
          <w:sz w:val="20"/>
          <w:szCs w:val="20"/>
        </w:rPr>
      </w:pPr>
    </w:p>
    <w:p w14:paraId="6C268E2C" w14:textId="32845F0A" w:rsidR="0037477C" w:rsidRDefault="0037477C">
      <w:pPr>
        <w:spacing w:line="1" w:lineRule="exact"/>
        <w:rPr>
          <w:sz w:val="20"/>
          <w:szCs w:val="20"/>
        </w:rPr>
      </w:pPr>
    </w:p>
    <w:p w14:paraId="1E29184F" w14:textId="77777777" w:rsidR="0037477C" w:rsidRDefault="0037477C">
      <w:pPr>
        <w:spacing w:line="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08C5585D" w14:textId="77777777">
        <w:trPr>
          <w:trHeight w:val="280"/>
        </w:trPr>
        <w:tc>
          <w:tcPr>
            <w:tcW w:w="120" w:type="dxa"/>
            <w:textDirection w:val="tbRl"/>
            <w:vAlign w:val="bottom"/>
          </w:tcPr>
          <w:p w14:paraId="29965EF3" w14:textId="77777777" w:rsidR="0037477C" w:rsidRDefault="00355EE7">
            <w:pPr>
              <w:spacing w:line="182" w:lineRule="auto"/>
              <w:rPr>
                <w:sz w:val="20"/>
                <w:szCs w:val="20"/>
              </w:rPr>
            </w:pPr>
            <w:r>
              <w:rPr>
                <w:rFonts w:ascii="Calibri Light" w:eastAsia="Calibri Light" w:hAnsi="Calibri Light" w:cs="Calibri Light"/>
                <w:color w:val="FFFFFF"/>
                <w:sz w:val="13"/>
                <w:szCs w:val="13"/>
              </w:rPr>
              <w:t>THE</w:t>
            </w:r>
          </w:p>
        </w:tc>
      </w:tr>
    </w:tbl>
    <w:p w14:paraId="15DB9139" w14:textId="77777777" w:rsidR="0037477C" w:rsidRDefault="0037477C">
      <w:pPr>
        <w:sectPr w:rsidR="0037477C" w:rsidSect="00785BE8">
          <w:type w:val="continuous"/>
          <w:pgSz w:w="16840" w:h="11906" w:orient="landscape"/>
          <w:pgMar w:top="831" w:right="345" w:bottom="1440" w:left="840" w:header="0" w:footer="57" w:gutter="0"/>
          <w:cols w:num="3" w:space="397" w:equalWidth="0">
            <w:col w:w="7138" w:space="176"/>
            <w:col w:w="7167" w:space="454"/>
            <w:col w:w="720"/>
          </w:cols>
          <w:docGrid w:linePitch="299"/>
        </w:sectPr>
      </w:pPr>
    </w:p>
    <w:p w14:paraId="235EFC58" w14:textId="77777777" w:rsidR="0037477C" w:rsidRDefault="00355EE7">
      <w:pPr>
        <w:rPr>
          <w:sz w:val="20"/>
          <w:szCs w:val="20"/>
        </w:rPr>
      </w:pPr>
      <w:bookmarkStart w:id="154" w:name="page120"/>
      <w:bookmarkEnd w:id="154"/>
      <w:r>
        <w:rPr>
          <w:rFonts w:ascii="Calibri" w:eastAsia="Calibri" w:hAnsi="Calibri" w:cs="Calibri"/>
          <w:b/>
          <w:bCs/>
          <w:color w:val="DB4050"/>
          <w:sz w:val="26"/>
          <w:szCs w:val="26"/>
        </w:rPr>
        <w:lastRenderedPageBreak/>
        <w:t xml:space="preserve">Note </w:t>
      </w:r>
      <w:r w:rsidR="005C7E32">
        <w:rPr>
          <w:rFonts w:ascii="Calibri" w:eastAsia="Calibri" w:hAnsi="Calibri" w:cs="Calibri"/>
          <w:b/>
          <w:bCs/>
          <w:color w:val="DB4050"/>
          <w:sz w:val="26"/>
          <w:szCs w:val="26"/>
        </w:rPr>
        <w:t>17</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Unusable Reserves (continued)</w:t>
      </w:r>
    </w:p>
    <w:p w14:paraId="0E037E22" w14:textId="026BCC8A" w:rsidR="00332B55" w:rsidRDefault="00355EE7" w:rsidP="00332B55">
      <w:pPr>
        <w:spacing w:line="200" w:lineRule="exact"/>
        <w:rPr>
          <w:rFonts w:ascii="Calibri" w:eastAsia="Calibri" w:hAnsi="Calibri" w:cs="Calibri"/>
          <w:b/>
          <w:bCs/>
          <w:sz w:val="20"/>
          <w:szCs w:val="20"/>
        </w:rPr>
      </w:pPr>
      <w:r>
        <w:rPr>
          <w:noProof/>
          <w:sz w:val="20"/>
          <w:szCs w:val="20"/>
        </w:rPr>
        <mc:AlternateContent>
          <mc:Choice Requires="wps">
            <w:drawing>
              <wp:anchor distT="0" distB="0" distL="114300" distR="114300" simplePos="0" relativeHeight="251659264" behindDoc="1" locked="0" layoutInCell="0" allowOverlap="1" wp14:anchorId="5A0E71E1" wp14:editId="19CA2848">
                <wp:simplePos x="0" y="0"/>
                <wp:positionH relativeFrom="column">
                  <wp:posOffset>10795</wp:posOffset>
                </wp:positionH>
                <wp:positionV relativeFrom="paragraph">
                  <wp:posOffset>-3100070</wp:posOffset>
                </wp:positionV>
                <wp:extent cx="6033135" cy="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12192">
                          <a:solidFill>
                            <a:srgbClr val="DB4050"/>
                          </a:solidFill>
                          <a:miter lim="800000"/>
                          <a:headEnd/>
                          <a:tailEnd/>
                        </a:ln>
                      </wps:spPr>
                      <wps:bodyPr/>
                    </wps:wsp>
                  </a:graphicData>
                </a:graphic>
              </wp:anchor>
            </w:drawing>
          </mc:Choice>
          <mc:Fallback>
            <w:pict>
              <v:line w14:anchorId="76FE9CEA" id="Shape 29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5pt,-244.1pt" to="475.9pt,-2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" o:allowincell="f" filled="t" strokecolor="#db4050" strokeweight=".96pt">
                <v:stroke joinstyle="miter"/>
                <o:lock v:ext="edit" shapetype="f"/>
              </v:line>
            </w:pict>
          </mc:Fallback>
        </mc:AlternateContent>
      </w:r>
      <w:bookmarkStart w:id="155" w:name="page123"/>
      <w:bookmarkEnd w:id="155"/>
    </w:p>
    <w:p w14:paraId="370AA0BD" w14:textId="4E80D872" w:rsidR="0037477C" w:rsidRDefault="00E46227" w:rsidP="00332B55">
      <w:pPr>
        <w:spacing w:line="200" w:lineRule="exact"/>
        <w:rPr>
          <w:sz w:val="20"/>
          <w:szCs w:val="20"/>
        </w:rPr>
      </w:pPr>
      <w:bookmarkStart w:id="156" w:name="page124"/>
      <w:bookmarkEnd w:id="156"/>
      <w:r>
        <w:rPr>
          <w:rFonts w:ascii="Calibri" w:eastAsia="Calibri" w:hAnsi="Calibri" w:cs="Calibri"/>
          <w:b/>
          <w:bCs/>
          <w:sz w:val="20"/>
          <w:szCs w:val="20"/>
        </w:rPr>
        <w:t>Accumulated Absences Account</w:t>
      </w:r>
    </w:p>
    <w:p w14:paraId="2DC549F4" w14:textId="77777777" w:rsidR="0037477C" w:rsidRDefault="0037477C" w:rsidP="00553061">
      <w:pPr>
        <w:spacing w:line="62" w:lineRule="exact"/>
        <w:ind w:right="-276"/>
        <w:jc w:val="both"/>
        <w:rPr>
          <w:sz w:val="20"/>
          <w:szCs w:val="20"/>
        </w:rPr>
      </w:pPr>
    </w:p>
    <w:p w14:paraId="04B2E093" w14:textId="77777777" w:rsidR="0037477C" w:rsidRDefault="007C38CA" w:rsidP="00553061">
      <w:pPr>
        <w:spacing w:line="250" w:lineRule="auto"/>
        <w:ind w:left="20" w:right="-276"/>
        <w:jc w:val="both"/>
        <w:rPr>
          <w:rFonts w:ascii="Calibri Light" w:eastAsia="Calibri Light" w:hAnsi="Calibri Light" w:cs="Calibri Light"/>
          <w:sz w:val="20"/>
          <w:szCs w:val="20"/>
        </w:rPr>
      </w:pPr>
      <w:r>
        <w:rPr>
          <w:rFonts w:ascii="Calibri Light" w:eastAsia="Calibri Light" w:hAnsi="Calibri Light" w:cs="Calibri Light"/>
          <w:sz w:val="20"/>
          <w:szCs w:val="20"/>
        </w:rPr>
        <w:t>An accrual is made for the cost of holiday entitlements and other forms of leave, such as time off in lieu, earned by the employee but not taken before the year-end which employees can carry forward into the next financial year. The accrual is made at the salary rates applicable in the following accounting year, being the period in which the employee takes the benefit. An accrual is charged to the Surplus or Deficit on the Provision of Services within the Comprehensive Income and Expenditure Statement and then reversed out through the Movement in Reserves Statement so that holiday benefits are charged to revenue in the financial year which the holiday absence occurs.</w:t>
      </w:r>
    </w:p>
    <w:p w14:paraId="5D5E0D17" w14:textId="77777777" w:rsidR="007C38CA" w:rsidRDefault="007C38CA" w:rsidP="00553061">
      <w:pPr>
        <w:spacing w:line="250" w:lineRule="auto"/>
        <w:ind w:left="20" w:right="-276"/>
        <w:jc w:val="both"/>
        <w:rPr>
          <w:rFonts w:ascii="Calibri Light" w:eastAsia="Calibri Light" w:hAnsi="Calibri Light" w:cs="Calibri Light"/>
          <w:sz w:val="20"/>
          <w:szCs w:val="20"/>
        </w:rPr>
      </w:pPr>
    </w:p>
    <w:p w14:paraId="7C291334" w14:textId="4EE9D14C" w:rsidR="007C38CA" w:rsidRDefault="007C38CA" w:rsidP="00553061">
      <w:pPr>
        <w:spacing w:line="250" w:lineRule="auto"/>
        <w:ind w:left="20" w:right="-276"/>
        <w:jc w:val="both"/>
        <w:rPr>
          <w:sz w:val="20"/>
          <w:szCs w:val="20"/>
        </w:rPr>
      </w:pPr>
      <w:r>
        <w:rPr>
          <w:rFonts w:ascii="Calibri Light" w:eastAsia="Calibri Light" w:hAnsi="Calibri Light" w:cs="Calibri Light"/>
          <w:sz w:val="20"/>
          <w:szCs w:val="20"/>
        </w:rPr>
        <w:t xml:space="preserve">The Accumulated Absences Account absorbs the differences that would otherwise arise on the General Fund Balance from accruing for compensated absences earned but not taken in the year, for example annual leave entitlement carried forward as </w:t>
      </w:r>
      <w:proofErr w:type="gramStart"/>
      <w:r w:rsidRPr="00E71861">
        <w:rPr>
          <w:rFonts w:ascii="Calibri Light" w:eastAsia="Calibri Light" w:hAnsi="Calibri Light" w:cs="Calibri Light"/>
          <w:sz w:val="20"/>
          <w:szCs w:val="20"/>
        </w:rPr>
        <w:t>at</w:t>
      </w:r>
      <w:proofErr w:type="gramEnd"/>
      <w:r w:rsidRPr="00E71861">
        <w:rPr>
          <w:rFonts w:ascii="Calibri Light" w:eastAsia="Calibri Light" w:hAnsi="Calibri Light" w:cs="Calibri Light"/>
          <w:sz w:val="20"/>
          <w:szCs w:val="20"/>
        </w:rPr>
        <w:t xml:space="preserve"> 31 March</w:t>
      </w:r>
      <w:r w:rsidR="00E71861" w:rsidRPr="00E71861">
        <w:rPr>
          <w:rFonts w:ascii="Calibri Light" w:eastAsia="Calibri Light" w:hAnsi="Calibri Light" w:cs="Calibri Light"/>
          <w:sz w:val="20"/>
          <w:szCs w:val="20"/>
        </w:rPr>
        <w:t xml:space="preserve"> (6 May for </w:t>
      </w:r>
      <w:r w:rsidR="00E71861">
        <w:rPr>
          <w:rFonts w:ascii="Calibri Light" w:eastAsia="Calibri Light" w:hAnsi="Calibri Light" w:cs="Calibri Light"/>
          <w:sz w:val="20"/>
          <w:szCs w:val="20"/>
        </w:rPr>
        <w:t>2023/</w:t>
      </w:r>
      <w:r w:rsidR="00E71861" w:rsidRPr="00E71861">
        <w:rPr>
          <w:rFonts w:ascii="Calibri Light" w:eastAsia="Calibri Light" w:hAnsi="Calibri Light" w:cs="Calibri Light"/>
          <w:sz w:val="20"/>
          <w:szCs w:val="20"/>
        </w:rPr>
        <w:t>24</w:t>
      </w:r>
      <w:r w:rsidR="00E71861">
        <w:rPr>
          <w:rFonts w:ascii="Calibri Light" w:eastAsia="Calibri Light" w:hAnsi="Calibri Light" w:cs="Calibri Light"/>
          <w:sz w:val="20"/>
          <w:szCs w:val="20"/>
        </w:rPr>
        <w:t>)</w:t>
      </w:r>
      <w:r w:rsidRPr="00E71861">
        <w:rPr>
          <w:rFonts w:ascii="Calibri Light" w:eastAsia="Calibri Light" w:hAnsi="Calibri Light" w:cs="Calibri Light"/>
          <w:sz w:val="20"/>
          <w:szCs w:val="20"/>
        </w:rPr>
        <w:t>.</w:t>
      </w:r>
      <w:r>
        <w:rPr>
          <w:rFonts w:ascii="Calibri Light" w:eastAsia="Calibri Light" w:hAnsi="Calibri Light" w:cs="Calibri Light"/>
          <w:sz w:val="20"/>
          <w:szCs w:val="20"/>
        </w:rPr>
        <w:t xml:space="preserve"> Statutory arrangements require that the impact on the General Fund Balance is neutralised by transfers to or from this Account.</w:t>
      </w:r>
    </w:p>
    <w:p w14:paraId="4ED2A8A7" w14:textId="12DA913B" w:rsidR="0037477C" w:rsidRDefault="00826B99">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2366848" behindDoc="1" locked="0" layoutInCell="1" allowOverlap="1" wp14:anchorId="0B7CD8F1" wp14:editId="7BD9E47B">
            <wp:simplePos x="0" y="0"/>
            <wp:positionH relativeFrom="column">
              <wp:posOffset>9408929</wp:posOffset>
            </wp:positionH>
            <wp:positionV relativeFrom="paragraph">
              <wp:posOffset>-4978668</wp:posOffset>
            </wp:positionV>
            <wp:extent cx="759460" cy="7595870"/>
            <wp:effectExtent l="0" t="0" r="254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029CE4C4" w14:textId="7B60E011" w:rsidR="0037477C" w:rsidRDefault="0037477C">
      <w:pPr>
        <w:spacing w:line="200" w:lineRule="exact"/>
        <w:rPr>
          <w:sz w:val="20"/>
          <w:szCs w:val="20"/>
        </w:rPr>
      </w:pPr>
    </w:p>
    <w:p w14:paraId="5800DB5D" w14:textId="77777777" w:rsidR="0037477C" w:rsidRDefault="0037477C">
      <w:pPr>
        <w:spacing w:line="200" w:lineRule="exact"/>
        <w:rPr>
          <w:sz w:val="20"/>
          <w:szCs w:val="20"/>
        </w:rPr>
      </w:pPr>
    </w:p>
    <w:tbl>
      <w:tblPr>
        <w:tblpPr w:leftFromText="180" w:rightFromText="180" w:vertAnchor="text" w:horzAnchor="page" w:tblpX="6231" w:tblpY="462"/>
        <w:tblW w:w="8222" w:type="dxa"/>
        <w:tblLayout w:type="fixed"/>
        <w:tblCellMar>
          <w:left w:w="0" w:type="dxa"/>
          <w:right w:w="0" w:type="dxa"/>
        </w:tblCellMar>
        <w:tblLook w:val="04A0" w:firstRow="1" w:lastRow="0" w:firstColumn="1" w:lastColumn="0" w:noHBand="0" w:noVBand="1"/>
      </w:tblPr>
      <w:tblGrid>
        <w:gridCol w:w="992"/>
        <w:gridCol w:w="5812"/>
        <w:gridCol w:w="1418"/>
      </w:tblGrid>
      <w:tr w:rsidR="00332B55" w:rsidRPr="003207BF" w14:paraId="28329878" w14:textId="77777777" w:rsidTr="00335967">
        <w:trPr>
          <w:trHeight w:val="268"/>
        </w:trPr>
        <w:tc>
          <w:tcPr>
            <w:tcW w:w="992" w:type="dxa"/>
            <w:tcBorders>
              <w:top w:val="single" w:sz="12" w:space="0" w:color="FF0000"/>
            </w:tcBorders>
          </w:tcPr>
          <w:p w14:paraId="33EC666A" w14:textId="513580A4" w:rsidR="00332B55" w:rsidRPr="00553061" w:rsidRDefault="00843855" w:rsidP="00B76CC1">
            <w:pPr>
              <w:spacing w:line="276" w:lineRule="auto"/>
              <w:ind w:left="110"/>
              <w:jc w:val="right"/>
              <w:rPr>
                <w:rFonts w:asciiTheme="minorHAnsi" w:eastAsia="Calibri Light" w:hAnsiTheme="minorHAnsi" w:cs="Calibri Light"/>
                <w:sz w:val="16"/>
                <w:szCs w:val="16"/>
              </w:rPr>
            </w:pPr>
            <w:r w:rsidRPr="00A3291E">
              <w:rPr>
                <w:rFonts w:ascii="Calibri" w:eastAsia="Calibri Light" w:hAnsi="Calibri" w:cs="Calibri Light"/>
                <w:b/>
                <w:sz w:val="16"/>
                <w:szCs w:val="16"/>
              </w:rPr>
              <w:t>20</w:t>
            </w:r>
            <w:r w:rsidR="00FB5426">
              <w:rPr>
                <w:rFonts w:ascii="Calibri" w:eastAsia="Calibri Light" w:hAnsi="Calibri" w:cs="Calibri Light"/>
                <w:b/>
                <w:sz w:val="16"/>
                <w:szCs w:val="16"/>
              </w:rPr>
              <w:t>2</w:t>
            </w:r>
            <w:r w:rsidR="003207BF">
              <w:rPr>
                <w:rFonts w:ascii="Calibri" w:eastAsia="Calibri Light" w:hAnsi="Calibri" w:cs="Calibri Light"/>
                <w:b/>
                <w:sz w:val="16"/>
                <w:szCs w:val="16"/>
              </w:rPr>
              <w:t>2</w:t>
            </w:r>
            <w:r w:rsidRPr="00A3291E">
              <w:rPr>
                <w:rFonts w:ascii="Calibri" w:eastAsia="Calibri Light" w:hAnsi="Calibri" w:cs="Calibri Light"/>
                <w:b/>
                <w:sz w:val="16"/>
                <w:szCs w:val="16"/>
              </w:rPr>
              <w:t>/</w:t>
            </w:r>
            <w:r w:rsidR="00D13C0E">
              <w:rPr>
                <w:rFonts w:ascii="Calibri" w:eastAsia="Calibri Light" w:hAnsi="Calibri" w:cs="Calibri Light"/>
                <w:b/>
                <w:sz w:val="16"/>
                <w:szCs w:val="16"/>
              </w:rPr>
              <w:t>2</w:t>
            </w:r>
            <w:r w:rsidR="003207BF">
              <w:rPr>
                <w:rFonts w:ascii="Calibri" w:eastAsia="Calibri Light" w:hAnsi="Calibri" w:cs="Calibri Light"/>
                <w:b/>
                <w:sz w:val="16"/>
                <w:szCs w:val="16"/>
              </w:rPr>
              <w:t>3</w:t>
            </w:r>
          </w:p>
        </w:tc>
        <w:tc>
          <w:tcPr>
            <w:tcW w:w="5812" w:type="dxa"/>
            <w:tcBorders>
              <w:top w:val="single" w:sz="12" w:space="0" w:color="FF0000"/>
            </w:tcBorders>
            <w:shd w:val="clear" w:color="auto" w:fill="auto"/>
          </w:tcPr>
          <w:p w14:paraId="0F21C302" w14:textId="77777777" w:rsidR="00332B55" w:rsidRPr="00553061" w:rsidRDefault="00332B55" w:rsidP="00623A0F">
            <w:pPr>
              <w:spacing w:line="276" w:lineRule="auto"/>
              <w:ind w:left="110"/>
              <w:rPr>
                <w:rFonts w:asciiTheme="minorHAnsi" w:eastAsia="Calibri Light" w:hAnsiTheme="minorHAnsi" w:cs="Calibri Light"/>
                <w:sz w:val="16"/>
                <w:szCs w:val="16"/>
              </w:rPr>
            </w:pPr>
          </w:p>
        </w:tc>
        <w:tc>
          <w:tcPr>
            <w:tcW w:w="1418" w:type="dxa"/>
            <w:tcBorders>
              <w:top w:val="single" w:sz="12" w:space="0" w:color="FF0000"/>
            </w:tcBorders>
          </w:tcPr>
          <w:p w14:paraId="1D42D6AE" w14:textId="4B581F35" w:rsidR="00332B55" w:rsidRPr="003207BF" w:rsidRDefault="00335967" w:rsidP="00B76CC1">
            <w:pPr>
              <w:spacing w:line="276" w:lineRule="auto"/>
              <w:ind w:left="110"/>
              <w:jc w:val="right"/>
              <w:rPr>
                <w:rFonts w:asciiTheme="minorHAnsi" w:eastAsia="Calibri Light" w:hAnsiTheme="minorHAnsi" w:cs="Calibri Light"/>
                <w:b/>
                <w:sz w:val="16"/>
                <w:szCs w:val="16"/>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2B55" w:rsidRPr="00782245" w14:paraId="08D38BCE" w14:textId="77777777" w:rsidTr="00335967">
        <w:trPr>
          <w:trHeight w:val="268"/>
        </w:trPr>
        <w:tc>
          <w:tcPr>
            <w:tcW w:w="992" w:type="dxa"/>
            <w:tcBorders>
              <w:bottom w:val="single" w:sz="12" w:space="0" w:color="FF0000"/>
            </w:tcBorders>
          </w:tcPr>
          <w:p w14:paraId="38100378" w14:textId="77777777" w:rsidR="00332B55" w:rsidRPr="00553061" w:rsidRDefault="00332B55" w:rsidP="00332B55">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c>
          <w:tcPr>
            <w:tcW w:w="5812" w:type="dxa"/>
            <w:tcBorders>
              <w:bottom w:val="single" w:sz="12" w:space="0" w:color="FF0000"/>
            </w:tcBorders>
            <w:shd w:val="clear" w:color="auto" w:fill="auto"/>
          </w:tcPr>
          <w:p w14:paraId="5961DE32" w14:textId="77777777" w:rsidR="00332B55" w:rsidRPr="00553061" w:rsidRDefault="00332B55" w:rsidP="00623A0F">
            <w:pPr>
              <w:spacing w:line="276" w:lineRule="auto"/>
              <w:ind w:left="110"/>
              <w:rPr>
                <w:rFonts w:asciiTheme="minorHAnsi" w:eastAsia="Calibri Light" w:hAnsiTheme="minorHAnsi" w:cs="Calibri Light"/>
                <w:sz w:val="16"/>
                <w:szCs w:val="16"/>
              </w:rPr>
            </w:pPr>
          </w:p>
        </w:tc>
        <w:tc>
          <w:tcPr>
            <w:tcW w:w="1418" w:type="dxa"/>
            <w:tcBorders>
              <w:bottom w:val="single" w:sz="12" w:space="0" w:color="FF0000"/>
            </w:tcBorders>
          </w:tcPr>
          <w:p w14:paraId="1A960892" w14:textId="77777777" w:rsidR="00332B55" w:rsidRPr="00553061" w:rsidRDefault="00332B55" w:rsidP="00332B55">
            <w:pPr>
              <w:spacing w:line="276" w:lineRule="auto"/>
              <w:ind w:right="30"/>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3207BF" w:rsidRPr="00133239" w14:paraId="66C1B1BD" w14:textId="77777777" w:rsidTr="00335967">
        <w:trPr>
          <w:trHeight w:val="268"/>
        </w:trPr>
        <w:tc>
          <w:tcPr>
            <w:tcW w:w="992" w:type="dxa"/>
            <w:tcBorders>
              <w:top w:val="single" w:sz="12" w:space="0" w:color="FF0000"/>
            </w:tcBorders>
            <w:vAlign w:val="center"/>
          </w:tcPr>
          <w:p w14:paraId="36A70B3E" w14:textId="4890E669" w:rsidR="003207BF" w:rsidRPr="001B7F26" w:rsidRDefault="003207BF" w:rsidP="003207BF">
            <w:pPr>
              <w:spacing w:line="276" w:lineRule="auto"/>
              <w:ind w:right="30"/>
              <w:jc w:val="right"/>
              <w:rPr>
                <w:rFonts w:asciiTheme="majorHAnsi" w:eastAsia="Calibri Light" w:hAnsiTheme="majorHAnsi" w:cs="Calibri Light"/>
                <w:b/>
                <w:sz w:val="16"/>
                <w:szCs w:val="16"/>
              </w:rPr>
            </w:pPr>
            <w:r w:rsidRPr="00ED3B2D">
              <w:rPr>
                <w:rFonts w:asciiTheme="majorHAnsi" w:eastAsia="Calibri Light" w:hAnsiTheme="majorHAnsi" w:cs="Calibri Light"/>
                <w:b/>
                <w:sz w:val="16"/>
                <w:szCs w:val="16"/>
              </w:rPr>
              <w:t>(3,186)</w:t>
            </w:r>
          </w:p>
        </w:tc>
        <w:tc>
          <w:tcPr>
            <w:tcW w:w="5812" w:type="dxa"/>
            <w:tcBorders>
              <w:top w:val="single" w:sz="12" w:space="0" w:color="FF0000"/>
            </w:tcBorders>
            <w:shd w:val="clear" w:color="auto" w:fill="auto"/>
            <w:vAlign w:val="center"/>
          </w:tcPr>
          <w:p w14:paraId="41672636" w14:textId="77777777" w:rsidR="003207BF" w:rsidRPr="001B7F26" w:rsidRDefault="003207BF" w:rsidP="003207BF">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1418" w:type="dxa"/>
            <w:tcBorders>
              <w:top w:val="single" w:sz="12" w:space="0" w:color="FF0000"/>
            </w:tcBorders>
            <w:vAlign w:val="center"/>
          </w:tcPr>
          <w:p w14:paraId="2D31B38B" w14:textId="386F8B46" w:rsidR="003207BF" w:rsidRPr="00ED3B2D" w:rsidRDefault="003207BF" w:rsidP="003207BF">
            <w:pPr>
              <w:spacing w:line="276" w:lineRule="auto"/>
              <w:ind w:right="30"/>
              <w:jc w:val="right"/>
              <w:rPr>
                <w:rFonts w:asciiTheme="majorHAnsi" w:eastAsia="Calibri Light" w:hAnsiTheme="majorHAnsi" w:cs="Calibri Light"/>
                <w:b/>
                <w:sz w:val="16"/>
                <w:szCs w:val="16"/>
              </w:rPr>
            </w:pPr>
            <w:r w:rsidRPr="00ED3B2D">
              <w:rPr>
                <w:rFonts w:asciiTheme="majorHAnsi" w:eastAsia="Calibri Light" w:hAnsiTheme="majorHAnsi" w:cs="Calibri Light"/>
                <w:b/>
                <w:sz w:val="16"/>
                <w:szCs w:val="16"/>
              </w:rPr>
              <w:t>(</w:t>
            </w:r>
            <w:r>
              <w:rPr>
                <w:rFonts w:asciiTheme="majorHAnsi" w:eastAsia="Calibri Light" w:hAnsiTheme="majorHAnsi" w:cs="Calibri Light"/>
                <w:b/>
                <w:sz w:val="16"/>
                <w:szCs w:val="16"/>
              </w:rPr>
              <w:t>2</w:t>
            </w:r>
            <w:r w:rsidRPr="00ED3B2D">
              <w:rPr>
                <w:rFonts w:asciiTheme="majorHAnsi" w:eastAsia="Calibri Light" w:hAnsiTheme="majorHAnsi" w:cs="Calibri Light"/>
                <w:b/>
                <w:sz w:val="16"/>
                <w:szCs w:val="16"/>
              </w:rPr>
              <w:t>,</w:t>
            </w:r>
            <w:r>
              <w:rPr>
                <w:rFonts w:asciiTheme="majorHAnsi" w:eastAsia="Calibri Light" w:hAnsiTheme="majorHAnsi" w:cs="Calibri Light"/>
                <w:b/>
                <w:sz w:val="16"/>
                <w:szCs w:val="16"/>
              </w:rPr>
              <w:t>981</w:t>
            </w:r>
            <w:r w:rsidRPr="00ED3B2D">
              <w:rPr>
                <w:rFonts w:asciiTheme="majorHAnsi" w:eastAsia="Calibri Light" w:hAnsiTheme="majorHAnsi" w:cs="Calibri Light"/>
                <w:b/>
                <w:sz w:val="16"/>
                <w:szCs w:val="16"/>
              </w:rPr>
              <w:t>)</w:t>
            </w:r>
          </w:p>
        </w:tc>
      </w:tr>
      <w:tr w:rsidR="003207BF" w:rsidRPr="00133239" w14:paraId="1C069233" w14:textId="77777777" w:rsidTr="00335967">
        <w:trPr>
          <w:trHeight w:val="268"/>
        </w:trPr>
        <w:tc>
          <w:tcPr>
            <w:tcW w:w="992" w:type="dxa"/>
            <w:shd w:val="clear" w:color="auto" w:fill="FBE5E1"/>
            <w:vAlign w:val="center"/>
          </w:tcPr>
          <w:p w14:paraId="2FCC7C1F" w14:textId="4053AB93" w:rsidR="003207BF" w:rsidRPr="008F50AF" w:rsidRDefault="003207BF" w:rsidP="003207BF">
            <w:pPr>
              <w:spacing w:line="276" w:lineRule="auto"/>
              <w:ind w:right="30"/>
              <w:jc w:val="right"/>
              <w:rPr>
                <w:rFonts w:asciiTheme="majorHAnsi" w:eastAsia="Calibri Light" w:hAnsiTheme="majorHAnsi" w:cs="Calibri Light"/>
                <w:sz w:val="16"/>
                <w:szCs w:val="16"/>
              </w:rPr>
            </w:pPr>
            <w:r w:rsidRPr="00ED3B2D">
              <w:rPr>
                <w:rFonts w:asciiTheme="majorHAnsi" w:eastAsia="Calibri Light" w:hAnsiTheme="majorHAnsi" w:cs="Calibri Light"/>
                <w:sz w:val="16"/>
                <w:szCs w:val="16"/>
              </w:rPr>
              <w:t>205</w:t>
            </w:r>
          </w:p>
        </w:tc>
        <w:tc>
          <w:tcPr>
            <w:tcW w:w="5812" w:type="dxa"/>
            <w:shd w:val="clear" w:color="auto" w:fill="FBE5E1"/>
            <w:vAlign w:val="center"/>
          </w:tcPr>
          <w:p w14:paraId="52C290A5" w14:textId="77777777" w:rsidR="003207BF" w:rsidRPr="008F50AF" w:rsidRDefault="003207BF" w:rsidP="003207BF">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Settlement or cancellation of accrual made at the end of preceding year</w:t>
            </w:r>
          </w:p>
        </w:tc>
        <w:tc>
          <w:tcPr>
            <w:tcW w:w="1418" w:type="dxa"/>
            <w:shd w:val="clear" w:color="auto" w:fill="FBE5E1"/>
            <w:vAlign w:val="center"/>
          </w:tcPr>
          <w:p w14:paraId="0D33EC8D" w14:textId="0EEADA51" w:rsidR="003207BF" w:rsidRPr="00E71861" w:rsidRDefault="00E71861" w:rsidP="003207BF">
            <w:pPr>
              <w:spacing w:line="276" w:lineRule="auto"/>
              <w:ind w:right="30"/>
              <w:jc w:val="right"/>
              <w:rPr>
                <w:rFonts w:asciiTheme="majorHAnsi" w:eastAsia="Calibri Light" w:hAnsiTheme="majorHAnsi" w:cs="Calibri Light"/>
                <w:sz w:val="16"/>
                <w:szCs w:val="16"/>
              </w:rPr>
            </w:pPr>
            <w:r w:rsidRPr="00E71861">
              <w:rPr>
                <w:rFonts w:asciiTheme="majorHAnsi" w:eastAsia="Calibri Light" w:hAnsiTheme="majorHAnsi" w:cs="Calibri Light"/>
                <w:sz w:val="16"/>
                <w:szCs w:val="16"/>
              </w:rPr>
              <w:t>-</w:t>
            </w:r>
          </w:p>
        </w:tc>
      </w:tr>
      <w:tr w:rsidR="003207BF" w:rsidRPr="00133239" w14:paraId="62594936" w14:textId="77777777" w:rsidTr="00335967">
        <w:trPr>
          <w:trHeight w:val="268"/>
        </w:trPr>
        <w:tc>
          <w:tcPr>
            <w:tcW w:w="992" w:type="dxa"/>
            <w:tcBorders>
              <w:bottom w:val="single" w:sz="12" w:space="0" w:color="FF0000"/>
            </w:tcBorders>
            <w:shd w:val="clear" w:color="auto" w:fill="auto"/>
            <w:vAlign w:val="center"/>
          </w:tcPr>
          <w:p w14:paraId="4323721D" w14:textId="2BFB62B5" w:rsidR="003207BF" w:rsidRPr="008F50AF" w:rsidRDefault="003207BF" w:rsidP="003207BF">
            <w:pPr>
              <w:spacing w:line="276" w:lineRule="auto"/>
              <w:ind w:right="30"/>
              <w:jc w:val="right"/>
              <w:rPr>
                <w:rFonts w:asciiTheme="majorHAnsi" w:eastAsia="Calibri Light" w:hAnsiTheme="majorHAnsi" w:cs="Calibri Light"/>
                <w:sz w:val="16"/>
                <w:szCs w:val="16"/>
              </w:rPr>
            </w:pPr>
          </w:p>
        </w:tc>
        <w:tc>
          <w:tcPr>
            <w:tcW w:w="5812" w:type="dxa"/>
            <w:shd w:val="clear" w:color="auto" w:fill="auto"/>
            <w:vAlign w:val="center"/>
          </w:tcPr>
          <w:p w14:paraId="41DD963B" w14:textId="77777777" w:rsidR="003207BF" w:rsidRDefault="003207BF" w:rsidP="003207BF">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Amounts accrued at the end of the current year</w:t>
            </w:r>
          </w:p>
        </w:tc>
        <w:tc>
          <w:tcPr>
            <w:tcW w:w="1418" w:type="dxa"/>
            <w:tcBorders>
              <w:bottom w:val="single" w:sz="12" w:space="0" w:color="FF0000"/>
            </w:tcBorders>
            <w:vAlign w:val="center"/>
          </w:tcPr>
          <w:p w14:paraId="6CD92B26" w14:textId="07F0817B" w:rsidR="003207BF" w:rsidRPr="00E71861" w:rsidRDefault="003207BF" w:rsidP="003207BF">
            <w:pPr>
              <w:spacing w:line="276" w:lineRule="auto"/>
              <w:ind w:right="30"/>
              <w:jc w:val="right"/>
              <w:rPr>
                <w:rFonts w:asciiTheme="majorHAnsi" w:eastAsia="Calibri Light" w:hAnsiTheme="majorHAnsi" w:cs="Calibri Light"/>
                <w:sz w:val="16"/>
                <w:szCs w:val="16"/>
              </w:rPr>
            </w:pPr>
          </w:p>
        </w:tc>
      </w:tr>
      <w:tr w:rsidR="003207BF" w:rsidRPr="00133239" w14:paraId="7E0C1128" w14:textId="77777777" w:rsidTr="00335967">
        <w:trPr>
          <w:trHeight w:val="268"/>
        </w:trPr>
        <w:tc>
          <w:tcPr>
            <w:tcW w:w="992" w:type="dxa"/>
            <w:tcBorders>
              <w:top w:val="single" w:sz="12" w:space="0" w:color="FF0000"/>
            </w:tcBorders>
            <w:shd w:val="clear" w:color="auto" w:fill="FBE5E1"/>
            <w:vAlign w:val="center"/>
          </w:tcPr>
          <w:p w14:paraId="165A98ED" w14:textId="7CF34067" w:rsidR="003207BF" w:rsidRPr="00E46227" w:rsidRDefault="003207BF" w:rsidP="003207BF">
            <w:pPr>
              <w:spacing w:line="276" w:lineRule="auto"/>
              <w:ind w:right="30"/>
              <w:jc w:val="right"/>
              <w:rPr>
                <w:rFonts w:asciiTheme="majorHAnsi" w:eastAsia="Calibri Light" w:hAnsiTheme="majorHAnsi" w:cs="Calibri Light"/>
                <w:sz w:val="16"/>
                <w:szCs w:val="16"/>
              </w:rPr>
            </w:pPr>
            <w:r w:rsidRPr="00ED3B2D">
              <w:rPr>
                <w:rFonts w:asciiTheme="majorHAnsi" w:eastAsia="Calibri Light" w:hAnsiTheme="majorHAnsi" w:cs="Calibri Light"/>
                <w:sz w:val="16"/>
                <w:szCs w:val="16"/>
              </w:rPr>
              <w:t>205</w:t>
            </w:r>
          </w:p>
        </w:tc>
        <w:tc>
          <w:tcPr>
            <w:tcW w:w="5812" w:type="dxa"/>
            <w:shd w:val="clear" w:color="auto" w:fill="FBE5E1"/>
            <w:vAlign w:val="center"/>
          </w:tcPr>
          <w:p w14:paraId="2CA97CB0" w14:textId="77777777" w:rsidR="003207BF" w:rsidRPr="00E46227" w:rsidRDefault="003207BF" w:rsidP="003207BF">
            <w:pPr>
              <w:spacing w:line="276" w:lineRule="auto"/>
              <w:ind w:left="110"/>
              <w:rPr>
                <w:rFonts w:asciiTheme="majorHAnsi" w:eastAsia="Calibri Light" w:hAnsiTheme="majorHAnsi" w:cs="Calibri Light"/>
                <w:sz w:val="16"/>
                <w:szCs w:val="16"/>
              </w:rPr>
            </w:pPr>
            <w:r w:rsidRPr="00E46227">
              <w:rPr>
                <w:rFonts w:asciiTheme="majorHAnsi" w:eastAsia="Calibri Light" w:hAnsiTheme="majorHAnsi" w:cs="Calibri Light"/>
                <w:sz w:val="16"/>
                <w:szCs w:val="16"/>
              </w:rPr>
              <w:t>Amount by which officer remuneration charged to the Comprehensive Income and Expenditure Statement on an accruals basis is different from remuneration chargeable in the year in accordance with statutory requirements</w:t>
            </w:r>
          </w:p>
        </w:tc>
        <w:tc>
          <w:tcPr>
            <w:tcW w:w="1418" w:type="dxa"/>
            <w:tcBorders>
              <w:top w:val="single" w:sz="12" w:space="0" w:color="FF0000"/>
            </w:tcBorders>
            <w:shd w:val="clear" w:color="auto" w:fill="FBE5E1"/>
            <w:vAlign w:val="center"/>
          </w:tcPr>
          <w:p w14:paraId="7D213570" w14:textId="7034B813" w:rsidR="003207BF" w:rsidRPr="00E71861" w:rsidRDefault="00E71861" w:rsidP="003207BF">
            <w:pPr>
              <w:spacing w:line="276" w:lineRule="auto"/>
              <w:ind w:right="30"/>
              <w:jc w:val="right"/>
              <w:rPr>
                <w:rFonts w:asciiTheme="majorHAnsi" w:eastAsia="Calibri Light" w:hAnsiTheme="majorHAnsi" w:cs="Calibri Light"/>
                <w:sz w:val="16"/>
                <w:szCs w:val="16"/>
              </w:rPr>
            </w:pPr>
            <w:r w:rsidRPr="00E71861">
              <w:rPr>
                <w:rFonts w:asciiTheme="majorHAnsi" w:eastAsia="Calibri Light" w:hAnsiTheme="majorHAnsi" w:cs="Calibri Light"/>
                <w:sz w:val="16"/>
                <w:szCs w:val="16"/>
              </w:rPr>
              <w:t>(43</w:t>
            </w:r>
            <w:r w:rsidR="00E95825">
              <w:rPr>
                <w:rFonts w:asciiTheme="majorHAnsi" w:eastAsia="Calibri Light" w:hAnsiTheme="majorHAnsi" w:cs="Calibri Light"/>
                <w:sz w:val="16"/>
                <w:szCs w:val="16"/>
              </w:rPr>
              <w:t>5</w:t>
            </w:r>
            <w:r w:rsidRPr="00E71861">
              <w:rPr>
                <w:rFonts w:asciiTheme="majorHAnsi" w:eastAsia="Calibri Light" w:hAnsiTheme="majorHAnsi" w:cs="Calibri Light"/>
                <w:sz w:val="16"/>
                <w:szCs w:val="16"/>
              </w:rPr>
              <w:t>)</w:t>
            </w:r>
          </w:p>
        </w:tc>
      </w:tr>
      <w:tr w:rsidR="003207BF" w:rsidRPr="00133239" w14:paraId="5FDB2285" w14:textId="77777777" w:rsidTr="00335967">
        <w:trPr>
          <w:trHeight w:val="268"/>
        </w:trPr>
        <w:tc>
          <w:tcPr>
            <w:tcW w:w="992" w:type="dxa"/>
            <w:tcBorders>
              <w:top w:val="single" w:sz="12" w:space="0" w:color="FF0000"/>
              <w:bottom w:val="single" w:sz="12" w:space="0" w:color="FF0000"/>
            </w:tcBorders>
            <w:shd w:val="clear" w:color="auto" w:fill="auto"/>
            <w:vAlign w:val="center"/>
          </w:tcPr>
          <w:p w14:paraId="2FFB14F5" w14:textId="1E91F41D" w:rsidR="003207BF" w:rsidRDefault="003207BF" w:rsidP="003207BF">
            <w:pPr>
              <w:spacing w:line="276" w:lineRule="auto"/>
              <w:ind w:right="30"/>
              <w:jc w:val="right"/>
              <w:rPr>
                <w:rFonts w:asciiTheme="majorHAnsi" w:eastAsia="Calibri Light" w:hAnsiTheme="majorHAnsi" w:cs="Calibri Light"/>
                <w:b/>
                <w:sz w:val="16"/>
                <w:szCs w:val="16"/>
              </w:rPr>
            </w:pPr>
            <w:r w:rsidRPr="00ED3B2D">
              <w:rPr>
                <w:rFonts w:asciiTheme="majorHAnsi" w:eastAsia="Calibri Light" w:hAnsiTheme="majorHAnsi" w:cs="Calibri Light"/>
                <w:b/>
                <w:sz w:val="16"/>
                <w:szCs w:val="16"/>
              </w:rPr>
              <w:t>(2,981)</w:t>
            </w:r>
          </w:p>
        </w:tc>
        <w:tc>
          <w:tcPr>
            <w:tcW w:w="5812" w:type="dxa"/>
            <w:tcBorders>
              <w:top w:val="single" w:sz="12" w:space="0" w:color="FF0000"/>
              <w:bottom w:val="single" w:sz="12" w:space="0" w:color="FF0000"/>
            </w:tcBorders>
            <w:shd w:val="clear" w:color="auto" w:fill="auto"/>
            <w:vAlign w:val="center"/>
          </w:tcPr>
          <w:p w14:paraId="4E5FC45C" w14:textId="00ED7305" w:rsidR="003207BF" w:rsidRPr="00133239" w:rsidRDefault="003207BF" w:rsidP="003207BF">
            <w:pPr>
              <w:spacing w:line="276" w:lineRule="auto"/>
              <w:ind w:left="110"/>
              <w:rPr>
                <w:rFonts w:asciiTheme="majorHAnsi" w:hAnsiTheme="majorHAnsi"/>
                <w:b/>
                <w:sz w:val="16"/>
                <w:szCs w:val="16"/>
              </w:rPr>
            </w:pPr>
            <w:r>
              <w:rPr>
                <w:rFonts w:asciiTheme="majorHAnsi" w:hAnsiTheme="majorHAnsi"/>
                <w:b/>
                <w:sz w:val="16"/>
                <w:szCs w:val="16"/>
              </w:rPr>
              <w:t xml:space="preserve">Balance </w:t>
            </w:r>
            <w:proofErr w:type="gramStart"/>
            <w:r>
              <w:rPr>
                <w:rFonts w:asciiTheme="majorHAnsi" w:hAnsiTheme="majorHAnsi"/>
                <w:b/>
                <w:sz w:val="16"/>
                <w:szCs w:val="16"/>
              </w:rPr>
              <w:t>at</w:t>
            </w:r>
            <w:proofErr w:type="gramEnd"/>
            <w:r>
              <w:rPr>
                <w:rFonts w:asciiTheme="majorHAnsi" w:hAnsiTheme="majorHAnsi"/>
                <w:b/>
                <w:sz w:val="16"/>
                <w:szCs w:val="16"/>
              </w:rPr>
              <w:t xml:space="preserve"> 31 March</w:t>
            </w:r>
            <w:r w:rsidR="00863427">
              <w:rPr>
                <w:rFonts w:asciiTheme="majorHAnsi" w:hAnsiTheme="majorHAnsi"/>
                <w:b/>
                <w:sz w:val="16"/>
                <w:szCs w:val="16"/>
              </w:rPr>
              <w:t>/6 May</w:t>
            </w:r>
          </w:p>
        </w:tc>
        <w:tc>
          <w:tcPr>
            <w:tcW w:w="1418" w:type="dxa"/>
            <w:tcBorders>
              <w:top w:val="single" w:sz="12" w:space="0" w:color="FF0000"/>
              <w:bottom w:val="single" w:sz="12" w:space="0" w:color="FF0000"/>
            </w:tcBorders>
            <w:vAlign w:val="center"/>
          </w:tcPr>
          <w:p w14:paraId="4AFCD098" w14:textId="1D68722C" w:rsidR="003207BF" w:rsidRPr="00E71861" w:rsidRDefault="003207BF" w:rsidP="003207BF">
            <w:pPr>
              <w:spacing w:line="276" w:lineRule="auto"/>
              <w:ind w:right="30"/>
              <w:jc w:val="right"/>
              <w:rPr>
                <w:rFonts w:asciiTheme="majorHAnsi" w:eastAsia="Calibri Light" w:hAnsiTheme="majorHAnsi" w:cs="Calibri Light"/>
                <w:b/>
                <w:sz w:val="16"/>
                <w:szCs w:val="16"/>
              </w:rPr>
            </w:pPr>
            <w:r w:rsidRPr="00E71861">
              <w:rPr>
                <w:rFonts w:asciiTheme="majorHAnsi" w:eastAsia="Calibri Light" w:hAnsiTheme="majorHAnsi" w:cs="Calibri Light"/>
                <w:b/>
                <w:sz w:val="16"/>
                <w:szCs w:val="16"/>
              </w:rPr>
              <w:t>(</w:t>
            </w:r>
            <w:r w:rsidR="00E71861" w:rsidRPr="00E71861">
              <w:rPr>
                <w:rFonts w:asciiTheme="majorHAnsi" w:eastAsia="Calibri Light" w:hAnsiTheme="majorHAnsi" w:cs="Calibri Light"/>
                <w:b/>
                <w:sz w:val="16"/>
                <w:szCs w:val="16"/>
              </w:rPr>
              <w:t>3</w:t>
            </w:r>
            <w:r w:rsidRPr="00E71861">
              <w:rPr>
                <w:rFonts w:asciiTheme="majorHAnsi" w:eastAsia="Calibri Light" w:hAnsiTheme="majorHAnsi" w:cs="Calibri Light"/>
                <w:b/>
                <w:sz w:val="16"/>
                <w:szCs w:val="16"/>
              </w:rPr>
              <w:t>,</w:t>
            </w:r>
            <w:r w:rsidR="00E71861" w:rsidRPr="00E71861">
              <w:rPr>
                <w:rFonts w:asciiTheme="majorHAnsi" w:eastAsia="Calibri Light" w:hAnsiTheme="majorHAnsi" w:cs="Calibri Light"/>
                <w:b/>
                <w:sz w:val="16"/>
                <w:szCs w:val="16"/>
              </w:rPr>
              <w:t>41</w:t>
            </w:r>
            <w:r w:rsidR="00E95825">
              <w:rPr>
                <w:rFonts w:asciiTheme="majorHAnsi" w:eastAsia="Calibri Light" w:hAnsiTheme="majorHAnsi" w:cs="Calibri Light"/>
                <w:b/>
                <w:sz w:val="16"/>
                <w:szCs w:val="16"/>
              </w:rPr>
              <w:t>6</w:t>
            </w:r>
            <w:r w:rsidRPr="00E71861">
              <w:rPr>
                <w:rFonts w:asciiTheme="majorHAnsi" w:eastAsia="Calibri Light" w:hAnsiTheme="majorHAnsi" w:cs="Calibri Light"/>
                <w:b/>
                <w:sz w:val="16"/>
                <w:szCs w:val="16"/>
              </w:rPr>
              <w:t>)</w:t>
            </w:r>
          </w:p>
        </w:tc>
      </w:tr>
    </w:tbl>
    <w:p w14:paraId="74C83735" w14:textId="77777777" w:rsidR="0037477C" w:rsidRDefault="0037477C">
      <w:pPr>
        <w:spacing w:line="200" w:lineRule="exact"/>
        <w:rPr>
          <w:sz w:val="20"/>
          <w:szCs w:val="20"/>
        </w:rPr>
      </w:pPr>
    </w:p>
    <w:p w14:paraId="3FFAE5DD" w14:textId="77777777" w:rsidR="0037477C" w:rsidRDefault="0037477C">
      <w:pPr>
        <w:spacing w:line="200" w:lineRule="exact"/>
        <w:rPr>
          <w:sz w:val="20"/>
          <w:szCs w:val="20"/>
        </w:rPr>
      </w:pPr>
    </w:p>
    <w:p w14:paraId="175121A2" w14:textId="77777777" w:rsidR="0037477C" w:rsidRDefault="0037477C">
      <w:pPr>
        <w:spacing w:line="200" w:lineRule="exact"/>
        <w:rPr>
          <w:sz w:val="20"/>
          <w:szCs w:val="20"/>
        </w:rPr>
      </w:pPr>
    </w:p>
    <w:p w14:paraId="1E840F3B" w14:textId="77777777" w:rsidR="0037477C" w:rsidRDefault="0037477C">
      <w:pPr>
        <w:spacing w:line="255" w:lineRule="exact"/>
        <w:rPr>
          <w:sz w:val="20"/>
          <w:szCs w:val="20"/>
        </w:rPr>
      </w:pPr>
    </w:p>
    <w:p w14:paraId="4B4919EF" w14:textId="77777777" w:rsidR="0037477C" w:rsidRDefault="0037477C">
      <w:pPr>
        <w:spacing w:line="1" w:lineRule="exact"/>
        <w:rPr>
          <w:sz w:val="1"/>
          <w:szCs w:val="1"/>
        </w:rPr>
      </w:pPr>
    </w:p>
    <w:p w14:paraId="4E74B4F3" w14:textId="77777777" w:rsidR="0037477C" w:rsidRDefault="0037477C">
      <w:pPr>
        <w:spacing w:line="20" w:lineRule="exact"/>
        <w:rPr>
          <w:sz w:val="20"/>
          <w:szCs w:val="20"/>
        </w:rPr>
      </w:pPr>
    </w:p>
    <w:p w14:paraId="6E4EA0EC" w14:textId="77777777" w:rsidR="0037477C" w:rsidRDefault="00355EE7">
      <w:pPr>
        <w:spacing w:line="20" w:lineRule="exact"/>
        <w:rPr>
          <w:sz w:val="20"/>
          <w:szCs w:val="20"/>
        </w:rPr>
      </w:pPr>
      <w:r>
        <w:rPr>
          <w:sz w:val="20"/>
          <w:szCs w:val="20"/>
        </w:rPr>
        <w:br w:type="column"/>
      </w:r>
    </w:p>
    <w:p w14:paraId="598064FC" w14:textId="77777777" w:rsidR="0037477C" w:rsidRDefault="0037477C">
      <w:pPr>
        <w:spacing w:line="200" w:lineRule="exact"/>
        <w:rPr>
          <w:sz w:val="20"/>
          <w:szCs w:val="20"/>
        </w:rPr>
      </w:pPr>
    </w:p>
    <w:p w14:paraId="2DAEFD13" w14:textId="77777777" w:rsidR="0037477C" w:rsidRDefault="0037477C">
      <w:pPr>
        <w:spacing w:line="200" w:lineRule="exact"/>
        <w:rPr>
          <w:sz w:val="20"/>
          <w:szCs w:val="20"/>
        </w:rPr>
      </w:pPr>
    </w:p>
    <w:p w14:paraId="2D2FA077" w14:textId="77777777" w:rsidR="0037477C" w:rsidRDefault="0037477C">
      <w:pPr>
        <w:spacing w:line="200" w:lineRule="exact"/>
        <w:rPr>
          <w:sz w:val="20"/>
          <w:szCs w:val="20"/>
        </w:rPr>
      </w:pPr>
    </w:p>
    <w:p w14:paraId="172BB18D" w14:textId="77777777" w:rsidR="0037477C" w:rsidRDefault="0037477C">
      <w:pPr>
        <w:spacing w:line="200" w:lineRule="exact"/>
        <w:rPr>
          <w:sz w:val="20"/>
          <w:szCs w:val="20"/>
        </w:rPr>
      </w:pPr>
    </w:p>
    <w:p w14:paraId="02472A2B" w14:textId="77777777" w:rsidR="0037477C" w:rsidRDefault="0037477C">
      <w:pPr>
        <w:spacing w:line="200" w:lineRule="exact"/>
        <w:rPr>
          <w:sz w:val="20"/>
          <w:szCs w:val="20"/>
        </w:rPr>
      </w:pPr>
    </w:p>
    <w:p w14:paraId="7F297315" w14:textId="77777777" w:rsidR="0037477C" w:rsidRDefault="0037477C">
      <w:pPr>
        <w:spacing w:line="200" w:lineRule="exact"/>
        <w:rPr>
          <w:sz w:val="20"/>
          <w:szCs w:val="20"/>
        </w:rPr>
      </w:pPr>
    </w:p>
    <w:p w14:paraId="7430E710" w14:textId="77777777" w:rsidR="0037477C" w:rsidRDefault="0037477C">
      <w:pPr>
        <w:spacing w:line="200" w:lineRule="exact"/>
        <w:rPr>
          <w:sz w:val="20"/>
          <w:szCs w:val="20"/>
        </w:rPr>
      </w:pPr>
    </w:p>
    <w:p w14:paraId="131D3A17" w14:textId="77777777" w:rsidR="0037477C" w:rsidRDefault="0037477C">
      <w:pPr>
        <w:spacing w:line="200" w:lineRule="exact"/>
        <w:rPr>
          <w:sz w:val="20"/>
          <w:szCs w:val="20"/>
        </w:rPr>
      </w:pPr>
    </w:p>
    <w:p w14:paraId="634A3FC6" w14:textId="77777777" w:rsidR="0037477C" w:rsidRDefault="0037477C">
      <w:pPr>
        <w:spacing w:line="200" w:lineRule="exact"/>
        <w:rPr>
          <w:sz w:val="20"/>
          <w:szCs w:val="20"/>
        </w:rPr>
      </w:pPr>
    </w:p>
    <w:p w14:paraId="327D6A58" w14:textId="77777777" w:rsidR="0037477C" w:rsidRDefault="0037477C">
      <w:pPr>
        <w:spacing w:line="200" w:lineRule="exact"/>
        <w:rPr>
          <w:sz w:val="20"/>
          <w:szCs w:val="20"/>
        </w:rPr>
      </w:pPr>
    </w:p>
    <w:p w14:paraId="10657C87" w14:textId="77777777" w:rsidR="0037477C" w:rsidRDefault="0037477C">
      <w:pPr>
        <w:spacing w:line="200" w:lineRule="exact"/>
        <w:rPr>
          <w:sz w:val="20"/>
          <w:szCs w:val="20"/>
        </w:rPr>
      </w:pPr>
    </w:p>
    <w:p w14:paraId="2066F041" w14:textId="77777777" w:rsidR="0037477C" w:rsidRDefault="0037477C">
      <w:pPr>
        <w:spacing w:line="286" w:lineRule="exact"/>
        <w:rPr>
          <w:sz w:val="20"/>
          <w:szCs w:val="20"/>
        </w:rPr>
      </w:pPr>
    </w:p>
    <w:p w14:paraId="281BC3B5" w14:textId="77777777" w:rsidR="0037477C" w:rsidRDefault="0037477C">
      <w:pPr>
        <w:spacing w:line="20" w:lineRule="exact"/>
        <w:rPr>
          <w:sz w:val="20"/>
          <w:szCs w:val="20"/>
        </w:rPr>
      </w:pPr>
    </w:p>
    <w:p w14:paraId="4C2FC547" w14:textId="77777777" w:rsidR="0037477C" w:rsidRDefault="0037477C">
      <w:pPr>
        <w:spacing w:line="1" w:lineRule="exact"/>
        <w:rPr>
          <w:sz w:val="20"/>
          <w:szCs w:val="20"/>
        </w:rPr>
      </w:pPr>
    </w:p>
    <w:p w14:paraId="5FB01C6B" w14:textId="77777777" w:rsidR="0037477C" w:rsidRDefault="0037477C">
      <w:pPr>
        <w:spacing w:line="1" w:lineRule="exact"/>
        <w:rPr>
          <w:sz w:val="20"/>
          <w:szCs w:val="20"/>
        </w:rPr>
      </w:pPr>
    </w:p>
    <w:p w14:paraId="023F16BB" w14:textId="77777777" w:rsidR="0037477C" w:rsidRDefault="0037477C">
      <w:pPr>
        <w:spacing w:line="1" w:lineRule="exact"/>
        <w:rPr>
          <w:sz w:val="20"/>
          <w:szCs w:val="20"/>
        </w:rPr>
      </w:pPr>
    </w:p>
    <w:p w14:paraId="4957BFF3" w14:textId="77777777" w:rsidR="0037477C" w:rsidRDefault="0037477C">
      <w:pPr>
        <w:sectPr w:rsidR="0037477C" w:rsidSect="0085648C">
          <w:pgSz w:w="16840" w:h="11906" w:orient="landscape"/>
          <w:pgMar w:top="1440" w:right="345" w:bottom="1440" w:left="840" w:header="0" w:footer="57" w:gutter="0"/>
          <w:cols w:num="3" w:space="720" w:equalWidth="0">
            <w:col w:w="4260" w:space="720"/>
            <w:col w:w="9792" w:space="720"/>
            <w:col w:w="161"/>
          </w:cols>
          <w:docGrid w:linePitch="299"/>
        </w:sectPr>
      </w:pPr>
    </w:p>
    <w:p w14:paraId="466BBA13" w14:textId="77777777" w:rsidR="0037477C" w:rsidRDefault="00355EE7">
      <w:pPr>
        <w:ind w:left="20"/>
        <w:rPr>
          <w:sz w:val="20"/>
          <w:szCs w:val="20"/>
        </w:rPr>
      </w:pPr>
      <w:bookmarkStart w:id="157" w:name="page125"/>
      <w:bookmarkEnd w:id="157"/>
      <w:r>
        <w:rPr>
          <w:rFonts w:ascii="Calibri" w:eastAsia="Calibri" w:hAnsi="Calibri" w:cs="Calibri"/>
          <w:b/>
          <w:bCs/>
          <w:color w:val="DB4050"/>
          <w:sz w:val="26"/>
          <w:szCs w:val="26"/>
        </w:rPr>
        <w:lastRenderedPageBreak/>
        <w:t xml:space="preserve">Note </w:t>
      </w:r>
      <w:r w:rsidR="005C7E32">
        <w:rPr>
          <w:rFonts w:ascii="Calibri" w:eastAsia="Calibri" w:hAnsi="Calibri" w:cs="Calibri"/>
          <w:b/>
          <w:bCs/>
          <w:color w:val="DB4050"/>
          <w:sz w:val="26"/>
          <w:szCs w:val="26"/>
        </w:rPr>
        <w:t>17</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Unusable Reserves (continued)</w:t>
      </w:r>
    </w:p>
    <w:p w14:paraId="2DCE51DB" w14:textId="77777777" w:rsidR="0037477C" w:rsidRDefault="0037477C">
      <w:pPr>
        <w:spacing w:line="200" w:lineRule="exact"/>
        <w:rPr>
          <w:sz w:val="20"/>
          <w:szCs w:val="20"/>
        </w:rPr>
      </w:pPr>
    </w:p>
    <w:p w14:paraId="5F270810" w14:textId="77777777" w:rsidR="0037477C" w:rsidRDefault="0037477C">
      <w:pPr>
        <w:spacing w:line="289" w:lineRule="exact"/>
        <w:rPr>
          <w:sz w:val="20"/>
          <w:szCs w:val="20"/>
        </w:rPr>
      </w:pPr>
    </w:p>
    <w:p w14:paraId="776D2EEB" w14:textId="77777777" w:rsidR="00E46227" w:rsidRDefault="00355EE7">
      <w:pPr>
        <w:rPr>
          <w:sz w:val="20"/>
          <w:szCs w:val="20"/>
        </w:rPr>
      </w:pPr>
      <w:r>
        <w:rPr>
          <w:rFonts w:ascii="Calibri" w:eastAsia="Calibri" w:hAnsi="Calibri" w:cs="Calibri"/>
          <w:b/>
          <w:bCs/>
          <w:sz w:val="20"/>
          <w:szCs w:val="20"/>
        </w:rPr>
        <w:t>Pension Reserve</w:t>
      </w:r>
    </w:p>
    <w:tbl>
      <w:tblPr>
        <w:tblpPr w:leftFromText="180" w:rightFromText="180" w:vertAnchor="text" w:horzAnchor="page" w:tblpX="6251" w:tblpY="112"/>
        <w:tblW w:w="8080" w:type="dxa"/>
        <w:tblLayout w:type="fixed"/>
        <w:tblCellMar>
          <w:left w:w="0" w:type="dxa"/>
          <w:right w:w="0" w:type="dxa"/>
        </w:tblCellMar>
        <w:tblLook w:val="04A0" w:firstRow="1" w:lastRow="0" w:firstColumn="1" w:lastColumn="0" w:noHBand="0" w:noVBand="1"/>
      </w:tblPr>
      <w:tblGrid>
        <w:gridCol w:w="992"/>
        <w:gridCol w:w="5671"/>
        <w:gridCol w:w="1417"/>
      </w:tblGrid>
      <w:tr w:rsidR="00332B55" w:rsidRPr="003207BF" w14:paraId="6CFDE3B8" w14:textId="77777777" w:rsidTr="00335967">
        <w:trPr>
          <w:trHeight w:val="268"/>
        </w:trPr>
        <w:tc>
          <w:tcPr>
            <w:tcW w:w="992" w:type="dxa"/>
            <w:tcBorders>
              <w:top w:val="single" w:sz="12" w:space="0" w:color="FF0000"/>
            </w:tcBorders>
          </w:tcPr>
          <w:p w14:paraId="32ADD6CC" w14:textId="0C5BB9DD" w:rsidR="00332B55" w:rsidRPr="00553061" w:rsidRDefault="00843855" w:rsidP="00B76CC1">
            <w:pPr>
              <w:spacing w:line="276" w:lineRule="auto"/>
              <w:ind w:left="110" w:right="-1"/>
              <w:jc w:val="right"/>
              <w:rPr>
                <w:rFonts w:asciiTheme="minorHAnsi" w:eastAsia="Calibri Light" w:hAnsiTheme="minorHAnsi" w:cs="Calibri Light"/>
                <w:sz w:val="16"/>
                <w:szCs w:val="16"/>
              </w:rPr>
            </w:pPr>
            <w:r w:rsidRPr="00A3291E">
              <w:rPr>
                <w:rFonts w:ascii="Calibri" w:eastAsia="Calibri Light" w:hAnsi="Calibri" w:cs="Calibri Light"/>
                <w:b/>
                <w:sz w:val="16"/>
                <w:szCs w:val="16"/>
              </w:rPr>
              <w:t>20</w:t>
            </w:r>
            <w:r w:rsidR="00FB5426">
              <w:rPr>
                <w:rFonts w:ascii="Calibri" w:eastAsia="Calibri Light" w:hAnsi="Calibri" w:cs="Calibri Light"/>
                <w:b/>
                <w:sz w:val="16"/>
                <w:szCs w:val="16"/>
              </w:rPr>
              <w:t>2</w:t>
            </w:r>
            <w:r w:rsidR="003207BF">
              <w:rPr>
                <w:rFonts w:ascii="Calibri" w:eastAsia="Calibri Light" w:hAnsi="Calibri" w:cs="Calibri Light"/>
                <w:b/>
                <w:sz w:val="16"/>
                <w:szCs w:val="16"/>
              </w:rPr>
              <w:t>2</w:t>
            </w:r>
            <w:r w:rsidRPr="00A3291E">
              <w:rPr>
                <w:rFonts w:ascii="Calibri" w:eastAsia="Calibri Light" w:hAnsi="Calibri" w:cs="Calibri Light"/>
                <w:b/>
                <w:sz w:val="16"/>
                <w:szCs w:val="16"/>
              </w:rPr>
              <w:t>/</w:t>
            </w:r>
            <w:r w:rsidR="00D13C0E">
              <w:rPr>
                <w:rFonts w:ascii="Calibri" w:eastAsia="Calibri Light" w:hAnsi="Calibri" w:cs="Calibri Light"/>
                <w:b/>
                <w:sz w:val="16"/>
                <w:szCs w:val="16"/>
              </w:rPr>
              <w:t>2</w:t>
            </w:r>
            <w:r w:rsidR="003207BF">
              <w:rPr>
                <w:rFonts w:ascii="Calibri" w:eastAsia="Calibri Light" w:hAnsi="Calibri" w:cs="Calibri Light"/>
                <w:b/>
                <w:sz w:val="16"/>
                <w:szCs w:val="16"/>
              </w:rPr>
              <w:t>3</w:t>
            </w:r>
          </w:p>
        </w:tc>
        <w:tc>
          <w:tcPr>
            <w:tcW w:w="5671" w:type="dxa"/>
            <w:tcBorders>
              <w:top w:val="single" w:sz="12" w:space="0" w:color="FF0000"/>
            </w:tcBorders>
            <w:shd w:val="clear" w:color="auto" w:fill="auto"/>
          </w:tcPr>
          <w:p w14:paraId="52161977" w14:textId="77777777" w:rsidR="00332B55" w:rsidRPr="00553061" w:rsidRDefault="00332B55" w:rsidP="007C0D81">
            <w:pPr>
              <w:spacing w:line="276" w:lineRule="auto"/>
              <w:ind w:left="110"/>
              <w:rPr>
                <w:rFonts w:asciiTheme="minorHAnsi" w:eastAsia="Calibri Light" w:hAnsiTheme="minorHAnsi" w:cs="Calibri Light"/>
                <w:sz w:val="16"/>
                <w:szCs w:val="16"/>
              </w:rPr>
            </w:pPr>
          </w:p>
        </w:tc>
        <w:tc>
          <w:tcPr>
            <w:tcW w:w="1417" w:type="dxa"/>
            <w:tcBorders>
              <w:top w:val="single" w:sz="12" w:space="0" w:color="FF0000"/>
            </w:tcBorders>
          </w:tcPr>
          <w:p w14:paraId="34DBBD67" w14:textId="79D06DC0" w:rsidR="00332B55" w:rsidRPr="003207BF" w:rsidRDefault="00335967" w:rsidP="00B76CC1">
            <w:pPr>
              <w:spacing w:line="276" w:lineRule="auto"/>
              <w:ind w:left="110"/>
              <w:jc w:val="right"/>
              <w:rPr>
                <w:rFonts w:asciiTheme="minorHAnsi" w:eastAsia="Calibri Light" w:hAnsiTheme="minorHAnsi" w:cs="Calibri Light"/>
                <w:sz w:val="16"/>
                <w:szCs w:val="16"/>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2B55" w:rsidRPr="00782245" w14:paraId="5B7C6EFE" w14:textId="77777777" w:rsidTr="00335967">
        <w:trPr>
          <w:trHeight w:val="268"/>
        </w:trPr>
        <w:tc>
          <w:tcPr>
            <w:tcW w:w="992" w:type="dxa"/>
            <w:tcBorders>
              <w:bottom w:val="single" w:sz="12" w:space="0" w:color="FF0000"/>
            </w:tcBorders>
          </w:tcPr>
          <w:p w14:paraId="6315F8BC" w14:textId="77777777" w:rsidR="00332B55" w:rsidRPr="00553061" w:rsidRDefault="00332B55" w:rsidP="0040191A">
            <w:pPr>
              <w:spacing w:line="276" w:lineRule="auto"/>
              <w:ind w:right="-1"/>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£’000</w:t>
            </w:r>
          </w:p>
        </w:tc>
        <w:tc>
          <w:tcPr>
            <w:tcW w:w="5671" w:type="dxa"/>
            <w:tcBorders>
              <w:bottom w:val="single" w:sz="12" w:space="0" w:color="FF0000"/>
            </w:tcBorders>
            <w:shd w:val="clear" w:color="auto" w:fill="auto"/>
          </w:tcPr>
          <w:p w14:paraId="5CF43DE7" w14:textId="77777777" w:rsidR="00332B55" w:rsidRPr="00553061" w:rsidRDefault="00332B55" w:rsidP="007C0D81">
            <w:pPr>
              <w:spacing w:line="276" w:lineRule="auto"/>
              <w:ind w:left="110"/>
              <w:rPr>
                <w:rFonts w:asciiTheme="minorHAnsi" w:eastAsia="Calibri Light" w:hAnsiTheme="minorHAnsi" w:cs="Calibri Light"/>
                <w:sz w:val="16"/>
                <w:szCs w:val="16"/>
              </w:rPr>
            </w:pPr>
          </w:p>
        </w:tc>
        <w:tc>
          <w:tcPr>
            <w:tcW w:w="1417" w:type="dxa"/>
            <w:tcBorders>
              <w:bottom w:val="single" w:sz="12" w:space="0" w:color="FF0000"/>
            </w:tcBorders>
          </w:tcPr>
          <w:p w14:paraId="20F7BF8E" w14:textId="77777777" w:rsidR="00332B55" w:rsidRPr="00553061" w:rsidRDefault="00332B55" w:rsidP="0040191A">
            <w:pPr>
              <w:spacing w:line="276" w:lineRule="auto"/>
              <w:jc w:val="right"/>
              <w:rPr>
                <w:rFonts w:asciiTheme="minorHAnsi" w:eastAsia="Calibri Light" w:hAnsiTheme="minorHAnsi" w:cs="Calibri Light"/>
                <w:b/>
                <w:sz w:val="16"/>
                <w:szCs w:val="16"/>
              </w:rPr>
            </w:pPr>
            <w:r w:rsidRPr="00553061">
              <w:rPr>
                <w:rFonts w:asciiTheme="minorHAnsi" w:eastAsia="Calibri Light" w:hAnsiTheme="minorHAnsi" w:cs="Calibri Light"/>
                <w:b/>
                <w:sz w:val="16"/>
                <w:szCs w:val="16"/>
              </w:rPr>
              <w:t>£’000</w:t>
            </w:r>
          </w:p>
        </w:tc>
      </w:tr>
      <w:tr w:rsidR="003207BF" w:rsidRPr="00111DE2" w14:paraId="7EB3AB26" w14:textId="77777777" w:rsidTr="00335967">
        <w:trPr>
          <w:trHeight w:val="268"/>
        </w:trPr>
        <w:tc>
          <w:tcPr>
            <w:tcW w:w="992" w:type="dxa"/>
            <w:tcBorders>
              <w:top w:val="single" w:sz="12" w:space="0" w:color="FF0000"/>
            </w:tcBorders>
            <w:vAlign w:val="center"/>
          </w:tcPr>
          <w:p w14:paraId="4FBB0042" w14:textId="1D5537D8" w:rsidR="003207BF" w:rsidRPr="001B7F26" w:rsidRDefault="003207BF" w:rsidP="003207BF">
            <w:pPr>
              <w:spacing w:line="276" w:lineRule="auto"/>
              <w:ind w:right="-1"/>
              <w:jc w:val="right"/>
              <w:rPr>
                <w:rFonts w:asciiTheme="majorHAnsi" w:eastAsia="Calibri Light" w:hAnsiTheme="majorHAnsi" w:cs="Calibri Light"/>
                <w:b/>
                <w:sz w:val="16"/>
                <w:szCs w:val="16"/>
              </w:rPr>
            </w:pPr>
            <w:r w:rsidRPr="004F127F">
              <w:rPr>
                <w:rFonts w:asciiTheme="majorHAnsi" w:eastAsia="Calibri Light" w:hAnsiTheme="majorHAnsi" w:cs="Calibri Light"/>
                <w:b/>
                <w:sz w:val="16"/>
                <w:szCs w:val="16"/>
              </w:rPr>
              <w:t>(3,647,139)</w:t>
            </w:r>
          </w:p>
        </w:tc>
        <w:tc>
          <w:tcPr>
            <w:tcW w:w="5671" w:type="dxa"/>
            <w:tcBorders>
              <w:top w:val="single" w:sz="12" w:space="0" w:color="FF0000"/>
            </w:tcBorders>
            <w:shd w:val="clear" w:color="auto" w:fill="auto"/>
            <w:vAlign w:val="center"/>
          </w:tcPr>
          <w:p w14:paraId="5405B2BA" w14:textId="77777777" w:rsidR="003207BF" w:rsidRPr="001B7F26" w:rsidRDefault="003207BF" w:rsidP="003207BF">
            <w:pPr>
              <w:spacing w:line="276" w:lineRule="auto"/>
              <w:ind w:left="110"/>
              <w:rPr>
                <w:rFonts w:asciiTheme="majorHAnsi" w:eastAsia="Calibri Light" w:hAnsiTheme="majorHAnsi" w:cs="Calibri Light"/>
                <w:b/>
                <w:sz w:val="16"/>
                <w:szCs w:val="16"/>
              </w:rPr>
            </w:pPr>
            <w:r w:rsidRPr="001B7F26">
              <w:rPr>
                <w:rFonts w:asciiTheme="majorHAnsi" w:eastAsia="Calibri Light" w:hAnsiTheme="majorHAnsi" w:cs="Calibri Light"/>
                <w:b/>
                <w:sz w:val="16"/>
                <w:szCs w:val="16"/>
              </w:rPr>
              <w:t xml:space="preserve">Balance </w:t>
            </w:r>
            <w:proofErr w:type="gramStart"/>
            <w:r w:rsidRPr="001B7F26">
              <w:rPr>
                <w:rFonts w:asciiTheme="majorHAnsi" w:eastAsia="Calibri Light" w:hAnsiTheme="majorHAnsi" w:cs="Calibri Light"/>
                <w:b/>
                <w:sz w:val="16"/>
                <w:szCs w:val="16"/>
              </w:rPr>
              <w:t>at</w:t>
            </w:r>
            <w:proofErr w:type="gramEnd"/>
            <w:r w:rsidRPr="001B7F26">
              <w:rPr>
                <w:rFonts w:asciiTheme="majorHAnsi" w:eastAsia="Calibri Light" w:hAnsiTheme="majorHAnsi" w:cs="Calibri Light"/>
                <w:b/>
                <w:sz w:val="16"/>
                <w:szCs w:val="16"/>
              </w:rPr>
              <w:t xml:space="preserve"> 1 April</w:t>
            </w:r>
          </w:p>
        </w:tc>
        <w:tc>
          <w:tcPr>
            <w:tcW w:w="1417" w:type="dxa"/>
            <w:tcBorders>
              <w:top w:val="single" w:sz="12" w:space="0" w:color="FF0000"/>
            </w:tcBorders>
            <w:vAlign w:val="center"/>
          </w:tcPr>
          <w:p w14:paraId="79A65FBC" w14:textId="733C74D8" w:rsidR="003207BF" w:rsidRPr="00ED42EF" w:rsidRDefault="003207BF" w:rsidP="003207BF">
            <w:pPr>
              <w:spacing w:line="276" w:lineRule="auto"/>
              <w:jc w:val="right"/>
              <w:rPr>
                <w:rFonts w:asciiTheme="majorHAnsi" w:eastAsia="Calibri Light" w:hAnsiTheme="majorHAnsi" w:cs="Calibri Light"/>
                <w:b/>
                <w:sz w:val="16"/>
                <w:szCs w:val="16"/>
              </w:rPr>
            </w:pPr>
            <w:r w:rsidRPr="00ED42EF">
              <w:rPr>
                <w:rFonts w:asciiTheme="majorHAnsi" w:eastAsia="Calibri Light" w:hAnsiTheme="majorHAnsi" w:cs="Calibri Light"/>
                <w:b/>
                <w:sz w:val="16"/>
                <w:szCs w:val="16"/>
              </w:rPr>
              <w:t>(2,556,599)</w:t>
            </w:r>
          </w:p>
        </w:tc>
      </w:tr>
      <w:tr w:rsidR="003207BF" w:rsidRPr="00472D19" w14:paraId="7DC504E3" w14:textId="77777777" w:rsidTr="00335967">
        <w:trPr>
          <w:trHeight w:val="268"/>
        </w:trPr>
        <w:tc>
          <w:tcPr>
            <w:tcW w:w="992" w:type="dxa"/>
            <w:shd w:val="clear" w:color="auto" w:fill="FBE5E1"/>
            <w:vAlign w:val="center"/>
          </w:tcPr>
          <w:p w14:paraId="4DB9DABF" w14:textId="29598665" w:rsidR="003207BF" w:rsidRPr="00BD1EBB" w:rsidRDefault="003207BF" w:rsidP="003207BF">
            <w:pPr>
              <w:spacing w:line="276" w:lineRule="auto"/>
              <w:ind w:right="-1"/>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1,171,967</w:t>
            </w:r>
          </w:p>
        </w:tc>
        <w:tc>
          <w:tcPr>
            <w:tcW w:w="5671" w:type="dxa"/>
            <w:shd w:val="clear" w:color="auto" w:fill="FBE5E1"/>
            <w:vAlign w:val="center"/>
          </w:tcPr>
          <w:p w14:paraId="6E09BAA9" w14:textId="6E228092" w:rsidR="003207BF" w:rsidRPr="00BD1EBB" w:rsidRDefault="003207BF" w:rsidP="003207BF">
            <w:pPr>
              <w:spacing w:line="276" w:lineRule="auto"/>
              <w:ind w:left="110"/>
              <w:rPr>
                <w:rFonts w:asciiTheme="majorHAnsi" w:eastAsia="Calibri Light" w:hAnsiTheme="majorHAnsi" w:cs="Calibri Light"/>
                <w:sz w:val="16"/>
                <w:szCs w:val="16"/>
              </w:rPr>
            </w:pPr>
            <w:r w:rsidRPr="00BD1EBB">
              <w:rPr>
                <w:rFonts w:asciiTheme="majorHAnsi" w:eastAsia="Calibri Light" w:hAnsiTheme="majorHAnsi" w:cs="Calibri Light"/>
                <w:sz w:val="16"/>
                <w:szCs w:val="16"/>
              </w:rPr>
              <w:t xml:space="preserve">Actuarial gains or (losses) on the </w:t>
            </w:r>
            <w:proofErr w:type="gramStart"/>
            <w:r w:rsidRPr="00BD1EBB">
              <w:rPr>
                <w:rFonts w:asciiTheme="majorHAnsi" w:eastAsia="Calibri Light" w:hAnsiTheme="majorHAnsi" w:cs="Calibri Light"/>
                <w:sz w:val="16"/>
                <w:szCs w:val="16"/>
              </w:rPr>
              <w:t>pensions</w:t>
            </w:r>
            <w:proofErr w:type="gramEnd"/>
            <w:r w:rsidRPr="00BD1EBB">
              <w:rPr>
                <w:rFonts w:asciiTheme="majorHAnsi" w:eastAsia="Calibri Light" w:hAnsiTheme="majorHAnsi" w:cs="Calibri Light"/>
                <w:sz w:val="16"/>
                <w:szCs w:val="16"/>
              </w:rPr>
              <w:t xml:space="preserve"> assets and liabilities</w:t>
            </w:r>
          </w:p>
        </w:tc>
        <w:tc>
          <w:tcPr>
            <w:tcW w:w="1417" w:type="dxa"/>
            <w:shd w:val="clear" w:color="auto" w:fill="FBE5E1"/>
            <w:vAlign w:val="center"/>
          </w:tcPr>
          <w:p w14:paraId="064AC71B" w14:textId="29B9356D" w:rsidR="003207BF" w:rsidRPr="00ED42EF" w:rsidRDefault="00ED42EF" w:rsidP="003207BF">
            <w:pPr>
              <w:spacing w:line="276" w:lineRule="auto"/>
              <w:jc w:val="right"/>
              <w:rPr>
                <w:rFonts w:asciiTheme="majorHAnsi" w:eastAsia="Calibri Light" w:hAnsiTheme="majorHAnsi" w:cs="Calibri Light"/>
                <w:sz w:val="16"/>
                <w:szCs w:val="16"/>
              </w:rPr>
            </w:pPr>
            <w:r w:rsidRPr="00ED42EF">
              <w:rPr>
                <w:rFonts w:asciiTheme="majorHAnsi" w:eastAsia="Calibri Light" w:hAnsiTheme="majorHAnsi" w:cs="Calibri Light"/>
                <w:sz w:val="16"/>
                <w:szCs w:val="16"/>
              </w:rPr>
              <w:t>120</w:t>
            </w:r>
            <w:r w:rsidR="003207BF" w:rsidRPr="00ED42EF">
              <w:rPr>
                <w:rFonts w:asciiTheme="majorHAnsi" w:eastAsia="Calibri Light" w:hAnsiTheme="majorHAnsi" w:cs="Calibri Light"/>
                <w:sz w:val="16"/>
                <w:szCs w:val="16"/>
              </w:rPr>
              <w:t>,</w:t>
            </w:r>
            <w:r w:rsidRPr="00ED42EF">
              <w:rPr>
                <w:rFonts w:asciiTheme="majorHAnsi" w:eastAsia="Calibri Light" w:hAnsiTheme="majorHAnsi" w:cs="Calibri Light"/>
                <w:sz w:val="16"/>
                <w:szCs w:val="16"/>
              </w:rPr>
              <w:t>031</w:t>
            </w:r>
          </w:p>
        </w:tc>
      </w:tr>
      <w:tr w:rsidR="003207BF" w:rsidRPr="00A43EFC" w14:paraId="57CE1D6B" w14:textId="77777777" w:rsidTr="00335967">
        <w:trPr>
          <w:trHeight w:val="268"/>
        </w:trPr>
        <w:tc>
          <w:tcPr>
            <w:tcW w:w="992" w:type="dxa"/>
            <w:shd w:val="clear" w:color="auto" w:fill="auto"/>
            <w:vAlign w:val="center"/>
          </w:tcPr>
          <w:p w14:paraId="74DCD3CA" w14:textId="1FCD300E" w:rsidR="003207BF" w:rsidRPr="00BD1EBB" w:rsidRDefault="003207BF" w:rsidP="003207BF">
            <w:pPr>
              <w:spacing w:line="276" w:lineRule="auto"/>
              <w:ind w:right="-1"/>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(182,778)</w:t>
            </w:r>
          </w:p>
        </w:tc>
        <w:tc>
          <w:tcPr>
            <w:tcW w:w="5671" w:type="dxa"/>
            <w:shd w:val="clear" w:color="auto" w:fill="auto"/>
            <w:vAlign w:val="center"/>
          </w:tcPr>
          <w:p w14:paraId="56B5E3BE" w14:textId="7DE9840B" w:rsidR="003207BF" w:rsidRPr="00BD1EBB" w:rsidRDefault="003207BF" w:rsidP="003207BF">
            <w:pPr>
              <w:spacing w:line="276" w:lineRule="auto"/>
              <w:ind w:left="110"/>
              <w:rPr>
                <w:rFonts w:asciiTheme="majorHAnsi" w:eastAsia="Calibri Light" w:hAnsiTheme="majorHAnsi" w:cs="Calibri Light"/>
                <w:sz w:val="16"/>
                <w:szCs w:val="16"/>
              </w:rPr>
            </w:pPr>
            <w:r w:rsidRPr="00BD1EBB">
              <w:rPr>
                <w:rFonts w:asciiTheme="majorHAnsi" w:eastAsia="Calibri Light" w:hAnsiTheme="majorHAnsi" w:cs="Calibri Light"/>
                <w:sz w:val="16"/>
                <w:szCs w:val="16"/>
              </w:rPr>
              <w:t>Reversal of items relating to retirement benefits debited or credited to the Surplus or Deficit on the Provision of Services in the Comprehensive Income and Expenditure Statement</w:t>
            </w:r>
          </w:p>
        </w:tc>
        <w:tc>
          <w:tcPr>
            <w:tcW w:w="1417" w:type="dxa"/>
            <w:shd w:val="clear" w:color="auto" w:fill="auto"/>
            <w:vAlign w:val="center"/>
          </w:tcPr>
          <w:p w14:paraId="1AEED781" w14:textId="72B265D8" w:rsidR="003207BF" w:rsidRPr="00ED42EF" w:rsidRDefault="003207BF" w:rsidP="003207BF">
            <w:pPr>
              <w:spacing w:line="276" w:lineRule="auto"/>
              <w:jc w:val="right"/>
              <w:rPr>
                <w:rFonts w:asciiTheme="majorHAnsi" w:eastAsia="Calibri Light" w:hAnsiTheme="majorHAnsi" w:cs="Calibri Light"/>
                <w:sz w:val="16"/>
                <w:szCs w:val="16"/>
              </w:rPr>
            </w:pPr>
            <w:r w:rsidRPr="00ED42EF">
              <w:rPr>
                <w:rFonts w:asciiTheme="majorHAnsi" w:eastAsia="Calibri Light" w:hAnsiTheme="majorHAnsi" w:cs="Calibri Light"/>
                <w:sz w:val="16"/>
                <w:szCs w:val="16"/>
              </w:rPr>
              <w:t>(1</w:t>
            </w:r>
            <w:r w:rsidR="00ED42EF" w:rsidRPr="00ED42EF">
              <w:rPr>
                <w:rFonts w:asciiTheme="majorHAnsi" w:eastAsia="Calibri Light" w:hAnsiTheme="majorHAnsi" w:cs="Calibri Light"/>
                <w:sz w:val="16"/>
                <w:szCs w:val="16"/>
              </w:rPr>
              <w:t>66</w:t>
            </w:r>
            <w:r w:rsidRPr="00ED42EF">
              <w:rPr>
                <w:rFonts w:asciiTheme="majorHAnsi" w:eastAsia="Calibri Light" w:hAnsiTheme="majorHAnsi" w:cs="Calibri Light"/>
                <w:sz w:val="16"/>
                <w:szCs w:val="16"/>
              </w:rPr>
              <w:t>,</w:t>
            </w:r>
            <w:r w:rsidR="00ED42EF" w:rsidRPr="00ED42EF">
              <w:rPr>
                <w:rFonts w:asciiTheme="majorHAnsi" w:eastAsia="Calibri Light" w:hAnsiTheme="majorHAnsi" w:cs="Calibri Light"/>
                <w:sz w:val="16"/>
                <w:szCs w:val="16"/>
              </w:rPr>
              <w:t>016</w:t>
            </w:r>
            <w:r w:rsidRPr="00ED42EF">
              <w:rPr>
                <w:rFonts w:asciiTheme="majorHAnsi" w:eastAsia="Calibri Light" w:hAnsiTheme="majorHAnsi" w:cs="Calibri Light"/>
                <w:sz w:val="16"/>
                <w:szCs w:val="16"/>
              </w:rPr>
              <w:t>)</w:t>
            </w:r>
          </w:p>
        </w:tc>
      </w:tr>
      <w:tr w:rsidR="003207BF" w:rsidRPr="00BD1EBB" w14:paraId="3C60E5CB" w14:textId="77777777" w:rsidTr="00335967">
        <w:trPr>
          <w:trHeight w:val="268"/>
        </w:trPr>
        <w:tc>
          <w:tcPr>
            <w:tcW w:w="992" w:type="dxa"/>
            <w:shd w:val="clear" w:color="auto" w:fill="FBE5E1"/>
            <w:vAlign w:val="center"/>
          </w:tcPr>
          <w:p w14:paraId="42E4DA17" w14:textId="662CF3CB" w:rsidR="003207BF" w:rsidRPr="00BD1EBB" w:rsidRDefault="003207BF" w:rsidP="003207BF">
            <w:pPr>
              <w:spacing w:line="276" w:lineRule="auto"/>
              <w:ind w:right="-1"/>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100,123</w:t>
            </w:r>
          </w:p>
        </w:tc>
        <w:tc>
          <w:tcPr>
            <w:tcW w:w="5671" w:type="dxa"/>
            <w:shd w:val="clear" w:color="auto" w:fill="FBE5E1"/>
            <w:vAlign w:val="center"/>
          </w:tcPr>
          <w:p w14:paraId="608F6B3C" w14:textId="42D90165" w:rsidR="003207BF" w:rsidRPr="00BD1EBB" w:rsidRDefault="003207BF" w:rsidP="003207BF">
            <w:pPr>
              <w:spacing w:line="276" w:lineRule="auto"/>
              <w:ind w:left="110"/>
              <w:rPr>
                <w:rFonts w:asciiTheme="majorHAnsi" w:eastAsia="Calibri Light" w:hAnsiTheme="majorHAnsi" w:cs="Calibri Light"/>
                <w:sz w:val="16"/>
                <w:szCs w:val="16"/>
              </w:rPr>
            </w:pPr>
            <w:r w:rsidRPr="00BD1EBB">
              <w:rPr>
                <w:rFonts w:asciiTheme="majorHAnsi" w:eastAsia="Calibri Light" w:hAnsiTheme="majorHAnsi" w:cs="Calibri Light"/>
                <w:sz w:val="16"/>
                <w:szCs w:val="16"/>
              </w:rPr>
              <w:t>Employer’s pensions contributions and direct payments to pensioners payable in the year</w:t>
            </w:r>
          </w:p>
        </w:tc>
        <w:tc>
          <w:tcPr>
            <w:tcW w:w="1417" w:type="dxa"/>
            <w:shd w:val="clear" w:color="auto" w:fill="FBE5E1"/>
            <w:vAlign w:val="center"/>
          </w:tcPr>
          <w:p w14:paraId="7911D68D" w14:textId="5E31872D" w:rsidR="003207BF" w:rsidRPr="00063490" w:rsidRDefault="003207BF" w:rsidP="003207BF">
            <w:pPr>
              <w:spacing w:line="276" w:lineRule="auto"/>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r w:rsidR="00ED42EF" w:rsidRPr="00063490">
              <w:rPr>
                <w:rFonts w:asciiTheme="majorHAnsi" w:eastAsia="Calibri Light" w:hAnsiTheme="majorHAnsi" w:cs="Calibri Light"/>
                <w:sz w:val="16"/>
                <w:szCs w:val="16"/>
              </w:rPr>
              <w:t>1</w:t>
            </w:r>
            <w:r w:rsidR="0019528D" w:rsidRPr="00063490">
              <w:rPr>
                <w:rFonts w:asciiTheme="majorHAnsi" w:eastAsia="Calibri Light" w:hAnsiTheme="majorHAnsi" w:cs="Calibri Light"/>
                <w:sz w:val="16"/>
                <w:szCs w:val="16"/>
              </w:rPr>
              <w:t>1</w:t>
            </w:r>
            <w:r w:rsidRPr="00063490">
              <w:rPr>
                <w:rFonts w:asciiTheme="majorHAnsi" w:eastAsia="Calibri Light" w:hAnsiTheme="majorHAnsi" w:cs="Calibri Light"/>
                <w:sz w:val="16"/>
                <w:szCs w:val="16"/>
              </w:rPr>
              <w:t>,</w:t>
            </w:r>
            <w:r w:rsidR="0019528D" w:rsidRPr="00063490">
              <w:rPr>
                <w:rFonts w:asciiTheme="majorHAnsi" w:eastAsia="Calibri Light" w:hAnsiTheme="majorHAnsi" w:cs="Calibri Light"/>
                <w:sz w:val="16"/>
                <w:szCs w:val="16"/>
              </w:rPr>
              <w:t>991</w:t>
            </w:r>
          </w:p>
        </w:tc>
      </w:tr>
      <w:tr w:rsidR="003207BF" w:rsidRPr="002D3C13" w14:paraId="0DCEE15C" w14:textId="77777777" w:rsidTr="00335967">
        <w:trPr>
          <w:trHeight w:val="268"/>
        </w:trPr>
        <w:tc>
          <w:tcPr>
            <w:tcW w:w="992" w:type="dxa"/>
            <w:tcBorders>
              <w:bottom w:val="single" w:sz="12" w:space="0" w:color="FF0000"/>
            </w:tcBorders>
            <w:shd w:val="clear" w:color="auto" w:fill="auto"/>
            <w:vAlign w:val="center"/>
          </w:tcPr>
          <w:p w14:paraId="143F0448" w14:textId="1E9F8794" w:rsidR="003207BF" w:rsidRPr="00BD1EBB" w:rsidRDefault="003207BF" w:rsidP="003207BF">
            <w:pPr>
              <w:spacing w:line="276" w:lineRule="auto"/>
              <w:ind w:right="-1"/>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1,228</w:t>
            </w:r>
          </w:p>
        </w:tc>
        <w:tc>
          <w:tcPr>
            <w:tcW w:w="5671" w:type="dxa"/>
            <w:tcBorders>
              <w:bottom w:val="single" w:sz="12" w:space="0" w:color="FF0000"/>
            </w:tcBorders>
            <w:shd w:val="clear" w:color="auto" w:fill="auto"/>
            <w:vAlign w:val="center"/>
          </w:tcPr>
          <w:p w14:paraId="5093FDC5" w14:textId="046583CA" w:rsidR="003207BF" w:rsidRPr="00BD1EBB" w:rsidRDefault="003207BF" w:rsidP="003207BF">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Past service deficit paid in advance</w:t>
            </w:r>
          </w:p>
        </w:tc>
        <w:tc>
          <w:tcPr>
            <w:tcW w:w="1417" w:type="dxa"/>
            <w:tcBorders>
              <w:bottom w:val="single" w:sz="12" w:space="0" w:color="FF0000"/>
            </w:tcBorders>
            <w:shd w:val="clear" w:color="auto" w:fill="auto"/>
            <w:vAlign w:val="center"/>
          </w:tcPr>
          <w:p w14:paraId="587B5092" w14:textId="143E8CCD" w:rsidR="003207BF" w:rsidRPr="00063490" w:rsidRDefault="002D3C13" w:rsidP="003207BF">
            <w:pPr>
              <w:spacing w:line="276" w:lineRule="auto"/>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3207BF" w:rsidRPr="00BD1EBB" w14:paraId="7EBED674" w14:textId="77777777" w:rsidTr="00335967">
        <w:trPr>
          <w:trHeight w:val="268"/>
        </w:trPr>
        <w:tc>
          <w:tcPr>
            <w:tcW w:w="992" w:type="dxa"/>
            <w:tcBorders>
              <w:top w:val="single" w:sz="12" w:space="0" w:color="FF0000"/>
              <w:bottom w:val="single" w:sz="12" w:space="0" w:color="FF0000"/>
            </w:tcBorders>
            <w:shd w:val="clear" w:color="auto" w:fill="FBE5E1"/>
            <w:vAlign w:val="center"/>
          </w:tcPr>
          <w:p w14:paraId="4D9652FC" w14:textId="2E9B1DA1" w:rsidR="003207BF" w:rsidRPr="003207BF" w:rsidRDefault="003207BF" w:rsidP="003207BF">
            <w:pPr>
              <w:spacing w:line="276" w:lineRule="auto"/>
              <w:ind w:right="-1"/>
              <w:jc w:val="right"/>
              <w:rPr>
                <w:rFonts w:asciiTheme="majorHAnsi" w:eastAsia="Calibri Light" w:hAnsiTheme="majorHAnsi" w:cs="Calibri Light"/>
                <w:b/>
                <w:sz w:val="16"/>
                <w:szCs w:val="16"/>
              </w:rPr>
            </w:pPr>
            <w:r w:rsidRPr="003207BF">
              <w:rPr>
                <w:rFonts w:asciiTheme="majorHAnsi" w:eastAsia="Calibri Light" w:hAnsiTheme="majorHAnsi" w:cs="Calibri Light"/>
                <w:b/>
                <w:sz w:val="16"/>
                <w:szCs w:val="16"/>
              </w:rPr>
              <w:t>(2,556,599)</w:t>
            </w:r>
          </w:p>
        </w:tc>
        <w:tc>
          <w:tcPr>
            <w:tcW w:w="5671" w:type="dxa"/>
            <w:tcBorders>
              <w:top w:val="single" w:sz="12" w:space="0" w:color="FF0000"/>
              <w:bottom w:val="single" w:sz="12" w:space="0" w:color="FF0000"/>
            </w:tcBorders>
            <w:shd w:val="clear" w:color="auto" w:fill="FBE5E1"/>
            <w:vAlign w:val="center"/>
          </w:tcPr>
          <w:p w14:paraId="1AFA5C86" w14:textId="2EB54977" w:rsidR="003207BF" w:rsidRPr="00BD1EBB" w:rsidRDefault="003207BF" w:rsidP="003207BF">
            <w:pPr>
              <w:spacing w:line="276" w:lineRule="auto"/>
              <w:ind w:left="110" w:hanging="109"/>
              <w:rPr>
                <w:rFonts w:asciiTheme="majorHAnsi" w:eastAsia="Calibri Light" w:hAnsiTheme="majorHAnsi" w:cs="Calibri Light"/>
                <w:sz w:val="16"/>
                <w:szCs w:val="16"/>
              </w:rPr>
            </w:pPr>
            <w:r w:rsidRPr="00FB5426">
              <w:rPr>
                <w:rFonts w:asciiTheme="majorHAnsi" w:hAnsiTheme="majorHAnsi"/>
                <w:b/>
                <w:sz w:val="16"/>
                <w:szCs w:val="16"/>
              </w:rPr>
              <w:t xml:space="preserve">   Balance </w:t>
            </w:r>
            <w:proofErr w:type="gramStart"/>
            <w:r w:rsidRPr="00FB5426">
              <w:rPr>
                <w:rFonts w:asciiTheme="majorHAnsi" w:hAnsiTheme="majorHAnsi"/>
                <w:b/>
                <w:sz w:val="16"/>
                <w:szCs w:val="16"/>
              </w:rPr>
              <w:t>at</w:t>
            </w:r>
            <w:proofErr w:type="gramEnd"/>
            <w:r w:rsidRPr="00FB5426">
              <w:rPr>
                <w:rFonts w:asciiTheme="majorHAnsi" w:hAnsiTheme="majorHAnsi"/>
                <w:b/>
                <w:sz w:val="16"/>
                <w:szCs w:val="16"/>
              </w:rPr>
              <w:t xml:space="preserve"> 31 March</w:t>
            </w:r>
            <w:r w:rsidR="00507301">
              <w:rPr>
                <w:rFonts w:asciiTheme="majorHAnsi" w:hAnsiTheme="majorHAnsi"/>
                <w:b/>
                <w:sz w:val="16"/>
                <w:szCs w:val="16"/>
              </w:rPr>
              <w:t>/6 May</w:t>
            </w:r>
          </w:p>
        </w:tc>
        <w:tc>
          <w:tcPr>
            <w:tcW w:w="1417" w:type="dxa"/>
            <w:tcBorders>
              <w:top w:val="single" w:sz="12" w:space="0" w:color="FF0000"/>
              <w:bottom w:val="single" w:sz="12" w:space="0" w:color="FF0000"/>
            </w:tcBorders>
            <w:shd w:val="clear" w:color="auto" w:fill="FBE5E1"/>
            <w:vAlign w:val="center"/>
          </w:tcPr>
          <w:p w14:paraId="11BC4564" w14:textId="1F721EED" w:rsidR="003207BF" w:rsidRPr="00063490" w:rsidRDefault="003207BF" w:rsidP="003207BF">
            <w:pPr>
              <w:spacing w:line="276" w:lineRule="auto"/>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C53516" w:rsidRPr="00063490">
              <w:rPr>
                <w:rFonts w:asciiTheme="majorHAnsi" w:eastAsia="Calibri Light" w:hAnsiTheme="majorHAnsi" w:cs="Calibri Light"/>
                <w:b/>
                <w:sz w:val="16"/>
                <w:szCs w:val="16"/>
              </w:rPr>
              <w:t>490</w:t>
            </w:r>
            <w:r w:rsidR="0019528D" w:rsidRPr="00063490">
              <w:rPr>
                <w:rFonts w:asciiTheme="majorHAnsi" w:eastAsia="Calibri Light" w:hAnsiTheme="majorHAnsi" w:cs="Calibri Light"/>
                <w:b/>
                <w:sz w:val="16"/>
                <w:szCs w:val="16"/>
              </w:rPr>
              <w:t>,</w:t>
            </w:r>
            <w:r w:rsidR="00C53516" w:rsidRPr="00063490">
              <w:rPr>
                <w:rFonts w:asciiTheme="majorHAnsi" w:eastAsia="Calibri Light" w:hAnsiTheme="majorHAnsi" w:cs="Calibri Light"/>
                <w:b/>
                <w:sz w:val="16"/>
                <w:szCs w:val="16"/>
              </w:rPr>
              <w:t>593</w:t>
            </w:r>
            <w:r w:rsidRPr="00063490">
              <w:rPr>
                <w:rFonts w:asciiTheme="majorHAnsi" w:eastAsia="Calibri Light" w:hAnsiTheme="majorHAnsi" w:cs="Calibri Light"/>
                <w:b/>
                <w:sz w:val="16"/>
                <w:szCs w:val="16"/>
              </w:rPr>
              <w:t>)</w:t>
            </w:r>
          </w:p>
        </w:tc>
      </w:tr>
    </w:tbl>
    <w:p w14:paraId="553043A7" w14:textId="77777777" w:rsidR="0037477C" w:rsidRPr="00BD1EBB" w:rsidRDefault="0037477C">
      <w:pPr>
        <w:spacing w:line="59" w:lineRule="exact"/>
        <w:rPr>
          <w:sz w:val="20"/>
          <w:szCs w:val="20"/>
        </w:rPr>
      </w:pPr>
    </w:p>
    <w:p w14:paraId="37A036D5" w14:textId="35FDECA5" w:rsidR="00E46227" w:rsidRPr="00BD1EBB" w:rsidRDefault="00355EE7" w:rsidP="00553061">
      <w:pPr>
        <w:spacing w:line="253" w:lineRule="auto"/>
        <w:ind w:right="-296"/>
        <w:jc w:val="both"/>
        <w:rPr>
          <w:rFonts w:ascii="Calibri Light" w:eastAsia="Calibri Light" w:hAnsi="Calibri Light" w:cs="Calibri Light"/>
          <w:sz w:val="20"/>
          <w:szCs w:val="20"/>
        </w:rPr>
      </w:pPr>
      <w:r w:rsidRPr="00BD1EBB">
        <w:rPr>
          <w:rFonts w:ascii="Calibri Light" w:eastAsia="Calibri Light" w:hAnsi="Calibri Light" w:cs="Calibri Light"/>
          <w:sz w:val="20"/>
          <w:szCs w:val="20"/>
        </w:rPr>
        <w:t>The Pensions Reserve absorbs the timing differences arising from the different arran</w:t>
      </w:r>
      <w:r w:rsidR="00E46227" w:rsidRPr="00BD1EBB">
        <w:rPr>
          <w:rFonts w:ascii="Calibri Light" w:eastAsia="Calibri Light" w:hAnsi="Calibri Light" w:cs="Calibri Light"/>
          <w:sz w:val="20"/>
          <w:szCs w:val="20"/>
        </w:rPr>
        <w:t xml:space="preserve">gements for accounting for </w:t>
      </w:r>
      <w:r w:rsidR="00335967" w:rsidRPr="00BD1EBB">
        <w:rPr>
          <w:rFonts w:ascii="Calibri Light" w:eastAsia="Calibri Light" w:hAnsi="Calibri Light" w:cs="Calibri Light"/>
          <w:sz w:val="20"/>
          <w:szCs w:val="20"/>
        </w:rPr>
        <w:t>post-employment</w:t>
      </w:r>
      <w:r w:rsidRPr="00BD1EBB">
        <w:rPr>
          <w:rFonts w:ascii="Calibri Light" w:eastAsia="Calibri Light" w:hAnsi="Calibri Light" w:cs="Calibri Light"/>
          <w:sz w:val="20"/>
          <w:szCs w:val="20"/>
        </w:rPr>
        <w:t xml:space="preserve"> benefits and for funding benefits in accordance with statutory provisions. </w:t>
      </w:r>
    </w:p>
    <w:p w14:paraId="18646911" w14:textId="77777777" w:rsidR="00E46227" w:rsidRPr="00BD1EBB" w:rsidRDefault="00E46227" w:rsidP="00553061">
      <w:pPr>
        <w:spacing w:line="253" w:lineRule="auto"/>
        <w:ind w:right="-296"/>
        <w:jc w:val="both"/>
        <w:rPr>
          <w:rFonts w:ascii="Calibri Light" w:eastAsia="Calibri Light" w:hAnsi="Calibri Light" w:cs="Calibri Light"/>
          <w:sz w:val="20"/>
          <w:szCs w:val="20"/>
        </w:rPr>
      </w:pPr>
    </w:p>
    <w:p w14:paraId="5F1F62ED" w14:textId="5F6418B6" w:rsidR="0037477C" w:rsidRDefault="00E46227" w:rsidP="00553061">
      <w:pPr>
        <w:spacing w:line="253" w:lineRule="auto"/>
        <w:ind w:right="-296"/>
        <w:jc w:val="both"/>
        <w:rPr>
          <w:rFonts w:ascii="Calibri Light" w:eastAsia="Calibri Light" w:hAnsi="Calibri Light" w:cs="Calibri Light"/>
          <w:sz w:val="20"/>
          <w:szCs w:val="20"/>
        </w:rPr>
      </w:pPr>
      <w:r w:rsidRPr="00BD1EBB">
        <w:rPr>
          <w:rFonts w:ascii="Calibri Light" w:eastAsia="Calibri Light" w:hAnsi="Calibri Light" w:cs="Calibri Light"/>
          <w:sz w:val="20"/>
          <w:szCs w:val="20"/>
        </w:rPr>
        <w:t>Post</w:t>
      </w:r>
      <w:r w:rsidR="00E66820">
        <w:rPr>
          <w:rFonts w:ascii="Calibri Light" w:eastAsia="Calibri Light" w:hAnsi="Calibri Light" w:cs="Calibri Light"/>
          <w:sz w:val="20"/>
          <w:szCs w:val="20"/>
        </w:rPr>
        <w:t>-</w:t>
      </w:r>
      <w:r w:rsidRPr="00BD1EBB">
        <w:rPr>
          <w:rFonts w:ascii="Calibri Light" w:eastAsia="Calibri Light" w:hAnsi="Calibri Light" w:cs="Calibri Light"/>
          <w:sz w:val="20"/>
          <w:szCs w:val="20"/>
        </w:rPr>
        <w:t>employment benefits are accounted for in the Compre</w:t>
      </w:r>
      <w:r w:rsidR="00355EE7" w:rsidRPr="00BD1EBB">
        <w:rPr>
          <w:rFonts w:ascii="Calibri Light" w:eastAsia="Calibri Light" w:hAnsi="Calibri Light" w:cs="Calibri Light"/>
          <w:sz w:val="20"/>
          <w:szCs w:val="20"/>
        </w:rPr>
        <w:t>hensive Income and Expenditure Statement as the benefits are earned by employees</w:t>
      </w:r>
      <w:r w:rsidRPr="00BD1EBB">
        <w:rPr>
          <w:rFonts w:ascii="Calibri Light" w:eastAsia="Calibri Light" w:hAnsi="Calibri Light" w:cs="Calibri Light"/>
          <w:sz w:val="20"/>
          <w:szCs w:val="20"/>
        </w:rPr>
        <w:t>. The amounts included represent accrued years of service, inflation, changing assumptions and investment returns on any resources set aside to meet the costs. However, statutory arrangements require benefits earned to be financed as employers’ contributions to pension funds are made or eventually direct pensions are paid.</w:t>
      </w:r>
    </w:p>
    <w:p w14:paraId="52230F50" w14:textId="77777777" w:rsidR="00E46227" w:rsidRDefault="00E46227" w:rsidP="00553061">
      <w:pPr>
        <w:spacing w:line="253" w:lineRule="auto"/>
        <w:ind w:right="-296"/>
        <w:jc w:val="both"/>
        <w:rPr>
          <w:rFonts w:ascii="Calibri Light" w:eastAsia="Calibri Light" w:hAnsi="Calibri Light" w:cs="Calibri Light"/>
          <w:sz w:val="20"/>
          <w:szCs w:val="20"/>
        </w:rPr>
      </w:pPr>
    </w:p>
    <w:p w14:paraId="260F5B83" w14:textId="3070DD20" w:rsidR="00E46227" w:rsidRDefault="00E46227" w:rsidP="00553061">
      <w:pPr>
        <w:spacing w:line="253" w:lineRule="auto"/>
        <w:ind w:right="-296"/>
        <w:jc w:val="both"/>
        <w:rPr>
          <w:sz w:val="20"/>
          <w:szCs w:val="20"/>
        </w:rPr>
      </w:pPr>
      <w:r>
        <w:rPr>
          <w:rFonts w:ascii="Calibri Light" w:eastAsia="Calibri Light" w:hAnsi="Calibri Light" w:cs="Calibri Light"/>
          <w:sz w:val="20"/>
          <w:szCs w:val="20"/>
        </w:rPr>
        <w:t>The debit balance on the Pension Reserve therefore shows a substantial shortfall in the benefits earned by past and current employees and the resources the</w:t>
      </w:r>
      <w:r w:rsidR="00863427">
        <w:rPr>
          <w:rFonts w:ascii="Calibri Light" w:eastAsia="Calibri Light" w:hAnsi="Calibri Light" w:cs="Calibri Light"/>
          <w:sz w:val="20"/>
          <w:szCs w:val="20"/>
        </w:rPr>
        <w:t xml:space="preserve"> Group </w:t>
      </w:r>
      <w:r>
        <w:rPr>
          <w:rFonts w:ascii="Calibri Light" w:eastAsia="Calibri Light" w:hAnsi="Calibri Light" w:cs="Calibri Light"/>
          <w:sz w:val="20"/>
          <w:szCs w:val="20"/>
        </w:rPr>
        <w:t>has set aside to meet them. The statutory arrangements will ensure that funding will have been set aside by the time the benefits come to be paid.</w:t>
      </w:r>
    </w:p>
    <w:p w14:paraId="36367633" w14:textId="79EF5696" w:rsidR="0037477C" w:rsidRDefault="00826B99">
      <w:pPr>
        <w:spacing w:line="20" w:lineRule="exact"/>
        <w:rPr>
          <w:sz w:val="20"/>
          <w:szCs w:val="20"/>
        </w:rPr>
      </w:pPr>
      <w:r>
        <w:rPr>
          <w:rFonts w:ascii="Calibri" w:eastAsia="Calibri" w:hAnsi="Calibri" w:cs="Calibri"/>
          <w:b/>
          <w:bCs/>
          <w:noProof/>
          <w:color w:val="DB4050"/>
          <w:sz w:val="60"/>
          <w:szCs w:val="60"/>
        </w:rPr>
        <w:drawing>
          <wp:anchor distT="0" distB="0" distL="114300" distR="114300" simplePos="0" relativeHeight="252368896" behindDoc="1" locked="0" layoutInCell="1" allowOverlap="1" wp14:anchorId="59A651E4" wp14:editId="3E20B28F">
            <wp:simplePos x="0" y="0"/>
            <wp:positionH relativeFrom="column">
              <wp:posOffset>9396396</wp:posOffset>
            </wp:positionH>
            <wp:positionV relativeFrom="paragraph">
              <wp:posOffset>-4796121</wp:posOffset>
            </wp:positionV>
            <wp:extent cx="759460" cy="7595870"/>
            <wp:effectExtent l="0" t="0" r="254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6261528D" w14:textId="69D24EAB" w:rsidR="0037477C" w:rsidRDefault="0037477C">
      <w:pPr>
        <w:spacing w:line="200" w:lineRule="exact"/>
        <w:rPr>
          <w:sz w:val="20"/>
          <w:szCs w:val="20"/>
        </w:rPr>
      </w:pPr>
    </w:p>
    <w:p w14:paraId="4AA8C4C3" w14:textId="77777777" w:rsidR="0037477C" w:rsidRDefault="0037477C">
      <w:pPr>
        <w:spacing w:line="200" w:lineRule="exact"/>
        <w:rPr>
          <w:sz w:val="20"/>
          <w:szCs w:val="20"/>
        </w:rPr>
      </w:pPr>
    </w:p>
    <w:p w14:paraId="47914900" w14:textId="77777777" w:rsidR="0037477C" w:rsidRDefault="0037477C">
      <w:pPr>
        <w:spacing w:line="200" w:lineRule="exact"/>
        <w:rPr>
          <w:sz w:val="20"/>
          <w:szCs w:val="20"/>
        </w:rPr>
      </w:pPr>
    </w:p>
    <w:p w14:paraId="2BAA6EE0" w14:textId="77777777" w:rsidR="0037477C" w:rsidRDefault="0037477C">
      <w:pPr>
        <w:spacing w:line="278" w:lineRule="exact"/>
        <w:rPr>
          <w:sz w:val="20"/>
          <w:szCs w:val="20"/>
        </w:rPr>
      </w:pPr>
    </w:p>
    <w:p w14:paraId="446C541A" w14:textId="77777777" w:rsidR="0037477C" w:rsidRDefault="0037477C">
      <w:pPr>
        <w:spacing w:line="1" w:lineRule="exact"/>
        <w:rPr>
          <w:sz w:val="1"/>
          <w:szCs w:val="1"/>
        </w:rPr>
      </w:pPr>
    </w:p>
    <w:p w14:paraId="0AE3434A"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5E901C84" wp14:editId="59A2E8B1">
                <wp:simplePos x="0" y="0"/>
                <wp:positionH relativeFrom="column">
                  <wp:posOffset>10795</wp:posOffset>
                </wp:positionH>
                <wp:positionV relativeFrom="paragraph">
                  <wp:posOffset>-1637030</wp:posOffset>
                </wp:positionV>
                <wp:extent cx="6033135"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117B40E6" id="Shape 303"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85pt,-128.9pt" to="475.9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" o:allowincell="f" filled="t" strokecolor="#db4050" strokeweight=".33864mm">
                <v:stroke joinstyle="miter"/>
                <o:lock v:ext="edit" shapetype="f"/>
              </v:line>
            </w:pict>
          </mc:Fallback>
        </mc:AlternateContent>
      </w:r>
    </w:p>
    <w:p w14:paraId="4B991931" w14:textId="77777777" w:rsidR="0037477C" w:rsidRDefault="00355EE7">
      <w:pPr>
        <w:spacing w:line="20" w:lineRule="exact"/>
        <w:rPr>
          <w:sz w:val="20"/>
          <w:szCs w:val="20"/>
        </w:rPr>
      </w:pPr>
      <w:r>
        <w:rPr>
          <w:sz w:val="20"/>
          <w:szCs w:val="20"/>
        </w:rPr>
        <w:br w:type="column"/>
      </w:r>
    </w:p>
    <w:p w14:paraId="4B684631" w14:textId="77777777" w:rsidR="0037477C" w:rsidRDefault="0037477C">
      <w:pPr>
        <w:spacing w:line="200" w:lineRule="exact"/>
        <w:rPr>
          <w:sz w:val="20"/>
          <w:szCs w:val="20"/>
        </w:rPr>
      </w:pPr>
    </w:p>
    <w:p w14:paraId="7A599406" w14:textId="77777777" w:rsidR="0037477C" w:rsidRDefault="0037477C">
      <w:pPr>
        <w:spacing w:line="200" w:lineRule="exact"/>
        <w:rPr>
          <w:sz w:val="20"/>
          <w:szCs w:val="20"/>
        </w:rPr>
      </w:pPr>
    </w:p>
    <w:p w14:paraId="59909C4B" w14:textId="77777777" w:rsidR="0037477C" w:rsidRDefault="0037477C">
      <w:pPr>
        <w:spacing w:line="200" w:lineRule="exact"/>
        <w:rPr>
          <w:sz w:val="20"/>
          <w:szCs w:val="20"/>
        </w:rPr>
      </w:pPr>
    </w:p>
    <w:p w14:paraId="1BC8DBAA" w14:textId="77777777" w:rsidR="0037477C" w:rsidRDefault="0037477C">
      <w:pPr>
        <w:spacing w:line="200" w:lineRule="exact"/>
        <w:rPr>
          <w:sz w:val="20"/>
          <w:szCs w:val="20"/>
        </w:rPr>
      </w:pPr>
    </w:p>
    <w:p w14:paraId="039FCA40" w14:textId="77777777" w:rsidR="0037477C" w:rsidRDefault="0037477C">
      <w:pPr>
        <w:spacing w:line="200" w:lineRule="exact"/>
        <w:rPr>
          <w:sz w:val="20"/>
          <w:szCs w:val="20"/>
        </w:rPr>
      </w:pPr>
    </w:p>
    <w:p w14:paraId="241EA349" w14:textId="77777777" w:rsidR="0037477C" w:rsidRDefault="0037477C">
      <w:pPr>
        <w:spacing w:line="200" w:lineRule="exact"/>
        <w:rPr>
          <w:sz w:val="20"/>
          <w:szCs w:val="20"/>
        </w:rPr>
      </w:pPr>
    </w:p>
    <w:p w14:paraId="466AFD8A" w14:textId="77777777" w:rsidR="0037477C" w:rsidRDefault="0037477C">
      <w:pPr>
        <w:spacing w:line="200" w:lineRule="exact"/>
        <w:rPr>
          <w:sz w:val="20"/>
          <w:szCs w:val="20"/>
        </w:rPr>
      </w:pPr>
    </w:p>
    <w:p w14:paraId="118D5EB1" w14:textId="77777777" w:rsidR="0037477C" w:rsidRDefault="0037477C">
      <w:pPr>
        <w:spacing w:line="200" w:lineRule="exact"/>
        <w:rPr>
          <w:sz w:val="20"/>
          <w:szCs w:val="20"/>
        </w:rPr>
      </w:pPr>
    </w:p>
    <w:p w14:paraId="777671AE" w14:textId="77777777" w:rsidR="0037477C" w:rsidRDefault="0037477C">
      <w:pPr>
        <w:spacing w:line="200" w:lineRule="exact"/>
        <w:rPr>
          <w:sz w:val="20"/>
          <w:szCs w:val="20"/>
        </w:rPr>
      </w:pPr>
    </w:p>
    <w:p w14:paraId="15F4280F" w14:textId="77777777" w:rsidR="0037477C" w:rsidRDefault="0037477C">
      <w:pPr>
        <w:spacing w:line="200" w:lineRule="exact"/>
        <w:rPr>
          <w:sz w:val="20"/>
          <w:szCs w:val="20"/>
        </w:rPr>
      </w:pPr>
    </w:p>
    <w:p w14:paraId="52B18710" w14:textId="77777777" w:rsidR="0037477C" w:rsidRDefault="0037477C">
      <w:pPr>
        <w:spacing w:line="200" w:lineRule="exact"/>
        <w:rPr>
          <w:sz w:val="20"/>
          <w:szCs w:val="20"/>
        </w:rPr>
      </w:pPr>
    </w:p>
    <w:p w14:paraId="7F9752D1" w14:textId="77777777" w:rsidR="0037477C" w:rsidRDefault="0037477C">
      <w:pPr>
        <w:spacing w:line="200" w:lineRule="exact"/>
        <w:rPr>
          <w:sz w:val="20"/>
          <w:szCs w:val="20"/>
        </w:rPr>
      </w:pPr>
    </w:p>
    <w:p w14:paraId="6B510C3E" w14:textId="77777777" w:rsidR="0037477C" w:rsidRDefault="0037477C">
      <w:pPr>
        <w:spacing w:line="200" w:lineRule="exact"/>
        <w:rPr>
          <w:sz w:val="20"/>
          <w:szCs w:val="20"/>
        </w:rPr>
      </w:pPr>
    </w:p>
    <w:p w14:paraId="1F4F8B28" w14:textId="77777777" w:rsidR="0037477C" w:rsidRDefault="0037477C">
      <w:pPr>
        <w:spacing w:line="313" w:lineRule="exact"/>
        <w:rPr>
          <w:sz w:val="20"/>
          <w:szCs w:val="20"/>
        </w:rPr>
      </w:pPr>
    </w:p>
    <w:p w14:paraId="499A2EE9" w14:textId="77777777" w:rsidR="0037477C" w:rsidRDefault="0037477C">
      <w:pPr>
        <w:spacing w:line="20" w:lineRule="exact"/>
        <w:rPr>
          <w:sz w:val="20"/>
          <w:szCs w:val="20"/>
        </w:rPr>
      </w:pPr>
    </w:p>
    <w:p w14:paraId="3B066F05" w14:textId="77777777" w:rsidR="0037477C" w:rsidRDefault="0037477C">
      <w:pPr>
        <w:spacing w:line="1" w:lineRule="exact"/>
        <w:rPr>
          <w:sz w:val="20"/>
          <w:szCs w:val="20"/>
        </w:rPr>
      </w:pPr>
    </w:p>
    <w:p w14:paraId="00DDEC82" w14:textId="77777777" w:rsidR="0037477C" w:rsidRDefault="0037477C">
      <w:pPr>
        <w:spacing w:line="1" w:lineRule="exact"/>
        <w:rPr>
          <w:sz w:val="20"/>
          <w:szCs w:val="20"/>
        </w:rPr>
      </w:pPr>
    </w:p>
    <w:p w14:paraId="5CC6FAF6" w14:textId="77777777" w:rsidR="0037477C" w:rsidRDefault="0037477C">
      <w:pPr>
        <w:spacing w:line="1" w:lineRule="exact"/>
        <w:rPr>
          <w:sz w:val="20"/>
          <w:szCs w:val="20"/>
        </w:rPr>
      </w:pPr>
    </w:p>
    <w:p w14:paraId="58969100" w14:textId="77777777" w:rsidR="0037477C" w:rsidRDefault="0037477C">
      <w:pPr>
        <w:sectPr w:rsidR="0037477C" w:rsidSect="0085648C">
          <w:pgSz w:w="16840" w:h="11906" w:orient="landscape"/>
          <w:pgMar w:top="1013" w:right="345" w:bottom="1440" w:left="860" w:header="0" w:footer="57" w:gutter="0"/>
          <w:cols w:num="3" w:space="720" w:equalWidth="0">
            <w:col w:w="4240" w:space="720"/>
            <w:col w:w="9792" w:space="720"/>
            <w:col w:w="161"/>
          </w:cols>
          <w:docGrid w:linePitch="299"/>
        </w:sectPr>
      </w:pPr>
    </w:p>
    <w:p w14:paraId="234585F1" w14:textId="52012C6C" w:rsidR="0037477C" w:rsidRDefault="00826B99">
      <w:pPr>
        <w:spacing w:line="20" w:lineRule="exact"/>
        <w:rPr>
          <w:sz w:val="20"/>
          <w:szCs w:val="20"/>
        </w:rPr>
      </w:pPr>
      <w:bookmarkStart w:id="158" w:name="page126"/>
      <w:bookmarkEnd w:id="158"/>
      <w:r>
        <w:rPr>
          <w:rFonts w:ascii="Calibri" w:eastAsia="Calibri" w:hAnsi="Calibri" w:cs="Calibri"/>
          <w:b/>
          <w:bCs/>
          <w:noProof/>
          <w:color w:val="DB4050"/>
          <w:sz w:val="60"/>
          <w:szCs w:val="60"/>
        </w:rPr>
        <w:lastRenderedPageBreak/>
        <w:drawing>
          <wp:anchor distT="0" distB="0" distL="114300" distR="114300" simplePos="0" relativeHeight="252370944" behindDoc="1" locked="0" layoutInCell="1" allowOverlap="1" wp14:anchorId="54D96148" wp14:editId="15050340">
            <wp:simplePos x="0" y="0"/>
            <wp:positionH relativeFrom="column">
              <wp:posOffset>9529779</wp:posOffset>
            </wp:positionH>
            <wp:positionV relativeFrom="paragraph">
              <wp:posOffset>-442160</wp:posOffset>
            </wp:positionV>
            <wp:extent cx="759460" cy="7595870"/>
            <wp:effectExtent l="0" t="0" r="254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noProof/>
          <w:sz w:val="20"/>
          <w:szCs w:val="20"/>
        </w:rPr>
        <mc:AlternateContent>
          <mc:Choice Requires="wps">
            <w:drawing>
              <wp:anchor distT="0" distB="0" distL="114300" distR="114300" simplePos="0" relativeHeight="251667456" behindDoc="1" locked="0" layoutInCell="0" allowOverlap="1" wp14:anchorId="59C5A7FD" wp14:editId="0ECA7F03">
                <wp:simplePos x="0" y="0"/>
                <wp:positionH relativeFrom="column">
                  <wp:posOffset>3175</wp:posOffset>
                </wp:positionH>
                <wp:positionV relativeFrom="paragraph">
                  <wp:posOffset>-2489200</wp:posOffset>
                </wp:positionV>
                <wp:extent cx="5868035" cy="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8035" cy="4763"/>
                        </a:xfrm>
                        <a:prstGeom prst="line">
                          <a:avLst/>
                        </a:prstGeom>
                        <a:solidFill>
                          <a:srgbClr val="FFFFFF"/>
                        </a:solidFill>
                        <a:ln w="12192">
                          <a:solidFill>
                            <a:srgbClr val="DB4050"/>
                          </a:solidFill>
                          <a:miter lim="800000"/>
                          <a:headEnd/>
                          <a:tailEnd/>
                        </a:ln>
                      </wps:spPr>
                      <wps:bodyPr/>
                    </wps:wsp>
                  </a:graphicData>
                </a:graphic>
              </wp:anchor>
            </w:drawing>
          </mc:Choice>
          <mc:Fallback>
            <w:pict>
              <v:line w14:anchorId="2471B194" id="Shape 305"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25pt,-196pt" to="462.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" o:allowincell="f" filled="t" strokecolor="#db4050" strokeweight=".96pt">
                <v:stroke joinstyle="miter"/>
                <o:lock v:ext="edit" shapetype="f"/>
              </v:line>
            </w:pict>
          </mc:Fallback>
        </mc:AlternateContent>
      </w:r>
    </w:p>
    <w:p w14:paraId="3D303954" w14:textId="41E60127" w:rsidR="0037477C" w:rsidRDefault="00355EE7">
      <w:pPr>
        <w:rPr>
          <w:sz w:val="20"/>
          <w:szCs w:val="20"/>
        </w:rPr>
      </w:pPr>
      <w:bookmarkStart w:id="159" w:name="page127"/>
      <w:bookmarkStart w:id="160" w:name="page128"/>
      <w:bookmarkStart w:id="161" w:name="CCNote18"/>
      <w:bookmarkEnd w:id="159"/>
      <w:bookmarkEnd w:id="160"/>
      <w:bookmarkEnd w:id="161"/>
      <w:r>
        <w:rPr>
          <w:rFonts w:ascii="Calibri" w:eastAsia="Calibri" w:hAnsi="Calibri" w:cs="Calibri"/>
          <w:b/>
          <w:bCs/>
          <w:color w:val="DB4050"/>
          <w:sz w:val="60"/>
          <w:szCs w:val="60"/>
        </w:rPr>
        <w:t xml:space="preserve">Note </w:t>
      </w:r>
      <w:r w:rsidR="005C7E32">
        <w:rPr>
          <w:rFonts w:ascii="Calibri" w:eastAsia="Calibri" w:hAnsi="Calibri" w:cs="Calibri"/>
          <w:b/>
          <w:bCs/>
          <w:color w:val="DB4050"/>
          <w:sz w:val="60"/>
          <w:szCs w:val="60"/>
        </w:rPr>
        <w:t>18</w:t>
      </w:r>
      <w:r>
        <w:rPr>
          <w:rFonts w:ascii="Calibri" w:eastAsia="Calibri" w:hAnsi="Calibri" w:cs="Calibri"/>
          <w:b/>
          <w:bCs/>
          <w:color w:val="DB4050"/>
          <w:sz w:val="60"/>
          <w:szCs w:val="60"/>
        </w:rPr>
        <w:t xml:space="preserve"> </w:t>
      </w:r>
      <w:r>
        <w:rPr>
          <w:rFonts w:ascii="Calibri" w:eastAsia="Calibri" w:hAnsi="Calibri" w:cs="Calibri"/>
          <w:color w:val="DB4050"/>
          <w:sz w:val="60"/>
          <w:szCs w:val="60"/>
        </w:rPr>
        <w:t>Defined Benefit Pension Schemes</w:t>
      </w:r>
    </w:p>
    <w:p w14:paraId="7E142FFE" w14:textId="77777777" w:rsidR="0037477C" w:rsidRDefault="0037477C">
      <w:pPr>
        <w:sectPr w:rsidR="0037477C" w:rsidSect="0085648C">
          <w:pgSz w:w="16840" w:h="11906" w:orient="landscape"/>
          <w:pgMar w:top="670" w:right="345" w:bottom="1440" w:left="680" w:header="0" w:footer="57" w:gutter="0"/>
          <w:cols w:space="720" w:equalWidth="0">
            <w:col w:w="15813"/>
          </w:cols>
          <w:docGrid w:linePitch="299"/>
        </w:sectPr>
      </w:pPr>
    </w:p>
    <w:p w14:paraId="6782135D" w14:textId="77777777" w:rsidR="002E46C2" w:rsidRPr="002E46C2" w:rsidRDefault="002E46C2" w:rsidP="002E46C2">
      <w:pPr>
        <w:rPr>
          <w:rFonts w:ascii="Calibri" w:eastAsia="Calibri" w:hAnsi="Calibri" w:cs="Calibri"/>
          <w:b/>
          <w:bCs/>
          <w:color w:val="DB4050"/>
          <w:sz w:val="16"/>
          <w:szCs w:val="16"/>
        </w:rPr>
      </w:pPr>
    </w:p>
    <w:p w14:paraId="042DCCCD" w14:textId="77777777" w:rsidR="0037477C" w:rsidRPr="00623A0F" w:rsidRDefault="00355EE7" w:rsidP="002E46C2">
      <w:pPr>
        <w:rPr>
          <w:sz w:val="20"/>
          <w:szCs w:val="20"/>
        </w:rPr>
      </w:pPr>
      <w:r w:rsidRPr="00623A0F">
        <w:rPr>
          <w:rFonts w:ascii="Calibri" w:eastAsia="Calibri" w:hAnsi="Calibri" w:cs="Calibri"/>
          <w:bCs/>
          <w:color w:val="DB4050"/>
          <w:sz w:val="26"/>
          <w:szCs w:val="26"/>
        </w:rPr>
        <w:t>P</w:t>
      </w:r>
      <w:r w:rsidR="002E46C2" w:rsidRPr="00623A0F">
        <w:rPr>
          <w:rFonts w:ascii="Calibri" w:eastAsia="Calibri" w:hAnsi="Calibri" w:cs="Calibri"/>
          <w:bCs/>
          <w:color w:val="DB4050"/>
          <w:sz w:val="26"/>
          <w:szCs w:val="26"/>
        </w:rPr>
        <w:t>ENSION SCHEMES</w:t>
      </w:r>
    </w:p>
    <w:p w14:paraId="6C168B2B" w14:textId="77777777" w:rsidR="0037477C" w:rsidRDefault="0037477C">
      <w:pPr>
        <w:spacing w:line="113" w:lineRule="exact"/>
        <w:rPr>
          <w:sz w:val="20"/>
          <w:szCs w:val="20"/>
        </w:rPr>
      </w:pPr>
    </w:p>
    <w:p w14:paraId="37E5E164" w14:textId="77777777" w:rsidR="0037477C" w:rsidRPr="00623A0F" w:rsidRDefault="00355EE7" w:rsidP="008E22B1">
      <w:pPr>
        <w:spacing w:line="225" w:lineRule="auto"/>
        <w:ind w:right="-38"/>
        <w:jc w:val="both"/>
        <w:rPr>
          <w:rFonts w:asciiTheme="majorHAnsi" w:hAnsiTheme="majorHAnsi"/>
          <w:sz w:val="20"/>
          <w:szCs w:val="20"/>
        </w:rPr>
      </w:pPr>
      <w:r w:rsidRPr="00623A0F">
        <w:rPr>
          <w:rFonts w:asciiTheme="majorHAnsi" w:eastAsia="Calibri Light" w:hAnsiTheme="majorHAnsi" w:cs="Calibri Light"/>
          <w:sz w:val="20"/>
          <w:szCs w:val="20"/>
        </w:rPr>
        <w:t xml:space="preserve">Employees of the </w:t>
      </w:r>
      <w:r w:rsidR="00344CF0" w:rsidRPr="00623A0F">
        <w:rPr>
          <w:rFonts w:asciiTheme="majorHAnsi" w:eastAsia="Calibri Light" w:hAnsiTheme="majorHAnsi" w:cs="Calibri Light"/>
          <w:sz w:val="20"/>
          <w:szCs w:val="20"/>
        </w:rPr>
        <w:t>PCC and Chief Constable participate in the following pe</w:t>
      </w:r>
      <w:r w:rsidRPr="00623A0F">
        <w:rPr>
          <w:rFonts w:asciiTheme="majorHAnsi" w:eastAsia="Calibri Light" w:hAnsiTheme="majorHAnsi" w:cs="Calibri Light"/>
          <w:sz w:val="20"/>
          <w:szCs w:val="20"/>
        </w:rPr>
        <w:t>nsion schemes:</w:t>
      </w:r>
    </w:p>
    <w:p w14:paraId="09047B0B" w14:textId="77777777" w:rsidR="0037477C" w:rsidRPr="00623A0F" w:rsidRDefault="0037477C" w:rsidP="008E22B1">
      <w:pPr>
        <w:spacing w:line="205" w:lineRule="exact"/>
        <w:ind w:right="-38"/>
        <w:jc w:val="both"/>
        <w:rPr>
          <w:rFonts w:asciiTheme="majorHAnsi" w:hAnsiTheme="majorHAnsi"/>
          <w:sz w:val="20"/>
          <w:szCs w:val="20"/>
        </w:rPr>
      </w:pPr>
    </w:p>
    <w:p w14:paraId="0BF113F0" w14:textId="41C167C7" w:rsidR="00344CF0" w:rsidRPr="00623A0F" w:rsidRDefault="00355EE7" w:rsidP="00050E7F">
      <w:pPr>
        <w:pStyle w:val="ListParagraph"/>
        <w:numPr>
          <w:ilvl w:val="0"/>
          <w:numId w:val="16"/>
        </w:numPr>
        <w:tabs>
          <w:tab w:val="left" w:pos="284"/>
        </w:tabs>
        <w:spacing w:line="232" w:lineRule="auto"/>
        <w:ind w:left="284" w:right="-38" w:hanging="284"/>
        <w:jc w:val="both"/>
        <w:rPr>
          <w:rFonts w:asciiTheme="majorHAnsi" w:hAnsiTheme="majorHAnsi"/>
          <w:sz w:val="20"/>
          <w:szCs w:val="20"/>
        </w:rPr>
      </w:pPr>
      <w:r w:rsidRPr="00623A0F">
        <w:rPr>
          <w:rFonts w:asciiTheme="majorHAnsi" w:eastAsia="Calibri Light" w:hAnsiTheme="majorHAnsi" w:cs="Calibri Light"/>
          <w:sz w:val="20"/>
          <w:szCs w:val="20"/>
        </w:rPr>
        <w:t xml:space="preserve">The </w:t>
      </w:r>
      <w:r w:rsidR="00344CF0" w:rsidRPr="00623A0F">
        <w:rPr>
          <w:rFonts w:asciiTheme="majorHAnsi" w:eastAsia="Calibri Light" w:hAnsiTheme="majorHAnsi" w:cs="Calibri Light"/>
          <w:sz w:val="20"/>
          <w:szCs w:val="20"/>
        </w:rPr>
        <w:t xml:space="preserve">1987, 2006 and 2015 Police Pension Schemes (PPS) for police officers are unfunded schemes, which means that there is no investment assets built up to meet the pensions liabilities, and cash </w:t>
      </w:r>
      <w:proofErr w:type="gramStart"/>
      <w:r w:rsidR="00344CF0" w:rsidRPr="00623A0F">
        <w:rPr>
          <w:rFonts w:asciiTheme="majorHAnsi" w:eastAsia="Calibri Light" w:hAnsiTheme="majorHAnsi" w:cs="Calibri Light"/>
          <w:sz w:val="20"/>
          <w:szCs w:val="20"/>
        </w:rPr>
        <w:t>has to</w:t>
      </w:r>
      <w:proofErr w:type="gramEnd"/>
      <w:r w:rsidR="00344CF0" w:rsidRPr="00623A0F">
        <w:rPr>
          <w:rFonts w:asciiTheme="majorHAnsi" w:eastAsia="Calibri Light" w:hAnsiTheme="majorHAnsi" w:cs="Calibri Light"/>
          <w:sz w:val="20"/>
          <w:szCs w:val="20"/>
        </w:rPr>
        <w:t xml:space="preserve"> be generated to meet the actual payments as they fall due. The PCC is required by legislation to operate a Pension Fund with the amounts that must be paid into or out of the Pension Fund being specified by regulation. The former Police Authority set up a Pension Fund on 1 April 2006 from which pensions payments are made and into which contributions, from the PCC and employees, are received. The PCC then received a top-up grant from the Government equal to the sum by which the amount payable for pensions from the Pension Fund exceeds the amount receivable from the PCC into the Pension Fund. The Pension Fund is shown separately in the Accounts. The latest Career Average Revalued Earnings (CARE) pension scheme was introduced on 1 April 2015 moves away from the ‘final salary’ arrangement of the 1987 and 2006 </w:t>
      </w:r>
      <w:r w:rsidR="00CC2A35" w:rsidRPr="00623A0F">
        <w:rPr>
          <w:rFonts w:asciiTheme="majorHAnsi" w:eastAsia="Calibri Light" w:hAnsiTheme="majorHAnsi" w:cs="Calibri Light"/>
          <w:sz w:val="20"/>
          <w:szCs w:val="20"/>
        </w:rPr>
        <w:t>schemes and</w:t>
      </w:r>
      <w:r w:rsidR="00344CF0" w:rsidRPr="00623A0F">
        <w:rPr>
          <w:rFonts w:asciiTheme="majorHAnsi" w:eastAsia="Calibri Light" w:hAnsiTheme="majorHAnsi" w:cs="Calibri Light"/>
          <w:sz w:val="20"/>
          <w:szCs w:val="20"/>
        </w:rPr>
        <w:t xml:space="preserve"> is </w:t>
      </w:r>
      <w:proofErr w:type="gramStart"/>
      <w:r w:rsidR="00344CF0" w:rsidRPr="00623A0F">
        <w:rPr>
          <w:rFonts w:asciiTheme="majorHAnsi" w:eastAsia="Calibri Light" w:hAnsiTheme="majorHAnsi" w:cs="Calibri Light"/>
          <w:sz w:val="20"/>
          <w:szCs w:val="20"/>
        </w:rPr>
        <w:t>as a result of</w:t>
      </w:r>
      <w:proofErr w:type="gramEnd"/>
      <w:r w:rsidR="00344CF0" w:rsidRPr="00623A0F">
        <w:rPr>
          <w:rFonts w:asciiTheme="majorHAnsi" w:eastAsia="Calibri Light" w:hAnsiTheme="majorHAnsi" w:cs="Calibri Light"/>
          <w:sz w:val="20"/>
          <w:szCs w:val="20"/>
        </w:rPr>
        <w:t xml:space="preserve"> Lord Hutton’s independent review of public service pensions.</w:t>
      </w:r>
    </w:p>
    <w:p w14:paraId="3A96A7D8" w14:textId="77777777" w:rsidR="002E46C2" w:rsidRPr="00623A0F" w:rsidRDefault="002E46C2" w:rsidP="008E22B1">
      <w:pPr>
        <w:pStyle w:val="ListParagraph"/>
        <w:tabs>
          <w:tab w:val="left" w:pos="284"/>
        </w:tabs>
        <w:spacing w:line="232" w:lineRule="auto"/>
        <w:ind w:left="284" w:right="-38"/>
        <w:jc w:val="both"/>
        <w:rPr>
          <w:rFonts w:asciiTheme="majorHAnsi" w:hAnsiTheme="majorHAnsi"/>
          <w:sz w:val="20"/>
          <w:szCs w:val="20"/>
        </w:rPr>
      </w:pPr>
    </w:p>
    <w:p w14:paraId="40B1D226" w14:textId="3DD9013D" w:rsidR="0037477C" w:rsidRPr="00623A0F" w:rsidRDefault="00344CF0" w:rsidP="00050E7F">
      <w:pPr>
        <w:pStyle w:val="ListParagraph"/>
        <w:numPr>
          <w:ilvl w:val="0"/>
          <w:numId w:val="16"/>
        </w:numPr>
        <w:tabs>
          <w:tab w:val="left" w:pos="460"/>
        </w:tabs>
        <w:spacing w:line="232" w:lineRule="auto"/>
        <w:ind w:left="284" w:right="-38" w:hanging="284"/>
        <w:jc w:val="both"/>
        <w:rPr>
          <w:rFonts w:asciiTheme="majorHAnsi" w:hAnsiTheme="majorHAnsi"/>
          <w:sz w:val="20"/>
          <w:szCs w:val="20"/>
        </w:rPr>
      </w:pPr>
      <w:r w:rsidRPr="00623A0F">
        <w:rPr>
          <w:rFonts w:asciiTheme="majorHAnsi" w:eastAsia="Calibri Light" w:hAnsiTheme="majorHAnsi" w:cs="Calibri Light"/>
          <w:sz w:val="20"/>
          <w:szCs w:val="20"/>
        </w:rPr>
        <w:t>The Local Government Pension Scheme (LG</w:t>
      </w:r>
      <w:r w:rsidR="006E308D">
        <w:rPr>
          <w:rFonts w:asciiTheme="majorHAnsi" w:eastAsia="Calibri Light" w:hAnsiTheme="majorHAnsi" w:cs="Calibri Light"/>
          <w:sz w:val="20"/>
          <w:szCs w:val="20"/>
        </w:rPr>
        <w:t>P</w:t>
      </w:r>
      <w:r w:rsidRPr="00623A0F">
        <w:rPr>
          <w:rFonts w:asciiTheme="majorHAnsi" w:eastAsia="Calibri Light" w:hAnsiTheme="majorHAnsi" w:cs="Calibri Light"/>
          <w:sz w:val="20"/>
          <w:szCs w:val="20"/>
        </w:rPr>
        <w:t xml:space="preserve">S) for police staff, administered by the South Yorkshire Pensions Authority, is a funded scheme, which means that the PCC and employees pay </w:t>
      </w:r>
      <w:r w:rsidR="002E46C2" w:rsidRPr="00623A0F">
        <w:rPr>
          <w:rFonts w:asciiTheme="majorHAnsi" w:eastAsia="Calibri Light" w:hAnsiTheme="majorHAnsi" w:cs="Calibri Light"/>
          <w:sz w:val="20"/>
          <w:szCs w:val="20"/>
        </w:rPr>
        <w:t>c</w:t>
      </w:r>
      <w:r w:rsidRPr="00623A0F">
        <w:rPr>
          <w:rFonts w:asciiTheme="majorHAnsi" w:eastAsia="Calibri Light" w:hAnsiTheme="majorHAnsi" w:cs="Calibri Light"/>
          <w:sz w:val="20"/>
          <w:szCs w:val="20"/>
        </w:rPr>
        <w:t>ontributions into a fund, calculated at a level intended to balance the pens</w:t>
      </w:r>
      <w:r w:rsidR="002E46C2" w:rsidRPr="00623A0F">
        <w:rPr>
          <w:rFonts w:asciiTheme="majorHAnsi" w:eastAsia="Calibri Light" w:hAnsiTheme="majorHAnsi" w:cs="Calibri Light"/>
          <w:sz w:val="20"/>
          <w:szCs w:val="20"/>
        </w:rPr>
        <w:t>ions liabilities with investment assets.</w:t>
      </w:r>
      <w:r w:rsidRPr="00623A0F">
        <w:rPr>
          <w:rFonts w:asciiTheme="majorHAnsi" w:eastAsia="Calibri Light" w:hAnsiTheme="majorHAnsi" w:cs="Calibri Light"/>
          <w:sz w:val="20"/>
          <w:szCs w:val="20"/>
        </w:rPr>
        <w:t xml:space="preserve"> </w:t>
      </w:r>
    </w:p>
    <w:p w14:paraId="00D7DCFE" w14:textId="77777777" w:rsidR="0037477C" w:rsidRPr="00623A0F" w:rsidRDefault="0037477C" w:rsidP="008E22B1">
      <w:pPr>
        <w:spacing w:line="235" w:lineRule="exact"/>
        <w:ind w:right="-38"/>
        <w:jc w:val="both"/>
        <w:rPr>
          <w:rFonts w:asciiTheme="majorHAnsi" w:hAnsiTheme="majorHAnsi"/>
          <w:sz w:val="20"/>
          <w:szCs w:val="20"/>
        </w:rPr>
      </w:pPr>
    </w:p>
    <w:p w14:paraId="74459FF0" w14:textId="77777777" w:rsidR="002E46C2" w:rsidRDefault="002E46C2" w:rsidP="008E22B1">
      <w:pPr>
        <w:spacing w:line="218" w:lineRule="auto"/>
        <w:ind w:right="-38"/>
        <w:jc w:val="both"/>
        <w:rPr>
          <w:rFonts w:asciiTheme="majorHAnsi" w:eastAsia="Calibri" w:hAnsiTheme="majorHAnsi" w:cs="Calibri"/>
          <w:b/>
          <w:bCs/>
          <w:color w:val="DB4050"/>
          <w:sz w:val="16"/>
          <w:szCs w:val="16"/>
        </w:rPr>
      </w:pPr>
    </w:p>
    <w:p w14:paraId="2E15A5B6" w14:textId="77777777" w:rsidR="008E22B1" w:rsidRDefault="008E22B1" w:rsidP="008E22B1">
      <w:pPr>
        <w:spacing w:line="218" w:lineRule="auto"/>
        <w:ind w:right="-38"/>
        <w:jc w:val="both"/>
        <w:rPr>
          <w:rFonts w:asciiTheme="majorHAnsi" w:eastAsia="Calibri" w:hAnsiTheme="majorHAnsi" w:cs="Calibri"/>
          <w:b/>
          <w:bCs/>
          <w:color w:val="DB4050"/>
          <w:sz w:val="16"/>
          <w:szCs w:val="16"/>
        </w:rPr>
      </w:pPr>
    </w:p>
    <w:p w14:paraId="0F830F50" w14:textId="77777777" w:rsidR="008E22B1" w:rsidRPr="00623A0F" w:rsidRDefault="008E22B1" w:rsidP="008E22B1">
      <w:pPr>
        <w:spacing w:line="218" w:lineRule="auto"/>
        <w:ind w:right="-38"/>
        <w:jc w:val="both"/>
        <w:rPr>
          <w:rFonts w:asciiTheme="majorHAnsi" w:eastAsia="Calibri" w:hAnsiTheme="majorHAnsi" w:cs="Calibri"/>
          <w:b/>
          <w:bCs/>
          <w:color w:val="DB4050"/>
          <w:sz w:val="16"/>
          <w:szCs w:val="16"/>
        </w:rPr>
      </w:pPr>
    </w:p>
    <w:p w14:paraId="31EF1B86" w14:textId="77777777" w:rsidR="002E46C2" w:rsidRPr="008E22B1" w:rsidRDefault="002E46C2">
      <w:pPr>
        <w:spacing w:line="218" w:lineRule="auto"/>
        <w:ind w:right="620"/>
        <w:rPr>
          <w:rFonts w:asciiTheme="majorHAnsi" w:eastAsia="Calibri" w:hAnsiTheme="majorHAnsi" w:cs="Calibri"/>
          <w:b/>
          <w:bCs/>
          <w:color w:val="DB4050"/>
          <w:sz w:val="24"/>
          <w:szCs w:val="24"/>
        </w:rPr>
      </w:pPr>
    </w:p>
    <w:p w14:paraId="3CFFA4A5" w14:textId="22337B35" w:rsidR="0037477C" w:rsidRPr="00623A0F" w:rsidRDefault="005C19DC">
      <w:pPr>
        <w:spacing w:line="218" w:lineRule="auto"/>
        <w:ind w:right="620"/>
        <w:rPr>
          <w:rFonts w:asciiTheme="majorHAnsi" w:hAnsiTheme="majorHAnsi"/>
          <w:sz w:val="20"/>
          <w:szCs w:val="20"/>
        </w:rPr>
      </w:pPr>
      <w:r w:rsidRPr="00623A0F">
        <w:rPr>
          <w:rFonts w:asciiTheme="majorHAnsi" w:eastAsia="Calibri" w:hAnsiTheme="majorHAnsi" w:cs="Calibri"/>
          <w:b/>
          <w:bCs/>
          <w:color w:val="DB4050"/>
          <w:sz w:val="26"/>
          <w:szCs w:val="26"/>
        </w:rPr>
        <w:t>POST</w:t>
      </w:r>
      <w:r w:rsidR="00335967">
        <w:rPr>
          <w:rFonts w:asciiTheme="majorHAnsi" w:eastAsia="Calibri" w:hAnsiTheme="majorHAnsi" w:cs="Calibri"/>
          <w:b/>
          <w:bCs/>
          <w:color w:val="DB4050"/>
          <w:sz w:val="26"/>
          <w:szCs w:val="26"/>
        </w:rPr>
        <w:t>-</w:t>
      </w:r>
      <w:r w:rsidRPr="00623A0F">
        <w:rPr>
          <w:rFonts w:asciiTheme="majorHAnsi" w:eastAsia="Calibri" w:hAnsiTheme="majorHAnsi" w:cs="Calibri"/>
          <w:b/>
          <w:bCs/>
          <w:color w:val="DB4050"/>
          <w:sz w:val="26"/>
          <w:szCs w:val="26"/>
        </w:rPr>
        <w:t>EMPLOYMENT BENEFITS</w:t>
      </w:r>
    </w:p>
    <w:p w14:paraId="365C13ED" w14:textId="77777777" w:rsidR="0037477C" w:rsidRPr="00623A0F" w:rsidRDefault="0037477C">
      <w:pPr>
        <w:spacing w:line="114" w:lineRule="exact"/>
        <w:rPr>
          <w:rFonts w:asciiTheme="majorHAnsi" w:hAnsiTheme="majorHAnsi"/>
          <w:sz w:val="20"/>
          <w:szCs w:val="20"/>
        </w:rPr>
      </w:pPr>
    </w:p>
    <w:p w14:paraId="0575379A" w14:textId="77777777" w:rsidR="0037477C" w:rsidRPr="00623A0F" w:rsidRDefault="00355EE7" w:rsidP="008E22B1">
      <w:pPr>
        <w:spacing w:line="226" w:lineRule="auto"/>
        <w:ind w:right="-56"/>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The </w:t>
      </w:r>
      <w:r w:rsidR="005C19DC" w:rsidRPr="00623A0F">
        <w:rPr>
          <w:rFonts w:asciiTheme="majorHAnsi" w:eastAsia="Calibri Light" w:hAnsiTheme="majorHAnsi" w:cs="Calibri Light"/>
          <w:sz w:val="20"/>
          <w:szCs w:val="20"/>
        </w:rPr>
        <w:t>schemes provide defined benefits to members (retirement lump sums and pensions), earned as employees work. They are accounted for in accordance with the requirements for defined benefits schemes, based on the principle that an organisation should account for retirement benefits as they are accrued, even though they may be paid many years into the future.</w:t>
      </w:r>
    </w:p>
    <w:p w14:paraId="7CE2D3E0" w14:textId="77777777" w:rsidR="005C19DC" w:rsidRPr="00623A0F" w:rsidRDefault="005C19DC" w:rsidP="008E22B1">
      <w:pPr>
        <w:spacing w:line="226" w:lineRule="auto"/>
        <w:ind w:right="-56"/>
        <w:jc w:val="both"/>
        <w:rPr>
          <w:rFonts w:asciiTheme="majorHAnsi" w:eastAsia="Calibri Light" w:hAnsiTheme="majorHAnsi" w:cs="Calibri Light"/>
          <w:sz w:val="20"/>
          <w:szCs w:val="20"/>
        </w:rPr>
      </w:pPr>
    </w:p>
    <w:p w14:paraId="24E73CC6" w14:textId="77777777" w:rsidR="005C19DC" w:rsidRPr="00623A0F" w:rsidRDefault="005C19DC" w:rsidP="008E22B1">
      <w:pPr>
        <w:spacing w:line="226" w:lineRule="auto"/>
        <w:ind w:right="-56"/>
        <w:jc w:val="both"/>
        <w:rPr>
          <w:rFonts w:asciiTheme="majorHAnsi" w:hAnsiTheme="majorHAnsi"/>
          <w:sz w:val="20"/>
          <w:szCs w:val="20"/>
        </w:rPr>
      </w:pPr>
      <w:r w:rsidRPr="00623A0F">
        <w:rPr>
          <w:rFonts w:asciiTheme="majorHAnsi" w:eastAsia="Calibri Light" w:hAnsiTheme="majorHAnsi" w:cs="Calibri Light"/>
          <w:sz w:val="20"/>
          <w:szCs w:val="20"/>
        </w:rPr>
        <w:t>Injury awards are payable irrespective of whether a police officer is a member of the Pension Scheme and tax rules from 1 April 2006 prevent injury awards from being part of pension scheme regulations. Injury awards have been moved into a separate Police Compensation Scheme (PCS) and under the pensions financial arrangements they must be paid from the PCC’s operating account and not the Pension Fund Account. The injury awards have been accounted for as part of the pensions adjustments and information relating to these injury awards are disclosed separately in the following notes.</w:t>
      </w:r>
    </w:p>
    <w:p w14:paraId="56135045" w14:textId="77777777" w:rsidR="0037477C" w:rsidRPr="00623A0F" w:rsidRDefault="0037477C">
      <w:pPr>
        <w:spacing w:line="20" w:lineRule="exact"/>
        <w:rPr>
          <w:rFonts w:asciiTheme="majorHAnsi" w:hAnsiTheme="majorHAnsi"/>
          <w:sz w:val="20"/>
          <w:szCs w:val="20"/>
        </w:rPr>
      </w:pPr>
    </w:p>
    <w:p w14:paraId="3DFB46D3" w14:textId="77777777" w:rsidR="008E22B1" w:rsidRPr="00D25556" w:rsidRDefault="008E22B1" w:rsidP="008E22B1">
      <w:pPr>
        <w:jc w:val="both"/>
        <w:rPr>
          <w:rFonts w:asciiTheme="majorHAnsi" w:eastAsia="Calibri" w:hAnsiTheme="majorHAnsi" w:cs="Calibri"/>
          <w:b/>
          <w:bCs/>
          <w:color w:val="DB4050"/>
          <w:sz w:val="20"/>
          <w:szCs w:val="20"/>
        </w:rPr>
      </w:pPr>
    </w:p>
    <w:p w14:paraId="6BD8EBBC" w14:textId="77777777" w:rsidR="008E22B1" w:rsidRPr="00623A0F" w:rsidRDefault="008E22B1" w:rsidP="008E22B1">
      <w:pPr>
        <w:jc w:val="both"/>
        <w:rPr>
          <w:rFonts w:asciiTheme="majorHAnsi" w:hAnsiTheme="majorHAnsi"/>
          <w:sz w:val="20"/>
          <w:szCs w:val="20"/>
        </w:rPr>
      </w:pPr>
      <w:r w:rsidRPr="00623A0F">
        <w:rPr>
          <w:rFonts w:asciiTheme="majorHAnsi" w:eastAsia="Calibri" w:hAnsiTheme="majorHAnsi" w:cs="Calibri"/>
          <w:b/>
          <w:bCs/>
          <w:color w:val="DB4050"/>
          <w:sz w:val="26"/>
          <w:szCs w:val="26"/>
        </w:rPr>
        <w:t>ASSETS AND LIABILITIES</w:t>
      </w:r>
    </w:p>
    <w:p w14:paraId="7BD87864" w14:textId="77777777" w:rsidR="008E22B1" w:rsidRPr="00623A0F" w:rsidRDefault="008E22B1" w:rsidP="008E22B1">
      <w:pPr>
        <w:spacing w:line="115" w:lineRule="exact"/>
        <w:jc w:val="both"/>
        <w:rPr>
          <w:rFonts w:asciiTheme="majorHAnsi" w:hAnsiTheme="majorHAnsi"/>
          <w:sz w:val="20"/>
          <w:szCs w:val="20"/>
        </w:rPr>
      </w:pPr>
    </w:p>
    <w:p w14:paraId="3A8F8027" w14:textId="33A2BBC3" w:rsidR="008E22B1" w:rsidRDefault="008E22B1" w:rsidP="008E22B1">
      <w:pPr>
        <w:spacing w:line="233" w:lineRule="auto"/>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A pensions asset o</w:t>
      </w:r>
      <w:r w:rsidR="001329C8">
        <w:rPr>
          <w:rFonts w:asciiTheme="majorHAnsi" w:eastAsia="Calibri Light" w:hAnsiTheme="majorHAnsi" w:cs="Calibri Light"/>
          <w:sz w:val="20"/>
          <w:szCs w:val="20"/>
        </w:rPr>
        <w:t>r</w:t>
      </w:r>
      <w:r w:rsidRPr="00623A0F">
        <w:rPr>
          <w:rFonts w:asciiTheme="majorHAnsi" w:eastAsia="Calibri Light" w:hAnsiTheme="majorHAnsi" w:cs="Calibri Light"/>
          <w:sz w:val="20"/>
          <w:szCs w:val="20"/>
        </w:rPr>
        <w:t xml:space="preserve"> liability is recognised in the Balance Sheet, made up of the net position of retirement liabilities and pension scheme assets. Retirement liabilities are measured on an actuarial basis using the projected unit method, by assessing the future payments that will be made in relation to retirement benefits earned to date by employees, based on assumptions about mortality rates, employee turnover rates and estimations of projected earnings for current employees. Pension scheme assets (LGPS only) attributable to the PCC and included at their fair value. </w:t>
      </w:r>
    </w:p>
    <w:p w14:paraId="2E341A55" w14:textId="77777777" w:rsidR="008E22B1" w:rsidRDefault="008E22B1" w:rsidP="008E22B1">
      <w:pPr>
        <w:spacing w:line="233" w:lineRule="auto"/>
        <w:jc w:val="both"/>
        <w:rPr>
          <w:rFonts w:asciiTheme="majorHAnsi" w:eastAsia="Calibri Light" w:hAnsiTheme="majorHAnsi" w:cs="Calibri Light"/>
          <w:sz w:val="20"/>
          <w:szCs w:val="20"/>
        </w:rPr>
      </w:pPr>
    </w:p>
    <w:p w14:paraId="1FE2F145" w14:textId="77777777" w:rsidR="00D25556" w:rsidRDefault="00D25556" w:rsidP="008E22B1">
      <w:pPr>
        <w:spacing w:line="233" w:lineRule="auto"/>
        <w:jc w:val="both"/>
        <w:rPr>
          <w:rFonts w:asciiTheme="majorHAnsi" w:eastAsia="Calibri Light" w:hAnsiTheme="majorHAnsi" w:cs="Calibri Light"/>
          <w:sz w:val="20"/>
          <w:szCs w:val="20"/>
        </w:rPr>
      </w:pPr>
    </w:p>
    <w:p w14:paraId="604E94FE" w14:textId="79543BA1" w:rsidR="008E22B1" w:rsidRPr="00623A0F" w:rsidRDefault="008E22B1" w:rsidP="00913473">
      <w:pPr>
        <w:spacing w:line="233" w:lineRule="auto"/>
        <w:ind w:right="119"/>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There is currently a net pension </w:t>
      </w:r>
      <w:r w:rsidR="00CC2A35" w:rsidRPr="00623A0F">
        <w:rPr>
          <w:rFonts w:asciiTheme="majorHAnsi" w:eastAsia="Calibri Light" w:hAnsiTheme="majorHAnsi" w:cs="Calibri Light"/>
          <w:sz w:val="20"/>
          <w:szCs w:val="20"/>
        </w:rPr>
        <w:t>liability,</w:t>
      </w:r>
      <w:r w:rsidRPr="00623A0F">
        <w:rPr>
          <w:rFonts w:asciiTheme="majorHAnsi" w:eastAsia="Calibri Light" w:hAnsiTheme="majorHAnsi" w:cs="Calibri Light"/>
          <w:sz w:val="20"/>
          <w:szCs w:val="20"/>
        </w:rPr>
        <w:t xml:space="preserve"> and this is matched in the Balance Sheet by a Pensions Reserve.</w:t>
      </w:r>
    </w:p>
    <w:p w14:paraId="41B6C591" w14:textId="77777777" w:rsidR="005C19DC" w:rsidRPr="00623A0F" w:rsidRDefault="005C19DC" w:rsidP="00913473">
      <w:pPr>
        <w:ind w:right="119"/>
        <w:rPr>
          <w:rFonts w:asciiTheme="majorHAnsi" w:eastAsia="Calibri" w:hAnsiTheme="majorHAnsi" w:cs="Calibri"/>
          <w:b/>
          <w:bCs/>
          <w:color w:val="DB4050"/>
          <w:sz w:val="12"/>
          <w:szCs w:val="12"/>
        </w:rPr>
      </w:pPr>
    </w:p>
    <w:p w14:paraId="1BC617BB" w14:textId="77777777" w:rsidR="005C19DC" w:rsidRPr="00623A0F" w:rsidRDefault="005C19DC" w:rsidP="00913473">
      <w:pPr>
        <w:spacing w:line="233" w:lineRule="auto"/>
        <w:ind w:right="119"/>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The change in net pensions liability during the year is analysed into several components:</w:t>
      </w:r>
    </w:p>
    <w:p w14:paraId="1989226C" w14:textId="77777777" w:rsidR="005C19DC" w:rsidRPr="00623A0F" w:rsidRDefault="005C19DC" w:rsidP="00913473">
      <w:pPr>
        <w:spacing w:line="233" w:lineRule="auto"/>
        <w:ind w:right="119"/>
        <w:jc w:val="both"/>
        <w:rPr>
          <w:rFonts w:asciiTheme="majorHAnsi" w:eastAsia="Calibri Light" w:hAnsiTheme="majorHAnsi" w:cs="Calibri Light"/>
          <w:sz w:val="20"/>
          <w:szCs w:val="20"/>
        </w:rPr>
      </w:pPr>
    </w:p>
    <w:p w14:paraId="3CFA59A2" w14:textId="77777777" w:rsidR="005C19DC" w:rsidRPr="00623A0F" w:rsidRDefault="005C19DC" w:rsidP="00050E7F">
      <w:pPr>
        <w:pStyle w:val="ListParagraph"/>
        <w:numPr>
          <w:ilvl w:val="0"/>
          <w:numId w:val="1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current service cost – the increase in liabilities as a result of service earned by employees in the current year. This is charged across the Districts and Departments within the CIES.</w:t>
      </w:r>
    </w:p>
    <w:p w14:paraId="6B4D71DE" w14:textId="77777777" w:rsidR="005C19DC" w:rsidRPr="00623A0F" w:rsidRDefault="005C19DC" w:rsidP="00913473">
      <w:pPr>
        <w:spacing w:line="233" w:lineRule="auto"/>
        <w:ind w:right="119"/>
        <w:jc w:val="both"/>
        <w:rPr>
          <w:rFonts w:asciiTheme="majorHAnsi" w:eastAsia="Calibri Light" w:hAnsiTheme="majorHAnsi" w:cs="Calibri Light"/>
          <w:sz w:val="20"/>
          <w:szCs w:val="20"/>
        </w:rPr>
      </w:pPr>
    </w:p>
    <w:p w14:paraId="15163F92" w14:textId="77777777" w:rsidR="005C19DC" w:rsidRPr="00623A0F" w:rsidRDefault="005C19DC" w:rsidP="00050E7F">
      <w:pPr>
        <w:pStyle w:val="ListParagraph"/>
        <w:numPr>
          <w:ilvl w:val="0"/>
          <w:numId w:val="1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past service cost – the increase in liabilities arising from current year decisions, the effect of which relates to service earned in earlier years. This is charged across the Districts and Departments within the CIES.</w:t>
      </w:r>
    </w:p>
    <w:p w14:paraId="11918980" w14:textId="77777777" w:rsidR="0037477C" w:rsidRPr="00623A0F" w:rsidRDefault="0037477C" w:rsidP="00913473">
      <w:pPr>
        <w:spacing w:line="233" w:lineRule="auto"/>
        <w:ind w:right="119"/>
        <w:jc w:val="both"/>
        <w:rPr>
          <w:rFonts w:asciiTheme="majorHAnsi" w:hAnsiTheme="majorHAnsi"/>
          <w:sz w:val="20"/>
          <w:szCs w:val="20"/>
        </w:rPr>
      </w:pPr>
    </w:p>
    <w:p w14:paraId="1754B597" w14:textId="77777777" w:rsidR="005C19DC" w:rsidRPr="00623A0F" w:rsidRDefault="005C19DC" w:rsidP="00050E7F">
      <w:pPr>
        <w:pStyle w:val="ListParagraph"/>
        <w:numPr>
          <w:ilvl w:val="0"/>
          <w:numId w:val="17"/>
        </w:numPr>
        <w:spacing w:line="233" w:lineRule="auto"/>
        <w:ind w:left="284" w:right="119"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net interest on the net defined benefit liability – the change during the period in the net defined benefit liability that arises from the passage of time. This is calculated by applying the discount rate used to measure the defined benefit obligation at the beginning of the period to the net defined benefit liability at the beginning of the period, </w:t>
      </w:r>
      <w:proofErr w:type="gramStart"/>
      <w:r w:rsidRPr="00623A0F">
        <w:rPr>
          <w:rFonts w:asciiTheme="majorHAnsi" w:eastAsia="Calibri Light" w:hAnsiTheme="majorHAnsi" w:cs="Calibri Light"/>
          <w:sz w:val="20"/>
          <w:szCs w:val="20"/>
        </w:rPr>
        <w:t>taking into account</w:t>
      </w:r>
      <w:proofErr w:type="gramEnd"/>
      <w:r w:rsidRPr="00623A0F">
        <w:rPr>
          <w:rFonts w:asciiTheme="majorHAnsi" w:eastAsia="Calibri Light" w:hAnsiTheme="majorHAnsi" w:cs="Calibri Light"/>
          <w:sz w:val="20"/>
          <w:szCs w:val="20"/>
        </w:rPr>
        <w:t xml:space="preserve"> any changes in the net defined benefit liability during the period as a result of contribution and benefit payments. This is charged to the Financing and Investment Income and Expenditure line within the CIES.</w:t>
      </w:r>
    </w:p>
    <w:p w14:paraId="27C71D47" w14:textId="77777777" w:rsidR="0037477C" w:rsidRPr="00623A0F" w:rsidRDefault="0037477C" w:rsidP="008E22B1">
      <w:pPr>
        <w:spacing w:line="200" w:lineRule="exact"/>
        <w:jc w:val="both"/>
        <w:rPr>
          <w:rFonts w:asciiTheme="majorHAnsi" w:hAnsiTheme="majorHAnsi"/>
          <w:sz w:val="20"/>
          <w:szCs w:val="20"/>
        </w:rPr>
      </w:pPr>
    </w:p>
    <w:p w14:paraId="1CBAE1D8" w14:textId="77777777" w:rsidR="0037477C" w:rsidRPr="00623A0F" w:rsidRDefault="0037477C">
      <w:pPr>
        <w:spacing w:line="200" w:lineRule="exact"/>
        <w:rPr>
          <w:rFonts w:asciiTheme="majorHAnsi" w:hAnsiTheme="majorHAnsi"/>
          <w:sz w:val="20"/>
          <w:szCs w:val="20"/>
        </w:rPr>
      </w:pPr>
    </w:p>
    <w:p w14:paraId="4876E606" w14:textId="77777777" w:rsidR="0037477C" w:rsidRPr="00623A0F" w:rsidRDefault="0037477C">
      <w:pPr>
        <w:spacing w:line="200" w:lineRule="exact"/>
        <w:rPr>
          <w:rFonts w:asciiTheme="majorHAnsi" w:hAnsiTheme="majorHAnsi"/>
          <w:sz w:val="20"/>
          <w:szCs w:val="20"/>
        </w:rPr>
      </w:pPr>
    </w:p>
    <w:p w14:paraId="146343C2" w14:textId="77777777" w:rsidR="0037477C" w:rsidRPr="00623A0F" w:rsidRDefault="0037477C">
      <w:pPr>
        <w:spacing w:line="200" w:lineRule="exact"/>
        <w:rPr>
          <w:rFonts w:asciiTheme="majorHAnsi" w:hAnsiTheme="majorHAnsi"/>
          <w:sz w:val="20"/>
          <w:szCs w:val="20"/>
        </w:rPr>
      </w:pPr>
    </w:p>
    <w:p w14:paraId="3F2B1935" w14:textId="77777777" w:rsidR="0037477C" w:rsidRPr="00623A0F" w:rsidRDefault="0037477C">
      <w:pPr>
        <w:spacing w:line="200" w:lineRule="exact"/>
        <w:rPr>
          <w:rFonts w:asciiTheme="majorHAnsi" w:hAnsiTheme="majorHAnsi"/>
          <w:sz w:val="20"/>
          <w:szCs w:val="20"/>
        </w:rPr>
      </w:pPr>
    </w:p>
    <w:p w14:paraId="7372D4C7" w14:textId="77777777" w:rsidR="0037477C" w:rsidRPr="00623A0F" w:rsidRDefault="0037477C">
      <w:pPr>
        <w:spacing w:line="324" w:lineRule="exact"/>
        <w:rPr>
          <w:rFonts w:asciiTheme="majorHAnsi" w:hAnsiTheme="majorHAnsi"/>
          <w:sz w:val="20"/>
          <w:szCs w:val="20"/>
        </w:rPr>
      </w:pPr>
    </w:p>
    <w:p w14:paraId="1759BDEC" w14:textId="77777777" w:rsidR="0037477C" w:rsidRPr="00623A0F" w:rsidRDefault="0037477C">
      <w:pPr>
        <w:spacing w:line="20" w:lineRule="exact"/>
        <w:rPr>
          <w:rFonts w:asciiTheme="majorHAnsi" w:hAnsiTheme="majorHAnsi"/>
          <w:sz w:val="20"/>
          <w:szCs w:val="20"/>
        </w:rPr>
      </w:pPr>
    </w:p>
    <w:p w14:paraId="68D7C24D" w14:textId="77777777" w:rsidR="0037477C" w:rsidRPr="00623A0F" w:rsidRDefault="0037477C">
      <w:pPr>
        <w:spacing w:line="1" w:lineRule="exact"/>
        <w:rPr>
          <w:rFonts w:asciiTheme="majorHAnsi" w:hAnsiTheme="majorHAnsi"/>
          <w:sz w:val="20"/>
          <w:szCs w:val="20"/>
        </w:rPr>
      </w:pPr>
    </w:p>
    <w:p w14:paraId="3845ED53" w14:textId="77777777" w:rsidR="0037477C" w:rsidRPr="00623A0F" w:rsidRDefault="0037477C">
      <w:pPr>
        <w:spacing w:line="1" w:lineRule="exact"/>
        <w:rPr>
          <w:rFonts w:asciiTheme="majorHAnsi" w:hAnsiTheme="majorHAnsi"/>
          <w:sz w:val="20"/>
          <w:szCs w:val="20"/>
        </w:rPr>
      </w:pPr>
    </w:p>
    <w:p w14:paraId="6DAE4B76" w14:textId="77777777" w:rsidR="0037477C" w:rsidRPr="00623A0F" w:rsidRDefault="0037477C">
      <w:pPr>
        <w:spacing w:line="1" w:lineRule="exact"/>
        <w:rPr>
          <w:rFonts w:asciiTheme="majorHAnsi" w:hAnsiTheme="majorHAnsi"/>
          <w:sz w:val="20"/>
          <w:szCs w:val="20"/>
        </w:rPr>
      </w:pPr>
    </w:p>
    <w:p w14:paraId="5291E48E" w14:textId="77777777" w:rsidR="0037477C" w:rsidRPr="00623A0F" w:rsidRDefault="0037477C">
      <w:pPr>
        <w:rPr>
          <w:rFonts w:asciiTheme="majorHAnsi" w:hAnsiTheme="majorHAnsi"/>
        </w:rPr>
        <w:sectPr w:rsidR="0037477C" w:rsidRPr="00623A0F">
          <w:type w:val="continuous"/>
          <w:pgSz w:w="16840" w:h="11906" w:orient="landscape"/>
          <w:pgMar w:top="670" w:right="345" w:bottom="1440" w:left="680" w:header="0" w:footer="0" w:gutter="0"/>
          <w:cols w:num="4" w:space="720" w:equalWidth="0">
            <w:col w:w="4640" w:space="720"/>
            <w:col w:w="4480" w:space="720"/>
            <w:col w:w="4372" w:space="720"/>
            <w:col w:w="161"/>
          </w:cols>
        </w:sectPr>
      </w:pPr>
    </w:p>
    <w:p w14:paraId="41F9EAA3" w14:textId="390FE9FE" w:rsidR="0037477C" w:rsidRPr="00123A14" w:rsidRDefault="00826B99" w:rsidP="002E46C2">
      <w:pPr>
        <w:spacing w:line="287" w:lineRule="exact"/>
        <w:rPr>
          <w:rFonts w:ascii="Calibri" w:eastAsia="Calibri" w:hAnsi="Calibri" w:cs="Calibri"/>
          <w:bCs/>
          <w:color w:val="DB4050"/>
          <w:sz w:val="26"/>
          <w:szCs w:val="26"/>
        </w:rPr>
      </w:pPr>
      <w:bookmarkStart w:id="162" w:name="page129"/>
      <w:bookmarkEnd w:id="162"/>
      <w:r>
        <w:rPr>
          <w:rFonts w:ascii="Calibri" w:eastAsia="Calibri" w:hAnsi="Calibri" w:cs="Calibri"/>
          <w:b/>
          <w:bCs/>
          <w:noProof/>
          <w:color w:val="DB4050"/>
          <w:sz w:val="60"/>
          <w:szCs w:val="60"/>
        </w:rPr>
        <w:lastRenderedPageBreak/>
        <w:drawing>
          <wp:anchor distT="0" distB="0" distL="114300" distR="114300" simplePos="0" relativeHeight="252372992" behindDoc="1" locked="0" layoutInCell="1" allowOverlap="1" wp14:anchorId="3C544192" wp14:editId="57066C40">
            <wp:simplePos x="0" y="0"/>
            <wp:positionH relativeFrom="column">
              <wp:posOffset>9396395</wp:posOffset>
            </wp:positionH>
            <wp:positionV relativeFrom="paragraph">
              <wp:posOffset>-930542</wp:posOffset>
            </wp:positionV>
            <wp:extent cx="759460" cy="7595870"/>
            <wp:effectExtent l="0" t="0" r="254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sidRPr="00123A14">
        <w:rPr>
          <w:rFonts w:ascii="Calibri" w:eastAsia="Calibri" w:hAnsi="Calibri" w:cs="Calibri"/>
          <w:b/>
          <w:bCs/>
          <w:color w:val="DB4050"/>
          <w:sz w:val="26"/>
          <w:szCs w:val="26"/>
        </w:rPr>
        <w:t xml:space="preserve"> </w:t>
      </w:r>
      <w:r w:rsidR="00355EE7" w:rsidRPr="00123A14">
        <w:rPr>
          <w:rFonts w:ascii="Calibri" w:eastAsia="Calibri" w:hAnsi="Calibri" w:cs="Calibri"/>
          <w:bCs/>
          <w:color w:val="DB4050"/>
          <w:sz w:val="26"/>
          <w:szCs w:val="26"/>
        </w:rPr>
        <w:t>Defined Benefit Pension Schemes (continued)</w:t>
      </w:r>
    </w:p>
    <w:p w14:paraId="2BAB3AE5" w14:textId="77777777" w:rsidR="0037477C" w:rsidRPr="00623A0F" w:rsidRDefault="0037477C">
      <w:pPr>
        <w:rPr>
          <w:rFonts w:asciiTheme="majorHAnsi" w:hAnsiTheme="majorHAnsi"/>
        </w:rPr>
        <w:sectPr w:rsidR="0037477C" w:rsidRPr="00623A0F" w:rsidSect="0085648C">
          <w:pgSz w:w="16840" w:h="11906" w:orient="landscape"/>
          <w:pgMar w:top="1440" w:right="345" w:bottom="1440" w:left="860" w:header="0" w:footer="57" w:gutter="0"/>
          <w:cols w:space="720" w:equalWidth="0">
            <w:col w:w="15633"/>
          </w:cols>
          <w:docGrid w:linePitch="299"/>
        </w:sectPr>
      </w:pPr>
    </w:p>
    <w:p w14:paraId="62FF2833" w14:textId="77777777" w:rsidR="0037477C" w:rsidRPr="00623A0F" w:rsidRDefault="0037477C">
      <w:pPr>
        <w:spacing w:line="200" w:lineRule="exact"/>
        <w:rPr>
          <w:rFonts w:asciiTheme="majorHAnsi" w:hAnsiTheme="majorHAnsi"/>
          <w:sz w:val="20"/>
          <w:szCs w:val="20"/>
        </w:rPr>
      </w:pPr>
    </w:p>
    <w:p w14:paraId="71B61187" w14:textId="77777777" w:rsidR="005C19DC" w:rsidRPr="00623A0F" w:rsidRDefault="005C19DC" w:rsidP="00050E7F">
      <w:pPr>
        <w:pStyle w:val="ListParagraph"/>
        <w:numPr>
          <w:ilvl w:val="0"/>
          <w:numId w:val="17"/>
        </w:numPr>
        <w:spacing w:line="200" w:lineRule="exact"/>
        <w:ind w:left="284"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Remeasurements comprising:</w:t>
      </w:r>
    </w:p>
    <w:p w14:paraId="70CB628C" w14:textId="77777777" w:rsidR="005C19DC" w:rsidRPr="00623A0F" w:rsidRDefault="005C19DC" w:rsidP="004C1A4F">
      <w:pPr>
        <w:spacing w:line="200" w:lineRule="exact"/>
        <w:ind w:right="102"/>
        <w:jc w:val="both"/>
        <w:rPr>
          <w:rFonts w:asciiTheme="majorHAnsi" w:eastAsia="Calibri Light" w:hAnsiTheme="majorHAnsi" w:cs="Calibri Light"/>
          <w:sz w:val="20"/>
          <w:szCs w:val="20"/>
        </w:rPr>
      </w:pPr>
    </w:p>
    <w:p w14:paraId="45909476" w14:textId="77777777" w:rsidR="005C19DC" w:rsidRPr="00623A0F" w:rsidRDefault="005C19DC" w:rsidP="00050E7F">
      <w:pPr>
        <w:pStyle w:val="ListParagraph"/>
        <w:numPr>
          <w:ilvl w:val="1"/>
          <w:numId w:val="17"/>
        </w:numPr>
        <w:spacing w:line="233" w:lineRule="auto"/>
        <w:ind w:left="709" w:right="102" w:hanging="283"/>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the return on plan assets (LGPS only) – this excludes amounts included in net interest on the net defined benefit liability and is charged to the Pensions Reserve as Other Comprehensive Income and Expenditure.</w:t>
      </w:r>
    </w:p>
    <w:p w14:paraId="569C5998" w14:textId="77777777" w:rsidR="005C19DC" w:rsidRPr="00623A0F" w:rsidRDefault="005C19DC" w:rsidP="004C1A4F">
      <w:pPr>
        <w:pStyle w:val="ListParagraph"/>
        <w:spacing w:line="233" w:lineRule="auto"/>
        <w:ind w:left="709" w:right="102"/>
        <w:jc w:val="both"/>
        <w:rPr>
          <w:rFonts w:asciiTheme="majorHAnsi" w:eastAsia="Calibri Light" w:hAnsiTheme="majorHAnsi" w:cs="Calibri Light"/>
          <w:sz w:val="20"/>
          <w:szCs w:val="20"/>
        </w:rPr>
      </w:pPr>
    </w:p>
    <w:p w14:paraId="4725F72E" w14:textId="77777777" w:rsidR="005C19DC" w:rsidRPr="00623A0F" w:rsidRDefault="005C19DC" w:rsidP="00050E7F">
      <w:pPr>
        <w:pStyle w:val="ListParagraph"/>
        <w:numPr>
          <w:ilvl w:val="1"/>
          <w:numId w:val="17"/>
        </w:numPr>
        <w:spacing w:line="233" w:lineRule="auto"/>
        <w:ind w:left="709"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actuarial gains and losses – changes in the net pensions liability that arise because events have not coincided with assumptions made at the last actuarial valuation or because the actuaries have updated their assumptions. This is charged to the Pensions Reserve as Other Comprehensive Income and Expenditure.</w:t>
      </w:r>
    </w:p>
    <w:p w14:paraId="16888D2F" w14:textId="77777777" w:rsidR="005C19DC" w:rsidRPr="00623A0F" w:rsidRDefault="005C19DC" w:rsidP="004C1A4F">
      <w:pPr>
        <w:spacing w:line="200" w:lineRule="exact"/>
        <w:ind w:right="102"/>
        <w:jc w:val="both"/>
        <w:rPr>
          <w:rFonts w:asciiTheme="majorHAnsi" w:eastAsia="Calibri Light" w:hAnsiTheme="majorHAnsi" w:cs="Calibri Light"/>
          <w:sz w:val="20"/>
          <w:szCs w:val="20"/>
        </w:rPr>
      </w:pPr>
    </w:p>
    <w:p w14:paraId="0F9D0604" w14:textId="77777777" w:rsidR="005C19DC" w:rsidRPr="00623A0F" w:rsidRDefault="005C19DC" w:rsidP="00050E7F">
      <w:pPr>
        <w:pStyle w:val="ListParagraph"/>
        <w:numPr>
          <w:ilvl w:val="0"/>
          <w:numId w:val="17"/>
        </w:numPr>
        <w:spacing w:line="233" w:lineRule="auto"/>
        <w:ind w:left="284" w:right="102" w:hanging="284"/>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Contributions paid / benefits paid – cash paid as the employer’s contribution by the PCC either to LGPS or directly to pensioners to reduce the scheme assets. </w:t>
      </w:r>
    </w:p>
    <w:p w14:paraId="15FC74F0" w14:textId="77777777" w:rsidR="0037477C" w:rsidRPr="00623A0F" w:rsidRDefault="0037477C" w:rsidP="004C1A4F">
      <w:pPr>
        <w:spacing w:line="275" w:lineRule="exact"/>
        <w:ind w:right="102"/>
        <w:jc w:val="both"/>
        <w:rPr>
          <w:rFonts w:asciiTheme="majorHAnsi" w:hAnsiTheme="majorHAnsi"/>
          <w:sz w:val="20"/>
          <w:szCs w:val="20"/>
        </w:rPr>
      </w:pPr>
    </w:p>
    <w:p w14:paraId="111ED87B" w14:textId="77777777" w:rsidR="00920420" w:rsidRPr="00623A0F" w:rsidRDefault="00920420" w:rsidP="004C1A4F">
      <w:pPr>
        <w:spacing w:line="233" w:lineRule="auto"/>
        <w:ind w:right="102"/>
        <w:contextualSpacing/>
        <w:jc w:val="both"/>
        <w:rPr>
          <w:rFonts w:asciiTheme="majorHAnsi" w:eastAsia="Calibri Light" w:hAnsiTheme="majorHAnsi" w:cs="Calibri Light"/>
          <w:sz w:val="20"/>
          <w:szCs w:val="20"/>
        </w:rPr>
      </w:pPr>
      <w:r w:rsidRPr="00623A0F">
        <w:rPr>
          <w:rFonts w:asciiTheme="majorHAnsi" w:eastAsia="Calibri Light" w:hAnsiTheme="majorHAnsi" w:cs="Calibri Light"/>
          <w:sz w:val="20"/>
          <w:szCs w:val="20"/>
        </w:rPr>
        <w:t xml:space="preserve">Statutory provisions require that the amount charged to the General Fund Balance is that payable to pensions funds rather than that calculated under accounting standards. This means that an appropriation to or from the Pensions Reserve is done within the Movement in Reserves Statement to replace the notional sums for retirement benefits with the actual </w:t>
      </w:r>
      <w:proofErr w:type="gramStart"/>
      <w:r w:rsidRPr="00623A0F">
        <w:rPr>
          <w:rFonts w:asciiTheme="majorHAnsi" w:eastAsia="Calibri Light" w:hAnsiTheme="majorHAnsi" w:cs="Calibri Light"/>
          <w:sz w:val="20"/>
          <w:szCs w:val="20"/>
        </w:rPr>
        <w:t>pensions</w:t>
      </w:r>
      <w:proofErr w:type="gramEnd"/>
      <w:r w:rsidRPr="00623A0F">
        <w:rPr>
          <w:rFonts w:asciiTheme="majorHAnsi" w:eastAsia="Calibri Light" w:hAnsiTheme="majorHAnsi" w:cs="Calibri Light"/>
          <w:sz w:val="20"/>
          <w:szCs w:val="20"/>
        </w:rPr>
        <w:t xml:space="preserve"> costs. The negative balance on the Pensions Reserve thereby measures the beneficial impact to the General Fund of being required to account for retirement benefits </w:t>
      </w:r>
      <w:proofErr w:type="gramStart"/>
      <w:r w:rsidRPr="00623A0F">
        <w:rPr>
          <w:rFonts w:asciiTheme="majorHAnsi" w:eastAsia="Calibri Light" w:hAnsiTheme="majorHAnsi" w:cs="Calibri Light"/>
          <w:sz w:val="20"/>
          <w:szCs w:val="20"/>
        </w:rPr>
        <w:t>on the basis of</w:t>
      </w:r>
      <w:proofErr w:type="gramEnd"/>
      <w:r w:rsidRPr="00623A0F">
        <w:rPr>
          <w:rFonts w:asciiTheme="majorHAnsi" w:eastAsia="Calibri Light" w:hAnsiTheme="majorHAnsi" w:cs="Calibri Light"/>
          <w:sz w:val="20"/>
          <w:szCs w:val="20"/>
        </w:rPr>
        <w:t xml:space="preserve"> cash flow rather than as benefits are earned by employees.</w:t>
      </w:r>
    </w:p>
    <w:p w14:paraId="6763B07C" w14:textId="77777777" w:rsidR="005C19DC" w:rsidRDefault="005C19DC" w:rsidP="00D25556">
      <w:pPr>
        <w:spacing w:line="275" w:lineRule="exact"/>
        <w:ind w:right="-76"/>
        <w:jc w:val="both"/>
        <w:rPr>
          <w:sz w:val="20"/>
          <w:szCs w:val="20"/>
        </w:rPr>
      </w:pPr>
    </w:p>
    <w:p w14:paraId="76768206" w14:textId="77777777" w:rsidR="005C19DC" w:rsidRDefault="005C19DC">
      <w:pPr>
        <w:spacing w:line="275" w:lineRule="exact"/>
        <w:rPr>
          <w:sz w:val="20"/>
          <w:szCs w:val="20"/>
        </w:rPr>
      </w:pPr>
    </w:p>
    <w:p w14:paraId="3B671F7C" w14:textId="77777777" w:rsidR="005C19DC" w:rsidRDefault="005C19DC">
      <w:pPr>
        <w:spacing w:line="275" w:lineRule="exact"/>
        <w:rPr>
          <w:sz w:val="20"/>
          <w:szCs w:val="20"/>
        </w:rPr>
      </w:pPr>
    </w:p>
    <w:p w14:paraId="7E2FA2E6" w14:textId="77777777" w:rsidR="0037477C" w:rsidRDefault="0037477C">
      <w:pPr>
        <w:spacing w:line="15" w:lineRule="exact"/>
        <w:rPr>
          <w:sz w:val="20"/>
          <w:szCs w:val="20"/>
        </w:rPr>
      </w:pPr>
    </w:p>
    <w:p w14:paraId="04893D01" w14:textId="77777777" w:rsidR="0037477C" w:rsidRDefault="00355EE7">
      <w:pPr>
        <w:spacing w:line="20" w:lineRule="exact"/>
        <w:rPr>
          <w:sz w:val="20"/>
          <w:szCs w:val="20"/>
        </w:rPr>
      </w:pPr>
      <w:r>
        <w:rPr>
          <w:sz w:val="20"/>
          <w:szCs w:val="20"/>
        </w:rPr>
        <w:br w:type="column"/>
      </w:r>
    </w:p>
    <w:p w14:paraId="1FF61520" w14:textId="77777777" w:rsidR="0037477C" w:rsidRDefault="0037477C">
      <w:pPr>
        <w:spacing w:line="200" w:lineRule="exact"/>
        <w:rPr>
          <w:sz w:val="20"/>
          <w:szCs w:val="20"/>
        </w:rPr>
      </w:pPr>
    </w:p>
    <w:p w14:paraId="2DB7B9C9" w14:textId="77777777" w:rsidR="00625E2F" w:rsidRPr="0000498C" w:rsidRDefault="00625E2F" w:rsidP="00625E2F">
      <w:pPr>
        <w:spacing w:line="233" w:lineRule="auto"/>
        <w:ind w:left="-142" w:right="226"/>
        <w:contextualSpacing/>
        <w:jc w:val="both"/>
        <w:rPr>
          <w:rFonts w:asciiTheme="majorHAnsi" w:eastAsia="Calibri Light" w:hAnsiTheme="majorHAnsi" w:cs="Calibri Light"/>
          <w:b/>
          <w:sz w:val="20"/>
          <w:szCs w:val="20"/>
          <w:u w:val="single"/>
        </w:rPr>
      </w:pPr>
      <w:r w:rsidRPr="0000498C">
        <w:rPr>
          <w:rFonts w:asciiTheme="majorHAnsi" w:eastAsia="Calibri Light" w:hAnsiTheme="majorHAnsi" w:cs="Calibri Light"/>
          <w:b/>
          <w:sz w:val="20"/>
          <w:szCs w:val="20"/>
          <w:u w:val="single"/>
        </w:rPr>
        <w:t>McCloud Remedy</w:t>
      </w:r>
    </w:p>
    <w:p w14:paraId="05165BFC" w14:textId="77777777" w:rsidR="004C1A4F" w:rsidRPr="00B76CC1" w:rsidRDefault="004C1A4F" w:rsidP="004C1A4F">
      <w:pPr>
        <w:spacing w:line="275" w:lineRule="exact"/>
        <w:ind w:left="-142" w:right="226"/>
        <w:jc w:val="both"/>
        <w:rPr>
          <w:rFonts w:asciiTheme="majorHAnsi" w:eastAsia="Calibri Light" w:hAnsiTheme="majorHAnsi" w:cs="Calibri Light"/>
          <w:b/>
          <w:sz w:val="20"/>
          <w:szCs w:val="20"/>
          <w:highlight w:val="yellow"/>
          <w:u w:val="single"/>
        </w:rPr>
      </w:pPr>
    </w:p>
    <w:p w14:paraId="11063EAC" w14:textId="22C6061A" w:rsidR="00625E2F" w:rsidRPr="002D3C13" w:rsidRDefault="00625E2F" w:rsidP="00625E2F">
      <w:pPr>
        <w:spacing w:line="233" w:lineRule="auto"/>
        <w:ind w:left="-142" w:right="226"/>
        <w:contextualSpacing/>
        <w:jc w:val="both"/>
        <w:rPr>
          <w:rFonts w:asciiTheme="majorHAnsi" w:eastAsia="Calibri Light" w:hAnsiTheme="majorHAnsi" w:cs="Calibri Light"/>
          <w:b/>
          <w:sz w:val="20"/>
          <w:szCs w:val="20"/>
          <w:u w:val="single"/>
        </w:rPr>
      </w:pPr>
      <w:bookmarkStart w:id="163" w:name="_Hlk168661038"/>
      <w:r w:rsidRPr="002D3C13">
        <w:rPr>
          <w:rFonts w:asciiTheme="majorHAnsi" w:eastAsia="Calibri Light" w:hAnsiTheme="majorHAnsi" w:cs="Calibri Light"/>
          <w:sz w:val="20"/>
          <w:szCs w:val="20"/>
        </w:rPr>
        <w:t xml:space="preserve">The McCloud remedy window ran from 1 April 2015 to 31 March 2022. Eligible members will be able to elect which scheme they wish to receive benefits from for this period. </w:t>
      </w:r>
      <w:r w:rsidRPr="002D3C13">
        <w:rPr>
          <w:rFonts w:asciiTheme="majorHAnsi" w:eastAsia="Calibri Light" w:hAnsiTheme="majorHAnsi" w:cs="Calibri Light"/>
          <w:sz w:val="20"/>
          <w:szCs w:val="20"/>
          <w:lang w:eastAsia="en-US"/>
        </w:rPr>
        <w:t xml:space="preserve">Due to the differing </w:t>
      </w:r>
      <w:r w:rsidR="00CC2A35" w:rsidRPr="002D3C13">
        <w:rPr>
          <w:rFonts w:asciiTheme="majorHAnsi" w:eastAsia="Calibri Light" w:hAnsiTheme="majorHAnsi" w:cs="Calibri Light"/>
          <w:sz w:val="20"/>
          <w:szCs w:val="20"/>
          <w:lang w:eastAsia="en-US"/>
        </w:rPr>
        <w:t>benefits structures,</w:t>
      </w:r>
      <w:r w:rsidRPr="002D3C13">
        <w:rPr>
          <w:rFonts w:asciiTheme="majorHAnsi" w:eastAsia="Calibri Light" w:hAnsiTheme="majorHAnsi" w:cs="Calibri Light"/>
          <w:sz w:val="20"/>
          <w:szCs w:val="20"/>
          <w:lang w:eastAsia="en-US"/>
        </w:rPr>
        <w:t xml:space="preserve"> we expect </w:t>
      </w:r>
      <w:proofErr w:type="gramStart"/>
      <w:r w:rsidRPr="002D3C13">
        <w:rPr>
          <w:rFonts w:asciiTheme="majorHAnsi" w:eastAsia="Calibri Light" w:hAnsiTheme="majorHAnsi" w:cs="Calibri Light"/>
          <w:sz w:val="20"/>
          <w:szCs w:val="20"/>
          <w:lang w:eastAsia="en-US"/>
        </w:rPr>
        <w:t>the majority of</w:t>
      </w:r>
      <w:proofErr w:type="gramEnd"/>
      <w:r w:rsidRPr="002D3C13">
        <w:rPr>
          <w:rFonts w:asciiTheme="majorHAnsi" w:eastAsia="Calibri Light" w:hAnsiTheme="majorHAnsi" w:cs="Calibri Light"/>
          <w:sz w:val="20"/>
          <w:szCs w:val="20"/>
          <w:lang w:eastAsia="en-US"/>
        </w:rPr>
        <w:t xml:space="preserve"> eligible police members to elect to take legacy scheme (1987 Scheme or 2006 Scheme) benefits for the remedy period. </w:t>
      </w:r>
    </w:p>
    <w:p w14:paraId="379F13AB" w14:textId="77777777" w:rsidR="00625E2F" w:rsidRPr="003207BF" w:rsidRDefault="00625E2F" w:rsidP="00625E2F">
      <w:pPr>
        <w:spacing w:line="233" w:lineRule="auto"/>
        <w:ind w:left="-142" w:right="226"/>
        <w:contextualSpacing/>
        <w:jc w:val="both"/>
        <w:rPr>
          <w:rFonts w:asciiTheme="majorHAnsi" w:eastAsia="Calibri Light" w:hAnsiTheme="majorHAnsi" w:cs="Calibri Light"/>
          <w:b/>
          <w:sz w:val="20"/>
          <w:szCs w:val="20"/>
          <w:highlight w:val="yellow"/>
          <w:u w:val="single"/>
        </w:rPr>
      </w:pPr>
    </w:p>
    <w:p w14:paraId="6CC25006" w14:textId="4D790BC7" w:rsidR="00625E2F" w:rsidRPr="002D3C13" w:rsidRDefault="00625E2F" w:rsidP="00625E2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 xml:space="preserve">An allowance for McCloud remedy was first included in the 2018/19 disclosures as a past service cost for four years remedy service from 2015-2019. This past service cost was attributed proportionally to the 1987 and 2006 schemes. For subsequent years to </w:t>
      </w:r>
      <w:r w:rsidR="006F5A25" w:rsidRPr="002D3C13">
        <w:rPr>
          <w:rFonts w:asciiTheme="majorHAnsi" w:eastAsia="Calibri Light" w:hAnsiTheme="majorHAnsi" w:cs="Calibri Light"/>
          <w:color w:val="000000"/>
          <w:sz w:val="20"/>
          <w:szCs w:val="20"/>
          <w:lang w:eastAsia="en-US"/>
        </w:rPr>
        <w:t>2021/22,</w:t>
      </w:r>
      <w:r w:rsidRPr="002D3C13">
        <w:rPr>
          <w:rFonts w:asciiTheme="majorHAnsi" w:eastAsia="Calibri Light" w:hAnsiTheme="majorHAnsi" w:cs="Calibri Light"/>
          <w:color w:val="000000"/>
          <w:sz w:val="20"/>
          <w:szCs w:val="20"/>
          <w:lang w:eastAsia="en-US"/>
        </w:rPr>
        <w:t xml:space="preserve"> an allowance was made in the 2015 service costs for the annual accrual of additional remedy service. </w:t>
      </w:r>
    </w:p>
    <w:p w14:paraId="7584EC44" w14:textId="77777777" w:rsidR="00625E2F" w:rsidRPr="003207BF" w:rsidRDefault="00625E2F" w:rsidP="00625E2F">
      <w:pPr>
        <w:spacing w:line="233" w:lineRule="auto"/>
        <w:ind w:left="-142" w:right="226"/>
        <w:contextualSpacing/>
        <w:jc w:val="both"/>
        <w:rPr>
          <w:rFonts w:asciiTheme="majorHAnsi" w:eastAsia="Calibri Light" w:hAnsiTheme="majorHAnsi" w:cs="Calibri Light"/>
          <w:color w:val="000000"/>
          <w:sz w:val="20"/>
          <w:szCs w:val="20"/>
          <w:highlight w:val="yellow"/>
          <w:lang w:eastAsia="en-US"/>
        </w:rPr>
      </w:pPr>
    </w:p>
    <w:p w14:paraId="15AB61B0" w14:textId="77777777" w:rsidR="002D3C13" w:rsidRPr="002D3C13" w:rsidRDefault="00625E2F" w:rsidP="00625E2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Now that the remedy</w:t>
      </w:r>
      <w:r w:rsidR="0030537A" w:rsidRPr="002D3C13">
        <w:rPr>
          <w:rFonts w:asciiTheme="majorHAnsi" w:eastAsia="Calibri Light" w:hAnsiTheme="majorHAnsi" w:cs="Calibri Light"/>
          <w:color w:val="000000"/>
          <w:sz w:val="20"/>
          <w:szCs w:val="20"/>
          <w:lang w:eastAsia="en-US"/>
        </w:rPr>
        <w:t xml:space="preserve"> window is closed, </w:t>
      </w:r>
      <w:r w:rsidRPr="002D3C13">
        <w:rPr>
          <w:rFonts w:asciiTheme="majorHAnsi" w:eastAsia="Calibri Light" w:hAnsiTheme="majorHAnsi" w:cs="Calibri Light"/>
          <w:color w:val="000000"/>
          <w:sz w:val="20"/>
          <w:szCs w:val="20"/>
          <w:lang w:eastAsia="en-US"/>
        </w:rPr>
        <w:t xml:space="preserve">all McCloud related liabilities </w:t>
      </w:r>
      <w:r w:rsidR="0030537A" w:rsidRPr="002D3C13">
        <w:rPr>
          <w:rFonts w:asciiTheme="majorHAnsi" w:eastAsia="Calibri Light" w:hAnsiTheme="majorHAnsi" w:cs="Calibri Light"/>
          <w:color w:val="000000"/>
          <w:sz w:val="20"/>
          <w:szCs w:val="20"/>
          <w:lang w:eastAsia="en-US"/>
        </w:rPr>
        <w:t xml:space="preserve">have moved </w:t>
      </w:r>
      <w:r w:rsidRPr="002D3C13">
        <w:rPr>
          <w:rFonts w:asciiTheme="majorHAnsi" w:eastAsia="Calibri Light" w:hAnsiTheme="majorHAnsi" w:cs="Calibri Light"/>
          <w:color w:val="000000"/>
          <w:sz w:val="20"/>
          <w:szCs w:val="20"/>
          <w:lang w:eastAsia="en-US"/>
        </w:rPr>
        <w:t xml:space="preserve">for eligible members for the period 2019 to 2022 to the associated legacy schemes. </w:t>
      </w:r>
      <w:r w:rsidR="0030537A" w:rsidRPr="002D3C13">
        <w:rPr>
          <w:rFonts w:asciiTheme="majorHAnsi" w:eastAsia="Calibri Light" w:hAnsiTheme="majorHAnsi" w:cs="Calibri Light"/>
          <w:color w:val="000000"/>
          <w:sz w:val="20"/>
          <w:szCs w:val="20"/>
          <w:lang w:eastAsia="en-US"/>
        </w:rPr>
        <w:t>This means all McCloud liabilities</w:t>
      </w:r>
      <w:r w:rsidRPr="002D3C13">
        <w:rPr>
          <w:rFonts w:asciiTheme="majorHAnsi" w:eastAsia="Calibri Light" w:hAnsiTheme="majorHAnsi" w:cs="Calibri Light"/>
          <w:color w:val="000000"/>
          <w:sz w:val="20"/>
          <w:szCs w:val="20"/>
          <w:lang w:eastAsia="en-US"/>
        </w:rPr>
        <w:t xml:space="preserve"> are he</w:t>
      </w:r>
      <w:r w:rsidR="0030537A" w:rsidRPr="002D3C13">
        <w:rPr>
          <w:rFonts w:asciiTheme="majorHAnsi" w:eastAsia="Calibri Light" w:hAnsiTheme="majorHAnsi" w:cs="Calibri Light"/>
          <w:color w:val="000000"/>
          <w:sz w:val="20"/>
          <w:szCs w:val="20"/>
          <w:lang w:eastAsia="en-US"/>
        </w:rPr>
        <w:t>ld within the legacy scheme where</w:t>
      </w:r>
      <w:r w:rsidRPr="002D3C13">
        <w:rPr>
          <w:rFonts w:asciiTheme="majorHAnsi" w:eastAsia="Calibri Light" w:hAnsiTheme="majorHAnsi" w:cs="Calibri Light"/>
          <w:color w:val="000000"/>
          <w:sz w:val="20"/>
          <w:szCs w:val="20"/>
          <w:lang w:eastAsia="en-US"/>
        </w:rPr>
        <w:t xml:space="preserve"> benefits</w:t>
      </w:r>
      <w:r w:rsidR="0030537A" w:rsidRPr="002D3C13">
        <w:rPr>
          <w:rFonts w:asciiTheme="majorHAnsi" w:eastAsia="Calibri Light" w:hAnsiTheme="majorHAnsi" w:cs="Calibri Light"/>
          <w:color w:val="000000"/>
          <w:sz w:val="20"/>
          <w:szCs w:val="20"/>
          <w:lang w:eastAsia="en-US"/>
        </w:rPr>
        <w:t xml:space="preserve"> are expected</w:t>
      </w:r>
      <w:r w:rsidRPr="002D3C13">
        <w:rPr>
          <w:rFonts w:asciiTheme="majorHAnsi" w:eastAsia="Calibri Light" w:hAnsiTheme="majorHAnsi" w:cs="Calibri Light"/>
          <w:color w:val="000000"/>
          <w:sz w:val="20"/>
          <w:szCs w:val="20"/>
          <w:lang w:eastAsia="en-US"/>
        </w:rPr>
        <w:t xml:space="preserve"> to be paid from. </w:t>
      </w:r>
    </w:p>
    <w:p w14:paraId="31719FF8" w14:textId="77777777" w:rsidR="002D3C13" w:rsidRPr="002D3C13" w:rsidRDefault="002D3C13"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768D0BC" w14:textId="6ACF6564" w:rsidR="00625E2F" w:rsidRDefault="002D3C13" w:rsidP="00625E2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In the 2022/23 disclosures, this led to a past service cost in the 1987 Scheme and the 2006 Scheme and a past service gain in the 2015 Scheme.</w:t>
      </w:r>
    </w:p>
    <w:p w14:paraId="606389D0" w14:textId="65AACDD9"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E273203" w14:textId="77777777" w:rsidR="002D3C13" w:rsidRDefault="002D3C13" w:rsidP="00625E2F">
      <w:pPr>
        <w:spacing w:line="233" w:lineRule="auto"/>
        <w:ind w:left="-142" w:right="226"/>
        <w:contextualSpacing/>
        <w:jc w:val="both"/>
        <w:rPr>
          <w:rFonts w:asciiTheme="majorHAnsi" w:eastAsia="Calibri Light" w:hAnsiTheme="majorHAnsi" w:cs="Calibri Light"/>
          <w:color w:val="000000"/>
          <w:sz w:val="20"/>
          <w:szCs w:val="20"/>
          <w:lang w:eastAsia="en-US"/>
        </w:rPr>
      </w:pPr>
      <w:r w:rsidRPr="002D3C13">
        <w:rPr>
          <w:rFonts w:asciiTheme="majorHAnsi" w:eastAsia="Calibri Light" w:hAnsiTheme="majorHAnsi" w:cs="Calibri Light"/>
          <w:color w:val="000000"/>
          <w:sz w:val="20"/>
          <w:szCs w:val="20"/>
          <w:lang w:eastAsia="en-US"/>
        </w:rPr>
        <w:t xml:space="preserve">Now that all the McCloud-related liabilities have moved into the legacy schemes, contribution adjustments are being carried out by administrators to ensure affected members have paid the correct contributions for this portion of service. </w:t>
      </w:r>
    </w:p>
    <w:bookmarkEnd w:id="163"/>
    <w:p w14:paraId="067E31C9" w14:textId="77777777" w:rsidR="002D3C13" w:rsidRDefault="002D3C13"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9D33D83" w14:textId="77777777" w:rsidR="002D3C13" w:rsidRDefault="002D3C13"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4A7DD24" w14:textId="7135A565" w:rsidR="00F74415" w:rsidRDefault="002D3C13" w:rsidP="002D3C13">
      <w:pPr>
        <w:spacing w:line="233" w:lineRule="auto"/>
        <w:ind w:left="-284" w:right="1045"/>
        <w:contextualSpacing/>
        <w:jc w:val="both"/>
        <w:rPr>
          <w:rFonts w:asciiTheme="majorHAnsi" w:eastAsia="Calibri Light" w:hAnsiTheme="majorHAnsi" w:cs="Calibri Light"/>
          <w:color w:val="000000"/>
          <w:sz w:val="20"/>
          <w:szCs w:val="20"/>
          <w:lang w:eastAsia="en-US"/>
        </w:rPr>
      </w:pPr>
      <w:bookmarkStart w:id="164" w:name="_Hlk168661053"/>
      <w:r w:rsidRPr="002D3C13">
        <w:rPr>
          <w:rFonts w:asciiTheme="majorHAnsi" w:eastAsia="Calibri Light" w:hAnsiTheme="majorHAnsi" w:cs="Calibri Light"/>
          <w:color w:val="000000"/>
          <w:sz w:val="20"/>
          <w:szCs w:val="20"/>
          <w:lang w:eastAsia="en-US"/>
        </w:rPr>
        <w:t>These adjustments can be positive or negative, depending on which schemes a member is moving between. In</w:t>
      </w:r>
      <w:r>
        <w:rPr>
          <w:rFonts w:asciiTheme="majorHAnsi" w:eastAsia="Calibri Light" w:hAnsiTheme="majorHAnsi" w:cs="Calibri Light"/>
          <w:color w:val="000000"/>
          <w:sz w:val="20"/>
          <w:szCs w:val="20"/>
          <w:lang w:eastAsia="en-US"/>
        </w:rPr>
        <w:t xml:space="preserve"> the</w:t>
      </w:r>
      <w:r w:rsidRPr="002D3C13">
        <w:rPr>
          <w:rFonts w:asciiTheme="majorHAnsi" w:eastAsia="Calibri Light" w:hAnsiTheme="majorHAnsi" w:cs="Calibri Light"/>
          <w:color w:val="000000"/>
          <w:sz w:val="20"/>
          <w:szCs w:val="20"/>
          <w:lang w:eastAsia="en-US"/>
        </w:rPr>
        <w:t xml:space="preserve"> accounting disclosures </w:t>
      </w:r>
      <w:proofErr w:type="gramStart"/>
      <w:r w:rsidRPr="002D3C13">
        <w:rPr>
          <w:rFonts w:asciiTheme="majorHAnsi" w:eastAsia="Calibri Light" w:hAnsiTheme="majorHAnsi" w:cs="Calibri Light"/>
          <w:color w:val="000000"/>
          <w:sz w:val="20"/>
          <w:szCs w:val="20"/>
          <w:lang w:eastAsia="en-US"/>
        </w:rPr>
        <w:t>at</w:t>
      </w:r>
      <w:proofErr w:type="gramEnd"/>
      <w:r w:rsidRPr="002D3C13">
        <w:rPr>
          <w:rFonts w:asciiTheme="majorHAnsi" w:eastAsia="Calibri Light" w:hAnsiTheme="majorHAnsi" w:cs="Calibri Light"/>
          <w:color w:val="000000"/>
          <w:sz w:val="20"/>
          <w:szCs w:val="20"/>
          <w:lang w:eastAsia="en-US"/>
        </w:rPr>
        <w:t xml:space="preserve"> 6 May 2024, any contributions adjustments made during 2023/24 </w:t>
      </w:r>
      <w:r>
        <w:rPr>
          <w:rFonts w:asciiTheme="majorHAnsi" w:eastAsia="Calibri Light" w:hAnsiTheme="majorHAnsi" w:cs="Calibri Light"/>
          <w:color w:val="000000"/>
          <w:sz w:val="20"/>
          <w:szCs w:val="20"/>
          <w:lang w:eastAsia="en-US"/>
        </w:rPr>
        <w:t xml:space="preserve">have been allowed </w:t>
      </w:r>
      <w:r w:rsidRPr="002D3C13">
        <w:rPr>
          <w:rFonts w:asciiTheme="majorHAnsi" w:eastAsia="Calibri Light" w:hAnsiTheme="majorHAnsi" w:cs="Calibri Light"/>
          <w:color w:val="000000"/>
          <w:sz w:val="20"/>
          <w:szCs w:val="20"/>
          <w:lang w:eastAsia="en-US"/>
        </w:rPr>
        <w:t>as a past service cost or gain.</w:t>
      </w:r>
    </w:p>
    <w:bookmarkEnd w:id="164"/>
    <w:p w14:paraId="7F3F10F0" w14:textId="3179B0C3" w:rsidR="00F74415" w:rsidRDefault="00F74415" w:rsidP="002D3C13">
      <w:pPr>
        <w:spacing w:line="233" w:lineRule="auto"/>
        <w:ind w:left="-142" w:right="1045"/>
        <w:contextualSpacing/>
        <w:jc w:val="both"/>
        <w:rPr>
          <w:rFonts w:asciiTheme="majorHAnsi" w:eastAsia="Calibri Light" w:hAnsiTheme="majorHAnsi" w:cs="Calibri Light"/>
          <w:color w:val="000000"/>
          <w:sz w:val="20"/>
          <w:szCs w:val="20"/>
          <w:lang w:eastAsia="en-US"/>
        </w:rPr>
      </w:pPr>
    </w:p>
    <w:p w14:paraId="247F0022" w14:textId="3734E34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3000D36" w14:textId="3407921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17CE636" w14:textId="4F986C4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57E9E49" w14:textId="058B1CB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4D9ECFA" w14:textId="776511C0"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B66F845" w14:textId="384F634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8A09081" w14:textId="22D48C6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F1B9965" w14:textId="70D89E3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139AA39" w14:textId="5C442040"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C962565" w14:textId="67256DFA"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1F90B4E" w14:textId="6A336FFF"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25C8079" w14:textId="41B97EF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447CD5A" w14:textId="519DBB74"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B2D2F1A" w14:textId="7F74C9B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E6C5AEF" w14:textId="5DE965A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DEDA7E9" w14:textId="014F733C"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0047340" w14:textId="25C64FC5"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3EEFEA0" w14:textId="42AB139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81B9565" w14:textId="153F221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20C1431" w14:textId="146F5FF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FC22BA1" w14:textId="2710743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D481D34" w14:textId="129533F4"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0F6C5E0" w14:textId="1611D8A0"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5B03915" w14:textId="148AC07F"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A078C79" w14:textId="7EA4CA9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12FD958C" w14:textId="255ECB7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0AF6EA4" w14:textId="2534531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3642DBC" w14:textId="153B6EB9"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11637B56" w14:textId="77777777" w:rsidR="00F74415" w:rsidRDefault="00F74415" w:rsidP="00F74415">
      <w:pPr>
        <w:rPr>
          <w:rFonts w:ascii="Calibri" w:eastAsia="Calibri" w:hAnsi="Calibri" w:cs="Calibri"/>
          <w:b/>
          <w:bCs/>
          <w:color w:val="DB4050"/>
          <w:sz w:val="26"/>
          <w:szCs w:val="26"/>
        </w:rPr>
        <w:sectPr w:rsidR="00F74415" w:rsidSect="00F74415">
          <w:type w:val="continuous"/>
          <w:pgSz w:w="16840" w:h="11906" w:orient="landscape"/>
          <w:pgMar w:top="1440" w:right="345" w:bottom="1440" w:left="860" w:header="0" w:footer="0" w:gutter="0"/>
          <w:cols w:num="3" w:space="720"/>
        </w:sectPr>
      </w:pPr>
    </w:p>
    <w:p w14:paraId="35C13D74" w14:textId="5B6E6B91" w:rsidR="00F74415" w:rsidRDefault="00F74415" w:rsidP="00F74415">
      <w:pPr>
        <w:rPr>
          <w:rFonts w:ascii="Calibri" w:eastAsia="Calibri" w:hAnsi="Calibri" w:cs="Calibri"/>
          <w:b/>
          <w:bCs/>
          <w:color w:val="DB4050"/>
          <w:sz w:val="26"/>
          <w:szCs w:val="26"/>
        </w:rPr>
      </w:pPr>
      <w:r>
        <w:rPr>
          <w:rFonts w:ascii="Calibri" w:eastAsia="Calibri" w:hAnsi="Calibri" w:cs="Calibri"/>
          <w:b/>
          <w:bCs/>
          <w:noProof/>
          <w:color w:val="DB4050"/>
          <w:sz w:val="60"/>
          <w:szCs w:val="60"/>
        </w:rPr>
        <w:lastRenderedPageBreak/>
        <w:drawing>
          <wp:anchor distT="0" distB="0" distL="114300" distR="114300" simplePos="0" relativeHeight="252650496" behindDoc="1" locked="0" layoutInCell="1" allowOverlap="1" wp14:anchorId="6D560A10" wp14:editId="12EA89F1">
            <wp:simplePos x="0" y="0"/>
            <wp:positionH relativeFrom="column">
              <wp:posOffset>9402445</wp:posOffset>
            </wp:positionH>
            <wp:positionV relativeFrom="paragraph">
              <wp:posOffset>-921751</wp:posOffset>
            </wp:positionV>
            <wp:extent cx="759460" cy="7595870"/>
            <wp:effectExtent l="0" t="0" r="254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23A14">
        <w:rPr>
          <w:rFonts w:ascii="Calibri" w:eastAsia="Calibri" w:hAnsi="Calibri" w:cs="Calibri"/>
          <w:b/>
          <w:bCs/>
          <w:color w:val="DB4050"/>
          <w:sz w:val="26"/>
          <w:szCs w:val="26"/>
        </w:rPr>
        <w:t xml:space="preserve">Note </w:t>
      </w:r>
      <w:r w:rsidR="00F550DE">
        <w:rPr>
          <w:rFonts w:ascii="Calibri" w:eastAsia="Calibri" w:hAnsi="Calibri" w:cs="Calibri"/>
          <w:b/>
          <w:bCs/>
          <w:color w:val="DB4050"/>
          <w:sz w:val="26"/>
          <w:szCs w:val="26"/>
        </w:rPr>
        <w:t>18</w:t>
      </w:r>
      <w:r w:rsidRPr="00123A14">
        <w:rPr>
          <w:rFonts w:ascii="Calibri" w:eastAsia="Calibri" w:hAnsi="Calibri" w:cs="Calibri"/>
          <w:b/>
          <w:bCs/>
          <w:color w:val="DB4050"/>
          <w:sz w:val="26"/>
          <w:szCs w:val="26"/>
        </w:rPr>
        <w:t xml:space="preserve"> </w:t>
      </w:r>
      <w:r w:rsidRPr="00123A14">
        <w:rPr>
          <w:rFonts w:ascii="Calibri" w:eastAsia="Calibri" w:hAnsi="Calibri" w:cs="Calibri"/>
          <w:bCs/>
          <w:color w:val="DB4050"/>
          <w:sz w:val="26"/>
          <w:szCs w:val="26"/>
        </w:rPr>
        <w:t>Defined Benefit Pension Schemes (continued)</w:t>
      </w:r>
    </w:p>
    <w:p w14:paraId="307F4F3C" w14:textId="7777777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sectPr w:rsidR="00F74415" w:rsidSect="00F74415">
          <w:type w:val="continuous"/>
          <w:pgSz w:w="16840" w:h="11906" w:orient="landscape"/>
          <w:pgMar w:top="1440" w:right="345" w:bottom="1440" w:left="860" w:header="0" w:footer="0" w:gutter="0"/>
          <w:cols w:space="720"/>
        </w:sectPr>
      </w:pPr>
    </w:p>
    <w:p w14:paraId="785BE085" w14:textId="15D40455"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2DA7497" w14:textId="77777777" w:rsidR="00F74415" w:rsidRDefault="00F74415" w:rsidP="00F74415">
      <w:pPr>
        <w:ind w:right="-155"/>
        <w:rPr>
          <w:sz w:val="20"/>
          <w:szCs w:val="20"/>
        </w:rPr>
      </w:pPr>
      <w:bookmarkStart w:id="165" w:name="_Hlk152670135"/>
      <w:r>
        <w:rPr>
          <w:rFonts w:ascii="Calibri" w:eastAsia="Calibri" w:hAnsi="Calibri" w:cs="Calibri"/>
          <w:b/>
          <w:bCs/>
          <w:sz w:val="20"/>
          <w:szCs w:val="20"/>
        </w:rPr>
        <w:t>Asset related to LGPS Pension Scheme</w:t>
      </w:r>
    </w:p>
    <w:p w14:paraId="51B79C25" w14:textId="55ABCE81" w:rsidR="00F74415" w:rsidRPr="00C25A42" w:rsidRDefault="00F74415" w:rsidP="00F74415">
      <w:pPr>
        <w:tabs>
          <w:tab w:val="left" w:pos="4536"/>
        </w:tabs>
        <w:ind w:right="195"/>
        <w:jc w:val="both"/>
        <w:rPr>
          <w:sz w:val="20"/>
          <w:szCs w:val="20"/>
        </w:rPr>
      </w:pPr>
      <w:r w:rsidRPr="00C25A42">
        <w:rPr>
          <w:rFonts w:asciiTheme="majorHAnsi" w:eastAsia="Calibri Light" w:hAnsiTheme="majorHAnsi" w:cs="Calibri Light"/>
          <w:sz w:val="20"/>
          <w:szCs w:val="20"/>
        </w:rPr>
        <w:t xml:space="preserve">IFRIC 14 - IAS 19 - The Limit on a Defined Benefit Asset, Minimum Funding Requirements and their </w:t>
      </w:r>
      <w:r w:rsidR="001E2344">
        <w:rPr>
          <w:rFonts w:asciiTheme="majorHAnsi" w:eastAsia="Calibri Light" w:hAnsiTheme="majorHAnsi" w:cs="Calibri Light"/>
          <w:sz w:val="20"/>
          <w:szCs w:val="20"/>
        </w:rPr>
        <w:t>i</w:t>
      </w:r>
      <w:r w:rsidRPr="00C25A42">
        <w:rPr>
          <w:rFonts w:asciiTheme="majorHAnsi" w:eastAsia="Calibri Light" w:hAnsiTheme="majorHAnsi" w:cs="Calibri Light"/>
          <w:sz w:val="20"/>
          <w:szCs w:val="20"/>
        </w:rPr>
        <w:t xml:space="preserve">nteraction </w:t>
      </w:r>
      <w:proofErr w:type="gramStart"/>
      <w:r w:rsidRPr="00C25A42">
        <w:rPr>
          <w:rFonts w:asciiTheme="majorHAnsi" w:eastAsia="Calibri Light" w:hAnsiTheme="majorHAnsi" w:cs="Calibri Light"/>
          <w:sz w:val="20"/>
          <w:szCs w:val="20"/>
        </w:rPr>
        <w:t>is considered to be</w:t>
      </w:r>
      <w:proofErr w:type="gramEnd"/>
      <w:r w:rsidRPr="00C25A42">
        <w:rPr>
          <w:rFonts w:asciiTheme="majorHAnsi" w:eastAsia="Calibri Light" w:hAnsiTheme="majorHAnsi" w:cs="Calibri Light"/>
          <w:sz w:val="20"/>
          <w:szCs w:val="20"/>
        </w:rPr>
        <w:t xml:space="preserve"> relevant to SYP group entities </w:t>
      </w:r>
      <w:r w:rsidR="00B4225B">
        <w:rPr>
          <w:rFonts w:asciiTheme="majorHAnsi" w:eastAsia="Calibri Light" w:hAnsiTheme="majorHAnsi" w:cs="Calibri Light"/>
          <w:sz w:val="20"/>
          <w:szCs w:val="20"/>
        </w:rPr>
        <w:t xml:space="preserve">since </w:t>
      </w:r>
      <w:r w:rsidRPr="00C25A42">
        <w:rPr>
          <w:rFonts w:asciiTheme="majorHAnsi" w:eastAsia="Calibri Light" w:hAnsiTheme="majorHAnsi" w:cs="Calibri Light"/>
          <w:sz w:val="20"/>
          <w:szCs w:val="20"/>
        </w:rPr>
        <w:t>202</w:t>
      </w:r>
      <w:r w:rsidR="00B4225B">
        <w:rPr>
          <w:rFonts w:asciiTheme="majorHAnsi" w:eastAsia="Calibri Light" w:hAnsiTheme="majorHAnsi" w:cs="Calibri Light"/>
          <w:sz w:val="20"/>
          <w:szCs w:val="20"/>
        </w:rPr>
        <w:t>2/</w:t>
      </w:r>
      <w:r w:rsidRPr="00C25A42">
        <w:rPr>
          <w:rFonts w:asciiTheme="majorHAnsi" w:eastAsia="Calibri Light" w:hAnsiTheme="majorHAnsi" w:cs="Calibri Light"/>
          <w:sz w:val="20"/>
          <w:szCs w:val="20"/>
        </w:rPr>
        <w:t xml:space="preserve">23 </w:t>
      </w:r>
      <w:r w:rsidR="00B4225B">
        <w:rPr>
          <w:rFonts w:asciiTheme="majorHAnsi" w:eastAsia="Calibri Light" w:hAnsiTheme="majorHAnsi" w:cs="Calibri Light"/>
          <w:sz w:val="20"/>
          <w:szCs w:val="20"/>
        </w:rPr>
        <w:t xml:space="preserve">as this was the </w:t>
      </w:r>
      <w:r w:rsidRPr="00C25A42">
        <w:rPr>
          <w:rFonts w:asciiTheme="majorHAnsi" w:eastAsia="Calibri Light" w:hAnsiTheme="majorHAnsi" w:cs="Calibri Light"/>
          <w:sz w:val="20"/>
          <w:szCs w:val="20"/>
        </w:rPr>
        <w:t>first year that a net LGPS pension asset has been reported by management’s actuary.</w:t>
      </w:r>
    </w:p>
    <w:p w14:paraId="0BEE28BD" w14:textId="3DEEA497" w:rsidR="00F74415" w:rsidRPr="00C25A42" w:rsidRDefault="00F74415" w:rsidP="00F74415">
      <w:pPr>
        <w:spacing w:before="100" w:beforeAutospacing="1" w:after="120"/>
        <w:ind w:right="195"/>
        <w:jc w:val="both"/>
        <w:rPr>
          <w:rFonts w:asciiTheme="majorHAnsi" w:eastAsia="Calibri Light" w:hAnsiTheme="majorHAnsi" w:cs="Calibri Light"/>
          <w:sz w:val="20"/>
          <w:szCs w:val="20"/>
        </w:rPr>
      </w:pPr>
      <w:bookmarkStart w:id="166" w:name="_Hlk152670048"/>
      <w:r w:rsidRPr="00C25A42">
        <w:rPr>
          <w:rFonts w:asciiTheme="majorHAnsi" w:eastAsia="Calibri Light" w:hAnsiTheme="majorHAnsi" w:cs="Calibri Light"/>
          <w:sz w:val="20"/>
          <w:szCs w:val="20"/>
        </w:rPr>
        <w:t xml:space="preserve">The backdrop for the LGPS asset reported for the first time </w:t>
      </w:r>
      <w:r w:rsidR="00B4225B">
        <w:rPr>
          <w:rFonts w:asciiTheme="majorHAnsi" w:eastAsia="Calibri Light" w:hAnsiTheme="majorHAnsi" w:cs="Calibri Light"/>
          <w:sz w:val="20"/>
          <w:szCs w:val="20"/>
        </w:rPr>
        <w:t xml:space="preserve">in 2022/23 </w:t>
      </w:r>
      <w:r w:rsidRPr="00C25A42">
        <w:rPr>
          <w:rFonts w:asciiTheme="majorHAnsi" w:eastAsia="Calibri Light" w:hAnsiTheme="majorHAnsi" w:cs="Calibri Light"/>
          <w:sz w:val="20"/>
          <w:szCs w:val="20"/>
        </w:rPr>
        <w:t>is an increase in the discount rate assumption and a decrease in the rate of pension increase (CPI) assumption. This led to an increase in the real discount rate and improvement in the LGPS balance sheet position. It should be noted that IAS 19 requires the discount rate assumption to be based on that of holding solely high-quality corporate bonds which is not representative of the asset-mix held by South Yorkshire Pension Fund’s asset portfolio. Therefore, the IAS 19 asset position reported may not be a true representation of the underlying funding position, which is understood to be more closely related to the level of future contributions.</w:t>
      </w:r>
    </w:p>
    <w:bookmarkEnd w:id="166"/>
    <w:p w14:paraId="4A9D8059" w14:textId="0EB7F6B7" w:rsidR="00F74415" w:rsidRPr="00C25A42" w:rsidRDefault="00F74415" w:rsidP="00F74415">
      <w:pPr>
        <w:spacing w:before="100" w:beforeAutospacing="1" w:after="120"/>
        <w:ind w:right="195"/>
        <w:jc w:val="both"/>
        <w:rPr>
          <w:rFonts w:asciiTheme="majorHAnsi" w:eastAsia="Calibri Light" w:hAnsiTheme="majorHAnsi" w:cs="Calibri Light"/>
          <w:sz w:val="20"/>
          <w:szCs w:val="20"/>
        </w:rPr>
      </w:pPr>
      <w:r w:rsidRPr="00C25A42">
        <w:rPr>
          <w:rFonts w:asciiTheme="majorHAnsi" w:eastAsia="Calibri Light" w:hAnsiTheme="majorHAnsi" w:cs="Calibri Light"/>
          <w:sz w:val="20"/>
          <w:szCs w:val="20"/>
        </w:rPr>
        <w:t xml:space="preserve">The </w:t>
      </w:r>
      <w:r w:rsidRPr="00B4225B">
        <w:rPr>
          <w:rFonts w:asciiTheme="majorHAnsi" w:eastAsia="Calibri Light" w:hAnsiTheme="majorHAnsi" w:cs="Calibri Light"/>
          <w:sz w:val="20"/>
          <w:szCs w:val="20"/>
        </w:rPr>
        <w:t>IAS 19 calculations from the actuary indicated a net pension asset of £</w:t>
      </w:r>
      <w:r w:rsidR="00B4225B" w:rsidRPr="00B4225B">
        <w:rPr>
          <w:rFonts w:asciiTheme="majorHAnsi" w:eastAsia="Calibri Light" w:hAnsiTheme="majorHAnsi" w:cs="Calibri Light"/>
          <w:sz w:val="20"/>
          <w:szCs w:val="20"/>
        </w:rPr>
        <w:t>76</w:t>
      </w:r>
      <w:r w:rsidRPr="00B4225B">
        <w:rPr>
          <w:rFonts w:asciiTheme="majorHAnsi" w:eastAsia="Calibri Light" w:hAnsiTheme="majorHAnsi" w:cs="Calibri Light"/>
          <w:sz w:val="20"/>
          <w:szCs w:val="20"/>
        </w:rPr>
        <w:t>m prior to the asset ceiling adjustment. Management’s actuary</w:t>
      </w:r>
      <w:r w:rsidRPr="00C25A42">
        <w:rPr>
          <w:rFonts w:asciiTheme="majorHAnsi" w:eastAsia="Calibri Light" w:hAnsiTheme="majorHAnsi" w:cs="Calibri Light"/>
          <w:sz w:val="20"/>
          <w:szCs w:val="20"/>
        </w:rPr>
        <w:t xml:space="preserve"> has produced an IFRIC14 asset ceiling calculation based on the assumption that the LGPS scheme regulations require a minimum level of contributions to continue to be paid over the lifetime of the scheme, referred to as a minimum funding requirement. </w:t>
      </w:r>
    </w:p>
    <w:bookmarkEnd w:id="165"/>
    <w:p w14:paraId="01B6EC87" w14:textId="619C9AA2" w:rsidR="00F74415" w:rsidRPr="00C25A42"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FE51D68" w14:textId="3C45CE9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DA86BC6" w14:textId="6977A73B" w:rsidR="00F74415" w:rsidRPr="00C25A42" w:rsidRDefault="008E5466" w:rsidP="00F74415">
      <w:pPr>
        <w:tabs>
          <w:tab w:val="left" w:pos="4111"/>
        </w:tabs>
        <w:spacing w:before="100" w:beforeAutospacing="1" w:after="120"/>
        <w:ind w:left="-284" w:right="620"/>
        <w:jc w:val="both"/>
        <w:rPr>
          <w:rFonts w:asciiTheme="majorHAnsi" w:eastAsia="Calibri Light" w:hAnsiTheme="majorHAnsi" w:cs="Calibri Light"/>
          <w:sz w:val="20"/>
          <w:szCs w:val="20"/>
        </w:rPr>
      </w:pPr>
      <w:r>
        <w:rPr>
          <w:rFonts w:asciiTheme="majorHAnsi" w:eastAsia="Calibri Light" w:hAnsiTheme="majorHAnsi" w:cs="Calibri Light"/>
          <w:sz w:val="20"/>
          <w:szCs w:val="20"/>
        </w:rPr>
        <w:t>I</w:t>
      </w:r>
      <w:r w:rsidR="00F74415" w:rsidRPr="00C25A42">
        <w:rPr>
          <w:rFonts w:asciiTheme="majorHAnsi" w:eastAsia="Calibri Light" w:hAnsiTheme="majorHAnsi" w:cs="Calibri Light"/>
          <w:sz w:val="20"/>
          <w:szCs w:val="20"/>
        </w:rPr>
        <w:t>t has also</w:t>
      </w:r>
      <w:r w:rsidR="00F74415" w:rsidRPr="00C25A42">
        <w:rPr>
          <w:rFonts w:eastAsia="Times New Roman"/>
          <w:sz w:val="24"/>
          <w:szCs w:val="24"/>
        </w:rPr>
        <w:t xml:space="preserve"> </w:t>
      </w:r>
      <w:r w:rsidR="00F74415" w:rsidRPr="00C25A42">
        <w:rPr>
          <w:rFonts w:asciiTheme="majorHAnsi" w:eastAsia="Calibri Light" w:hAnsiTheme="majorHAnsi" w:cs="Calibri Light"/>
          <w:sz w:val="20"/>
          <w:szCs w:val="20"/>
        </w:rPr>
        <w:t xml:space="preserve">been assumed that secondary contributions relating to past service, defined as benefits accrued at the balance sheet date, will continue to be paid at a </w:t>
      </w:r>
      <w:r w:rsidR="00F74415" w:rsidRPr="00B4225B">
        <w:rPr>
          <w:rFonts w:asciiTheme="majorHAnsi" w:eastAsia="Calibri Light" w:hAnsiTheme="majorHAnsi" w:cs="Calibri Light"/>
          <w:sz w:val="20"/>
          <w:szCs w:val="20"/>
        </w:rPr>
        <w:t>rate of 0.9% of pensionable payroll over the remaining lifetime of the</w:t>
      </w:r>
      <w:r w:rsidR="00F74415" w:rsidRPr="00C25A42">
        <w:rPr>
          <w:rFonts w:asciiTheme="majorHAnsi" w:eastAsia="Calibri Light" w:hAnsiTheme="majorHAnsi" w:cs="Calibri Light"/>
          <w:sz w:val="20"/>
          <w:szCs w:val="20"/>
        </w:rPr>
        <w:t xml:space="preserve"> LGPS scheme, which management regards as a prudent assumption. Primary contributions (future service) have been assumed to be payable in perpetuity in line with minimum funding requirement principles. IFRIC 14 has considered any future economic benefits available from the improved LGPS IAS 19 accounting position and whether these support the recognition of an asset.</w:t>
      </w:r>
    </w:p>
    <w:p w14:paraId="753FBA0B" w14:textId="4403C846" w:rsidR="00F74415" w:rsidRDefault="00F74415" w:rsidP="00F74415">
      <w:pPr>
        <w:tabs>
          <w:tab w:val="left" w:pos="4111"/>
        </w:tabs>
        <w:spacing w:before="100" w:beforeAutospacing="1" w:after="120"/>
        <w:ind w:left="-284" w:right="620"/>
        <w:jc w:val="both"/>
        <w:rPr>
          <w:rFonts w:asciiTheme="majorHAnsi" w:eastAsia="Calibri Light" w:hAnsiTheme="majorHAnsi" w:cs="Calibri Light"/>
          <w:sz w:val="20"/>
          <w:szCs w:val="20"/>
        </w:rPr>
      </w:pPr>
      <w:r w:rsidRPr="00C25A42">
        <w:rPr>
          <w:rFonts w:asciiTheme="majorHAnsi" w:eastAsia="Calibri Light" w:hAnsiTheme="majorHAnsi" w:cs="Calibri Light"/>
          <w:sz w:val="20"/>
          <w:szCs w:val="20"/>
        </w:rPr>
        <w:t xml:space="preserve">The computation indicates an asset </w:t>
      </w:r>
      <w:r w:rsidRPr="009652F7">
        <w:rPr>
          <w:rFonts w:asciiTheme="majorHAnsi" w:eastAsia="Calibri Light" w:hAnsiTheme="majorHAnsi" w:cs="Calibri Light"/>
          <w:sz w:val="20"/>
          <w:szCs w:val="20"/>
        </w:rPr>
        <w:t>ceiling of -£1</w:t>
      </w:r>
      <w:r w:rsidR="00795312" w:rsidRPr="009652F7">
        <w:rPr>
          <w:rFonts w:asciiTheme="majorHAnsi" w:eastAsia="Calibri Light" w:hAnsiTheme="majorHAnsi" w:cs="Calibri Light"/>
          <w:sz w:val="20"/>
          <w:szCs w:val="20"/>
        </w:rPr>
        <w:t>88</w:t>
      </w:r>
      <w:r w:rsidRPr="009652F7">
        <w:rPr>
          <w:rFonts w:asciiTheme="majorHAnsi" w:eastAsia="Calibri Light" w:hAnsiTheme="majorHAnsi" w:cs="Calibri Light"/>
          <w:sz w:val="20"/>
          <w:szCs w:val="20"/>
        </w:rPr>
        <w:t>m (indicative liability) which has been capped at £nil in</w:t>
      </w:r>
      <w:r w:rsidRPr="00C25A42">
        <w:rPr>
          <w:rFonts w:asciiTheme="majorHAnsi" w:eastAsia="Calibri Light" w:hAnsiTheme="majorHAnsi" w:cs="Calibri Light"/>
          <w:sz w:val="20"/>
          <w:szCs w:val="20"/>
        </w:rPr>
        <w:t xml:space="preserve"> line with IFRIC 14 principles. The calculated position is considered appropriate on the grounds that this is the </w:t>
      </w:r>
      <w:r w:rsidR="001E2344">
        <w:rPr>
          <w:rFonts w:asciiTheme="majorHAnsi" w:eastAsia="Calibri Light" w:hAnsiTheme="majorHAnsi" w:cs="Calibri Light"/>
          <w:sz w:val="20"/>
          <w:szCs w:val="20"/>
        </w:rPr>
        <w:t>second</w:t>
      </w:r>
      <w:r w:rsidRPr="00C25A42">
        <w:rPr>
          <w:rFonts w:asciiTheme="majorHAnsi" w:eastAsia="Calibri Light" w:hAnsiTheme="majorHAnsi" w:cs="Calibri Light"/>
          <w:sz w:val="20"/>
          <w:szCs w:val="20"/>
        </w:rPr>
        <w:t xml:space="preserve"> year that a pension asset has existed and there is a degree of uncertainty as to the sustainability of this position. By adopting no asset/no liability accounting position, significant fluctuations between an asset and liability can be prevented in coming years until a greater understanding of any economic benefits available from the net pension asset can be obtained. SYP will also observe experience across the local government sector in terms of appropriately accounting for the substance of the LGPS net pension asset and capture relevant experience in future LGPS pension estimates.</w:t>
      </w:r>
      <w:r w:rsidRPr="00C37908">
        <w:rPr>
          <w:rFonts w:asciiTheme="majorHAnsi" w:eastAsia="Calibri Light" w:hAnsiTheme="majorHAnsi" w:cs="Calibri Light"/>
          <w:sz w:val="20"/>
          <w:szCs w:val="20"/>
        </w:rPr>
        <w:t> </w:t>
      </w:r>
    </w:p>
    <w:p w14:paraId="6027039D" w14:textId="77777777" w:rsidR="008E5466" w:rsidRDefault="008E5466" w:rsidP="00F74415">
      <w:pPr>
        <w:tabs>
          <w:tab w:val="left" w:pos="4111"/>
        </w:tabs>
        <w:spacing w:before="100" w:beforeAutospacing="1" w:after="120"/>
        <w:ind w:left="-284" w:right="620"/>
        <w:jc w:val="both"/>
        <w:rPr>
          <w:rFonts w:asciiTheme="majorHAnsi" w:eastAsia="Calibri Light" w:hAnsiTheme="majorHAnsi" w:cs="Calibri Light"/>
          <w:color w:val="000000"/>
          <w:sz w:val="20"/>
          <w:szCs w:val="20"/>
          <w:lang w:eastAsia="en-US"/>
        </w:rPr>
      </w:pPr>
    </w:p>
    <w:p w14:paraId="7DC1CA22" w14:textId="0E74704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4049D21" w14:textId="600CB11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1F27860" w14:textId="2E00DD7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23D9305" w14:textId="55AD3C6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B16030C" w14:textId="267FC704"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F02AE43" w14:textId="74E3F09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791D028" w14:textId="5FEB7FBF"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890ADD5" w14:textId="1169B05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1E9F3CB9" w14:textId="5DE93862"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724E3C3" w14:textId="3D4299B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F0FCE35" w14:textId="5C66A11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83EE763" w14:textId="503FC0B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8D12112" w14:textId="49EE7B4B"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CFCB839" w14:textId="6634439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E11CC5F" w14:textId="0BDA548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1E93D78" w14:textId="7BE8058C"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F29CDB7" w14:textId="51C590B7"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34D8EE7" w14:textId="71700643"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1AD2A14" w14:textId="1B343748"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D397BEE" w14:textId="61542AD5"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4FC1141" w14:textId="052EEFB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4ADFD30" w14:textId="51D71ADD"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42E7703" w14:textId="4598890E"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7CEA532" w14:textId="1DA4311A"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EFC864A" w14:textId="78B8A889"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F267FF0" w14:textId="6306F0E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1C53C7A6" w14:textId="551EF1F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1F354F39" w14:textId="5B2D03EA"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68FC096A" w14:textId="28020672"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0BDFC35" w14:textId="43817151"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7E51833" w14:textId="0ADE4C53"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D22BFEE" w14:textId="0929D4A6"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24CF86D9" w14:textId="4875028E"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4BEFE59D" w14:textId="4D48A4AE"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76E28F95" w14:textId="6CAB484E"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0201B7E0" w14:textId="16F7B045"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3731FAC5" w14:textId="136E2EC9" w:rsidR="00F74415" w:rsidRDefault="00F74415" w:rsidP="00625E2F">
      <w:pPr>
        <w:spacing w:line="233" w:lineRule="auto"/>
        <w:ind w:left="-142" w:right="226"/>
        <w:contextualSpacing/>
        <w:jc w:val="both"/>
        <w:rPr>
          <w:rFonts w:asciiTheme="majorHAnsi" w:eastAsia="Calibri Light" w:hAnsiTheme="majorHAnsi" w:cs="Calibri Light"/>
          <w:color w:val="000000"/>
          <w:sz w:val="20"/>
          <w:szCs w:val="20"/>
          <w:lang w:eastAsia="en-US"/>
        </w:rPr>
      </w:pPr>
    </w:p>
    <w:p w14:paraId="5F298743" w14:textId="77777777" w:rsidR="0037477C" w:rsidRDefault="0037477C">
      <w:pPr>
        <w:sectPr w:rsidR="0037477C" w:rsidSect="00F74415">
          <w:type w:val="continuous"/>
          <w:pgSz w:w="16840" w:h="11906" w:orient="landscape"/>
          <w:pgMar w:top="1440" w:right="345" w:bottom="1440" w:left="860" w:header="0" w:footer="0" w:gutter="0"/>
          <w:cols w:num="3" w:space="720"/>
        </w:sectPr>
      </w:pPr>
    </w:p>
    <w:p w14:paraId="5736F878" w14:textId="77777777" w:rsidR="0037477C" w:rsidRDefault="00355EE7">
      <w:pPr>
        <w:spacing w:line="20" w:lineRule="exact"/>
        <w:rPr>
          <w:sz w:val="20"/>
          <w:szCs w:val="20"/>
        </w:rPr>
      </w:pPr>
      <w:bookmarkStart w:id="167" w:name="page130"/>
      <w:bookmarkEnd w:id="167"/>
      <w:r>
        <w:rPr>
          <w:sz w:val="20"/>
          <w:szCs w:val="20"/>
        </w:rPr>
        <w:br w:type="column"/>
      </w:r>
    </w:p>
    <w:p w14:paraId="72E6F958" w14:textId="77777777" w:rsidR="0037477C" w:rsidRDefault="0037477C">
      <w:pPr>
        <w:spacing w:line="80" w:lineRule="exact"/>
        <w:rPr>
          <w:sz w:val="20"/>
          <w:szCs w:val="20"/>
        </w:rPr>
      </w:pPr>
    </w:p>
    <w:p w14:paraId="21F8986F" w14:textId="77777777" w:rsidR="0037477C" w:rsidRDefault="0037477C">
      <w:pPr>
        <w:sectPr w:rsidR="0037477C">
          <w:type w:val="continuous"/>
          <w:pgSz w:w="16840" w:h="11906" w:orient="landscape"/>
          <w:pgMar w:top="1440" w:right="345" w:bottom="1440" w:left="560" w:header="0" w:footer="0" w:gutter="0"/>
          <w:cols w:num="2" w:space="720" w:equalWidth="0">
            <w:col w:w="15052" w:space="720"/>
            <w:col w:w="162"/>
          </w:cols>
        </w:sectPr>
      </w:pPr>
    </w:p>
    <w:p w14:paraId="5E0FFC15" w14:textId="080E318A" w:rsidR="0037477C" w:rsidRDefault="0037477C" w:rsidP="00625E2F">
      <w:pPr>
        <w:spacing w:line="20" w:lineRule="exact"/>
        <w:rPr>
          <w:sz w:val="20"/>
          <w:szCs w:val="20"/>
        </w:rPr>
      </w:pPr>
      <w:bookmarkStart w:id="168" w:name="page131"/>
      <w:bookmarkEnd w:id="168"/>
    </w:p>
    <w:p w14:paraId="26468972" w14:textId="77777777" w:rsidR="0037477C" w:rsidRDefault="0037477C">
      <w:pPr>
        <w:spacing w:line="1" w:lineRule="exact"/>
        <w:rPr>
          <w:sz w:val="20"/>
          <w:szCs w:val="20"/>
        </w:rPr>
      </w:pPr>
    </w:p>
    <w:p w14:paraId="7B13AFC1" w14:textId="77777777" w:rsidR="0037477C" w:rsidRDefault="0037477C">
      <w:pPr>
        <w:spacing w:line="1" w:lineRule="exact"/>
        <w:rPr>
          <w:sz w:val="20"/>
          <w:szCs w:val="20"/>
        </w:rPr>
      </w:pPr>
    </w:p>
    <w:p w14:paraId="01CD5516" w14:textId="77777777" w:rsidR="00F74415" w:rsidRDefault="00F74415">
      <w:pPr>
        <w:rPr>
          <w:rFonts w:ascii="Calibri" w:eastAsia="Calibri" w:hAnsi="Calibri" w:cs="Calibri"/>
          <w:b/>
          <w:bCs/>
          <w:color w:val="DB4050"/>
          <w:sz w:val="26"/>
          <w:szCs w:val="26"/>
        </w:rPr>
        <w:sectPr w:rsidR="00F74415" w:rsidSect="00F74415">
          <w:type w:val="continuous"/>
          <w:pgSz w:w="16840" w:h="11906" w:orient="landscape"/>
          <w:pgMar w:top="1165" w:right="345" w:bottom="709" w:left="860" w:header="0" w:footer="57" w:gutter="0"/>
          <w:cols w:num="3" w:space="720"/>
          <w:docGrid w:linePitch="299"/>
        </w:sectPr>
      </w:pPr>
      <w:bookmarkStart w:id="169" w:name="page132"/>
      <w:bookmarkEnd w:id="169"/>
    </w:p>
    <w:p w14:paraId="0550ED13" w14:textId="02BC942B" w:rsidR="00F74415" w:rsidRDefault="00F74415" w:rsidP="00332B55">
      <w:pPr>
        <w:spacing w:line="218" w:lineRule="auto"/>
        <w:ind w:right="-155"/>
        <w:rPr>
          <w:rFonts w:ascii="Calibri" w:eastAsia="Calibri" w:hAnsi="Calibri" w:cs="Calibri"/>
          <w:b/>
          <w:bCs/>
          <w:sz w:val="20"/>
          <w:szCs w:val="20"/>
        </w:rPr>
      </w:pPr>
      <w:r>
        <w:rPr>
          <w:rFonts w:ascii="Calibri" w:eastAsia="Calibri" w:hAnsi="Calibri" w:cs="Calibri"/>
          <w:b/>
          <w:bCs/>
          <w:noProof/>
          <w:color w:val="DB4050"/>
          <w:sz w:val="60"/>
          <w:szCs w:val="60"/>
        </w:rPr>
        <w:lastRenderedPageBreak/>
        <w:drawing>
          <wp:anchor distT="0" distB="0" distL="114300" distR="114300" simplePos="0" relativeHeight="252648448" behindDoc="1" locked="0" layoutInCell="1" allowOverlap="1" wp14:anchorId="5E250200" wp14:editId="6CF9E7A0">
            <wp:simplePos x="0" y="0"/>
            <wp:positionH relativeFrom="column">
              <wp:posOffset>9415221</wp:posOffset>
            </wp:positionH>
            <wp:positionV relativeFrom="paragraph">
              <wp:posOffset>-721306</wp:posOffset>
            </wp:positionV>
            <wp:extent cx="759460" cy="7595870"/>
            <wp:effectExtent l="0" t="0" r="254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DB4050"/>
          <w:sz w:val="26"/>
          <w:szCs w:val="26"/>
        </w:rPr>
        <w:t xml:space="preserve">Note 18 </w:t>
      </w:r>
      <w:r>
        <w:rPr>
          <w:rFonts w:ascii="Calibri" w:eastAsia="Calibri" w:hAnsi="Calibri" w:cs="Calibri"/>
          <w:color w:val="DB4050"/>
          <w:sz w:val="26"/>
          <w:szCs w:val="26"/>
        </w:rPr>
        <w:t>Defined Benefit Pension Schemes (continued)</w:t>
      </w:r>
      <w:r w:rsidRPr="00F74415">
        <w:rPr>
          <w:rFonts w:ascii="Calibri" w:eastAsia="Calibri" w:hAnsi="Calibri" w:cs="Calibri"/>
          <w:b/>
          <w:bCs/>
          <w:noProof/>
          <w:color w:val="DB4050"/>
          <w:sz w:val="60"/>
          <w:szCs w:val="60"/>
        </w:rPr>
        <w:t xml:space="preserve"> </w:t>
      </w:r>
    </w:p>
    <w:p w14:paraId="7B34E11E" w14:textId="37D8166B" w:rsidR="00F74415" w:rsidRDefault="00F74415" w:rsidP="00332B55">
      <w:pPr>
        <w:spacing w:line="218" w:lineRule="auto"/>
        <w:ind w:right="-155"/>
        <w:rPr>
          <w:rFonts w:ascii="Calibri" w:eastAsia="Calibri" w:hAnsi="Calibri" w:cs="Calibri"/>
          <w:b/>
          <w:bCs/>
          <w:sz w:val="20"/>
          <w:szCs w:val="20"/>
        </w:rPr>
      </w:pPr>
    </w:p>
    <w:p w14:paraId="186AF88F" w14:textId="2276AF1D" w:rsidR="00332B55" w:rsidRDefault="00332B55" w:rsidP="00332B55">
      <w:pPr>
        <w:spacing w:line="218" w:lineRule="auto"/>
        <w:ind w:right="-155"/>
        <w:rPr>
          <w:sz w:val="20"/>
          <w:szCs w:val="20"/>
        </w:rPr>
      </w:pPr>
      <w:r>
        <w:rPr>
          <w:rFonts w:ascii="Calibri" w:eastAsia="Calibri" w:hAnsi="Calibri" w:cs="Calibri"/>
          <w:b/>
          <w:bCs/>
          <w:sz w:val="20"/>
          <w:szCs w:val="20"/>
        </w:rPr>
        <w:t>Transactions relating to Post</w:t>
      </w:r>
      <w:r w:rsidR="00E66820">
        <w:rPr>
          <w:rFonts w:ascii="Calibri" w:eastAsia="Calibri" w:hAnsi="Calibri" w:cs="Calibri"/>
          <w:b/>
          <w:bCs/>
          <w:sz w:val="20"/>
          <w:szCs w:val="20"/>
        </w:rPr>
        <w:t>-</w:t>
      </w:r>
      <w:r>
        <w:rPr>
          <w:rFonts w:ascii="Calibri" w:eastAsia="Calibri" w:hAnsi="Calibri" w:cs="Calibri"/>
          <w:b/>
          <w:bCs/>
          <w:sz w:val="20"/>
          <w:szCs w:val="20"/>
        </w:rPr>
        <w:t>Employment Benefits</w:t>
      </w:r>
    </w:p>
    <w:p w14:paraId="5ACE4304" w14:textId="2141F464" w:rsidR="005B4FEB" w:rsidRPr="00216A92" w:rsidRDefault="00332B55" w:rsidP="00826B99">
      <w:pPr>
        <w:spacing w:line="252" w:lineRule="auto"/>
        <w:ind w:right="1034"/>
        <w:jc w:val="both"/>
        <w:rPr>
          <w:rFonts w:asciiTheme="majorHAnsi" w:hAnsiTheme="majorHAnsi"/>
          <w:b/>
          <w:sz w:val="20"/>
          <w:szCs w:val="20"/>
        </w:rPr>
      </w:pPr>
      <w:r>
        <w:rPr>
          <w:rFonts w:ascii="Calibri Light" w:eastAsia="Calibri Light" w:hAnsi="Calibri Light" w:cs="Calibri Light"/>
          <w:sz w:val="20"/>
          <w:szCs w:val="20"/>
        </w:rPr>
        <w:t xml:space="preserve">The </w:t>
      </w:r>
      <w:r w:rsidR="007C4A60">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recognises the cost of </w:t>
      </w:r>
      <w:r w:rsidR="00335967">
        <w:rPr>
          <w:rFonts w:ascii="Calibri Light" w:eastAsia="Calibri Light" w:hAnsi="Calibri Light" w:cs="Calibri Light"/>
          <w:sz w:val="20"/>
          <w:szCs w:val="20"/>
        </w:rPr>
        <w:t>post-employment</w:t>
      </w:r>
      <w:r>
        <w:rPr>
          <w:rFonts w:ascii="Calibri Light" w:eastAsia="Calibri Light" w:hAnsi="Calibri Light" w:cs="Calibri Light"/>
          <w:sz w:val="20"/>
          <w:szCs w:val="20"/>
        </w:rPr>
        <w:t xml:space="preserve"> benefits in the reported cost of services when they are earned by employees rather than when the benefits are eventually paid as pensions. However, the charge required against council tax is based on the cash payable in the year, so the real cost of </w:t>
      </w:r>
      <w:r w:rsidR="00E66820">
        <w:rPr>
          <w:rFonts w:ascii="Calibri Light" w:eastAsia="Calibri Light" w:hAnsi="Calibri Light" w:cs="Calibri Light"/>
          <w:sz w:val="20"/>
          <w:szCs w:val="20"/>
        </w:rPr>
        <w:t>post-employment</w:t>
      </w:r>
      <w:r>
        <w:rPr>
          <w:rFonts w:ascii="Calibri Light" w:eastAsia="Calibri Light" w:hAnsi="Calibri Light" w:cs="Calibri Light"/>
          <w:sz w:val="20"/>
          <w:szCs w:val="20"/>
        </w:rPr>
        <w:t xml:space="preserve"> / retirement benefits is reversed out of the General Fund via the</w:t>
      </w:r>
      <w:r w:rsidR="009205E4">
        <w:rPr>
          <w:rFonts w:ascii="Calibri Light" w:eastAsia="Calibri Light" w:hAnsi="Calibri Light" w:cs="Calibri Light"/>
          <w:sz w:val="20"/>
          <w:szCs w:val="20"/>
        </w:rPr>
        <w:t xml:space="preserve"> </w:t>
      </w:r>
      <w:r>
        <w:rPr>
          <w:rFonts w:ascii="Calibri Light" w:eastAsia="Calibri Light" w:hAnsi="Calibri Light" w:cs="Calibri Light"/>
          <w:sz w:val="20"/>
          <w:szCs w:val="20"/>
        </w:rPr>
        <w:t>Movement in Reserves Statement. The following transactions have been made in the Comprehensive Income and Expenditure Statement and the General Fund Balance via the Movement in Reserves Statement during the year:</w:t>
      </w:r>
    </w:p>
    <w:tbl>
      <w:tblPr>
        <w:tblpPr w:leftFromText="180" w:rightFromText="180" w:vertAnchor="text" w:horzAnchor="margin" w:tblpY="334"/>
        <w:tblW w:w="14601" w:type="dxa"/>
        <w:tblLayout w:type="fixed"/>
        <w:tblCellMar>
          <w:left w:w="0" w:type="dxa"/>
          <w:right w:w="0" w:type="dxa"/>
        </w:tblCellMar>
        <w:tblLook w:val="04A0" w:firstRow="1" w:lastRow="0" w:firstColumn="1" w:lastColumn="0" w:noHBand="0" w:noVBand="1"/>
      </w:tblPr>
      <w:tblGrid>
        <w:gridCol w:w="709"/>
        <w:gridCol w:w="709"/>
        <w:gridCol w:w="708"/>
        <w:gridCol w:w="710"/>
        <w:gridCol w:w="710"/>
        <w:gridCol w:w="710"/>
        <w:gridCol w:w="5950"/>
        <w:gridCol w:w="708"/>
        <w:gridCol w:w="705"/>
        <w:gridCol w:w="709"/>
        <w:gridCol w:w="713"/>
        <w:gridCol w:w="708"/>
        <w:gridCol w:w="852"/>
      </w:tblGrid>
      <w:tr w:rsidR="007C0D81" w:rsidRPr="00AC12A6" w14:paraId="2857BAEB" w14:textId="77777777" w:rsidTr="004F127F">
        <w:trPr>
          <w:trHeight w:val="268"/>
        </w:trPr>
        <w:tc>
          <w:tcPr>
            <w:tcW w:w="4256" w:type="dxa"/>
            <w:gridSpan w:val="6"/>
            <w:tcBorders>
              <w:top w:val="single" w:sz="12" w:space="0" w:color="FF0000"/>
              <w:bottom w:val="single" w:sz="12" w:space="0" w:color="FF0000"/>
            </w:tcBorders>
          </w:tcPr>
          <w:p w14:paraId="35EDCBB7" w14:textId="675A4D72" w:rsidR="007C0D81" w:rsidRPr="00AC12A6" w:rsidRDefault="00843855" w:rsidP="00B76CC1">
            <w:pPr>
              <w:spacing w:line="276" w:lineRule="auto"/>
              <w:ind w:left="110"/>
              <w:jc w:val="center"/>
              <w:rPr>
                <w:rFonts w:asciiTheme="minorHAnsi" w:eastAsia="Calibri Light" w:hAnsiTheme="minorHAnsi" w:cs="Calibri Light"/>
                <w:b/>
                <w:sz w:val="16"/>
                <w:szCs w:val="16"/>
              </w:rPr>
            </w:pPr>
            <w:r w:rsidRPr="00AC12A6">
              <w:rPr>
                <w:rFonts w:ascii="Calibri" w:eastAsia="Calibri Light" w:hAnsi="Calibri" w:cs="Calibri Light"/>
                <w:b/>
                <w:sz w:val="16"/>
                <w:szCs w:val="16"/>
              </w:rPr>
              <w:t>20</w:t>
            </w:r>
            <w:r w:rsidR="00B76CC1">
              <w:rPr>
                <w:rFonts w:ascii="Calibri" w:eastAsia="Calibri Light" w:hAnsi="Calibri" w:cs="Calibri Light"/>
                <w:b/>
                <w:sz w:val="16"/>
                <w:szCs w:val="16"/>
              </w:rPr>
              <w:t>2</w:t>
            </w:r>
            <w:r w:rsidR="003207BF">
              <w:rPr>
                <w:rFonts w:ascii="Calibri" w:eastAsia="Calibri Light" w:hAnsi="Calibri" w:cs="Calibri Light"/>
                <w:b/>
                <w:sz w:val="16"/>
                <w:szCs w:val="16"/>
              </w:rPr>
              <w:t>2</w:t>
            </w:r>
            <w:r w:rsidRPr="00AC12A6">
              <w:rPr>
                <w:rFonts w:ascii="Calibri" w:eastAsia="Calibri Light" w:hAnsi="Calibri" w:cs="Calibri Light"/>
                <w:b/>
                <w:sz w:val="16"/>
                <w:szCs w:val="16"/>
              </w:rPr>
              <w:t>/</w:t>
            </w:r>
            <w:r w:rsidR="00D13C0E" w:rsidRPr="00AC12A6">
              <w:rPr>
                <w:rFonts w:ascii="Calibri" w:eastAsia="Calibri Light" w:hAnsi="Calibri" w:cs="Calibri Light"/>
                <w:b/>
                <w:sz w:val="16"/>
                <w:szCs w:val="16"/>
              </w:rPr>
              <w:t>2</w:t>
            </w:r>
            <w:r w:rsidR="003207BF">
              <w:rPr>
                <w:rFonts w:ascii="Calibri" w:eastAsia="Calibri Light" w:hAnsi="Calibri" w:cs="Calibri Light"/>
                <w:b/>
                <w:sz w:val="16"/>
                <w:szCs w:val="16"/>
              </w:rPr>
              <w:t>3</w:t>
            </w:r>
          </w:p>
        </w:tc>
        <w:tc>
          <w:tcPr>
            <w:tcW w:w="5950" w:type="dxa"/>
            <w:tcBorders>
              <w:top w:val="single" w:sz="12" w:space="0" w:color="FF0000"/>
              <w:bottom w:val="single" w:sz="12" w:space="0" w:color="FF0000"/>
            </w:tcBorders>
            <w:shd w:val="clear" w:color="auto" w:fill="auto"/>
          </w:tcPr>
          <w:p w14:paraId="7EAD0E75" w14:textId="77777777" w:rsidR="007C0D81" w:rsidRPr="00AC12A6" w:rsidRDefault="007C0D81" w:rsidP="00CE45DE">
            <w:pPr>
              <w:spacing w:line="276" w:lineRule="auto"/>
              <w:ind w:left="110"/>
              <w:rPr>
                <w:rFonts w:asciiTheme="minorHAnsi" w:eastAsia="Calibri Light" w:hAnsiTheme="minorHAnsi" w:cs="Calibri Light"/>
                <w:sz w:val="16"/>
                <w:szCs w:val="16"/>
              </w:rPr>
            </w:pPr>
            <w:r w:rsidRPr="00AC12A6">
              <w:rPr>
                <w:rFonts w:asciiTheme="minorHAnsi" w:eastAsia="Calibri Light" w:hAnsiTheme="minorHAnsi" w:cs="Calibri Light"/>
                <w:b/>
                <w:sz w:val="16"/>
                <w:szCs w:val="16"/>
              </w:rPr>
              <w:t xml:space="preserve">Pension Schemes </w:t>
            </w:r>
          </w:p>
        </w:tc>
        <w:tc>
          <w:tcPr>
            <w:tcW w:w="4395" w:type="dxa"/>
            <w:gridSpan w:val="6"/>
            <w:tcBorders>
              <w:top w:val="single" w:sz="12" w:space="0" w:color="FF0000"/>
              <w:bottom w:val="single" w:sz="12" w:space="0" w:color="FF0000"/>
            </w:tcBorders>
          </w:tcPr>
          <w:p w14:paraId="50109CAF" w14:textId="108DED6D" w:rsidR="007C0D81" w:rsidRPr="00AC12A6" w:rsidRDefault="00335967" w:rsidP="00B76CC1">
            <w:pPr>
              <w:spacing w:line="276" w:lineRule="auto"/>
              <w:ind w:right="3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5B4FEB" w:rsidRPr="00AC12A6" w14:paraId="27B42437" w14:textId="77777777" w:rsidTr="004F127F">
        <w:trPr>
          <w:trHeight w:val="268"/>
        </w:trPr>
        <w:tc>
          <w:tcPr>
            <w:tcW w:w="709" w:type="dxa"/>
            <w:tcBorders>
              <w:top w:val="single" w:sz="12" w:space="0" w:color="FF0000"/>
            </w:tcBorders>
          </w:tcPr>
          <w:p w14:paraId="48AA9EF0"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54A047A9"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1987</w:t>
            </w:r>
          </w:p>
        </w:tc>
        <w:tc>
          <w:tcPr>
            <w:tcW w:w="709" w:type="dxa"/>
            <w:tcBorders>
              <w:top w:val="single" w:sz="12" w:space="0" w:color="FF0000"/>
            </w:tcBorders>
          </w:tcPr>
          <w:p w14:paraId="23E9FC82" w14:textId="77777777" w:rsidR="005B4FEB" w:rsidRPr="00AC12A6" w:rsidRDefault="005B4FEB" w:rsidP="005B4FEB">
            <w:pPr>
              <w:spacing w:line="276" w:lineRule="auto"/>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6288C018" w14:textId="77777777" w:rsidR="005B4FEB" w:rsidRPr="00AC12A6" w:rsidRDefault="005B4FEB" w:rsidP="005B4FEB">
            <w:pPr>
              <w:spacing w:line="276" w:lineRule="auto"/>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2006</w:t>
            </w:r>
          </w:p>
        </w:tc>
        <w:tc>
          <w:tcPr>
            <w:tcW w:w="708" w:type="dxa"/>
            <w:tcBorders>
              <w:top w:val="single" w:sz="12" w:space="0" w:color="FF0000"/>
            </w:tcBorders>
          </w:tcPr>
          <w:p w14:paraId="333E53C1"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791FD054"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2015</w:t>
            </w:r>
          </w:p>
        </w:tc>
        <w:tc>
          <w:tcPr>
            <w:tcW w:w="710" w:type="dxa"/>
            <w:tcBorders>
              <w:top w:val="single" w:sz="12" w:space="0" w:color="FF0000"/>
            </w:tcBorders>
          </w:tcPr>
          <w:p w14:paraId="54880FB7"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PCS</w:t>
            </w:r>
          </w:p>
        </w:tc>
        <w:tc>
          <w:tcPr>
            <w:tcW w:w="710" w:type="dxa"/>
            <w:tcBorders>
              <w:top w:val="single" w:sz="12" w:space="0" w:color="FF0000"/>
            </w:tcBorders>
          </w:tcPr>
          <w:p w14:paraId="02CFBA39" w14:textId="38FF8AA1" w:rsidR="005B4FEB" w:rsidRPr="00AC12A6" w:rsidRDefault="005B4FEB" w:rsidP="006E308D">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LG</w:t>
            </w:r>
            <w:r w:rsidR="006E308D" w:rsidRPr="00AC12A6">
              <w:rPr>
                <w:rFonts w:asciiTheme="majorHAnsi" w:eastAsia="Calibri Light" w:hAnsiTheme="majorHAnsi" w:cs="Calibri Light"/>
                <w:b/>
                <w:sz w:val="16"/>
                <w:szCs w:val="16"/>
              </w:rPr>
              <w:t>P</w:t>
            </w:r>
            <w:r w:rsidRPr="00AC12A6">
              <w:rPr>
                <w:rFonts w:asciiTheme="majorHAnsi" w:eastAsia="Calibri Light" w:hAnsiTheme="majorHAnsi" w:cs="Calibri Light"/>
                <w:b/>
                <w:sz w:val="16"/>
                <w:szCs w:val="16"/>
              </w:rPr>
              <w:t>S</w:t>
            </w:r>
          </w:p>
        </w:tc>
        <w:tc>
          <w:tcPr>
            <w:tcW w:w="710" w:type="dxa"/>
            <w:tcBorders>
              <w:top w:val="single" w:sz="12" w:space="0" w:color="FF0000"/>
            </w:tcBorders>
          </w:tcPr>
          <w:p w14:paraId="7627CEE8"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Total</w:t>
            </w:r>
          </w:p>
        </w:tc>
        <w:tc>
          <w:tcPr>
            <w:tcW w:w="5950" w:type="dxa"/>
            <w:tcBorders>
              <w:top w:val="single" w:sz="12" w:space="0" w:color="FF0000"/>
            </w:tcBorders>
            <w:shd w:val="clear" w:color="auto" w:fill="auto"/>
          </w:tcPr>
          <w:p w14:paraId="70398EF2" w14:textId="77777777" w:rsidR="005B4FEB" w:rsidRPr="00AC12A6" w:rsidRDefault="005B4FEB" w:rsidP="005B4FEB">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tcPr>
          <w:p w14:paraId="6B2DC3A3"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55B72971"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1987</w:t>
            </w:r>
          </w:p>
        </w:tc>
        <w:tc>
          <w:tcPr>
            <w:tcW w:w="705" w:type="dxa"/>
            <w:tcBorders>
              <w:top w:val="single" w:sz="12" w:space="0" w:color="FF0000"/>
            </w:tcBorders>
          </w:tcPr>
          <w:p w14:paraId="6EBDBD2C"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000F3B1F"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2006</w:t>
            </w:r>
          </w:p>
        </w:tc>
        <w:tc>
          <w:tcPr>
            <w:tcW w:w="709" w:type="dxa"/>
            <w:tcBorders>
              <w:top w:val="single" w:sz="12" w:space="0" w:color="FF0000"/>
            </w:tcBorders>
          </w:tcPr>
          <w:p w14:paraId="635BCABC"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PPS </w:t>
            </w:r>
          </w:p>
          <w:p w14:paraId="537D6A29"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2015</w:t>
            </w:r>
          </w:p>
        </w:tc>
        <w:tc>
          <w:tcPr>
            <w:tcW w:w="713" w:type="dxa"/>
            <w:tcBorders>
              <w:top w:val="single" w:sz="12" w:space="0" w:color="FF0000"/>
            </w:tcBorders>
          </w:tcPr>
          <w:p w14:paraId="0D5E8289"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PCS</w:t>
            </w:r>
          </w:p>
        </w:tc>
        <w:tc>
          <w:tcPr>
            <w:tcW w:w="708" w:type="dxa"/>
            <w:tcBorders>
              <w:top w:val="single" w:sz="12" w:space="0" w:color="FF0000"/>
            </w:tcBorders>
          </w:tcPr>
          <w:p w14:paraId="7DC27ADD" w14:textId="55A7E2FC" w:rsidR="005B4FEB" w:rsidRPr="00AC12A6" w:rsidRDefault="005B4FEB" w:rsidP="006E308D">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LG</w:t>
            </w:r>
            <w:r w:rsidR="006E308D" w:rsidRPr="00AC12A6">
              <w:rPr>
                <w:rFonts w:asciiTheme="majorHAnsi" w:eastAsia="Calibri Light" w:hAnsiTheme="majorHAnsi" w:cs="Calibri Light"/>
                <w:b/>
                <w:sz w:val="16"/>
                <w:szCs w:val="16"/>
              </w:rPr>
              <w:t>P</w:t>
            </w:r>
            <w:r w:rsidRPr="00AC12A6">
              <w:rPr>
                <w:rFonts w:asciiTheme="majorHAnsi" w:eastAsia="Calibri Light" w:hAnsiTheme="majorHAnsi" w:cs="Calibri Light"/>
                <w:b/>
                <w:sz w:val="16"/>
                <w:szCs w:val="16"/>
              </w:rPr>
              <w:t>S</w:t>
            </w:r>
          </w:p>
        </w:tc>
        <w:tc>
          <w:tcPr>
            <w:tcW w:w="852" w:type="dxa"/>
            <w:tcBorders>
              <w:top w:val="single" w:sz="12" w:space="0" w:color="FF0000"/>
            </w:tcBorders>
          </w:tcPr>
          <w:p w14:paraId="28F059DC" w14:textId="77777777" w:rsidR="005B4FEB" w:rsidRPr="000B60C2" w:rsidRDefault="005B4FEB" w:rsidP="005B4FEB">
            <w:pPr>
              <w:spacing w:line="276" w:lineRule="auto"/>
              <w:ind w:right="30"/>
              <w:jc w:val="right"/>
              <w:rPr>
                <w:rFonts w:asciiTheme="majorHAnsi" w:eastAsia="Calibri Light" w:hAnsiTheme="majorHAnsi" w:cs="Calibri Light"/>
                <w:b/>
                <w:sz w:val="16"/>
                <w:szCs w:val="16"/>
              </w:rPr>
            </w:pPr>
            <w:r w:rsidRPr="000B60C2">
              <w:rPr>
                <w:rFonts w:asciiTheme="majorHAnsi" w:eastAsia="Calibri Light" w:hAnsiTheme="majorHAnsi" w:cs="Calibri Light"/>
                <w:b/>
                <w:sz w:val="16"/>
                <w:szCs w:val="16"/>
              </w:rPr>
              <w:t>Total</w:t>
            </w:r>
          </w:p>
        </w:tc>
      </w:tr>
      <w:tr w:rsidR="005B4FEB" w:rsidRPr="00AC12A6" w14:paraId="00B59AC0" w14:textId="77777777" w:rsidTr="004F127F">
        <w:trPr>
          <w:trHeight w:val="268"/>
        </w:trPr>
        <w:tc>
          <w:tcPr>
            <w:tcW w:w="709" w:type="dxa"/>
            <w:tcBorders>
              <w:bottom w:val="single" w:sz="12" w:space="0" w:color="FF0000"/>
            </w:tcBorders>
          </w:tcPr>
          <w:p w14:paraId="44DE1CE9"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9" w:type="dxa"/>
            <w:tcBorders>
              <w:bottom w:val="single" w:sz="12" w:space="0" w:color="FF0000"/>
            </w:tcBorders>
          </w:tcPr>
          <w:p w14:paraId="1807E2B3" w14:textId="77777777" w:rsidR="005B4FEB" w:rsidRPr="00AC12A6" w:rsidRDefault="005B4FEB" w:rsidP="005B4FEB">
            <w:pPr>
              <w:spacing w:line="276" w:lineRule="auto"/>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8" w:type="dxa"/>
            <w:tcBorders>
              <w:bottom w:val="single" w:sz="12" w:space="0" w:color="FF0000"/>
            </w:tcBorders>
          </w:tcPr>
          <w:p w14:paraId="0190AE85"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10" w:type="dxa"/>
            <w:tcBorders>
              <w:bottom w:val="single" w:sz="12" w:space="0" w:color="FF0000"/>
            </w:tcBorders>
          </w:tcPr>
          <w:p w14:paraId="2683CE5A"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10" w:type="dxa"/>
            <w:tcBorders>
              <w:bottom w:val="single" w:sz="12" w:space="0" w:color="FF0000"/>
            </w:tcBorders>
          </w:tcPr>
          <w:p w14:paraId="299028B7"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10" w:type="dxa"/>
            <w:tcBorders>
              <w:bottom w:val="single" w:sz="12" w:space="0" w:color="FF0000"/>
            </w:tcBorders>
          </w:tcPr>
          <w:p w14:paraId="1A76C78B"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5950" w:type="dxa"/>
            <w:tcBorders>
              <w:bottom w:val="single" w:sz="12" w:space="0" w:color="FF0000"/>
            </w:tcBorders>
            <w:shd w:val="clear" w:color="auto" w:fill="auto"/>
          </w:tcPr>
          <w:p w14:paraId="59D1CD2A" w14:textId="77777777" w:rsidR="005B4FEB" w:rsidRPr="00AC12A6" w:rsidRDefault="005B4FEB" w:rsidP="005B4FEB">
            <w:pPr>
              <w:spacing w:line="276" w:lineRule="auto"/>
              <w:ind w:left="110"/>
              <w:rPr>
                <w:rFonts w:asciiTheme="majorHAnsi" w:eastAsia="Calibri Light" w:hAnsiTheme="majorHAnsi" w:cs="Calibri Light"/>
                <w:b/>
                <w:sz w:val="16"/>
                <w:szCs w:val="16"/>
              </w:rPr>
            </w:pPr>
          </w:p>
        </w:tc>
        <w:tc>
          <w:tcPr>
            <w:tcW w:w="708" w:type="dxa"/>
            <w:tcBorders>
              <w:bottom w:val="single" w:sz="12" w:space="0" w:color="FF0000"/>
            </w:tcBorders>
          </w:tcPr>
          <w:p w14:paraId="60B8A626"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5" w:type="dxa"/>
            <w:tcBorders>
              <w:bottom w:val="single" w:sz="12" w:space="0" w:color="FF0000"/>
            </w:tcBorders>
          </w:tcPr>
          <w:p w14:paraId="26CAF8E4"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9" w:type="dxa"/>
            <w:tcBorders>
              <w:bottom w:val="single" w:sz="12" w:space="0" w:color="FF0000"/>
            </w:tcBorders>
          </w:tcPr>
          <w:p w14:paraId="53BB0AAF"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13" w:type="dxa"/>
            <w:tcBorders>
              <w:bottom w:val="single" w:sz="12" w:space="0" w:color="FF0000"/>
            </w:tcBorders>
          </w:tcPr>
          <w:p w14:paraId="4995BCD5"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708" w:type="dxa"/>
            <w:tcBorders>
              <w:bottom w:val="single" w:sz="12" w:space="0" w:color="FF0000"/>
            </w:tcBorders>
          </w:tcPr>
          <w:p w14:paraId="107A0861" w14:textId="77777777" w:rsidR="005B4FEB" w:rsidRPr="00AC12A6" w:rsidRDefault="005B4FEB" w:rsidP="005B4FEB">
            <w:pPr>
              <w:spacing w:line="276" w:lineRule="auto"/>
              <w:ind w:right="30"/>
              <w:jc w:val="right"/>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£’000</w:t>
            </w:r>
          </w:p>
        </w:tc>
        <w:tc>
          <w:tcPr>
            <w:tcW w:w="852" w:type="dxa"/>
            <w:tcBorders>
              <w:bottom w:val="single" w:sz="12" w:space="0" w:color="FF0000"/>
            </w:tcBorders>
          </w:tcPr>
          <w:p w14:paraId="34A03247" w14:textId="77777777" w:rsidR="005B4FEB" w:rsidRPr="000B60C2" w:rsidRDefault="005B4FEB" w:rsidP="005B4FEB">
            <w:pPr>
              <w:spacing w:line="276" w:lineRule="auto"/>
              <w:ind w:right="30"/>
              <w:jc w:val="right"/>
              <w:rPr>
                <w:rFonts w:asciiTheme="majorHAnsi" w:eastAsia="Calibri Light" w:hAnsiTheme="majorHAnsi" w:cs="Calibri Light"/>
                <w:b/>
                <w:sz w:val="16"/>
                <w:szCs w:val="16"/>
              </w:rPr>
            </w:pPr>
            <w:r w:rsidRPr="000B60C2">
              <w:rPr>
                <w:rFonts w:asciiTheme="majorHAnsi" w:eastAsia="Calibri Light" w:hAnsiTheme="majorHAnsi" w:cs="Calibri Light"/>
                <w:b/>
                <w:sz w:val="16"/>
                <w:szCs w:val="16"/>
              </w:rPr>
              <w:t>£’000</w:t>
            </w:r>
          </w:p>
        </w:tc>
      </w:tr>
      <w:tr w:rsidR="003207BF" w:rsidRPr="00AC12A6" w14:paraId="115DD4B6" w14:textId="77777777" w:rsidTr="00550B06">
        <w:trPr>
          <w:trHeight w:val="268"/>
        </w:trPr>
        <w:tc>
          <w:tcPr>
            <w:tcW w:w="709" w:type="dxa"/>
            <w:tcBorders>
              <w:top w:val="single" w:sz="12" w:space="0" w:color="FF0000"/>
            </w:tcBorders>
          </w:tcPr>
          <w:p w14:paraId="51FE59C4"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25C69FE1" w14:textId="77777777" w:rsidR="003207BF" w:rsidRPr="00AC12A6" w:rsidRDefault="003207BF" w:rsidP="003207BF">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tcPr>
          <w:p w14:paraId="4FF03A5A" w14:textId="77777777" w:rsidR="003207BF" w:rsidRPr="00AC12A6" w:rsidRDefault="003207BF" w:rsidP="003207BF">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tcPr>
          <w:p w14:paraId="4DFB70B3" w14:textId="77777777" w:rsidR="003207BF" w:rsidRPr="00AC12A6" w:rsidRDefault="003207BF" w:rsidP="003207BF">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tcPr>
          <w:p w14:paraId="421F7358" w14:textId="77777777" w:rsidR="003207BF" w:rsidRPr="00AC12A6" w:rsidRDefault="003207BF" w:rsidP="003207BF">
            <w:pPr>
              <w:spacing w:line="276" w:lineRule="auto"/>
              <w:ind w:left="110"/>
              <w:rPr>
                <w:rFonts w:asciiTheme="majorHAnsi" w:eastAsia="Calibri Light" w:hAnsiTheme="majorHAnsi" w:cs="Calibri Light"/>
                <w:b/>
                <w:sz w:val="16"/>
                <w:szCs w:val="16"/>
              </w:rPr>
            </w:pPr>
          </w:p>
        </w:tc>
        <w:tc>
          <w:tcPr>
            <w:tcW w:w="710" w:type="dxa"/>
            <w:tcBorders>
              <w:top w:val="single" w:sz="12" w:space="0" w:color="FF0000"/>
            </w:tcBorders>
            <w:vAlign w:val="center"/>
          </w:tcPr>
          <w:p w14:paraId="4B98DB86" w14:textId="77777777" w:rsidR="003207BF" w:rsidRPr="00AC12A6" w:rsidRDefault="003207BF" w:rsidP="003207BF">
            <w:pPr>
              <w:spacing w:line="276" w:lineRule="auto"/>
              <w:ind w:left="110"/>
              <w:rPr>
                <w:rFonts w:asciiTheme="majorHAnsi" w:eastAsia="Calibri Light" w:hAnsiTheme="majorHAnsi" w:cs="Calibri Light"/>
                <w:b/>
                <w:sz w:val="16"/>
                <w:szCs w:val="16"/>
              </w:rPr>
            </w:pPr>
          </w:p>
        </w:tc>
        <w:tc>
          <w:tcPr>
            <w:tcW w:w="5950" w:type="dxa"/>
            <w:tcBorders>
              <w:top w:val="single" w:sz="12" w:space="0" w:color="FF0000"/>
            </w:tcBorders>
            <w:shd w:val="clear" w:color="auto" w:fill="auto"/>
            <w:vAlign w:val="center"/>
          </w:tcPr>
          <w:p w14:paraId="422A7461" w14:textId="77777777" w:rsidR="003207BF" w:rsidRPr="00AC12A6" w:rsidRDefault="003207BF" w:rsidP="003207BF">
            <w:pPr>
              <w:spacing w:line="276" w:lineRule="auto"/>
              <w:ind w:left="110"/>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Comprehensive Income and Expenditure Statement</w:t>
            </w:r>
          </w:p>
        </w:tc>
        <w:tc>
          <w:tcPr>
            <w:tcW w:w="708" w:type="dxa"/>
            <w:tcBorders>
              <w:top w:val="single" w:sz="12" w:space="0" w:color="FF0000"/>
            </w:tcBorders>
          </w:tcPr>
          <w:p w14:paraId="71BF78C3"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05" w:type="dxa"/>
            <w:tcBorders>
              <w:top w:val="single" w:sz="12" w:space="0" w:color="FF0000"/>
            </w:tcBorders>
          </w:tcPr>
          <w:p w14:paraId="5988D4A3"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tcPr>
          <w:p w14:paraId="71525E88"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13" w:type="dxa"/>
            <w:tcBorders>
              <w:top w:val="single" w:sz="12" w:space="0" w:color="FF0000"/>
            </w:tcBorders>
          </w:tcPr>
          <w:p w14:paraId="00018823"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tcPr>
          <w:p w14:paraId="55D05C96"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852" w:type="dxa"/>
            <w:tcBorders>
              <w:top w:val="single" w:sz="12" w:space="0" w:color="FF0000"/>
            </w:tcBorders>
            <w:vAlign w:val="center"/>
          </w:tcPr>
          <w:p w14:paraId="357CD756" w14:textId="77777777" w:rsidR="003207BF" w:rsidRPr="000B60C2" w:rsidRDefault="003207BF" w:rsidP="003207BF">
            <w:pPr>
              <w:spacing w:line="276" w:lineRule="auto"/>
              <w:ind w:right="30"/>
              <w:jc w:val="right"/>
              <w:rPr>
                <w:rFonts w:asciiTheme="majorHAnsi" w:eastAsia="Calibri Light" w:hAnsiTheme="majorHAnsi" w:cs="Calibri Light"/>
                <w:b/>
                <w:sz w:val="16"/>
                <w:szCs w:val="16"/>
              </w:rPr>
            </w:pPr>
          </w:p>
        </w:tc>
      </w:tr>
      <w:tr w:rsidR="003207BF" w:rsidRPr="00AC12A6" w14:paraId="667077EF" w14:textId="77777777" w:rsidTr="004F127F">
        <w:trPr>
          <w:trHeight w:val="268"/>
        </w:trPr>
        <w:tc>
          <w:tcPr>
            <w:tcW w:w="709" w:type="dxa"/>
            <w:shd w:val="clear" w:color="auto" w:fill="FBE5E1"/>
            <w:vAlign w:val="center"/>
          </w:tcPr>
          <w:p w14:paraId="57B6151F"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7F551947" w14:textId="77777777" w:rsidR="003207BF" w:rsidRPr="00AC12A6" w:rsidRDefault="003207BF" w:rsidP="003207BF">
            <w:pPr>
              <w:spacing w:line="276" w:lineRule="auto"/>
              <w:ind w:left="110"/>
              <w:jc w:val="right"/>
              <w:rPr>
                <w:rFonts w:asciiTheme="majorHAnsi" w:eastAsia="Calibri Light" w:hAnsiTheme="majorHAnsi" w:cs="Calibri Light"/>
                <w:b/>
                <w:i/>
                <w:sz w:val="16"/>
                <w:szCs w:val="16"/>
              </w:rPr>
            </w:pPr>
          </w:p>
        </w:tc>
        <w:tc>
          <w:tcPr>
            <w:tcW w:w="708" w:type="dxa"/>
            <w:shd w:val="clear" w:color="auto" w:fill="FBE5E1"/>
            <w:vAlign w:val="center"/>
          </w:tcPr>
          <w:p w14:paraId="7EB7C2E2" w14:textId="77777777" w:rsidR="003207BF" w:rsidRPr="00AC12A6" w:rsidRDefault="003207BF" w:rsidP="003207BF">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6ABC4F4F" w14:textId="77777777" w:rsidR="003207BF" w:rsidRPr="00AC12A6" w:rsidRDefault="003207BF" w:rsidP="003207BF">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553B899A" w14:textId="77777777" w:rsidR="003207BF" w:rsidRPr="00AC12A6" w:rsidRDefault="003207BF" w:rsidP="003207BF">
            <w:pPr>
              <w:spacing w:line="276" w:lineRule="auto"/>
              <w:ind w:left="110"/>
              <w:jc w:val="right"/>
              <w:rPr>
                <w:rFonts w:asciiTheme="majorHAnsi" w:eastAsia="Calibri Light" w:hAnsiTheme="majorHAnsi" w:cs="Calibri Light"/>
                <w:b/>
                <w:i/>
                <w:sz w:val="16"/>
                <w:szCs w:val="16"/>
              </w:rPr>
            </w:pPr>
          </w:p>
        </w:tc>
        <w:tc>
          <w:tcPr>
            <w:tcW w:w="710" w:type="dxa"/>
            <w:shd w:val="clear" w:color="auto" w:fill="FBE5E1"/>
            <w:vAlign w:val="center"/>
          </w:tcPr>
          <w:p w14:paraId="681AB51B" w14:textId="77777777" w:rsidR="003207BF" w:rsidRPr="00AC12A6" w:rsidRDefault="003207BF" w:rsidP="003207BF">
            <w:pPr>
              <w:spacing w:line="276" w:lineRule="auto"/>
              <w:ind w:left="110"/>
              <w:jc w:val="right"/>
              <w:rPr>
                <w:rFonts w:asciiTheme="majorHAnsi" w:eastAsia="Calibri Light" w:hAnsiTheme="majorHAnsi" w:cs="Calibri Light"/>
                <w:b/>
                <w:i/>
                <w:sz w:val="16"/>
                <w:szCs w:val="16"/>
              </w:rPr>
            </w:pPr>
          </w:p>
        </w:tc>
        <w:tc>
          <w:tcPr>
            <w:tcW w:w="5950" w:type="dxa"/>
            <w:shd w:val="clear" w:color="auto" w:fill="FBE5E1"/>
            <w:vAlign w:val="center"/>
          </w:tcPr>
          <w:p w14:paraId="63A2B6AE" w14:textId="77777777" w:rsidR="003207BF" w:rsidRPr="00AC12A6" w:rsidRDefault="003207BF" w:rsidP="003207BF">
            <w:pPr>
              <w:spacing w:line="276" w:lineRule="auto"/>
              <w:ind w:left="110"/>
              <w:rPr>
                <w:rFonts w:asciiTheme="majorHAnsi" w:eastAsia="Calibri Light" w:hAnsiTheme="majorHAnsi" w:cs="Calibri Light"/>
                <w:b/>
                <w:i/>
                <w:sz w:val="16"/>
                <w:szCs w:val="16"/>
              </w:rPr>
            </w:pPr>
            <w:r w:rsidRPr="00AC12A6">
              <w:rPr>
                <w:rFonts w:asciiTheme="majorHAnsi" w:eastAsia="Calibri Light" w:hAnsiTheme="majorHAnsi" w:cs="Calibri Light"/>
                <w:b/>
                <w:i/>
                <w:sz w:val="16"/>
                <w:szCs w:val="16"/>
              </w:rPr>
              <w:t>Cost of Services</w:t>
            </w:r>
          </w:p>
        </w:tc>
        <w:tc>
          <w:tcPr>
            <w:tcW w:w="708" w:type="dxa"/>
            <w:shd w:val="clear" w:color="auto" w:fill="FBE5E1"/>
            <w:vAlign w:val="center"/>
          </w:tcPr>
          <w:p w14:paraId="7447244C"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5" w:type="dxa"/>
            <w:shd w:val="clear" w:color="auto" w:fill="FBE5E1"/>
            <w:vAlign w:val="center"/>
          </w:tcPr>
          <w:p w14:paraId="684877CF"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3F29384F"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3" w:type="dxa"/>
            <w:shd w:val="clear" w:color="auto" w:fill="FBE5E1"/>
            <w:vAlign w:val="center"/>
          </w:tcPr>
          <w:p w14:paraId="2B620F0F"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6BE87C8D"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50FF1FB6" w14:textId="77777777" w:rsidR="003207BF" w:rsidRPr="000B60C2" w:rsidRDefault="003207BF" w:rsidP="003207BF">
            <w:pPr>
              <w:spacing w:line="276" w:lineRule="auto"/>
              <w:ind w:right="30"/>
              <w:jc w:val="right"/>
              <w:rPr>
                <w:rFonts w:asciiTheme="majorHAnsi" w:eastAsia="Calibri Light" w:hAnsiTheme="majorHAnsi" w:cs="Calibri Light"/>
                <w:sz w:val="16"/>
                <w:szCs w:val="16"/>
              </w:rPr>
            </w:pPr>
          </w:p>
        </w:tc>
      </w:tr>
      <w:tr w:rsidR="003207BF" w:rsidRPr="00AC12A6" w14:paraId="5F968CB9" w14:textId="77777777" w:rsidTr="004F127F">
        <w:trPr>
          <w:trHeight w:val="268"/>
        </w:trPr>
        <w:tc>
          <w:tcPr>
            <w:tcW w:w="709" w:type="dxa"/>
            <w:shd w:val="clear" w:color="auto" w:fill="auto"/>
            <w:vAlign w:val="center"/>
          </w:tcPr>
          <w:p w14:paraId="03B5FE78" w14:textId="5B08FD22"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9" w:type="dxa"/>
            <w:vAlign w:val="center"/>
          </w:tcPr>
          <w:p w14:paraId="77EFF19F" w14:textId="7CCF5C47"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8" w:type="dxa"/>
            <w:vAlign w:val="center"/>
          </w:tcPr>
          <w:p w14:paraId="4B154B29" w14:textId="2C3E2EC4"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58,290</w:t>
            </w:r>
          </w:p>
        </w:tc>
        <w:tc>
          <w:tcPr>
            <w:tcW w:w="710" w:type="dxa"/>
            <w:vAlign w:val="center"/>
          </w:tcPr>
          <w:p w14:paraId="0AF13B0A" w14:textId="3119D368"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1,440</w:t>
            </w:r>
          </w:p>
        </w:tc>
        <w:tc>
          <w:tcPr>
            <w:tcW w:w="710" w:type="dxa"/>
            <w:vAlign w:val="center"/>
          </w:tcPr>
          <w:p w14:paraId="6372AB9F" w14:textId="3700CEF2"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2</w:t>
            </w:r>
            <w:r>
              <w:rPr>
                <w:rFonts w:asciiTheme="majorHAnsi" w:eastAsia="Calibri Light" w:hAnsiTheme="majorHAnsi" w:cs="Calibri Light"/>
                <w:sz w:val="16"/>
                <w:szCs w:val="16"/>
              </w:rPr>
              <w:t>6</w:t>
            </w:r>
            <w:r w:rsidRPr="002D6DC0">
              <w:rPr>
                <w:rFonts w:asciiTheme="majorHAnsi" w:eastAsia="Calibri Light" w:hAnsiTheme="majorHAnsi" w:cs="Calibri Light"/>
                <w:sz w:val="16"/>
                <w:szCs w:val="16"/>
              </w:rPr>
              <w:t>,</w:t>
            </w:r>
            <w:r>
              <w:rPr>
                <w:rFonts w:asciiTheme="majorHAnsi" w:eastAsia="Calibri Light" w:hAnsiTheme="majorHAnsi" w:cs="Calibri Light"/>
                <w:sz w:val="16"/>
                <w:szCs w:val="16"/>
              </w:rPr>
              <w:t>531</w:t>
            </w:r>
          </w:p>
        </w:tc>
        <w:tc>
          <w:tcPr>
            <w:tcW w:w="710" w:type="dxa"/>
            <w:vAlign w:val="center"/>
          </w:tcPr>
          <w:p w14:paraId="412EED6B" w14:textId="3D6F02A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86,</w:t>
            </w:r>
            <w:r>
              <w:rPr>
                <w:rFonts w:asciiTheme="majorHAnsi" w:eastAsia="Calibri Light" w:hAnsiTheme="majorHAnsi" w:cs="Calibri Light"/>
                <w:sz w:val="16"/>
                <w:szCs w:val="16"/>
              </w:rPr>
              <w:t>261</w:t>
            </w:r>
          </w:p>
        </w:tc>
        <w:tc>
          <w:tcPr>
            <w:tcW w:w="5950" w:type="dxa"/>
            <w:shd w:val="clear" w:color="auto" w:fill="auto"/>
            <w:vAlign w:val="center"/>
          </w:tcPr>
          <w:p w14:paraId="405708F9" w14:textId="77777777" w:rsidR="003207BF" w:rsidRPr="00AC12A6"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Current service cost</w:t>
            </w:r>
          </w:p>
        </w:tc>
        <w:tc>
          <w:tcPr>
            <w:tcW w:w="708" w:type="dxa"/>
            <w:vAlign w:val="center"/>
          </w:tcPr>
          <w:p w14:paraId="66000FE5" w14:textId="28ABF55C"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250</w:t>
            </w:r>
          </w:p>
        </w:tc>
        <w:tc>
          <w:tcPr>
            <w:tcW w:w="705" w:type="dxa"/>
            <w:vAlign w:val="center"/>
          </w:tcPr>
          <w:p w14:paraId="2B6EC36C" w14:textId="7490A83E"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9" w:type="dxa"/>
            <w:vAlign w:val="center"/>
          </w:tcPr>
          <w:p w14:paraId="534BCA0B" w14:textId="75C22E88"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20,190</w:t>
            </w:r>
          </w:p>
        </w:tc>
        <w:tc>
          <w:tcPr>
            <w:tcW w:w="713" w:type="dxa"/>
            <w:vAlign w:val="center"/>
          </w:tcPr>
          <w:p w14:paraId="1D92F099" w14:textId="0DEFC14B"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76</w:t>
            </w:r>
            <w:r w:rsidR="003207BF" w:rsidRPr="0022481B">
              <w:rPr>
                <w:rFonts w:asciiTheme="majorHAnsi" w:eastAsia="Calibri Light" w:hAnsiTheme="majorHAnsi" w:cs="Calibri Light"/>
                <w:sz w:val="16"/>
                <w:szCs w:val="16"/>
              </w:rPr>
              <w:t>0</w:t>
            </w:r>
          </w:p>
        </w:tc>
        <w:tc>
          <w:tcPr>
            <w:tcW w:w="708" w:type="dxa"/>
            <w:vAlign w:val="center"/>
          </w:tcPr>
          <w:p w14:paraId="2924E6F0" w14:textId="0088A9D9"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16,942</w:t>
            </w:r>
          </w:p>
        </w:tc>
        <w:tc>
          <w:tcPr>
            <w:tcW w:w="852" w:type="dxa"/>
            <w:shd w:val="clear" w:color="auto" w:fill="auto"/>
            <w:vAlign w:val="center"/>
          </w:tcPr>
          <w:p w14:paraId="07BC585D" w14:textId="5C2FD54F"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38,142</w:t>
            </w:r>
          </w:p>
        </w:tc>
      </w:tr>
      <w:tr w:rsidR="003207BF" w:rsidRPr="00AC12A6" w14:paraId="706E87FC" w14:textId="77777777" w:rsidTr="004F127F">
        <w:trPr>
          <w:trHeight w:val="268"/>
        </w:trPr>
        <w:tc>
          <w:tcPr>
            <w:tcW w:w="709" w:type="dxa"/>
            <w:shd w:val="clear" w:color="auto" w:fill="FBE5E1"/>
            <w:vAlign w:val="center"/>
          </w:tcPr>
          <w:p w14:paraId="2DA1841A" w14:textId="50226788"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37,490</w:t>
            </w:r>
          </w:p>
        </w:tc>
        <w:tc>
          <w:tcPr>
            <w:tcW w:w="709" w:type="dxa"/>
            <w:shd w:val="clear" w:color="auto" w:fill="FBE5E1"/>
            <w:vAlign w:val="center"/>
          </w:tcPr>
          <w:p w14:paraId="2855ACB1" w14:textId="0E09FB4C"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2,840</w:t>
            </w:r>
          </w:p>
        </w:tc>
        <w:tc>
          <w:tcPr>
            <w:tcW w:w="708" w:type="dxa"/>
            <w:shd w:val="clear" w:color="auto" w:fill="FBE5E1"/>
            <w:vAlign w:val="center"/>
          </w:tcPr>
          <w:p w14:paraId="79CED492" w14:textId="2ED2B201"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(40,330)</w:t>
            </w:r>
          </w:p>
        </w:tc>
        <w:tc>
          <w:tcPr>
            <w:tcW w:w="710" w:type="dxa"/>
            <w:shd w:val="clear" w:color="auto" w:fill="FBE5E1"/>
            <w:vAlign w:val="center"/>
          </w:tcPr>
          <w:p w14:paraId="0EBDCFD1" w14:textId="77587017"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shd w:val="clear" w:color="auto" w:fill="FBE5E1"/>
            <w:vAlign w:val="center"/>
          </w:tcPr>
          <w:p w14:paraId="22DA3242" w14:textId="70E8311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shd w:val="clear" w:color="auto" w:fill="FBE5E1"/>
            <w:vAlign w:val="center"/>
          </w:tcPr>
          <w:p w14:paraId="27C6E3B2" w14:textId="14A571E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5950" w:type="dxa"/>
            <w:shd w:val="clear" w:color="auto" w:fill="FBE5E1"/>
            <w:vAlign w:val="center"/>
          </w:tcPr>
          <w:p w14:paraId="1419F5B7" w14:textId="77777777" w:rsidR="003207BF" w:rsidRPr="00AC12A6" w:rsidRDefault="003207BF" w:rsidP="00050E7F">
            <w:pPr>
              <w:pStyle w:val="ListParagraph"/>
              <w:numPr>
                <w:ilvl w:val="0"/>
                <w:numId w:val="16"/>
              </w:numPr>
              <w:spacing w:line="276" w:lineRule="auto"/>
              <w:ind w:left="427" w:hanging="284"/>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Past service cost</w:t>
            </w:r>
          </w:p>
        </w:tc>
        <w:tc>
          <w:tcPr>
            <w:tcW w:w="708" w:type="dxa"/>
            <w:shd w:val="clear" w:color="auto" w:fill="FBE5E1"/>
            <w:vAlign w:val="center"/>
          </w:tcPr>
          <w:p w14:paraId="42F41CFC" w14:textId="5F39B0BF"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(30)</w:t>
            </w:r>
          </w:p>
        </w:tc>
        <w:tc>
          <w:tcPr>
            <w:tcW w:w="705" w:type="dxa"/>
            <w:shd w:val="clear" w:color="auto" w:fill="FBE5E1"/>
            <w:vAlign w:val="center"/>
          </w:tcPr>
          <w:p w14:paraId="2A08CF88" w14:textId="63DF285A"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9" w:type="dxa"/>
            <w:shd w:val="clear" w:color="auto" w:fill="FBE5E1"/>
            <w:vAlign w:val="center"/>
          </w:tcPr>
          <w:p w14:paraId="2F0E6209" w14:textId="219AAD16"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13" w:type="dxa"/>
            <w:shd w:val="clear" w:color="auto" w:fill="FBE5E1"/>
            <w:vAlign w:val="center"/>
          </w:tcPr>
          <w:p w14:paraId="55D3ADA3" w14:textId="27E755F1"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8" w:type="dxa"/>
            <w:shd w:val="clear" w:color="auto" w:fill="FBE5E1"/>
            <w:vAlign w:val="center"/>
          </w:tcPr>
          <w:p w14:paraId="34B93329" w14:textId="5649D72D"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51</w:t>
            </w:r>
          </w:p>
        </w:tc>
        <w:tc>
          <w:tcPr>
            <w:tcW w:w="852" w:type="dxa"/>
            <w:shd w:val="clear" w:color="auto" w:fill="FBE5E1"/>
            <w:vAlign w:val="center"/>
          </w:tcPr>
          <w:p w14:paraId="3FEC89C8" w14:textId="0B6C6169"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21</w:t>
            </w:r>
          </w:p>
        </w:tc>
      </w:tr>
      <w:tr w:rsidR="003207BF" w:rsidRPr="00AC12A6" w14:paraId="5D48CB36" w14:textId="77777777" w:rsidTr="004F127F">
        <w:trPr>
          <w:trHeight w:val="268"/>
        </w:trPr>
        <w:tc>
          <w:tcPr>
            <w:tcW w:w="709" w:type="dxa"/>
            <w:shd w:val="clear" w:color="auto" w:fill="auto"/>
            <w:vAlign w:val="center"/>
          </w:tcPr>
          <w:p w14:paraId="5B63AF94" w14:textId="3B1DFCA5"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9" w:type="dxa"/>
            <w:vAlign w:val="center"/>
          </w:tcPr>
          <w:p w14:paraId="1A53A34D" w14:textId="19C7950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08" w:type="dxa"/>
            <w:vAlign w:val="center"/>
          </w:tcPr>
          <w:p w14:paraId="15AC6EFB" w14:textId="468FEC42"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vAlign w:val="center"/>
          </w:tcPr>
          <w:p w14:paraId="132A5AE5" w14:textId="0DA804E3"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vAlign w:val="center"/>
          </w:tcPr>
          <w:p w14:paraId="5AEDB026" w14:textId="2B4F216C"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710" w:type="dxa"/>
            <w:vAlign w:val="center"/>
          </w:tcPr>
          <w:p w14:paraId="6B8B7B0B" w14:textId="4BB87A62"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w:t>
            </w:r>
          </w:p>
        </w:tc>
        <w:tc>
          <w:tcPr>
            <w:tcW w:w="5950" w:type="dxa"/>
            <w:shd w:val="clear" w:color="auto" w:fill="auto"/>
            <w:vAlign w:val="center"/>
          </w:tcPr>
          <w:p w14:paraId="60FC3BA5" w14:textId="77777777" w:rsidR="003207BF" w:rsidRPr="00AC12A6"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Curtailments</w:t>
            </w:r>
          </w:p>
        </w:tc>
        <w:tc>
          <w:tcPr>
            <w:tcW w:w="708" w:type="dxa"/>
            <w:vAlign w:val="center"/>
          </w:tcPr>
          <w:p w14:paraId="47892373" w14:textId="08B5D883"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5" w:type="dxa"/>
            <w:vAlign w:val="center"/>
          </w:tcPr>
          <w:p w14:paraId="7321CBF0" w14:textId="03CA1E69"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9" w:type="dxa"/>
            <w:vAlign w:val="center"/>
          </w:tcPr>
          <w:p w14:paraId="7299BC3B" w14:textId="3EFBBB41"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13" w:type="dxa"/>
            <w:vAlign w:val="center"/>
          </w:tcPr>
          <w:p w14:paraId="0ED721FE" w14:textId="20158EEF"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8" w:type="dxa"/>
            <w:vAlign w:val="center"/>
          </w:tcPr>
          <w:p w14:paraId="6E3FB8CE" w14:textId="3DD33978" w:rsidR="003207BF" w:rsidRPr="00C0423F" w:rsidRDefault="003207B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w:t>
            </w:r>
          </w:p>
        </w:tc>
        <w:tc>
          <w:tcPr>
            <w:tcW w:w="852" w:type="dxa"/>
            <w:shd w:val="clear" w:color="auto" w:fill="auto"/>
            <w:vAlign w:val="center"/>
          </w:tcPr>
          <w:p w14:paraId="1DA1A522" w14:textId="0D34867B" w:rsidR="003207BF" w:rsidRPr="000B60C2" w:rsidRDefault="003207BF"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w:t>
            </w:r>
          </w:p>
        </w:tc>
      </w:tr>
      <w:tr w:rsidR="003207BF" w:rsidRPr="00AC12A6" w14:paraId="2314DA33" w14:textId="77777777" w:rsidTr="004F127F">
        <w:trPr>
          <w:trHeight w:val="268"/>
        </w:trPr>
        <w:tc>
          <w:tcPr>
            <w:tcW w:w="709" w:type="dxa"/>
            <w:shd w:val="clear" w:color="auto" w:fill="FBE5E1"/>
            <w:vAlign w:val="center"/>
          </w:tcPr>
          <w:p w14:paraId="4CA8C9DB"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0254BE57"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0816B2AD"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69D14AA0"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1D28BA4E"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3E7FF2E4"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5950" w:type="dxa"/>
            <w:shd w:val="clear" w:color="auto" w:fill="FBE5E1"/>
            <w:vAlign w:val="center"/>
          </w:tcPr>
          <w:p w14:paraId="4D95E347" w14:textId="77777777" w:rsidR="003207BF" w:rsidRPr="00AC12A6" w:rsidRDefault="003207BF" w:rsidP="003207BF">
            <w:pPr>
              <w:spacing w:line="276" w:lineRule="auto"/>
              <w:rPr>
                <w:rFonts w:asciiTheme="majorHAnsi" w:eastAsia="Calibri Light" w:hAnsiTheme="majorHAnsi" w:cs="Calibri Light"/>
                <w:b/>
                <w:i/>
                <w:sz w:val="16"/>
                <w:szCs w:val="16"/>
              </w:rPr>
            </w:pPr>
            <w:r w:rsidRPr="00AC12A6">
              <w:rPr>
                <w:rFonts w:asciiTheme="majorHAnsi" w:eastAsia="Calibri Light" w:hAnsiTheme="majorHAnsi" w:cs="Calibri Light"/>
                <w:sz w:val="16"/>
                <w:szCs w:val="16"/>
              </w:rPr>
              <w:t xml:space="preserve">   </w:t>
            </w:r>
            <w:r w:rsidRPr="00AC12A6">
              <w:rPr>
                <w:rFonts w:asciiTheme="majorHAnsi" w:eastAsia="Calibri Light" w:hAnsiTheme="majorHAnsi" w:cs="Calibri Light"/>
                <w:b/>
                <w:i/>
                <w:sz w:val="16"/>
                <w:szCs w:val="16"/>
              </w:rPr>
              <w:t>Financing and Investment Income and Expenditure</w:t>
            </w:r>
          </w:p>
        </w:tc>
        <w:tc>
          <w:tcPr>
            <w:tcW w:w="708" w:type="dxa"/>
            <w:shd w:val="clear" w:color="auto" w:fill="FBE5E1"/>
            <w:vAlign w:val="center"/>
          </w:tcPr>
          <w:p w14:paraId="0A3CFB74"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5" w:type="dxa"/>
            <w:shd w:val="clear" w:color="auto" w:fill="FBE5E1"/>
            <w:vAlign w:val="center"/>
          </w:tcPr>
          <w:p w14:paraId="608750C1"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4231DE1F"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13" w:type="dxa"/>
            <w:shd w:val="clear" w:color="auto" w:fill="FBE5E1"/>
            <w:vAlign w:val="center"/>
          </w:tcPr>
          <w:p w14:paraId="0E231538"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5E1"/>
            <w:vAlign w:val="center"/>
          </w:tcPr>
          <w:p w14:paraId="72F1C388" w14:textId="77777777" w:rsidR="003207BF" w:rsidRPr="00C0423F" w:rsidRDefault="003207BF" w:rsidP="003207BF">
            <w:pPr>
              <w:spacing w:line="276" w:lineRule="auto"/>
              <w:ind w:right="30"/>
              <w:jc w:val="right"/>
              <w:rPr>
                <w:rFonts w:asciiTheme="majorHAnsi" w:eastAsia="Calibri Light" w:hAnsiTheme="majorHAnsi" w:cs="Calibri Light"/>
                <w:sz w:val="16"/>
                <w:szCs w:val="16"/>
              </w:rPr>
            </w:pPr>
          </w:p>
        </w:tc>
        <w:tc>
          <w:tcPr>
            <w:tcW w:w="852" w:type="dxa"/>
            <w:shd w:val="clear" w:color="auto" w:fill="FBE5E1"/>
            <w:vAlign w:val="center"/>
          </w:tcPr>
          <w:p w14:paraId="3FE72F78" w14:textId="77777777" w:rsidR="003207BF" w:rsidRPr="000B60C2" w:rsidRDefault="003207BF" w:rsidP="003207BF">
            <w:pPr>
              <w:spacing w:line="276" w:lineRule="auto"/>
              <w:ind w:right="30"/>
              <w:jc w:val="right"/>
              <w:rPr>
                <w:rFonts w:asciiTheme="majorHAnsi" w:eastAsia="Calibri Light" w:hAnsiTheme="majorHAnsi" w:cs="Calibri Light"/>
                <w:sz w:val="16"/>
                <w:szCs w:val="16"/>
              </w:rPr>
            </w:pPr>
          </w:p>
        </w:tc>
      </w:tr>
      <w:tr w:rsidR="003207BF" w:rsidRPr="00AC12A6" w14:paraId="5F761F3C" w14:textId="77777777" w:rsidTr="004F127F">
        <w:trPr>
          <w:trHeight w:val="268"/>
        </w:trPr>
        <w:tc>
          <w:tcPr>
            <w:tcW w:w="709" w:type="dxa"/>
            <w:tcBorders>
              <w:bottom w:val="single" w:sz="12" w:space="0" w:color="FF0000"/>
            </w:tcBorders>
            <w:shd w:val="clear" w:color="auto" w:fill="auto"/>
            <w:vAlign w:val="center"/>
          </w:tcPr>
          <w:p w14:paraId="72039491" w14:textId="38247B4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76,900</w:t>
            </w:r>
          </w:p>
        </w:tc>
        <w:tc>
          <w:tcPr>
            <w:tcW w:w="709" w:type="dxa"/>
            <w:tcBorders>
              <w:bottom w:val="single" w:sz="12" w:space="0" w:color="FF0000"/>
            </w:tcBorders>
            <w:vAlign w:val="center"/>
          </w:tcPr>
          <w:p w14:paraId="0E6767CE" w14:textId="49054CD8"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3,310</w:t>
            </w:r>
          </w:p>
        </w:tc>
        <w:tc>
          <w:tcPr>
            <w:tcW w:w="708" w:type="dxa"/>
            <w:tcBorders>
              <w:bottom w:val="single" w:sz="12" w:space="0" w:color="FF0000"/>
            </w:tcBorders>
            <w:vAlign w:val="center"/>
          </w:tcPr>
          <w:p w14:paraId="3005F752" w14:textId="23D863D6"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9,900</w:t>
            </w:r>
          </w:p>
        </w:tc>
        <w:tc>
          <w:tcPr>
            <w:tcW w:w="710" w:type="dxa"/>
            <w:tcBorders>
              <w:bottom w:val="single" w:sz="12" w:space="0" w:color="FF0000"/>
            </w:tcBorders>
            <w:vAlign w:val="center"/>
          </w:tcPr>
          <w:p w14:paraId="6FEDC214" w14:textId="67BDC686"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1,490</w:t>
            </w:r>
          </w:p>
        </w:tc>
        <w:tc>
          <w:tcPr>
            <w:tcW w:w="710" w:type="dxa"/>
            <w:tcBorders>
              <w:bottom w:val="single" w:sz="12" w:space="0" w:color="FF0000"/>
            </w:tcBorders>
            <w:vAlign w:val="center"/>
          </w:tcPr>
          <w:p w14:paraId="0F3B6970" w14:textId="25E6C5F8"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4,9</w:t>
            </w:r>
            <w:r>
              <w:rPr>
                <w:rFonts w:asciiTheme="majorHAnsi" w:eastAsia="Calibri Light" w:hAnsiTheme="majorHAnsi" w:cs="Calibri Light"/>
                <w:sz w:val="16"/>
                <w:szCs w:val="16"/>
              </w:rPr>
              <w:t>17</w:t>
            </w:r>
          </w:p>
        </w:tc>
        <w:tc>
          <w:tcPr>
            <w:tcW w:w="710" w:type="dxa"/>
            <w:tcBorders>
              <w:bottom w:val="single" w:sz="12" w:space="0" w:color="FF0000"/>
            </w:tcBorders>
            <w:vAlign w:val="center"/>
          </w:tcPr>
          <w:p w14:paraId="75489E03" w14:textId="02058DD1" w:rsidR="003207BF" w:rsidRPr="00AC12A6" w:rsidRDefault="003207BF" w:rsidP="003207BF">
            <w:pPr>
              <w:spacing w:line="276" w:lineRule="auto"/>
              <w:ind w:right="30"/>
              <w:jc w:val="right"/>
              <w:rPr>
                <w:rFonts w:asciiTheme="majorHAnsi" w:eastAsia="Calibri Light" w:hAnsiTheme="majorHAnsi" w:cs="Calibri Light"/>
                <w:sz w:val="16"/>
                <w:szCs w:val="16"/>
              </w:rPr>
            </w:pPr>
            <w:r w:rsidRPr="002D6DC0">
              <w:rPr>
                <w:rFonts w:asciiTheme="majorHAnsi" w:eastAsia="Calibri Light" w:hAnsiTheme="majorHAnsi" w:cs="Calibri Light"/>
                <w:sz w:val="16"/>
                <w:szCs w:val="16"/>
              </w:rPr>
              <w:t>96,5</w:t>
            </w:r>
            <w:r>
              <w:rPr>
                <w:rFonts w:asciiTheme="majorHAnsi" w:eastAsia="Calibri Light" w:hAnsiTheme="majorHAnsi" w:cs="Calibri Light"/>
                <w:sz w:val="16"/>
                <w:szCs w:val="16"/>
              </w:rPr>
              <w:t>17</w:t>
            </w:r>
          </w:p>
        </w:tc>
        <w:tc>
          <w:tcPr>
            <w:tcW w:w="5950" w:type="dxa"/>
            <w:tcBorders>
              <w:bottom w:val="single" w:sz="12" w:space="0" w:color="FF0000"/>
            </w:tcBorders>
            <w:shd w:val="clear" w:color="auto" w:fill="auto"/>
            <w:vAlign w:val="center"/>
          </w:tcPr>
          <w:p w14:paraId="7DE2DF5C" w14:textId="77777777" w:rsidR="003207BF" w:rsidRPr="00AC12A6" w:rsidRDefault="003207BF" w:rsidP="00050E7F">
            <w:pPr>
              <w:pStyle w:val="ListParagraph"/>
              <w:numPr>
                <w:ilvl w:val="0"/>
                <w:numId w:val="18"/>
              </w:numPr>
              <w:spacing w:line="276" w:lineRule="auto"/>
              <w:ind w:left="427" w:hanging="284"/>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Net interest expense</w:t>
            </w:r>
          </w:p>
        </w:tc>
        <w:tc>
          <w:tcPr>
            <w:tcW w:w="708" w:type="dxa"/>
            <w:tcBorders>
              <w:bottom w:val="single" w:sz="12" w:space="0" w:color="FF0000"/>
            </w:tcBorders>
            <w:vAlign w:val="center"/>
          </w:tcPr>
          <w:p w14:paraId="039FB972" w14:textId="7307EF26" w:rsidR="003207BF" w:rsidRPr="0022481B" w:rsidRDefault="0022481B" w:rsidP="0022481B">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112,170</w:t>
            </w:r>
          </w:p>
        </w:tc>
        <w:tc>
          <w:tcPr>
            <w:tcW w:w="705" w:type="dxa"/>
            <w:tcBorders>
              <w:bottom w:val="single" w:sz="12" w:space="0" w:color="FF0000"/>
            </w:tcBorders>
            <w:vAlign w:val="center"/>
          </w:tcPr>
          <w:p w14:paraId="219A08FB" w14:textId="2F54A15B"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3,350</w:t>
            </w:r>
          </w:p>
        </w:tc>
        <w:tc>
          <w:tcPr>
            <w:tcW w:w="709" w:type="dxa"/>
            <w:tcBorders>
              <w:bottom w:val="single" w:sz="12" w:space="0" w:color="FF0000"/>
            </w:tcBorders>
            <w:vAlign w:val="center"/>
          </w:tcPr>
          <w:p w14:paraId="2D57525C" w14:textId="22C859F0"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11,260</w:t>
            </w:r>
          </w:p>
        </w:tc>
        <w:tc>
          <w:tcPr>
            <w:tcW w:w="713" w:type="dxa"/>
            <w:tcBorders>
              <w:bottom w:val="single" w:sz="12" w:space="0" w:color="FF0000"/>
            </w:tcBorders>
            <w:vAlign w:val="center"/>
          </w:tcPr>
          <w:p w14:paraId="09FF70B6" w14:textId="50ACB4F7"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2,130</w:t>
            </w:r>
          </w:p>
        </w:tc>
        <w:tc>
          <w:tcPr>
            <w:tcW w:w="708" w:type="dxa"/>
            <w:tcBorders>
              <w:bottom w:val="single" w:sz="12" w:space="0" w:color="FF0000"/>
            </w:tcBorders>
            <w:vAlign w:val="center"/>
          </w:tcPr>
          <w:p w14:paraId="2793AF11" w14:textId="303EF2FC"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(1,057)</w:t>
            </w:r>
          </w:p>
        </w:tc>
        <w:tc>
          <w:tcPr>
            <w:tcW w:w="852" w:type="dxa"/>
            <w:tcBorders>
              <w:bottom w:val="single" w:sz="12" w:space="0" w:color="FF0000"/>
            </w:tcBorders>
            <w:shd w:val="clear" w:color="auto" w:fill="auto"/>
            <w:vAlign w:val="center"/>
          </w:tcPr>
          <w:p w14:paraId="67AFD473" w14:textId="6682C3E4"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12</w:t>
            </w:r>
            <w:r w:rsidR="003207BF" w:rsidRPr="000B60C2">
              <w:rPr>
                <w:rFonts w:asciiTheme="majorHAnsi" w:eastAsia="Calibri Light" w:hAnsiTheme="majorHAnsi" w:cs="Calibri Light"/>
                <w:sz w:val="16"/>
                <w:szCs w:val="16"/>
              </w:rPr>
              <w:t>7</w:t>
            </w:r>
            <w:r w:rsidRPr="000B60C2">
              <w:rPr>
                <w:rFonts w:asciiTheme="majorHAnsi" w:eastAsia="Calibri Light" w:hAnsiTheme="majorHAnsi" w:cs="Calibri Light"/>
                <w:sz w:val="16"/>
                <w:szCs w:val="16"/>
              </w:rPr>
              <w:t>,853</w:t>
            </w:r>
          </w:p>
        </w:tc>
      </w:tr>
      <w:tr w:rsidR="003207BF" w:rsidRPr="00AC12A6" w14:paraId="50BE66CE" w14:textId="77777777" w:rsidTr="004F127F">
        <w:trPr>
          <w:trHeight w:val="268"/>
        </w:trPr>
        <w:tc>
          <w:tcPr>
            <w:tcW w:w="709" w:type="dxa"/>
            <w:tcBorders>
              <w:top w:val="single" w:sz="12" w:space="0" w:color="FF0000"/>
            </w:tcBorders>
            <w:shd w:val="clear" w:color="auto" w:fill="FBE5E1"/>
            <w:vAlign w:val="center"/>
          </w:tcPr>
          <w:p w14:paraId="51992A5F" w14:textId="63419EA1"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114,390</w:t>
            </w:r>
          </w:p>
        </w:tc>
        <w:tc>
          <w:tcPr>
            <w:tcW w:w="709" w:type="dxa"/>
            <w:tcBorders>
              <w:top w:val="single" w:sz="12" w:space="0" w:color="FF0000"/>
            </w:tcBorders>
            <w:shd w:val="clear" w:color="auto" w:fill="FBE5E1"/>
            <w:vAlign w:val="center"/>
          </w:tcPr>
          <w:p w14:paraId="7BFB55BA" w14:textId="379B5F02"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6,150</w:t>
            </w:r>
          </w:p>
        </w:tc>
        <w:tc>
          <w:tcPr>
            <w:tcW w:w="708" w:type="dxa"/>
            <w:tcBorders>
              <w:top w:val="single" w:sz="12" w:space="0" w:color="FF0000"/>
            </w:tcBorders>
            <w:shd w:val="clear" w:color="auto" w:fill="FBE5E1"/>
            <w:vAlign w:val="center"/>
          </w:tcPr>
          <w:p w14:paraId="7414AAE4" w14:textId="1E01FBA4"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27,860</w:t>
            </w:r>
          </w:p>
        </w:tc>
        <w:tc>
          <w:tcPr>
            <w:tcW w:w="710" w:type="dxa"/>
            <w:tcBorders>
              <w:top w:val="single" w:sz="12" w:space="0" w:color="FF0000"/>
            </w:tcBorders>
            <w:shd w:val="clear" w:color="auto" w:fill="FBE5E1"/>
            <w:vAlign w:val="center"/>
          </w:tcPr>
          <w:p w14:paraId="57ECE370" w14:textId="4BAA6121"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2,930</w:t>
            </w:r>
          </w:p>
        </w:tc>
        <w:tc>
          <w:tcPr>
            <w:tcW w:w="710" w:type="dxa"/>
            <w:tcBorders>
              <w:top w:val="single" w:sz="12" w:space="0" w:color="FF0000"/>
            </w:tcBorders>
            <w:shd w:val="clear" w:color="auto" w:fill="FBE5E1"/>
            <w:vAlign w:val="center"/>
          </w:tcPr>
          <w:p w14:paraId="35DE2E35" w14:textId="2425F5D7"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31,</w:t>
            </w:r>
            <w:r>
              <w:rPr>
                <w:rFonts w:asciiTheme="majorHAnsi" w:eastAsia="Calibri Light" w:hAnsiTheme="majorHAnsi" w:cs="Calibri Light"/>
                <w:b/>
                <w:sz w:val="16"/>
                <w:szCs w:val="16"/>
              </w:rPr>
              <w:t>448</w:t>
            </w:r>
          </w:p>
        </w:tc>
        <w:tc>
          <w:tcPr>
            <w:tcW w:w="710" w:type="dxa"/>
            <w:tcBorders>
              <w:top w:val="single" w:sz="12" w:space="0" w:color="FF0000"/>
            </w:tcBorders>
            <w:shd w:val="clear" w:color="auto" w:fill="FBE5E1"/>
            <w:vAlign w:val="center"/>
          </w:tcPr>
          <w:p w14:paraId="279F7E06" w14:textId="5943F372"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b/>
                <w:sz w:val="16"/>
                <w:szCs w:val="16"/>
              </w:rPr>
              <w:t>18</w:t>
            </w:r>
            <w:r>
              <w:rPr>
                <w:rFonts w:asciiTheme="majorHAnsi" w:eastAsia="Calibri Light" w:hAnsiTheme="majorHAnsi" w:cs="Calibri Light"/>
                <w:b/>
                <w:sz w:val="16"/>
                <w:szCs w:val="16"/>
              </w:rPr>
              <w:t>2</w:t>
            </w:r>
            <w:r w:rsidRPr="002D6DC0">
              <w:rPr>
                <w:rFonts w:asciiTheme="majorHAnsi" w:eastAsia="Calibri Light" w:hAnsiTheme="majorHAnsi" w:cs="Calibri Light"/>
                <w:b/>
                <w:sz w:val="16"/>
                <w:szCs w:val="16"/>
              </w:rPr>
              <w:t>,</w:t>
            </w:r>
            <w:r>
              <w:rPr>
                <w:rFonts w:asciiTheme="majorHAnsi" w:eastAsia="Calibri Light" w:hAnsiTheme="majorHAnsi" w:cs="Calibri Light"/>
                <w:b/>
                <w:sz w:val="16"/>
                <w:szCs w:val="16"/>
              </w:rPr>
              <w:t>778</w:t>
            </w:r>
          </w:p>
        </w:tc>
        <w:tc>
          <w:tcPr>
            <w:tcW w:w="5950" w:type="dxa"/>
            <w:tcBorders>
              <w:top w:val="single" w:sz="12" w:space="0" w:color="FF0000"/>
            </w:tcBorders>
            <w:shd w:val="clear" w:color="auto" w:fill="FBE5E1"/>
            <w:vAlign w:val="center"/>
          </w:tcPr>
          <w:p w14:paraId="2CB26CB2" w14:textId="1686E648" w:rsidR="003207BF" w:rsidRPr="00AC12A6" w:rsidRDefault="003207BF" w:rsidP="003207BF">
            <w:pPr>
              <w:spacing w:line="276" w:lineRule="auto"/>
              <w:ind w:left="110"/>
              <w:rPr>
                <w:rFonts w:asciiTheme="majorHAnsi" w:eastAsia="Calibri Light" w:hAnsiTheme="majorHAnsi" w:cs="Calibri Light"/>
                <w:b/>
                <w:sz w:val="16"/>
                <w:szCs w:val="16"/>
              </w:rPr>
            </w:pPr>
            <w:r w:rsidRPr="00AC12A6">
              <w:rPr>
                <w:rFonts w:asciiTheme="majorHAnsi" w:eastAsia="Calibri Light" w:hAnsiTheme="majorHAnsi" w:cs="Calibri Light"/>
                <w:b/>
                <w:sz w:val="16"/>
                <w:szCs w:val="16"/>
              </w:rPr>
              <w:t xml:space="preserve">Total </w:t>
            </w:r>
            <w:r w:rsidR="00E66820" w:rsidRPr="00AC12A6">
              <w:rPr>
                <w:rFonts w:asciiTheme="majorHAnsi" w:eastAsia="Calibri Light" w:hAnsiTheme="majorHAnsi" w:cs="Calibri Light"/>
                <w:b/>
                <w:sz w:val="16"/>
                <w:szCs w:val="16"/>
              </w:rPr>
              <w:t>post-employment</w:t>
            </w:r>
            <w:r w:rsidRPr="00AC12A6">
              <w:rPr>
                <w:rFonts w:asciiTheme="majorHAnsi" w:eastAsia="Calibri Light" w:hAnsiTheme="majorHAnsi" w:cs="Calibri Light"/>
                <w:b/>
                <w:sz w:val="16"/>
                <w:szCs w:val="16"/>
              </w:rPr>
              <w:t xml:space="preserve"> benefit charged to the Surplus or Deficit on the Provision of Services</w:t>
            </w:r>
          </w:p>
        </w:tc>
        <w:tc>
          <w:tcPr>
            <w:tcW w:w="708" w:type="dxa"/>
            <w:tcBorders>
              <w:top w:val="single" w:sz="12" w:space="0" w:color="FF0000"/>
            </w:tcBorders>
            <w:shd w:val="clear" w:color="auto" w:fill="FBE5E1"/>
            <w:vAlign w:val="center"/>
          </w:tcPr>
          <w:p w14:paraId="5400AB33" w14:textId="6CA0E9EC" w:rsidR="003207BF" w:rsidRPr="0022481B" w:rsidRDefault="003207BF" w:rsidP="003207BF">
            <w:pPr>
              <w:spacing w:line="276" w:lineRule="auto"/>
              <w:ind w:right="30"/>
              <w:jc w:val="right"/>
              <w:rPr>
                <w:rFonts w:asciiTheme="majorHAnsi" w:eastAsia="Calibri Light" w:hAnsiTheme="majorHAnsi" w:cs="Calibri Light"/>
                <w:b/>
                <w:sz w:val="16"/>
                <w:szCs w:val="16"/>
              </w:rPr>
            </w:pPr>
            <w:r w:rsidRPr="0022481B">
              <w:rPr>
                <w:rFonts w:asciiTheme="majorHAnsi" w:eastAsia="Calibri Light" w:hAnsiTheme="majorHAnsi" w:cs="Calibri Light"/>
                <w:b/>
                <w:sz w:val="16"/>
                <w:szCs w:val="16"/>
              </w:rPr>
              <w:t>11</w:t>
            </w:r>
            <w:r w:rsidR="0022481B" w:rsidRPr="0022481B">
              <w:rPr>
                <w:rFonts w:asciiTheme="majorHAnsi" w:eastAsia="Calibri Light" w:hAnsiTheme="majorHAnsi" w:cs="Calibri Light"/>
                <w:b/>
                <w:sz w:val="16"/>
                <w:szCs w:val="16"/>
              </w:rPr>
              <w:t>2</w:t>
            </w:r>
            <w:r w:rsidRPr="0022481B">
              <w:rPr>
                <w:rFonts w:asciiTheme="majorHAnsi" w:eastAsia="Calibri Light" w:hAnsiTheme="majorHAnsi" w:cs="Calibri Light"/>
                <w:b/>
                <w:sz w:val="16"/>
                <w:szCs w:val="16"/>
              </w:rPr>
              <w:t>,</w:t>
            </w:r>
            <w:r w:rsidR="0022481B" w:rsidRPr="0022481B">
              <w:rPr>
                <w:rFonts w:asciiTheme="majorHAnsi" w:eastAsia="Calibri Light" w:hAnsiTheme="majorHAnsi" w:cs="Calibri Light"/>
                <w:b/>
                <w:sz w:val="16"/>
                <w:szCs w:val="16"/>
              </w:rPr>
              <w:t>390</w:t>
            </w:r>
          </w:p>
        </w:tc>
        <w:tc>
          <w:tcPr>
            <w:tcW w:w="705" w:type="dxa"/>
            <w:tcBorders>
              <w:top w:val="single" w:sz="12" w:space="0" w:color="FF0000"/>
            </w:tcBorders>
            <w:shd w:val="clear" w:color="auto" w:fill="FBE5E1"/>
            <w:vAlign w:val="center"/>
          </w:tcPr>
          <w:p w14:paraId="38B4A8C2" w14:textId="45E0D09C" w:rsidR="003207BF" w:rsidRPr="0022481B" w:rsidRDefault="0022481B" w:rsidP="003207BF">
            <w:pPr>
              <w:spacing w:line="276" w:lineRule="auto"/>
              <w:ind w:right="30"/>
              <w:jc w:val="right"/>
              <w:rPr>
                <w:rFonts w:asciiTheme="majorHAnsi" w:eastAsia="Calibri Light" w:hAnsiTheme="majorHAnsi" w:cs="Calibri Light"/>
                <w:b/>
                <w:sz w:val="16"/>
                <w:szCs w:val="16"/>
              </w:rPr>
            </w:pPr>
            <w:r w:rsidRPr="0022481B">
              <w:rPr>
                <w:rFonts w:asciiTheme="majorHAnsi" w:eastAsia="Calibri Light" w:hAnsiTheme="majorHAnsi" w:cs="Calibri Light"/>
                <w:b/>
                <w:sz w:val="16"/>
                <w:szCs w:val="16"/>
              </w:rPr>
              <w:t>3</w:t>
            </w:r>
            <w:r w:rsidR="003207BF" w:rsidRPr="0022481B">
              <w:rPr>
                <w:rFonts w:asciiTheme="majorHAnsi" w:eastAsia="Calibri Light" w:hAnsiTheme="majorHAnsi" w:cs="Calibri Light"/>
                <w:b/>
                <w:sz w:val="16"/>
                <w:szCs w:val="16"/>
              </w:rPr>
              <w:t>,</w:t>
            </w:r>
            <w:r w:rsidRPr="0022481B">
              <w:rPr>
                <w:rFonts w:asciiTheme="majorHAnsi" w:eastAsia="Calibri Light" w:hAnsiTheme="majorHAnsi" w:cs="Calibri Light"/>
                <w:b/>
                <w:sz w:val="16"/>
                <w:szCs w:val="16"/>
              </w:rPr>
              <w:t>350</w:t>
            </w:r>
          </w:p>
        </w:tc>
        <w:tc>
          <w:tcPr>
            <w:tcW w:w="709" w:type="dxa"/>
            <w:tcBorders>
              <w:top w:val="single" w:sz="12" w:space="0" w:color="FF0000"/>
            </w:tcBorders>
            <w:shd w:val="clear" w:color="auto" w:fill="FBE5E1"/>
            <w:vAlign w:val="center"/>
          </w:tcPr>
          <w:p w14:paraId="05BADD2B" w14:textId="302191DC" w:rsidR="003207BF" w:rsidRPr="0022481B" w:rsidRDefault="0022481B" w:rsidP="003207BF">
            <w:pPr>
              <w:spacing w:line="276" w:lineRule="auto"/>
              <w:ind w:right="30"/>
              <w:jc w:val="right"/>
              <w:rPr>
                <w:rFonts w:asciiTheme="majorHAnsi" w:eastAsia="Calibri Light" w:hAnsiTheme="majorHAnsi" w:cs="Calibri Light"/>
                <w:b/>
                <w:sz w:val="16"/>
                <w:szCs w:val="16"/>
              </w:rPr>
            </w:pPr>
            <w:r w:rsidRPr="0022481B">
              <w:rPr>
                <w:rFonts w:asciiTheme="majorHAnsi" w:eastAsia="Calibri Light" w:hAnsiTheme="majorHAnsi" w:cs="Calibri Light"/>
                <w:b/>
                <w:sz w:val="16"/>
                <w:szCs w:val="16"/>
              </w:rPr>
              <w:t>31</w:t>
            </w:r>
            <w:r w:rsidR="003207BF" w:rsidRPr="0022481B">
              <w:rPr>
                <w:rFonts w:asciiTheme="majorHAnsi" w:eastAsia="Calibri Light" w:hAnsiTheme="majorHAnsi" w:cs="Calibri Light"/>
                <w:b/>
                <w:sz w:val="16"/>
                <w:szCs w:val="16"/>
              </w:rPr>
              <w:t>,</w:t>
            </w:r>
            <w:r w:rsidRPr="0022481B">
              <w:rPr>
                <w:rFonts w:asciiTheme="majorHAnsi" w:eastAsia="Calibri Light" w:hAnsiTheme="majorHAnsi" w:cs="Calibri Light"/>
                <w:b/>
                <w:sz w:val="16"/>
                <w:szCs w:val="16"/>
              </w:rPr>
              <w:t>450</w:t>
            </w:r>
          </w:p>
        </w:tc>
        <w:tc>
          <w:tcPr>
            <w:tcW w:w="713" w:type="dxa"/>
            <w:tcBorders>
              <w:top w:val="single" w:sz="12" w:space="0" w:color="FF0000"/>
            </w:tcBorders>
            <w:shd w:val="clear" w:color="auto" w:fill="FBE5E1"/>
            <w:vAlign w:val="center"/>
          </w:tcPr>
          <w:p w14:paraId="6CC3610F" w14:textId="4BA4D70E" w:rsidR="003207BF" w:rsidRPr="0022481B" w:rsidRDefault="0022481B" w:rsidP="0022481B">
            <w:pPr>
              <w:spacing w:line="276" w:lineRule="auto"/>
              <w:ind w:right="30"/>
              <w:jc w:val="right"/>
              <w:rPr>
                <w:rFonts w:asciiTheme="majorHAnsi" w:eastAsia="Calibri Light" w:hAnsiTheme="majorHAnsi" w:cs="Calibri Light"/>
                <w:b/>
                <w:sz w:val="16"/>
                <w:szCs w:val="16"/>
              </w:rPr>
            </w:pPr>
            <w:r w:rsidRPr="0022481B">
              <w:rPr>
                <w:rFonts w:asciiTheme="majorHAnsi" w:eastAsia="Calibri Light" w:hAnsiTheme="majorHAnsi" w:cs="Calibri Light"/>
                <w:b/>
                <w:sz w:val="16"/>
                <w:szCs w:val="16"/>
              </w:rPr>
              <w:t>2,890</w:t>
            </w:r>
          </w:p>
        </w:tc>
        <w:tc>
          <w:tcPr>
            <w:tcW w:w="708" w:type="dxa"/>
            <w:tcBorders>
              <w:top w:val="single" w:sz="12" w:space="0" w:color="FF0000"/>
            </w:tcBorders>
            <w:shd w:val="clear" w:color="auto" w:fill="FBE5E1"/>
            <w:vAlign w:val="center"/>
          </w:tcPr>
          <w:p w14:paraId="1E6F5D42" w14:textId="11ECDC9F" w:rsidR="003207BF" w:rsidRPr="00C0423F" w:rsidRDefault="00C0423F" w:rsidP="003207BF">
            <w:pPr>
              <w:spacing w:line="276" w:lineRule="auto"/>
              <w:ind w:right="30"/>
              <w:jc w:val="right"/>
              <w:rPr>
                <w:rFonts w:asciiTheme="majorHAnsi" w:eastAsia="Calibri Light" w:hAnsiTheme="majorHAnsi" w:cs="Calibri Light"/>
                <w:b/>
                <w:sz w:val="16"/>
                <w:szCs w:val="16"/>
              </w:rPr>
            </w:pPr>
            <w:r w:rsidRPr="00C0423F">
              <w:rPr>
                <w:rFonts w:asciiTheme="majorHAnsi" w:eastAsia="Calibri Light" w:hAnsiTheme="majorHAnsi" w:cs="Calibri Light"/>
                <w:b/>
                <w:sz w:val="16"/>
                <w:szCs w:val="16"/>
              </w:rPr>
              <w:t>15,936</w:t>
            </w:r>
          </w:p>
        </w:tc>
        <w:tc>
          <w:tcPr>
            <w:tcW w:w="852" w:type="dxa"/>
            <w:tcBorders>
              <w:top w:val="single" w:sz="12" w:space="0" w:color="FF0000"/>
            </w:tcBorders>
            <w:shd w:val="clear" w:color="auto" w:fill="FBE5E1"/>
            <w:vAlign w:val="center"/>
          </w:tcPr>
          <w:p w14:paraId="31597A87" w14:textId="0BC69586" w:rsidR="003207BF" w:rsidRPr="000B60C2" w:rsidRDefault="003207BF" w:rsidP="003207BF">
            <w:pPr>
              <w:spacing w:line="276" w:lineRule="auto"/>
              <w:ind w:right="30"/>
              <w:jc w:val="right"/>
              <w:rPr>
                <w:rFonts w:asciiTheme="majorHAnsi" w:eastAsia="Calibri Light" w:hAnsiTheme="majorHAnsi" w:cs="Calibri Light"/>
                <w:b/>
                <w:sz w:val="16"/>
                <w:szCs w:val="16"/>
              </w:rPr>
            </w:pPr>
            <w:r w:rsidRPr="000B60C2">
              <w:rPr>
                <w:rFonts w:asciiTheme="majorHAnsi" w:eastAsia="Calibri Light" w:hAnsiTheme="majorHAnsi" w:cs="Calibri Light"/>
                <w:b/>
                <w:sz w:val="16"/>
                <w:szCs w:val="16"/>
              </w:rPr>
              <w:t>1</w:t>
            </w:r>
            <w:r w:rsidR="000B60C2" w:rsidRPr="000B60C2">
              <w:rPr>
                <w:rFonts w:asciiTheme="majorHAnsi" w:eastAsia="Calibri Light" w:hAnsiTheme="majorHAnsi" w:cs="Calibri Light"/>
                <w:b/>
                <w:sz w:val="16"/>
                <w:szCs w:val="16"/>
              </w:rPr>
              <w:t>66,016</w:t>
            </w:r>
          </w:p>
        </w:tc>
      </w:tr>
      <w:tr w:rsidR="003207BF" w:rsidRPr="00AC12A6" w14:paraId="52565237" w14:textId="77777777" w:rsidTr="004F127F">
        <w:trPr>
          <w:trHeight w:val="268"/>
        </w:trPr>
        <w:tc>
          <w:tcPr>
            <w:tcW w:w="709" w:type="dxa"/>
            <w:shd w:val="clear" w:color="auto" w:fill="auto"/>
            <w:vAlign w:val="center"/>
          </w:tcPr>
          <w:p w14:paraId="337ADDE7"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09" w:type="dxa"/>
            <w:vAlign w:val="center"/>
          </w:tcPr>
          <w:p w14:paraId="0B9FC46F"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08" w:type="dxa"/>
            <w:vAlign w:val="center"/>
          </w:tcPr>
          <w:p w14:paraId="0B3F7DD1"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10" w:type="dxa"/>
            <w:vAlign w:val="center"/>
          </w:tcPr>
          <w:p w14:paraId="1DCA63D7"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10" w:type="dxa"/>
            <w:vAlign w:val="center"/>
          </w:tcPr>
          <w:p w14:paraId="7864E952"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710" w:type="dxa"/>
            <w:vAlign w:val="center"/>
          </w:tcPr>
          <w:p w14:paraId="5257F429" w14:textId="77777777" w:rsidR="003207BF" w:rsidRPr="00AC12A6" w:rsidRDefault="003207BF" w:rsidP="003207BF">
            <w:pPr>
              <w:spacing w:line="276" w:lineRule="auto"/>
              <w:ind w:right="30"/>
              <w:jc w:val="right"/>
              <w:rPr>
                <w:rFonts w:asciiTheme="majorHAnsi" w:eastAsia="Calibri Light" w:hAnsiTheme="majorHAnsi" w:cs="Calibri Light"/>
                <w:b/>
                <w:sz w:val="16"/>
                <w:szCs w:val="16"/>
              </w:rPr>
            </w:pPr>
          </w:p>
        </w:tc>
        <w:tc>
          <w:tcPr>
            <w:tcW w:w="5950" w:type="dxa"/>
            <w:shd w:val="clear" w:color="auto" w:fill="auto"/>
            <w:vAlign w:val="center"/>
          </w:tcPr>
          <w:p w14:paraId="133EAF06" w14:textId="50531EC4" w:rsidR="003207BF" w:rsidRPr="00AC12A6" w:rsidRDefault="003207BF" w:rsidP="003207BF">
            <w:pPr>
              <w:spacing w:line="276" w:lineRule="auto"/>
              <w:ind w:left="110"/>
              <w:rPr>
                <w:rFonts w:asciiTheme="majorHAnsi" w:eastAsia="Calibri Light" w:hAnsiTheme="majorHAnsi" w:cs="Calibri Light"/>
                <w:b/>
                <w:sz w:val="16"/>
                <w:szCs w:val="16"/>
              </w:rPr>
            </w:pPr>
            <w:r w:rsidRPr="00AC12A6">
              <w:rPr>
                <w:rFonts w:asciiTheme="majorHAnsi" w:eastAsia="Calibri Light" w:hAnsiTheme="majorHAnsi" w:cs="Calibri Light"/>
                <w:b/>
                <w:i/>
                <w:sz w:val="16"/>
                <w:szCs w:val="16"/>
              </w:rPr>
              <w:t xml:space="preserve">Other </w:t>
            </w:r>
            <w:r w:rsidR="00E66820" w:rsidRPr="00AC12A6">
              <w:rPr>
                <w:rFonts w:asciiTheme="majorHAnsi" w:eastAsia="Calibri Light" w:hAnsiTheme="majorHAnsi" w:cs="Calibri Light"/>
                <w:b/>
                <w:i/>
                <w:sz w:val="16"/>
                <w:szCs w:val="16"/>
              </w:rPr>
              <w:t>post-employment</w:t>
            </w:r>
            <w:r w:rsidRPr="00AC12A6">
              <w:rPr>
                <w:rFonts w:asciiTheme="majorHAnsi" w:eastAsia="Calibri Light" w:hAnsiTheme="majorHAnsi" w:cs="Calibri Light"/>
                <w:b/>
                <w:i/>
                <w:sz w:val="16"/>
                <w:szCs w:val="16"/>
              </w:rPr>
              <w:t xml:space="preserve"> benefit charged to the Comprehensive Income and Expenditure Statement</w:t>
            </w:r>
          </w:p>
        </w:tc>
        <w:tc>
          <w:tcPr>
            <w:tcW w:w="708" w:type="dxa"/>
            <w:vAlign w:val="center"/>
          </w:tcPr>
          <w:p w14:paraId="66CD42C2" w14:textId="77777777" w:rsidR="003207BF" w:rsidRPr="003207BF" w:rsidRDefault="003207BF" w:rsidP="003207BF">
            <w:pPr>
              <w:spacing w:line="276" w:lineRule="auto"/>
              <w:ind w:right="30"/>
              <w:jc w:val="right"/>
              <w:rPr>
                <w:rFonts w:asciiTheme="majorHAnsi" w:eastAsia="Calibri Light" w:hAnsiTheme="majorHAnsi" w:cs="Calibri Light"/>
                <w:b/>
                <w:sz w:val="16"/>
                <w:szCs w:val="16"/>
                <w:highlight w:val="yellow"/>
              </w:rPr>
            </w:pPr>
          </w:p>
        </w:tc>
        <w:tc>
          <w:tcPr>
            <w:tcW w:w="705" w:type="dxa"/>
            <w:vAlign w:val="center"/>
          </w:tcPr>
          <w:p w14:paraId="6B86F48D" w14:textId="77777777" w:rsidR="003207BF" w:rsidRPr="003207BF" w:rsidRDefault="003207BF" w:rsidP="003207BF">
            <w:pPr>
              <w:spacing w:line="276" w:lineRule="auto"/>
              <w:ind w:right="30"/>
              <w:jc w:val="right"/>
              <w:rPr>
                <w:rFonts w:asciiTheme="majorHAnsi" w:eastAsia="Calibri Light" w:hAnsiTheme="majorHAnsi" w:cs="Calibri Light"/>
                <w:b/>
                <w:sz w:val="16"/>
                <w:szCs w:val="16"/>
                <w:highlight w:val="yellow"/>
              </w:rPr>
            </w:pPr>
          </w:p>
        </w:tc>
        <w:tc>
          <w:tcPr>
            <w:tcW w:w="709" w:type="dxa"/>
            <w:vAlign w:val="center"/>
          </w:tcPr>
          <w:p w14:paraId="3360AA87" w14:textId="77777777" w:rsidR="003207BF" w:rsidRPr="003207BF" w:rsidRDefault="003207BF" w:rsidP="003207BF">
            <w:pPr>
              <w:spacing w:line="276" w:lineRule="auto"/>
              <w:ind w:right="30"/>
              <w:jc w:val="right"/>
              <w:rPr>
                <w:rFonts w:asciiTheme="majorHAnsi" w:eastAsia="Calibri Light" w:hAnsiTheme="majorHAnsi" w:cs="Calibri Light"/>
                <w:b/>
                <w:sz w:val="16"/>
                <w:szCs w:val="16"/>
                <w:highlight w:val="yellow"/>
              </w:rPr>
            </w:pPr>
          </w:p>
        </w:tc>
        <w:tc>
          <w:tcPr>
            <w:tcW w:w="713" w:type="dxa"/>
            <w:vAlign w:val="center"/>
          </w:tcPr>
          <w:p w14:paraId="1E7AC6B3" w14:textId="77777777" w:rsidR="003207BF" w:rsidRPr="003207BF" w:rsidRDefault="003207BF" w:rsidP="003207BF">
            <w:pPr>
              <w:spacing w:line="276" w:lineRule="auto"/>
              <w:ind w:right="30"/>
              <w:jc w:val="right"/>
              <w:rPr>
                <w:rFonts w:asciiTheme="majorHAnsi" w:eastAsia="Calibri Light" w:hAnsiTheme="majorHAnsi" w:cs="Calibri Light"/>
                <w:b/>
                <w:sz w:val="16"/>
                <w:szCs w:val="16"/>
                <w:highlight w:val="yellow"/>
              </w:rPr>
            </w:pPr>
          </w:p>
        </w:tc>
        <w:tc>
          <w:tcPr>
            <w:tcW w:w="708" w:type="dxa"/>
            <w:vAlign w:val="center"/>
          </w:tcPr>
          <w:p w14:paraId="672589B5" w14:textId="77777777" w:rsidR="003207BF" w:rsidRPr="003207BF" w:rsidRDefault="003207BF" w:rsidP="003207BF">
            <w:pPr>
              <w:spacing w:line="276" w:lineRule="auto"/>
              <w:ind w:right="30"/>
              <w:jc w:val="right"/>
              <w:rPr>
                <w:rFonts w:asciiTheme="majorHAnsi" w:eastAsia="Calibri Light" w:hAnsiTheme="majorHAnsi" w:cs="Calibri Light"/>
                <w:b/>
                <w:sz w:val="16"/>
                <w:szCs w:val="16"/>
                <w:highlight w:val="yellow"/>
              </w:rPr>
            </w:pPr>
          </w:p>
        </w:tc>
        <w:tc>
          <w:tcPr>
            <w:tcW w:w="852" w:type="dxa"/>
            <w:shd w:val="clear" w:color="auto" w:fill="auto"/>
            <w:vAlign w:val="center"/>
          </w:tcPr>
          <w:p w14:paraId="2620C5F0" w14:textId="77777777" w:rsidR="003207BF" w:rsidRPr="000B60C2" w:rsidRDefault="003207BF" w:rsidP="003207BF">
            <w:pPr>
              <w:spacing w:line="276" w:lineRule="auto"/>
              <w:ind w:right="30"/>
              <w:jc w:val="right"/>
              <w:rPr>
                <w:rFonts w:asciiTheme="majorHAnsi" w:eastAsia="Calibri Light" w:hAnsiTheme="majorHAnsi" w:cs="Calibri Light"/>
                <w:b/>
                <w:sz w:val="16"/>
                <w:szCs w:val="16"/>
              </w:rPr>
            </w:pPr>
          </w:p>
        </w:tc>
      </w:tr>
      <w:tr w:rsidR="003207BF" w:rsidRPr="00AC12A6" w14:paraId="63256F3A" w14:textId="77777777" w:rsidTr="004F127F">
        <w:trPr>
          <w:trHeight w:val="268"/>
        </w:trPr>
        <w:tc>
          <w:tcPr>
            <w:tcW w:w="709" w:type="dxa"/>
            <w:shd w:val="clear" w:color="auto" w:fill="FBE5E1"/>
            <w:vAlign w:val="center"/>
          </w:tcPr>
          <w:p w14:paraId="549CF380"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9" w:type="dxa"/>
            <w:shd w:val="clear" w:color="auto" w:fill="FBE5E1"/>
            <w:vAlign w:val="center"/>
          </w:tcPr>
          <w:p w14:paraId="24366871"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8" w:type="dxa"/>
            <w:shd w:val="clear" w:color="auto" w:fill="FBE5E1"/>
            <w:vAlign w:val="center"/>
          </w:tcPr>
          <w:p w14:paraId="565182F4"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1019A48F"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42CAB43A"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FBE5E1"/>
            <w:vAlign w:val="center"/>
          </w:tcPr>
          <w:p w14:paraId="7570EA56" w14:textId="7777777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5950" w:type="dxa"/>
            <w:shd w:val="clear" w:color="auto" w:fill="FBE5E1"/>
            <w:vAlign w:val="center"/>
          </w:tcPr>
          <w:p w14:paraId="07DADA36" w14:textId="691E5323" w:rsidR="003207BF" w:rsidRPr="00AC12A6" w:rsidRDefault="003207BF" w:rsidP="003207BF">
            <w:pPr>
              <w:spacing w:line="276" w:lineRule="auto"/>
              <w:ind w:left="110"/>
              <w:rPr>
                <w:rFonts w:asciiTheme="majorHAnsi" w:eastAsia="Calibri Light" w:hAnsiTheme="majorHAnsi" w:cs="Calibri Light"/>
                <w:b/>
                <w:i/>
                <w:sz w:val="16"/>
                <w:szCs w:val="16"/>
              </w:rPr>
            </w:pPr>
            <w:r w:rsidRPr="00AC12A6">
              <w:rPr>
                <w:rFonts w:asciiTheme="majorHAnsi" w:eastAsia="Calibri Light" w:hAnsiTheme="majorHAnsi" w:cs="Calibri Light"/>
                <w:sz w:val="16"/>
                <w:szCs w:val="16"/>
              </w:rPr>
              <w:t>Remeasurement of the net defined benefit liability comprising:</w:t>
            </w:r>
          </w:p>
        </w:tc>
        <w:tc>
          <w:tcPr>
            <w:tcW w:w="708" w:type="dxa"/>
            <w:shd w:val="clear" w:color="auto" w:fill="FBE5E1"/>
            <w:vAlign w:val="center"/>
          </w:tcPr>
          <w:p w14:paraId="71F1EB8F"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5" w:type="dxa"/>
            <w:shd w:val="clear" w:color="auto" w:fill="FBE5E1"/>
            <w:vAlign w:val="center"/>
          </w:tcPr>
          <w:p w14:paraId="68E6B1A7"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FBE5E1"/>
            <w:vAlign w:val="center"/>
          </w:tcPr>
          <w:p w14:paraId="753A324D"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13" w:type="dxa"/>
            <w:shd w:val="clear" w:color="auto" w:fill="FBE5E1"/>
            <w:vAlign w:val="center"/>
          </w:tcPr>
          <w:p w14:paraId="54A89D9F"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5E1"/>
            <w:vAlign w:val="center"/>
          </w:tcPr>
          <w:p w14:paraId="63B3BB18" w14:textId="77777777"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852" w:type="dxa"/>
            <w:shd w:val="clear" w:color="auto" w:fill="FBE5E1"/>
            <w:vAlign w:val="center"/>
          </w:tcPr>
          <w:p w14:paraId="011D7BDD" w14:textId="77777777" w:rsidR="003207BF" w:rsidRPr="000B60C2" w:rsidRDefault="003207BF" w:rsidP="003207BF">
            <w:pPr>
              <w:spacing w:line="276" w:lineRule="auto"/>
              <w:ind w:right="30"/>
              <w:jc w:val="right"/>
              <w:rPr>
                <w:rFonts w:asciiTheme="majorHAnsi" w:eastAsia="Calibri Light" w:hAnsiTheme="majorHAnsi" w:cs="Calibri Light"/>
                <w:sz w:val="16"/>
                <w:szCs w:val="16"/>
              </w:rPr>
            </w:pPr>
          </w:p>
        </w:tc>
      </w:tr>
      <w:tr w:rsidR="003207BF" w:rsidRPr="00AC12A6" w14:paraId="6A7EA584" w14:textId="77777777" w:rsidTr="004F127F">
        <w:trPr>
          <w:trHeight w:val="268"/>
        </w:trPr>
        <w:tc>
          <w:tcPr>
            <w:tcW w:w="709" w:type="dxa"/>
            <w:shd w:val="clear" w:color="auto" w:fill="auto"/>
            <w:vAlign w:val="center"/>
          </w:tcPr>
          <w:p w14:paraId="2E28E8C7" w14:textId="74900904"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9" w:type="dxa"/>
            <w:vAlign w:val="center"/>
          </w:tcPr>
          <w:p w14:paraId="7276DE07" w14:textId="035569B7"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8" w:type="dxa"/>
            <w:vAlign w:val="center"/>
          </w:tcPr>
          <w:p w14:paraId="5530942C" w14:textId="70C25EE0"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10" w:type="dxa"/>
            <w:vAlign w:val="center"/>
          </w:tcPr>
          <w:p w14:paraId="43B14FE6" w14:textId="0B372150"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10" w:type="dxa"/>
            <w:vAlign w:val="center"/>
          </w:tcPr>
          <w:p w14:paraId="04530453" w14:textId="4029BE6C"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28,263</w:t>
            </w:r>
          </w:p>
        </w:tc>
        <w:tc>
          <w:tcPr>
            <w:tcW w:w="710" w:type="dxa"/>
            <w:vAlign w:val="center"/>
          </w:tcPr>
          <w:p w14:paraId="7FD9887D" w14:textId="386B58A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28,263</w:t>
            </w:r>
          </w:p>
        </w:tc>
        <w:tc>
          <w:tcPr>
            <w:tcW w:w="5950" w:type="dxa"/>
            <w:shd w:val="clear" w:color="auto" w:fill="auto"/>
            <w:vAlign w:val="center"/>
          </w:tcPr>
          <w:p w14:paraId="57562748" w14:textId="3F04BAF8" w:rsidR="003207BF" w:rsidRPr="00C25A42" w:rsidRDefault="003207BF" w:rsidP="003207BF">
            <w:pPr>
              <w:spacing w:line="276" w:lineRule="auto"/>
              <w:ind w:left="110"/>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Return on plan assets (excluding the amount included in the net interest expense)</w:t>
            </w:r>
          </w:p>
        </w:tc>
        <w:tc>
          <w:tcPr>
            <w:tcW w:w="708" w:type="dxa"/>
            <w:vAlign w:val="center"/>
          </w:tcPr>
          <w:p w14:paraId="1F2DE95F" w14:textId="338595DC"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5" w:type="dxa"/>
            <w:vAlign w:val="center"/>
          </w:tcPr>
          <w:p w14:paraId="3F5EB0C9" w14:textId="26D2E3A1"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9" w:type="dxa"/>
            <w:vAlign w:val="center"/>
          </w:tcPr>
          <w:p w14:paraId="2EB0EF9A" w14:textId="03734EA4"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13" w:type="dxa"/>
            <w:vAlign w:val="center"/>
          </w:tcPr>
          <w:p w14:paraId="54E4C5F4" w14:textId="799C9110"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8" w:type="dxa"/>
            <w:vAlign w:val="center"/>
          </w:tcPr>
          <w:p w14:paraId="678B07C4" w14:textId="7A03C926"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(6,067)</w:t>
            </w:r>
          </w:p>
        </w:tc>
        <w:tc>
          <w:tcPr>
            <w:tcW w:w="852" w:type="dxa"/>
            <w:shd w:val="clear" w:color="auto" w:fill="auto"/>
            <w:vAlign w:val="center"/>
          </w:tcPr>
          <w:p w14:paraId="5BB5DA25" w14:textId="7F4E4E81"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(6,067)</w:t>
            </w:r>
          </w:p>
        </w:tc>
      </w:tr>
      <w:tr w:rsidR="003207BF" w:rsidRPr="00AC12A6" w14:paraId="6318557B" w14:textId="77777777" w:rsidTr="004F127F">
        <w:trPr>
          <w:trHeight w:val="268"/>
        </w:trPr>
        <w:tc>
          <w:tcPr>
            <w:tcW w:w="709" w:type="dxa"/>
            <w:shd w:val="clear" w:color="auto" w:fill="FBE5E1"/>
            <w:vAlign w:val="center"/>
          </w:tcPr>
          <w:p w14:paraId="17A09E42" w14:textId="565846AD"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(25,700)</w:t>
            </w:r>
          </w:p>
        </w:tc>
        <w:tc>
          <w:tcPr>
            <w:tcW w:w="709" w:type="dxa"/>
            <w:shd w:val="clear" w:color="auto" w:fill="FBE5E1"/>
            <w:vAlign w:val="center"/>
          </w:tcPr>
          <w:p w14:paraId="07E413A3" w14:textId="6B72CC0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(5,280)</w:t>
            </w:r>
          </w:p>
        </w:tc>
        <w:tc>
          <w:tcPr>
            <w:tcW w:w="708" w:type="dxa"/>
            <w:shd w:val="clear" w:color="auto" w:fill="FBE5E1"/>
            <w:vAlign w:val="center"/>
          </w:tcPr>
          <w:p w14:paraId="53D1F688" w14:textId="6282F21E"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(21,880)</w:t>
            </w:r>
          </w:p>
        </w:tc>
        <w:tc>
          <w:tcPr>
            <w:tcW w:w="710" w:type="dxa"/>
            <w:shd w:val="clear" w:color="auto" w:fill="FBE5E1"/>
            <w:vAlign w:val="center"/>
          </w:tcPr>
          <w:p w14:paraId="38EBA097" w14:textId="171FBCE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70</w:t>
            </w:r>
          </w:p>
        </w:tc>
        <w:tc>
          <w:tcPr>
            <w:tcW w:w="710" w:type="dxa"/>
            <w:shd w:val="clear" w:color="auto" w:fill="FBE5E1"/>
            <w:vAlign w:val="center"/>
          </w:tcPr>
          <w:p w14:paraId="427C8AE3" w14:textId="6B2BA385"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4,057</w:t>
            </w:r>
          </w:p>
        </w:tc>
        <w:tc>
          <w:tcPr>
            <w:tcW w:w="710" w:type="dxa"/>
            <w:shd w:val="clear" w:color="auto" w:fill="FBE5E1"/>
            <w:vAlign w:val="center"/>
          </w:tcPr>
          <w:p w14:paraId="3EE8EBA0" w14:textId="50DA6A1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(48,733)</w:t>
            </w:r>
          </w:p>
        </w:tc>
        <w:tc>
          <w:tcPr>
            <w:tcW w:w="5950" w:type="dxa"/>
            <w:shd w:val="clear" w:color="auto" w:fill="FBE5E1"/>
            <w:vAlign w:val="center"/>
          </w:tcPr>
          <w:p w14:paraId="08A425B5" w14:textId="3EF7E3A3" w:rsidR="003207BF" w:rsidRPr="00C25A42"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Actuarial gains and losses arising on changes in demographic assumptions</w:t>
            </w:r>
          </w:p>
        </w:tc>
        <w:tc>
          <w:tcPr>
            <w:tcW w:w="708" w:type="dxa"/>
            <w:shd w:val="clear" w:color="auto" w:fill="FBE5E1"/>
            <w:vAlign w:val="center"/>
          </w:tcPr>
          <w:p w14:paraId="1C47364C" w14:textId="26DA7879"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5" w:type="dxa"/>
            <w:shd w:val="clear" w:color="auto" w:fill="FBE5E1"/>
            <w:vAlign w:val="center"/>
          </w:tcPr>
          <w:p w14:paraId="72FAB528" w14:textId="2D6FC587"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9" w:type="dxa"/>
            <w:shd w:val="clear" w:color="auto" w:fill="FBE5E1"/>
            <w:vAlign w:val="center"/>
          </w:tcPr>
          <w:p w14:paraId="1704BE8A" w14:textId="066E9D7C"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13" w:type="dxa"/>
            <w:shd w:val="clear" w:color="auto" w:fill="FBE5E1"/>
            <w:vAlign w:val="center"/>
          </w:tcPr>
          <w:p w14:paraId="2C0E631D" w14:textId="0B52C796" w:rsidR="003207BF" w:rsidRPr="0022481B" w:rsidRDefault="0022481B"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p>
        </w:tc>
        <w:tc>
          <w:tcPr>
            <w:tcW w:w="708" w:type="dxa"/>
            <w:shd w:val="clear" w:color="auto" w:fill="FBE5E1"/>
            <w:vAlign w:val="center"/>
          </w:tcPr>
          <w:p w14:paraId="3EFD251B" w14:textId="69F13152"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(2,863)</w:t>
            </w:r>
          </w:p>
        </w:tc>
        <w:tc>
          <w:tcPr>
            <w:tcW w:w="852" w:type="dxa"/>
            <w:shd w:val="clear" w:color="auto" w:fill="FBE5E1"/>
            <w:vAlign w:val="center"/>
          </w:tcPr>
          <w:p w14:paraId="108540EC" w14:textId="7662CCDC" w:rsidR="003207BF" w:rsidRPr="000B60C2" w:rsidRDefault="003207BF"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w:t>
            </w:r>
            <w:r w:rsidR="000B60C2" w:rsidRPr="000B60C2">
              <w:rPr>
                <w:rFonts w:asciiTheme="majorHAnsi" w:eastAsia="Calibri Light" w:hAnsiTheme="majorHAnsi" w:cs="Calibri Light"/>
                <w:sz w:val="16"/>
                <w:szCs w:val="16"/>
              </w:rPr>
              <w:t>2,863</w:t>
            </w:r>
            <w:r w:rsidRPr="000B60C2">
              <w:rPr>
                <w:rFonts w:asciiTheme="majorHAnsi" w:eastAsia="Calibri Light" w:hAnsiTheme="majorHAnsi" w:cs="Calibri Light"/>
                <w:sz w:val="16"/>
                <w:szCs w:val="16"/>
              </w:rPr>
              <w:t>)</w:t>
            </w:r>
          </w:p>
        </w:tc>
      </w:tr>
      <w:tr w:rsidR="003207BF" w:rsidRPr="00AC12A6" w14:paraId="41FB9CE7" w14:textId="77777777" w:rsidTr="004F127F">
        <w:trPr>
          <w:trHeight w:val="268"/>
        </w:trPr>
        <w:tc>
          <w:tcPr>
            <w:tcW w:w="709" w:type="dxa"/>
            <w:shd w:val="clear" w:color="auto" w:fill="auto"/>
            <w:vAlign w:val="center"/>
          </w:tcPr>
          <w:p w14:paraId="07AC9B07" w14:textId="39023BD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(865,840)</w:t>
            </w:r>
          </w:p>
        </w:tc>
        <w:tc>
          <w:tcPr>
            <w:tcW w:w="709" w:type="dxa"/>
            <w:shd w:val="clear" w:color="auto" w:fill="auto"/>
            <w:vAlign w:val="center"/>
          </w:tcPr>
          <w:p w14:paraId="03C41192" w14:textId="20449AEE"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(60,130)</w:t>
            </w:r>
          </w:p>
        </w:tc>
        <w:tc>
          <w:tcPr>
            <w:tcW w:w="708" w:type="dxa"/>
            <w:shd w:val="clear" w:color="auto" w:fill="auto"/>
            <w:vAlign w:val="center"/>
          </w:tcPr>
          <w:p w14:paraId="13E2C018" w14:textId="0F106E78"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(190,990)</w:t>
            </w:r>
          </w:p>
        </w:tc>
        <w:tc>
          <w:tcPr>
            <w:tcW w:w="710" w:type="dxa"/>
            <w:shd w:val="clear" w:color="auto" w:fill="auto"/>
            <w:vAlign w:val="center"/>
          </w:tcPr>
          <w:p w14:paraId="7CF01914" w14:textId="0BEC5977"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(13,730)</w:t>
            </w:r>
          </w:p>
        </w:tc>
        <w:tc>
          <w:tcPr>
            <w:tcW w:w="710" w:type="dxa"/>
            <w:shd w:val="clear" w:color="auto" w:fill="auto"/>
            <w:vAlign w:val="center"/>
          </w:tcPr>
          <w:p w14:paraId="21FF1598" w14:textId="3FB8EEC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(301,307)</w:t>
            </w:r>
          </w:p>
        </w:tc>
        <w:tc>
          <w:tcPr>
            <w:tcW w:w="710" w:type="dxa"/>
            <w:shd w:val="clear" w:color="auto" w:fill="auto"/>
            <w:vAlign w:val="center"/>
          </w:tcPr>
          <w:p w14:paraId="51EC2F7A" w14:textId="7E5A2A61"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(1,431,997)</w:t>
            </w:r>
          </w:p>
        </w:tc>
        <w:tc>
          <w:tcPr>
            <w:tcW w:w="5950" w:type="dxa"/>
            <w:shd w:val="clear" w:color="auto" w:fill="auto"/>
            <w:vAlign w:val="center"/>
          </w:tcPr>
          <w:p w14:paraId="6CE62B31" w14:textId="256449D4" w:rsidR="003207BF" w:rsidRPr="00C25A42"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Actuarial gains and losses arising on changes in financial assumptions</w:t>
            </w:r>
          </w:p>
        </w:tc>
        <w:tc>
          <w:tcPr>
            <w:tcW w:w="708" w:type="dxa"/>
            <w:shd w:val="clear" w:color="auto" w:fill="auto"/>
            <w:vAlign w:val="center"/>
          </w:tcPr>
          <w:p w14:paraId="5513E8C4" w14:textId="60D28A6B"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r w:rsidR="0022481B" w:rsidRPr="0022481B">
              <w:rPr>
                <w:rFonts w:asciiTheme="majorHAnsi" w:eastAsia="Calibri Light" w:hAnsiTheme="majorHAnsi" w:cs="Calibri Light"/>
                <w:sz w:val="16"/>
                <w:szCs w:val="16"/>
              </w:rPr>
              <w:t>116</w:t>
            </w:r>
            <w:r w:rsidRPr="0022481B">
              <w:rPr>
                <w:rFonts w:asciiTheme="majorHAnsi" w:eastAsia="Calibri Light" w:hAnsiTheme="majorHAnsi" w:cs="Calibri Light"/>
                <w:sz w:val="16"/>
                <w:szCs w:val="16"/>
              </w:rPr>
              <w:t>,</w:t>
            </w:r>
            <w:r w:rsidR="0022481B" w:rsidRPr="0022481B">
              <w:rPr>
                <w:rFonts w:asciiTheme="majorHAnsi" w:eastAsia="Calibri Light" w:hAnsiTheme="majorHAnsi" w:cs="Calibri Light"/>
                <w:sz w:val="16"/>
                <w:szCs w:val="16"/>
              </w:rPr>
              <w:t>190</w:t>
            </w:r>
            <w:r w:rsidRPr="0022481B">
              <w:rPr>
                <w:rFonts w:asciiTheme="majorHAnsi" w:eastAsia="Calibri Light" w:hAnsiTheme="majorHAnsi" w:cs="Calibri Light"/>
                <w:sz w:val="16"/>
                <w:szCs w:val="16"/>
              </w:rPr>
              <w:t>)</w:t>
            </w:r>
          </w:p>
        </w:tc>
        <w:tc>
          <w:tcPr>
            <w:tcW w:w="705" w:type="dxa"/>
            <w:shd w:val="clear" w:color="auto" w:fill="auto"/>
            <w:vAlign w:val="center"/>
          </w:tcPr>
          <w:p w14:paraId="77D58BAE" w14:textId="22EBCF06"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r w:rsidR="0022481B" w:rsidRPr="0022481B">
              <w:rPr>
                <w:rFonts w:asciiTheme="majorHAnsi" w:eastAsia="Calibri Light" w:hAnsiTheme="majorHAnsi" w:cs="Calibri Light"/>
                <w:sz w:val="16"/>
                <w:szCs w:val="16"/>
              </w:rPr>
              <w:t>5,580</w:t>
            </w:r>
            <w:r w:rsidRPr="0022481B">
              <w:rPr>
                <w:rFonts w:asciiTheme="majorHAnsi" w:eastAsia="Calibri Light" w:hAnsiTheme="majorHAnsi" w:cs="Calibri Light"/>
                <w:sz w:val="16"/>
                <w:szCs w:val="16"/>
              </w:rPr>
              <w:t>)</w:t>
            </w:r>
          </w:p>
        </w:tc>
        <w:tc>
          <w:tcPr>
            <w:tcW w:w="709" w:type="dxa"/>
            <w:shd w:val="clear" w:color="auto" w:fill="auto"/>
            <w:vAlign w:val="center"/>
          </w:tcPr>
          <w:p w14:paraId="565C824D" w14:textId="15424C5A" w:rsidR="003207BF" w:rsidRPr="0022481B" w:rsidRDefault="003207BF" w:rsidP="003207BF">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r w:rsidR="0022481B" w:rsidRPr="0022481B">
              <w:rPr>
                <w:rFonts w:asciiTheme="majorHAnsi" w:eastAsia="Calibri Light" w:hAnsiTheme="majorHAnsi" w:cs="Calibri Light"/>
                <w:sz w:val="16"/>
                <w:szCs w:val="16"/>
              </w:rPr>
              <w:t>25,440</w:t>
            </w:r>
            <w:r w:rsidRPr="0022481B">
              <w:rPr>
                <w:rFonts w:asciiTheme="majorHAnsi" w:eastAsia="Calibri Light" w:hAnsiTheme="majorHAnsi" w:cs="Calibri Light"/>
                <w:sz w:val="16"/>
                <w:szCs w:val="16"/>
              </w:rPr>
              <w:t>)</w:t>
            </w:r>
          </w:p>
        </w:tc>
        <w:tc>
          <w:tcPr>
            <w:tcW w:w="713" w:type="dxa"/>
            <w:shd w:val="clear" w:color="auto" w:fill="auto"/>
            <w:vAlign w:val="center"/>
          </w:tcPr>
          <w:p w14:paraId="35FFB9FC" w14:textId="1BCFA61E" w:rsidR="003207BF" w:rsidRPr="0022481B" w:rsidRDefault="003207BF" w:rsidP="0022481B">
            <w:pPr>
              <w:spacing w:line="276" w:lineRule="auto"/>
              <w:ind w:right="30"/>
              <w:jc w:val="right"/>
              <w:rPr>
                <w:rFonts w:asciiTheme="majorHAnsi" w:eastAsia="Calibri Light" w:hAnsiTheme="majorHAnsi" w:cs="Calibri Light"/>
                <w:sz w:val="16"/>
                <w:szCs w:val="16"/>
              </w:rPr>
            </w:pPr>
            <w:r w:rsidRPr="0022481B">
              <w:rPr>
                <w:rFonts w:asciiTheme="majorHAnsi" w:eastAsia="Calibri Light" w:hAnsiTheme="majorHAnsi" w:cs="Calibri Light"/>
                <w:sz w:val="16"/>
                <w:szCs w:val="16"/>
              </w:rPr>
              <w:t>(</w:t>
            </w:r>
            <w:r w:rsidR="0022481B" w:rsidRPr="0022481B">
              <w:rPr>
                <w:rFonts w:asciiTheme="majorHAnsi" w:eastAsia="Calibri Light" w:hAnsiTheme="majorHAnsi" w:cs="Calibri Light"/>
                <w:sz w:val="16"/>
                <w:szCs w:val="16"/>
              </w:rPr>
              <w:t>1,920</w:t>
            </w:r>
            <w:r w:rsidRPr="0022481B">
              <w:rPr>
                <w:rFonts w:asciiTheme="majorHAnsi" w:eastAsia="Calibri Light" w:hAnsiTheme="majorHAnsi" w:cs="Calibri Light"/>
                <w:sz w:val="16"/>
                <w:szCs w:val="16"/>
              </w:rPr>
              <w:t>)</w:t>
            </w:r>
          </w:p>
        </w:tc>
        <w:tc>
          <w:tcPr>
            <w:tcW w:w="708" w:type="dxa"/>
            <w:shd w:val="clear" w:color="auto" w:fill="auto"/>
            <w:vAlign w:val="center"/>
          </w:tcPr>
          <w:p w14:paraId="2E8ED59C" w14:textId="3C4A544E" w:rsidR="003207BF" w:rsidRPr="00C0423F" w:rsidRDefault="003207B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w:t>
            </w:r>
            <w:r w:rsidR="00C0423F" w:rsidRPr="00C0423F">
              <w:rPr>
                <w:rFonts w:asciiTheme="majorHAnsi" w:eastAsia="Calibri Light" w:hAnsiTheme="majorHAnsi" w:cs="Calibri Light"/>
                <w:sz w:val="16"/>
                <w:szCs w:val="16"/>
              </w:rPr>
              <w:t>63,509)</w:t>
            </w:r>
          </w:p>
        </w:tc>
        <w:tc>
          <w:tcPr>
            <w:tcW w:w="852" w:type="dxa"/>
            <w:shd w:val="clear" w:color="auto" w:fill="auto"/>
            <w:vAlign w:val="center"/>
          </w:tcPr>
          <w:p w14:paraId="38A58C14" w14:textId="502C0C54" w:rsidR="003207BF" w:rsidRPr="000B60C2" w:rsidRDefault="003207BF"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w:t>
            </w:r>
            <w:r w:rsidR="000B60C2" w:rsidRPr="000B60C2">
              <w:rPr>
                <w:rFonts w:asciiTheme="majorHAnsi" w:eastAsia="Calibri Light" w:hAnsiTheme="majorHAnsi" w:cs="Calibri Light"/>
                <w:sz w:val="16"/>
                <w:szCs w:val="16"/>
              </w:rPr>
              <w:t>212,639</w:t>
            </w:r>
            <w:r w:rsidRPr="000B60C2">
              <w:rPr>
                <w:rFonts w:asciiTheme="majorHAnsi" w:eastAsia="Calibri Light" w:hAnsiTheme="majorHAnsi" w:cs="Calibri Light"/>
                <w:sz w:val="16"/>
                <w:szCs w:val="16"/>
              </w:rPr>
              <w:t>)</w:t>
            </w:r>
          </w:p>
        </w:tc>
      </w:tr>
      <w:tr w:rsidR="003207BF" w:rsidRPr="00AC12A6" w14:paraId="74574973" w14:textId="77777777" w:rsidTr="004F127F">
        <w:trPr>
          <w:trHeight w:val="268"/>
        </w:trPr>
        <w:tc>
          <w:tcPr>
            <w:tcW w:w="709" w:type="dxa"/>
            <w:shd w:val="clear" w:color="auto" w:fill="FBE5E1"/>
            <w:vAlign w:val="center"/>
          </w:tcPr>
          <w:p w14:paraId="1DD839AE" w14:textId="2863A73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189,310</w:t>
            </w:r>
          </w:p>
        </w:tc>
        <w:tc>
          <w:tcPr>
            <w:tcW w:w="709" w:type="dxa"/>
            <w:shd w:val="clear" w:color="auto" w:fill="FBE5E1"/>
            <w:vAlign w:val="center"/>
          </w:tcPr>
          <w:p w14:paraId="0B2994DE" w14:textId="04A66D3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1,430</w:t>
            </w:r>
          </w:p>
        </w:tc>
        <w:tc>
          <w:tcPr>
            <w:tcW w:w="708" w:type="dxa"/>
            <w:shd w:val="clear" w:color="auto" w:fill="FBE5E1"/>
            <w:vAlign w:val="center"/>
          </w:tcPr>
          <w:p w14:paraId="5540B528" w14:textId="780BC835"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14,900</w:t>
            </w:r>
          </w:p>
        </w:tc>
        <w:tc>
          <w:tcPr>
            <w:tcW w:w="710" w:type="dxa"/>
            <w:shd w:val="clear" w:color="auto" w:fill="FBE5E1"/>
            <w:vAlign w:val="center"/>
          </w:tcPr>
          <w:p w14:paraId="2E729553" w14:textId="38FAB42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(660)</w:t>
            </w:r>
          </w:p>
        </w:tc>
        <w:tc>
          <w:tcPr>
            <w:tcW w:w="710" w:type="dxa"/>
            <w:shd w:val="clear" w:color="auto" w:fill="FBE5E1"/>
            <w:vAlign w:val="center"/>
          </w:tcPr>
          <w:p w14:paraId="7CD76A2A" w14:textId="69B404F0"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56,204</w:t>
            </w:r>
          </w:p>
        </w:tc>
        <w:tc>
          <w:tcPr>
            <w:tcW w:w="710" w:type="dxa"/>
            <w:shd w:val="clear" w:color="auto" w:fill="FBE5E1"/>
            <w:vAlign w:val="center"/>
          </w:tcPr>
          <w:p w14:paraId="6F10C55E" w14:textId="21FD2B73"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261,184</w:t>
            </w:r>
          </w:p>
        </w:tc>
        <w:tc>
          <w:tcPr>
            <w:tcW w:w="5950" w:type="dxa"/>
            <w:shd w:val="clear" w:color="auto" w:fill="FBE5E1"/>
            <w:vAlign w:val="center"/>
          </w:tcPr>
          <w:p w14:paraId="71708794" w14:textId="772368C8" w:rsidR="003207BF" w:rsidRPr="00C25A42"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Experience gains and losses</w:t>
            </w:r>
          </w:p>
        </w:tc>
        <w:tc>
          <w:tcPr>
            <w:tcW w:w="708" w:type="dxa"/>
            <w:shd w:val="clear" w:color="auto" w:fill="FBE5E1"/>
            <w:vAlign w:val="center"/>
          </w:tcPr>
          <w:p w14:paraId="050E3048" w14:textId="364A66B3" w:rsidR="003207BF" w:rsidRPr="004F4AE4" w:rsidRDefault="0022481B"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27,180</w:t>
            </w:r>
          </w:p>
        </w:tc>
        <w:tc>
          <w:tcPr>
            <w:tcW w:w="705" w:type="dxa"/>
            <w:shd w:val="clear" w:color="auto" w:fill="FBE5E1"/>
            <w:vAlign w:val="center"/>
          </w:tcPr>
          <w:p w14:paraId="0C5EE2D9" w14:textId="2C45FEDF"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1</w:t>
            </w:r>
            <w:r w:rsidR="0022481B" w:rsidRPr="004F4AE4">
              <w:rPr>
                <w:rFonts w:asciiTheme="majorHAnsi" w:eastAsia="Calibri Light" w:hAnsiTheme="majorHAnsi" w:cs="Calibri Light"/>
                <w:sz w:val="16"/>
                <w:szCs w:val="16"/>
              </w:rPr>
              <w:t>,550</w:t>
            </w:r>
          </w:p>
        </w:tc>
        <w:tc>
          <w:tcPr>
            <w:tcW w:w="709" w:type="dxa"/>
            <w:shd w:val="clear" w:color="auto" w:fill="FBE5E1"/>
            <w:vAlign w:val="center"/>
          </w:tcPr>
          <w:p w14:paraId="2F314426" w14:textId="2EE44AC6" w:rsidR="003207BF" w:rsidRPr="004F4AE4" w:rsidRDefault="004F4AE4"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3,600</w:t>
            </w:r>
          </w:p>
        </w:tc>
        <w:tc>
          <w:tcPr>
            <w:tcW w:w="713" w:type="dxa"/>
            <w:shd w:val="clear" w:color="auto" w:fill="FBE5E1"/>
            <w:vAlign w:val="center"/>
          </w:tcPr>
          <w:p w14:paraId="10102AD1" w14:textId="7E795B07"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w:t>
            </w:r>
            <w:r w:rsidR="004F4AE4" w:rsidRPr="004F4AE4">
              <w:rPr>
                <w:rFonts w:asciiTheme="majorHAnsi" w:eastAsia="Calibri Light" w:hAnsiTheme="majorHAnsi" w:cs="Calibri Light"/>
                <w:sz w:val="16"/>
                <w:szCs w:val="16"/>
              </w:rPr>
              <w:t>2,220</w:t>
            </w:r>
            <w:r w:rsidRPr="004F4AE4">
              <w:rPr>
                <w:rFonts w:asciiTheme="majorHAnsi" w:eastAsia="Calibri Light" w:hAnsiTheme="majorHAnsi" w:cs="Calibri Light"/>
                <w:sz w:val="16"/>
                <w:szCs w:val="16"/>
              </w:rPr>
              <w:t>)</w:t>
            </w:r>
          </w:p>
        </w:tc>
        <w:tc>
          <w:tcPr>
            <w:tcW w:w="708" w:type="dxa"/>
            <w:shd w:val="clear" w:color="auto" w:fill="FBE5E1"/>
            <w:vAlign w:val="center"/>
          </w:tcPr>
          <w:p w14:paraId="57475291" w14:textId="1A710CD8"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13,420</w:t>
            </w:r>
          </w:p>
        </w:tc>
        <w:tc>
          <w:tcPr>
            <w:tcW w:w="852" w:type="dxa"/>
            <w:shd w:val="clear" w:color="auto" w:fill="FBE5E1"/>
            <w:vAlign w:val="center"/>
          </w:tcPr>
          <w:p w14:paraId="663758D1" w14:textId="30AD3B5A"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43,530</w:t>
            </w:r>
          </w:p>
        </w:tc>
      </w:tr>
      <w:tr w:rsidR="003207BF" w:rsidRPr="00AC12A6" w14:paraId="0B20344B" w14:textId="77777777" w:rsidTr="004F127F">
        <w:trPr>
          <w:trHeight w:val="268"/>
        </w:trPr>
        <w:tc>
          <w:tcPr>
            <w:tcW w:w="709" w:type="dxa"/>
            <w:shd w:val="clear" w:color="auto" w:fill="auto"/>
            <w:vAlign w:val="center"/>
          </w:tcPr>
          <w:p w14:paraId="3D3C5429" w14:textId="17FB36FD"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9" w:type="dxa"/>
            <w:shd w:val="clear" w:color="auto" w:fill="auto"/>
            <w:vAlign w:val="center"/>
          </w:tcPr>
          <w:p w14:paraId="4E757EFD" w14:textId="17F5F376"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8" w:type="dxa"/>
            <w:shd w:val="clear" w:color="auto" w:fill="auto"/>
            <w:vAlign w:val="center"/>
          </w:tcPr>
          <w:p w14:paraId="0C957E70" w14:textId="2D9EF3B0"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10" w:type="dxa"/>
            <w:shd w:val="clear" w:color="auto" w:fill="auto"/>
            <w:vAlign w:val="center"/>
          </w:tcPr>
          <w:p w14:paraId="5E204FF3" w14:textId="4125BA36"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10" w:type="dxa"/>
            <w:shd w:val="clear" w:color="auto" w:fill="auto"/>
            <w:vAlign w:val="center"/>
          </w:tcPr>
          <w:p w14:paraId="18A7FF23" w14:textId="515D549C"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19,316</w:t>
            </w:r>
          </w:p>
        </w:tc>
        <w:tc>
          <w:tcPr>
            <w:tcW w:w="710" w:type="dxa"/>
            <w:shd w:val="clear" w:color="auto" w:fill="auto"/>
            <w:vAlign w:val="center"/>
          </w:tcPr>
          <w:p w14:paraId="7FF39DBB" w14:textId="4F9D5D54"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19,316</w:t>
            </w:r>
          </w:p>
        </w:tc>
        <w:tc>
          <w:tcPr>
            <w:tcW w:w="5950" w:type="dxa"/>
            <w:shd w:val="clear" w:color="auto" w:fill="auto"/>
            <w:vAlign w:val="center"/>
          </w:tcPr>
          <w:p w14:paraId="3FF6FBBB" w14:textId="4950FF8B" w:rsidR="003207BF" w:rsidRPr="00C25A42"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Adjustment to recognise pension asset ceiling of nil</w:t>
            </w:r>
          </w:p>
        </w:tc>
        <w:tc>
          <w:tcPr>
            <w:tcW w:w="708" w:type="dxa"/>
            <w:shd w:val="clear" w:color="auto" w:fill="auto"/>
            <w:vAlign w:val="center"/>
          </w:tcPr>
          <w:p w14:paraId="012404E3" w14:textId="5531EB7F"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w:t>
            </w:r>
          </w:p>
        </w:tc>
        <w:tc>
          <w:tcPr>
            <w:tcW w:w="705" w:type="dxa"/>
            <w:shd w:val="clear" w:color="auto" w:fill="auto"/>
            <w:vAlign w:val="center"/>
          </w:tcPr>
          <w:p w14:paraId="5DDC24AC" w14:textId="6FA5833F"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w:t>
            </w:r>
          </w:p>
        </w:tc>
        <w:tc>
          <w:tcPr>
            <w:tcW w:w="709" w:type="dxa"/>
            <w:shd w:val="clear" w:color="auto" w:fill="auto"/>
            <w:vAlign w:val="center"/>
          </w:tcPr>
          <w:p w14:paraId="6177BAC4" w14:textId="3BA8ED1E"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w:t>
            </w:r>
          </w:p>
        </w:tc>
        <w:tc>
          <w:tcPr>
            <w:tcW w:w="713" w:type="dxa"/>
            <w:shd w:val="clear" w:color="auto" w:fill="auto"/>
            <w:vAlign w:val="center"/>
          </w:tcPr>
          <w:p w14:paraId="4944E62A" w14:textId="65B8DFD4"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sz w:val="16"/>
                <w:szCs w:val="16"/>
              </w:rPr>
              <w:t>-</w:t>
            </w:r>
          </w:p>
        </w:tc>
        <w:tc>
          <w:tcPr>
            <w:tcW w:w="708" w:type="dxa"/>
            <w:shd w:val="clear" w:color="auto" w:fill="auto"/>
            <w:vAlign w:val="center"/>
          </w:tcPr>
          <w:p w14:paraId="733EC7D9" w14:textId="47B8A8BA"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58,008</w:t>
            </w:r>
          </w:p>
        </w:tc>
        <w:tc>
          <w:tcPr>
            <w:tcW w:w="852" w:type="dxa"/>
            <w:shd w:val="clear" w:color="auto" w:fill="auto"/>
            <w:vAlign w:val="center"/>
          </w:tcPr>
          <w:p w14:paraId="4A85D3EE" w14:textId="27A59ACC"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58,008</w:t>
            </w:r>
          </w:p>
        </w:tc>
      </w:tr>
      <w:tr w:rsidR="003207BF" w:rsidRPr="00AC12A6" w14:paraId="72FEF01D" w14:textId="77777777" w:rsidTr="004F127F">
        <w:trPr>
          <w:trHeight w:val="268"/>
        </w:trPr>
        <w:tc>
          <w:tcPr>
            <w:tcW w:w="709" w:type="dxa"/>
            <w:tcBorders>
              <w:bottom w:val="single" w:sz="12" w:space="0" w:color="FF0000"/>
            </w:tcBorders>
            <w:shd w:val="clear" w:color="auto" w:fill="FBE5E1"/>
            <w:vAlign w:val="center"/>
          </w:tcPr>
          <w:p w14:paraId="3C9A918E" w14:textId="4BF2F7F5"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(587,840)</w:t>
            </w:r>
          </w:p>
        </w:tc>
        <w:tc>
          <w:tcPr>
            <w:tcW w:w="709" w:type="dxa"/>
            <w:tcBorders>
              <w:bottom w:val="single" w:sz="12" w:space="0" w:color="FF0000"/>
            </w:tcBorders>
            <w:shd w:val="clear" w:color="auto" w:fill="FBE5E1"/>
            <w:vAlign w:val="center"/>
          </w:tcPr>
          <w:p w14:paraId="10CEC6A3" w14:textId="218DFC13"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(57,830)</w:t>
            </w:r>
          </w:p>
        </w:tc>
        <w:tc>
          <w:tcPr>
            <w:tcW w:w="708" w:type="dxa"/>
            <w:tcBorders>
              <w:bottom w:val="single" w:sz="12" w:space="0" w:color="FF0000"/>
            </w:tcBorders>
            <w:shd w:val="clear" w:color="auto" w:fill="FBE5E1"/>
            <w:vAlign w:val="center"/>
          </w:tcPr>
          <w:p w14:paraId="67A70AB8" w14:textId="7243228A"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(170,110)</w:t>
            </w:r>
          </w:p>
        </w:tc>
        <w:tc>
          <w:tcPr>
            <w:tcW w:w="710" w:type="dxa"/>
            <w:tcBorders>
              <w:bottom w:val="single" w:sz="12" w:space="0" w:color="FF0000"/>
            </w:tcBorders>
            <w:shd w:val="clear" w:color="auto" w:fill="FBE5E1"/>
            <w:vAlign w:val="center"/>
          </w:tcPr>
          <w:p w14:paraId="0E5314D5" w14:textId="19E5A968"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(11,390)</w:t>
            </w:r>
          </w:p>
        </w:tc>
        <w:tc>
          <w:tcPr>
            <w:tcW w:w="710" w:type="dxa"/>
            <w:tcBorders>
              <w:bottom w:val="single" w:sz="12" w:space="0" w:color="FF0000"/>
            </w:tcBorders>
            <w:shd w:val="clear" w:color="auto" w:fill="FBE5E1"/>
            <w:vAlign w:val="center"/>
          </w:tcPr>
          <w:p w14:paraId="2452D6A5" w14:textId="240FEBB5"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(162,019)</w:t>
            </w:r>
          </w:p>
        </w:tc>
        <w:tc>
          <w:tcPr>
            <w:tcW w:w="710" w:type="dxa"/>
            <w:tcBorders>
              <w:bottom w:val="single" w:sz="12" w:space="0" w:color="FF0000"/>
            </w:tcBorders>
            <w:shd w:val="clear" w:color="auto" w:fill="FBE5E1"/>
            <w:vAlign w:val="center"/>
          </w:tcPr>
          <w:p w14:paraId="19013250" w14:textId="4A7B94F9"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(989,189)</w:t>
            </w:r>
          </w:p>
        </w:tc>
        <w:tc>
          <w:tcPr>
            <w:tcW w:w="5950" w:type="dxa"/>
            <w:tcBorders>
              <w:bottom w:val="single" w:sz="12" w:space="0" w:color="FF0000"/>
            </w:tcBorders>
            <w:shd w:val="clear" w:color="auto" w:fill="FBE5E1"/>
            <w:vAlign w:val="center"/>
          </w:tcPr>
          <w:p w14:paraId="5DF3EDA5" w14:textId="0E497A6A" w:rsidR="003207BF" w:rsidRPr="00C25A42" w:rsidRDefault="003207BF" w:rsidP="003207BF">
            <w:pPr>
              <w:spacing w:line="276" w:lineRule="auto"/>
              <w:ind w:left="139"/>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 xml:space="preserve">Total </w:t>
            </w:r>
            <w:r w:rsidR="00E66820" w:rsidRPr="00C25A42">
              <w:rPr>
                <w:rFonts w:asciiTheme="majorHAnsi" w:eastAsia="Calibri Light" w:hAnsiTheme="majorHAnsi" w:cs="Calibri Light"/>
                <w:b/>
                <w:sz w:val="16"/>
                <w:szCs w:val="16"/>
              </w:rPr>
              <w:t>post-employment</w:t>
            </w:r>
            <w:r w:rsidRPr="00C25A42">
              <w:rPr>
                <w:rFonts w:asciiTheme="majorHAnsi" w:eastAsia="Calibri Light" w:hAnsiTheme="majorHAnsi" w:cs="Calibri Light"/>
                <w:b/>
                <w:sz w:val="16"/>
                <w:szCs w:val="16"/>
              </w:rPr>
              <w:t xml:space="preserve"> benefit charged to the Comprehensive Income and Expenditure Account</w:t>
            </w:r>
          </w:p>
        </w:tc>
        <w:tc>
          <w:tcPr>
            <w:tcW w:w="708" w:type="dxa"/>
            <w:tcBorders>
              <w:bottom w:val="single" w:sz="12" w:space="0" w:color="FF0000"/>
            </w:tcBorders>
            <w:shd w:val="clear" w:color="auto" w:fill="FBE5E1"/>
            <w:vAlign w:val="center"/>
          </w:tcPr>
          <w:p w14:paraId="71F0B0D3" w14:textId="22996BD4" w:rsidR="003207BF" w:rsidRPr="004F4AE4" w:rsidRDefault="004F4AE4"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b/>
                <w:sz w:val="16"/>
                <w:szCs w:val="16"/>
              </w:rPr>
              <w:t>23,380</w:t>
            </w:r>
          </w:p>
        </w:tc>
        <w:tc>
          <w:tcPr>
            <w:tcW w:w="705" w:type="dxa"/>
            <w:tcBorders>
              <w:bottom w:val="single" w:sz="12" w:space="0" w:color="FF0000"/>
            </w:tcBorders>
            <w:shd w:val="clear" w:color="auto" w:fill="FBE5E1"/>
            <w:vAlign w:val="center"/>
          </w:tcPr>
          <w:p w14:paraId="39BC7F58" w14:textId="50A4841F"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b/>
                <w:sz w:val="16"/>
                <w:szCs w:val="16"/>
              </w:rPr>
              <w:t>(</w:t>
            </w:r>
            <w:r w:rsidR="004F4AE4" w:rsidRPr="004F4AE4">
              <w:rPr>
                <w:rFonts w:asciiTheme="majorHAnsi" w:eastAsia="Calibri Light" w:hAnsiTheme="majorHAnsi" w:cs="Calibri Light"/>
                <w:b/>
                <w:sz w:val="16"/>
                <w:szCs w:val="16"/>
              </w:rPr>
              <w:t>680</w:t>
            </w:r>
            <w:r w:rsidRPr="004F4AE4">
              <w:rPr>
                <w:rFonts w:asciiTheme="majorHAnsi" w:eastAsia="Calibri Light" w:hAnsiTheme="majorHAnsi" w:cs="Calibri Light"/>
                <w:b/>
                <w:sz w:val="16"/>
                <w:szCs w:val="16"/>
              </w:rPr>
              <w:t>)</w:t>
            </w:r>
          </w:p>
        </w:tc>
        <w:tc>
          <w:tcPr>
            <w:tcW w:w="709" w:type="dxa"/>
            <w:tcBorders>
              <w:bottom w:val="single" w:sz="12" w:space="0" w:color="FF0000"/>
            </w:tcBorders>
            <w:shd w:val="clear" w:color="auto" w:fill="FBE5E1"/>
            <w:vAlign w:val="center"/>
          </w:tcPr>
          <w:p w14:paraId="0F6E3401" w14:textId="5740D05D" w:rsidR="003207BF" w:rsidRPr="004F4AE4" w:rsidRDefault="004F4AE4"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b/>
                <w:sz w:val="16"/>
                <w:szCs w:val="16"/>
              </w:rPr>
              <w:t>9,610</w:t>
            </w:r>
          </w:p>
        </w:tc>
        <w:tc>
          <w:tcPr>
            <w:tcW w:w="713" w:type="dxa"/>
            <w:tcBorders>
              <w:bottom w:val="single" w:sz="12" w:space="0" w:color="FF0000"/>
            </w:tcBorders>
            <w:shd w:val="clear" w:color="auto" w:fill="FBE5E1"/>
            <w:vAlign w:val="center"/>
          </w:tcPr>
          <w:p w14:paraId="11CDC675" w14:textId="69DEE1C4" w:rsidR="003207BF" w:rsidRPr="004F4AE4" w:rsidRDefault="003207BF" w:rsidP="003207BF">
            <w:pPr>
              <w:spacing w:line="276" w:lineRule="auto"/>
              <w:ind w:right="30"/>
              <w:jc w:val="right"/>
              <w:rPr>
                <w:rFonts w:asciiTheme="majorHAnsi" w:eastAsia="Calibri Light" w:hAnsiTheme="majorHAnsi" w:cs="Calibri Light"/>
                <w:sz w:val="16"/>
                <w:szCs w:val="16"/>
              </w:rPr>
            </w:pPr>
            <w:r w:rsidRPr="004F4AE4">
              <w:rPr>
                <w:rFonts w:asciiTheme="majorHAnsi" w:eastAsia="Calibri Light" w:hAnsiTheme="majorHAnsi" w:cs="Calibri Light"/>
                <w:b/>
                <w:sz w:val="16"/>
                <w:szCs w:val="16"/>
              </w:rPr>
              <w:t>(</w:t>
            </w:r>
            <w:r w:rsidR="004F4AE4" w:rsidRPr="004F4AE4">
              <w:rPr>
                <w:rFonts w:asciiTheme="majorHAnsi" w:eastAsia="Calibri Light" w:hAnsiTheme="majorHAnsi" w:cs="Calibri Light"/>
                <w:b/>
                <w:sz w:val="16"/>
                <w:szCs w:val="16"/>
              </w:rPr>
              <w:t>1,250</w:t>
            </w:r>
            <w:r w:rsidRPr="004F4AE4">
              <w:rPr>
                <w:rFonts w:asciiTheme="majorHAnsi" w:eastAsia="Calibri Light" w:hAnsiTheme="majorHAnsi" w:cs="Calibri Light"/>
                <w:b/>
                <w:sz w:val="16"/>
                <w:szCs w:val="16"/>
              </w:rPr>
              <w:t>)</w:t>
            </w:r>
          </w:p>
        </w:tc>
        <w:tc>
          <w:tcPr>
            <w:tcW w:w="708" w:type="dxa"/>
            <w:tcBorders>
              <w:bottom w:val="single" w:sz="12" w:space="0" w:color="FF0000"/>
            </w:tcBorders>
            <w:shd w:val="clear" w:color="auto" w:fill="FBE5E1"/>
            <w:vAlign w:val="center"/>
          </w:tcPr>
          <w:p w14:paraId="1E4343E8" w14:textId="01AC4C8F" w:rsidR="003207BF" w:rsidRPr="00C0423F" w:rsidRDefault="00C0423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b/>
                <w:sz w:val="16"/>
                <w:szCs w:val="16"/>
              </w:rPr>
              <w:t>14,925</w:t>
            </w:r>
          </w:p>
        </w:tc>
        <w:tc>
          <w:tcPr>
            <w:tcW w:w="852" w:type="dxa"/>
            <w:tcBorders>
              <w:bottom w:val="single" w:sz="12" w:space="0" w:color="FF0000"/>
            </w:tcBorders>
            <w:shd w:val="clear" w:color="auto" w:fill="FBE5E1"/>
            <w:vAlign w:val="center"/>
          </w:tcPr>
          <w:p w14:paraId="1590E71D" w14:textId="73B0763D" w:rsidR="003207BF" w:rsidRPr="000B60C2" w:rsidRDefault="000B60C2"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b/>
                <w:sz w:val="16"/>
                <w:szCs w:val="16"/>
              </w:rPr>
              <w:t>45,985</w:t>
            </w:r>
          </w:p>
        </w:tc>
      </w:tr>
      <w:tr w:rsidR="003207BF" w:rsidRPr="00AC12A6" w14:paraId="3B892F74" w14:textId="77777777" w:rsidTr="004F127F">
        <w:trPr>
          <w:trHeight w:val="268"/>
        </w:trPr>
        <w:tc>
          <w:tcPr>
            <w:tcW w:w="709" w:type="dxa"/>
            <w:tcBorders>
              <w:top w:val="single" w:sz="12" w:space="0" w:color="FF0000"/>
            </w:tcBorders>
            <w:shd w:val="clear" w:color="auto" w:fill="auto"/>
            <w:vAlign w:val="center"/>
          </w:tcPr>
          <w:p w14:paraId="56D54692" w14:textId="78A386F4"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9" w:type="dxa"/>
            <w:tcBorders>
              <w:top w:val="single" w:sz="12" w:space="0" w:color="FF0000"/>
            </w:tcBorders>
            <w:shd w:val="clear" w:color="auto" w:fill="auto"/>
            <w:vAlign w:val="center"/>
          </w:tcPr>
          <w:p w14:paraId="4F013910" w14:textId="537CDFD3"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8" w:type="dxa"/>
            <w:tcBorders>
              <w:top w:val="single" w:sz="12" w:space="0" w:color="FF0000"/>
            </w:tcBorders>
            <w:shd w:val="clear" w:color="auto" w:fill="auto"/>
            <w:vAlign w:val="center"/>
          </w:tcPr>
          <w:p w14:paraId="7CF6F579" w14:textId="2BC8DAC1"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shd w:val="clear" w:color="auto" w:fill="auto"/>
            <w:vAlign w:val="center"/>
          </w:tcPr>
          <w:p w14:paraId="29341AEB" w14:textId="3A7B6B1C"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shd w:val="clear" w:color="auto" w:fill="auto"/>
            <w:vAlign w:val="center"/>
          </w:tcPr>
          <w:p w14:paraId="4EF97BDE" w14:textId="3F2CF33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shd w:val="clear" w:color="auto" w:fill="auto"/>
            <w:vAlign w:val="center"/>
          </w:tcPr>
          <w:p w14:paraId="5411CCF6" w14:textId="35BA17B9"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5950" w:type="dxa"/>
            <w:tcBorders>
              <w:top w:val="single" w:sz="12" w:space="0" w:color="FF0000"/>
            </w:tcBorders>
            <w:shd w:val="clear" w:color="auto" w:fill="auto"/>
            <w:vAlign w:val="center"/>
          </w:tcPr>
          <w:p w14:paraId="49F0E6FD" w14:textId="3303D974" w:rsidR="003207BF" w:rsidRPr="00C25A42" w:rsidRDefault="003207BF" w:rsidP="003207BF">
            <w:pPr>
              <w:spacing w:line="276" w:lineRule="auto"/>
              <w:ind w:left="280" w:hanging="141"/>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Movement in Reserves Statement</w:t>
            </w:r>
          </w:p>
        </w:tc>
        <w:tc>
          <w:tcPr>
            <w:tcW w:w="708" w:type="dxa"/>
            <w:tcBorders>
              <w:top w:val="single" w:sz="12" w:space="0" w:color="FF0000"/>
            </w:tcBorders>
            <w:shd w:val="clear" w:color="auto" w:fill="auto"/>
            <w:vAlign w:val="center"/>
          </w:tcPr>
          <w:p w14:paraId="39DA47C9" w14:textId="6E9E268C"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5" w:type="dxa"/>
            <w:tcBorders>
              <w:top w:val="single" w:sz="12" w:space="0" w:color="FF0000"/>
            </w:tcBorders>
            <w:shd w:val="clear" w:color="auto" w:fill="auto"/>
            <w:vAlign w:val="center"/>
          </w:tcPr>
          <w:p w14:paraId="0600B5A0" w14:textId="51741D8A"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9" w:type="dxa"/>
            <w:tcBorders>
              <w:top w:val="single" w:sz="12" w:space="0" w:color="FF0000"/>
            </w:tcBorders>
            <w:shd w:val="clear" w:color="auto" w:fill="auto"/>
            <w:vAlign w:val="center"/>
          </w:tcPr>
          <w:p w14:paraId="6444792A" w14:textId="47A2F3E9"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13" w:type="dxa"/>
            <w:tcBorders>
              <w:top w:val="single" w:sz="12" w:space="0" w:color="FF0000"/>
            </w:tcBorders>
            <w:shd w:val="clear" w:color="auto" w:fill="auto"/>
            <w:vAlign w:val="center"/>
          </w:tcPr>
          <w:p w14:paraId="31E92962" w14:textId="1351E3F5"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8" w:type="dxa"/>
            <w:tcBorders>
              <w:top w:val="single" w:sz="12" w:space="0" w:color="FF0000"/>
            </w:tcBorders>
            <w:shd w:val="clear" w:color="auto" w:fill="auto"/>
            <w:vAlign w:val="center"/>
          </w:tcPr>
          <w:p w14:paraId="58E5685F" w14:textId="4173D226" w:rsidR="003207BF" w:rsidRPr="003207BF" w:rsidRDefault="003207BF" w:rsidP="003207BF">
            <w:pPr>
              <w:spacing w:line="276" w:lineRule="auto"/>
              <w:ind w:right="30"/>
              <w:jc w:val="right"/>
              <w:rPr>
                <w:rFonts w:asciiTheme="majorHAnsi" w:eastAsia="Calibri Light" w:hAnsiTheme="majorHAnsi" w:cs="Calibri Light"/>
                <w:b/>
                <w:sz w:val="16"/>
                <w:szCs w:val="16"/>
                <w:highlight w:val="yellow"/>
              </w:rPr>
            </w:pPr>
          </w:p>
        </w:tc>
        <w:tc>
          <w:tcPr>
            <w:tcW w:w="852" w:type="dxa"/>
            <w:tcBorders>
              <w:top w:val="single" w:sz="12" w:space="0" w:color="FF0000"/>
            </w:tcBorders>
            <w:shd w:val="clear" w:color="auto" w:fill="auto"/>
            <w:vAlign w:val="center"/>
          </w:tcPr>
          <w:p w14:paraId="73E1E132" w14:textId="347D2EA9" w:rsidR="003207BF" w:rsidRPr="000B60C2" w:rsidRDefault="003207BF" w:rsidP="003207BF">
            <w:pPr>
              <w:spacing w:line="276" w:lineRule="auto"/>
              <w:ind w:right="30"/>
              <w:jc w:val="right"/>
              <w:rPr>
                <w:rFonts w:asciiTheme="majorHAnsi" w:eastAsia="Calibri Light" w:hAnsiTheme="majorHAnsi" w:cs="Calibri Light"/>
                <w:b/>
                <w:sz w:val="16"/>
                <w:szCs w:val="16"/>
              </w:rPr>
            </w:pPr>
          </w:p>
        </w:tc>
      </w:tr>
      <w:tr w:rsidR="003207BF" w:rsidRPr="00AC12A6" w14:paraId="1AC82916" w14:textId="77777777" w:rsidTr="004F127F">
        <w:trPr>
          <w:trHeight w:val="359"/>
        </w:trPr>
        <w:tc>
          <w:tcPr>
            <w:tcW w:w="709" w:type="dxa"/>
            <w:shd w:val="clear" w:color="auto" w:fill="FBE5E1"/>
            <w:vAlign w:val="center"/>
          </w:tcPr>
          <w:p w14:paraId="297A7C04" w14:textId="119C4E00"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sz w:val="16"/>
                <w:szCs w:val="16"/>
              </w:rPr>
              <w:t>(114,390)</w:t>
            </w:r>
          </w:p>
        </w:tc>
        <w:tc>
          <w:tcPr>
            <w:tcW w:w="709" w:type="dxa"/>
            <w:shd w:val="clear" w:color="auto" w:fill="FBE5E1"/>
            <w:vAlign w:val="center"/>
          </w:tcPr>
          <w:p w14:paraId="5AF47C5E" w14:textId="3E04C5D4"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sz w:val="16"/>
                <w:szCs w:val="16"/>
              </w:rPr>
              <w:t>(6,150)</w:t>
            </w:r>
          </w:p>
        </w:tc>
        <w:tc>
          <w:tcPr>
            <w:tcW w:w="708" w:type="dxa"/>
            <w:shd w:val="clear" w:color="auto" w:fill="FBE5E1"/>
            <w:vAlign w:val="center"/>
          </w:tcPr>
          <w:p w14:paraId="705416F6" w14:textId="4DE3E0C3"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sz w:val="16"/>
                <w:szCs w:val="16"/>
              </w:rPr>
              <w:t>(27,860)</w:t>
            </w:r>
          </w:p>
        </w:tc>
        <w:tc>
          <w:tcPr>
            <w:tcW w:w="710" w:type="dxa"/>
            <w:shd w:val="clear" w:color="auto" w:fill="FBE5E1"/>
            <w:vAlign w:val="center"/>
          </w:tcPr>
          <w:p w14:paraId="6501BC06" w14:textId="3D4C448A"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sz w:val="16"/>
                <w:szCs w:val="16"/>
              </w:rPr>
              <w:t>(2,930)</w:t>
            </w:r>
          </w:p>
        </w:tc>
        <w:tc>
          <w:tcPr>
            <w:tcW w:w="710" w:type="dxa"/>
            <w:shd w:val="clear" w:color="auto" w:fill="FBE5E1"/>
            <w:vAlign w:val="center"/>
          </w:tcPr>
          <w:p w14:paraId="0E97184F" w14:textId="18047939"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sz w:val="16"/>
                <w:szCs w:val="16"/>
              </w:rPr>
              <w:t>(31,</w:t>
            </w:r>
            <w:r>
              <w:rPr>
                <w:rFonts w:asciiTheme="majorHAnsi" w:eastAsia="Calibri Light" w:hAnsiTheme="majorHAnsi" w:cs="Calibri Light"/>
                <w:sz w:val="16"/>
                <w:szCs w:val="16"/>
              </w:rPr>
              <w:t>448</w:t>
            </w:r>
            <w:r w:rsidRPr="002D6DC0">
              <w:rPr>
                <w:rFonts w:asciiTheme="majorHAnsi" w:eastAsia="Calibri Light" w:hAnsiTheme="majorHAnsi" w:cs="Calibri Light"/>
                <w:sz w:val="16"/>
                <w:szCs w:val="16"/>
              </w:rPr>
              <w:t>)</w:t>
            </w:r>
          </w:p>
        </w:tc>
        <w:tc>
          <w:tcPr>
            <w:tcW w:w="710" w:type="dxa"/>
            <w:shd w:val="clear" w:color="auto" w:fill="FBE5E1"/>
            <w:vAlign w:val="center"/>
          </w:tcPr>
          <w:p w14:paraId="558C5847" w14:textId="0A80D09C" w:rsidR="003207BF" w:rsidRPr="00AC12A6" w:rsidRDefault="003207BF" w:rsidP="003207BF">
            <w:pPr>
              <w:spacing w:line="276" w:lineRule="auto"/>
              <w:ind w:right="30"/>
              <w:jc w:val="right"/>
              <w:rPr>
                <w:rFonts w:asciiTheme="majorHAnsi" w:eastAsia="Calibri Light" w:hAnsiTheme="majorHAnsi" w:cs="Calibri Light"/>
                <w:b/>
                <w:sz w:val="16"/>
                <w:szCs w:val="16"/>
              </w:rPr>
            </w:pPr>
            <w:r w:rsidRPr="002D6DC0">
              <w:rPr>
                <w:rFonts w:asciiTheme="majorHAnsi" w:eastAsia="Calibri Light" w:hAnsiTheme="majorHAnsi" w:cs="Calibri Light"/>
                <w:sz w:val="16"/>
                <w:szCs w:val="16"/>
              </w:rPr>
              <w:t>(18</w:t>
            </w:r>
            <w:r>
              <w:rPr>
                <w:rFonts w:asciiTheme="majorHAnsi" w:eastAsia="Calibri Light" w:hAnsiTheme="majorHAnsi" w:cs="Calibri Light"/>
                <w:sz w:val="16"/>
                <w:szCs w:val="16"/>
              </w:rPr>
              <w:t>2</w:t>
            </w:r>
            <w:r w:rsidRPr="002D6DC0">
              <w:rPr>
                <w:rFonts w:asciiTheme="majorHAnsi" w:eastAsia="Calibri Light" w:hAnsiTheme="majorHAnsi" w:cs="Calibri Light"/>
                <w:sz w:val="16"/>
                <w:szCs w:val="16"/>
              </w:rPr>
              <w:t>,</w:t>
            </w:r>
            <w:r>
              <w:rPr>
                <w:rFonts w:asciiTheme="majorHAnsi" w:eastAsia="Calibri Light" w:hAnsiTheme="majorHAnsi" w:cs="Calibri Light"/>
                <w:sz w:val="16"/>
                <w:szCs w:val="16"/>
              </w:rPr>
              <w:t>778)</w:t>
            </w:r>
          </w:p>
        </w:tc>
        <w:tc>
          <w:tcPr>
            <w:tcW w:w="5950" w:type="dxa"/>
            <w:shd w:val="clear" w:color="auto" w:fill="FBE5E1"/>
            <w:vAlign w:val="center"/>
          </w:tcPr>
          <w:p w14:paraId="042383DF" w14:textId="2E280F39" w:rsidR="003207BF" w:rsidRPr="00AC12A6" w:rsidRDefault="003207BF" w:rsidP="003207BF">
            <w:pPr>
              <w:spacing w:line="276" w:lineRule="auto"/>
              <w:ind w:left="139"/>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 xml:space="preserve">Reversal of net charges to Surplus or Deficit for the Provision of Services for </w:t>
            </w:r>
            <w:r w:rsidR="00E66820" w:rsidRPr="00AC12A6">
              <w:rPr>
                <w:rFonts w:asciiTheme="majorHAnsi" w:eastAsia="Calibri Light" w:hAnsiTheme="majorHAnsi" w:cs="Calibri Light"/>
                <w:sz w:val="16"/>
                <w:szCs w:val="16"/>
              </w:rPr>
              <w:t>post-employment</w:t>
            </w:r>
            <w:r w:rsidRPr="00AC12A6">
              <w:rPr>
                <w:rFonts w:asciiTheme="majorHAnsi" w:eastAsia="Calibri Light" w:hAnsiTheme="majorHAnsi" w:cs="Calibri Light"/>
                <w:sz w:val="16"/>
                <w:szCs w:val="16"/>
              </w:rPr>
              <w:t xml:space="preserve"> benefits in accordance with the Code</w:t>
            </w:r>
          </w:p>
        </w:tc>
        <w:tc>
          <w:tcPr>
            <w:tcW w:w="708" w:type="dxa"/>
            <w:shd w:val="clear" w:color="auto" w:fill="FBE5E1"/>
            <w:vAlign w:val="center"/>
          </w:tcPr>
          <w:p w14:paraId="6186C0F3" w14:textId="4DE0C92F" w:rsidR="003207BF" w:rsidRPr="004F4AE4" w:rsidRDefault="003207BF" w:rsidP="003207BF">
            <w:pPr>
              <w:spacing w:line="276" w:lineRule="auto"/>
              <w:ind w:right="30"/>
              <w:jc w:val="right"/>
              <w:rPr>
                <w:rFonts w:asciiTheme="majorHAnsi" w:eastAsia="Calibri Light" w:hAnsiTheme="majorHAnsi" w:cs="Calibri Light"/>
                <w:b/>
                <w:sz w:val="16"/>
                <w:szCs w:val="16"/>
              </w:rPr>
            </w:pPr>
            <w:r w:rsidRPr="004F4AE4">
              <w:rPr>
                <w:rFonts w:asciiTheme="majorHAnsi" w:eastAsia="Calibri Light" w:hAnsiTheme="majorHAnsi" w:cs="Calibri Light"/>
                <w:sz w:val="16"/>
                <w:szCs w:val="16"/>
              </w:rPr>
              <w:t>(11</w:t>
            </w:r>
            <w:r w:rsidR="004F4AE4" w:rsidRPr="004F4AE4">
              <w:rPr>
                <w:rFonts w:asciiTheme="majorHAnsi" w:eastAsia="Calibri Light" w:hAnsiTheme="majorHAnsi" w:cs="Calibri Light"/>
                <w:sz w:val="16"/>
                <w:szCs w:val="16"/>
              </w:rPr>
              <w:t>2</w:t>
            </w:r>
            <w:r w:rsidRPr="004F4AE4">
              <w:rPr>
                <w:rFonts w:asciiTheme="majorHAnsi" w:eastAsia="Calibri Light" w:hAnsiTheme="majorHAnsi" w:cs="Calibri Light"/>
                <w:sz w:val="16"/>
                <w:szCs w:val="16"/>
              </w:rPr>
              <w:t>,</w:t>
            </w:r>
            <w:r w:rsidR="004F4AE4" w:rsidRPr="004F4AE4">
              <w:rPr>
                <w:rFonts w:asciiTheme="majorHAnsi" w:eastAsia="Calibri Light" w:hAnsiTheme="majorHAnsi" w:cs="Calibri Light"/>
                <w:sz w:val="16"/>
                <w:szCs w:val="16"/>
              </w:rPr>
              <w:t>390</w:t>
            </w:r>
            <w:r w:rsidRPr="004F4AE4">
              <w:rPr>
                <w:rFonts w:asciiTheme="majorHAnsi" w:eastAsia="Calibri Light" w:hAnsiTheme="majorHAnsi" w:cs="Calibri Light"/>
                <w:sz w:val="16"/>
                <w:szCs w:val="16"/>
              </w:rPr>
              <w:t>)</w:t>
            </w:r>
          </w:p>
        </w:tc>
        <w:tc>
          <w:tcPr>
            <w:tcW w:w="705" w:type="dxa"/>
            <w:shd w:val="clear" w:color="auto" w:fill="FBE5E1"/>
            <w:vAlign w:val="center"/>
          </w:tcPr>
          <w:p w14:paraId="09A51A4C" w14:textId="0C79BFE5" w:rsidR="003207BF" w:rsidRPr="004F4AE4" w:rsidRDefault="003207BF" w:rsidP="003207BF">
            <w:pPr>
              <w:spacing w:line="276" w:lineRule="auto"/>
              <w:ind w:right="30"/>
              <w:jc w:val="right"/>
              <w:rPr>
                <w:rFonts w:asciiTheme="majorHAnsi" w:eastAsia="Calibri Light" w:hAnsiTheme="majorHAnsi" w:cs="Calibri Light"/>
                <w:b/>
                <w:sz w:val="16"/>
                <w:szCs w:val="16"/>
              </w:rPr>
            </w:pPr>
            <w:r w:rsidRPr="004F4AE4">
              <w:rPr>
                <w:rFonts w:asciiTheme="majorHAnsi" w:eastAsia="Calibri Light" w:hAnsiTheme="majorHAnsi" w:cs="Calibri Light"/>
                <w:sz w:val="16"/>
                <w:szCs w:val="16"/>
              </w:rPr>
              <w:t>(</w:t>
            </w:r>
            <w:r w:rsidR="004F4AE4" w:rsidRPr="004F4AE4">
              <w:rPr>
                <w:rFonts w:asciiTheme="majorHAnsi" w:eastAsia="Calibri Light" w:hAnsiTheme="majorHAnsi" w:cs="Calibri Light"/>
                <w:sz w:val="16"/>
                <w:szCs w:val="16"/>
              </w:rPr>
              <w:t>3</w:t>
            </w:r>
            <w:r w:rsidRPr="004F4AE4">
              <w:rPr>
                <w:rFonts w:asciiTheme="majorHAnsi" w:eastAsia="Calibri Light" w:hAnsiTheme="majorHAnsi" w:cs="Calibri Light"/>
                <w:sz w:val="16"/>
                <w:szCs w:val="16"/>
              </w:rPr>
              <w:t>,</w:t>
            </w:r>
            <w:r w:rsidR="004F4AE4" w:rsidRPr="004F4AE4">
              <w:rPr>
                <w:rFonts w:asciiTheme="majorHAnsi" w:eastAsia="Calibri Light" w:hAnsiTheme="majorHAnsi" w:cs="Calibri Light"/>
                <w:sz w:val="16"/>
                <w:szCs w:val="16"/>
              </w:rPr>
              <w:t>350</w:t>
            </w:r>
            <w:r w:rsidRPr="004F4AE4">
              <w:rPr>
                <w:rFonts w:asciiTheme="majorHAnsi" w:eastAsia="Calibri Light" w:hAnsiTheme="majorHAnsi" w:cs="Calibri Light"/>
                <w:sz w:val="16"/>
                <w:szCs w:val="16"/>
              </w:rPr>
              <w:t>)</w:t>
            </w:r>
          </w:p>
        </w:tc>
        <w:tc>
          <w:tcPr>
            <w:tcW w:w="709" w:type="dxa"/>
            <w:shd w:val="clear" w:color="auto" w:fill="FBE5E1"/>
            <w:vAlign w:val="center"/>
          </w:tcPr>
          <w:p w14:paraId="1DEE9E4B" w14:textId="3A68D1BB" w:rsidR="003207BF" w:rsidRPr="004F4AE4" w:rsidRDefault="003207BF" w:rsidP="003207BF">
            <w:pPr>
              <w:spacing w:line="276" w:lineRule="auto"/>
              <w:ind w:right="30"/>
              <w:jc w:val="right"/>
              <w:rPr>
                <w:rFonts w:asciiTheme="majorHAnsi" w:eastAsia="Calibri Light" w:hAnsiTheme="majorHAnsi" w:cs="Calibri Light"/>
                <w:b/>
                <w:sz w:val="16"/>
                <w:szCs w:val="16"/>
              </w:rPr>
            </w:pPr>
            <w:r w:rsidRPr="004F4AE4">
              <w:rPr>
                <w:rFonts w:asciiTheme="majorHAnsi" w:eastAsia="Calibri Light" w:hAnsiTheme="majorHAnsi" w:cs="Calibri Light"/>
                <w:sz w:val="16"/>
                <w:szCs w:val="16"/>
              </w:rPr>
              <w:t>(</w:t>
            </w:r>
            <w:r w:rsidR="004F4AE4" w:rsidRPr="004F4AE4">
              <w:rPr>
                <w:rFonts w:asciiTheme="majorHAnsi" w:eastAsia="Calibri Light" w:hAnsiTheme="majorHAnsi" w:cs="Calibri Light"/>
                <w:sz w:val="16"/>
                <w:szCs w:val="16"/>
              </w:rPr>
              <w:t>31</w:t>
            </w:r>
            <w:r w:rsidRPr="004F4AE4">
              <w:rPr>
                <w:rFonts w:asciiTheme="majorHAnsi" w:eastAsia="Calibri Light" w:hAnsiTheme="majorHAnsi" w:cs="Calibri Light"/>
                <w:sz w:val="16"/>
                <w:szCs w:val="16"/>
              </w:rPr>
              <w:t>,</w:t>
            </w:r>
            <w:r w:rsidR="004F4AE4" w:rsidRPr="004F4AE4">
              <w:rPr>
                <w:rFonts w:asciiTheme="majorHAnsi" w:eastAsia="Calibri Light" w:hAnsiTheme="majorHAnsi" w:cs="Calibri Light"/>
                <w:sz w:val="16"/>
                <w:szCs w:val="16"/>
              </w:rPr>
              <w:t>450</w:t>
            </w:r>
            <w:r w:rsidRPr="004F4AE4">
              <w:rPr>
                <w:rFonts w:asciiTheme="majorHAnsi" w:eastAsia="Calibri Light" w:hAnsiTheme="majorHAnsi" w:cs="Calibri Light"/>
                <w:sz w:val="16"/>
                <w:szCs w:val="16"/>
              </w:rPr>
              <w:t>)</w:t>
            </w:r>
          </w:p>
        </w:tc>
        <w:tc>
          <w:tcPr>
            <w:tcW w:w="713" w:type="dxa"/>
            <w:shd w:val="clear" w:color="auto" w:fill="FBE5E1"/>
            <w:vAlign w:val="center"/>
          </w:tcPr>
          <w:p w14:paraId="663B5E10" w14:textId="71458A0E" w:rsidR="003207BF" w:rsidRPr="004F4AE4" w:rsidRDefault="003207BF" w:rsidP="003207BF">
            <w:pPr>
              <w:spacing w:line="276" w:lineRule="auto"/>
              <w:ind w:right="30"/>
              <w:jc w:val="right"/>
              <w:rPr>
                <w:rFonts w:asciiTheme="majorHAnsi" w:eastAsia="Calibri Light" w:hAnsiTheme="majorHAnsi" w:cs="Calibri Light"/>
                <w:b/>
                <w:sz w:val="16"/>
                <w:szCs w:val="16"/>
              </w:rPr>
            </w:pPr>
            <w:r w:rsidRPr="004F4AE4">
              <w:rPr>
                <w:rFonts w:asciiTheme="majorHAnsi" w:eastAsia="Calibri Light" w:hAnsiTheme="majorHAnsi" w:cs="Calibri Light"/>
                <w:sz w:val="16"/>
                <w:szCs w:val="16"/>
              </w:rPr>
              <w:t>(2,</w:t>
            </w:r>
            <w:r w:rsidR="004F4AE4" w:rsidRPr="004F4AE4">
              <w:rPr>
                <w:rFonts w:asciiTheme="majorHAnsi" w:eastAsia="Calibri Light" w:hAnsiTheme="majorHAnsi" w:cs="Calibri Light"/>
                <w:sz w:val="16"/>
                <w:szCs w:val="16"/>
              </w:rPr>
              <w:t>890</w:t>
            </w:r>
            <w:r w:rsidRPr="004F4AE4">
              <w:rPr>
                <w:rFonts w:asciiTheme="majorHAnsi" w:eastAsia="Calibri Light" w:hAnsiTheme="majorHAnsi" w:cs="Calibri Light"/>
                <w:sz w:val="16"/>
                <w:szCs w:val="16"/>
              </w:rPr>
              <w:t>)</w:t>
            </w:r>
          </w:p>
        </w:tc>
        <w:tc>
          <w:tcPr>
            <w:tcW w:w="708" w:type="dxa"/>
            <w:shd w:val="clear" w:color="auto" w:fill="FBE5E1"/>
            <w:vAlign w:val="center"/>
          </w:tcPr>
          <w:p w14:paraId="0E947C35" w14:textId="047EF36D" w:rsidR="003207BF" w:rsidRPr="00C0423F" w:rsidRDefault="003207BF" w:rsidP="003207BF">
            <w:pPr>
              <w:spacing w:line="276" w:lineRule="auto"/>
              <w:ind w:right="30"/>
              <w:jc w:val="right"/>
              <w:rPr>
                <w:rFonts w:asciiTheme="majorHAnsi" w:eastAsia="Calibri Light" w:hAnsiTheme="majorHAnsi" w:cs="Calibri Light"/>
                <w:sz w:val="16"/>
                <w:szCs w:val="16"/>
              </w:rPr>
            </w:pPr>
            <w:r w:rsidRPr="00C0423F">
              <w:rPr>
                <w:rFonts w:asciiTheme="majorHAnsi" w:eastAsia="Calibri Light" w:hAnsiTheme="majorHAnsi" w:cs="Calibri Light"/>
                <w:sz w:val="16"/>
                <w:szCs w:val="16"/>
              </w:rPr>
              <w:t>(</w:t>
            </w:r>
            <w:r w:rsidR="00C0423F" w:rsidRPr="00C0423F">
              <w:rPr>
                <w:rFonts w:asciiTheme="majorHAnsi" w:eastAsia="Calibri Light" w:hAnsiTheme="majorHAnsi" w:cs="Calibri Light"/>
                <w:sz w:val="16"/>
                <w:szCs w:val="16"/>
              </w:rPr>
              <w:t>15,936</w:t>
            </w:r>
            <w:r w:rsidRPr="00C0423F">
              <w:rPr>
                <w:rFonts w:asciiTheme="majorHAnsi" w:eastAsia="Calibri Light" w:hAnsiTheme="majorHAnsi" w:cs="Calibri Light"/>
                <w:sz w:val="16"/>
                <w:szCs w:val="16"/>
              </w:rPr>
              <w:t>)</w:t>
            </w:r>
          </w:p>
        </w:tc>
        <w:tc>
          <w:tcPr>
            <w:tcW w:w="852" w:type="dxa"/>
            <w:shd w:val="clear" w:color="auto" w:fill="FBE5E1"/>
            <w:vAlign w:val="center"/>
          </w:tcPr>
          <w:p w14:paraId="716DC269" w14:textId="53A0478C" w:rsidR="003207BF" w:rsidRPr="000B60C2" w:rsidRDefault="003207BF" w:rsidP="003207BF">
            <w:pPr>
              <w:spacing w:line="276" w:lineRule="auto"/>
              <w:ind w:right="30"/>
              <w:jc w:val="right"/>
              <w:rPr>
                <w:rFonts w:asciiTheme="majorHAnsi" w:eastAsia="Calibri Light" w:hAnsiTheme="majorHAnsi" w:cs="Calibri Light"/>
                <w:sz w:val="16"/>
                <w:szCs w:val="16"/>
              </w:rPr>
            </w:pPr>
            <w:r w:rsidRPr="000B60C2">
              <w:rPr>
                <w:rFonts w:asciiTheme="majorHAnsi" w:eastAsia="Calibri Light" w:hAnsiTheme="majorHAnsi" w:cs="Calibri Light"/>
                <w:sz w:val="16"/>
                <w:szCs w:val="16"/>
              </w:rPr>
              <w:t>(1</w:t>
            </w:r>
            <w:r w:rsidR="000B60C2" w:rsidRPr="000B60C2">
              <w:rPr>
                <w:rFonts w:asciiTheme="majorHAnsi" w:eastAsia="Calibri Light" w:hAnsiTheme="majorHAnsi" w:cs="Calibri Light"/>
                <w:sz w:val="16"/>
                <w:szCs w:val="16"/>
              </w:rPr>
              <w:t>66,016</w:t>
            </w:r>
            <w:r w:rsidRPr="000B60C2">
              <w:rPr>
                <w:rFonts w:asciiTheme="majorHAnsi" w:eastAsia="Calibri Light" w:hAnsiTheme="majorHAnsi" w:cs="Calibri Light"/>
                <w:sz w:val="16"/>
                <w:szCs w:val="16"/>
              </w:rPr>
              <w:t>)</w:t>
            </w:r>
          </w:p>
        </w:tc>
      </w:tr>
      <w:tr w:rsidR="003207BF" w:rsidRPr="00AC12A6" w14:paraId="4A59008E" w14:textId="77777777" w:rsidTr="00550B06">
        <w:trPr>
          <w:trHeight w:val="268"/>
        </w:trPr>
        <w:tc>
          <w:tcPr>
            <w:tcW w:w="709" w:type="dxa"/>
            <w:shd w:val="clear" w:color="auto" w:fill="auto"/>
          </w:tcPr>
          <w:p w14:paraId="283B1C37" w14:textId="0ECD9F7B"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9" w:type="dxa"/>
            <w:shd w:val="clear" w:color="auto" w:fill="auto"/>
          </w:tcPr>
          <w:p w14:paraId="7EB63042" w14:textId="016BF067"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08" w:type="dxa"/>
            <w:shd w:val="clear" w:color="auto" w:fill="auto"/>
          </w:tcPr>
          <w:p w14:paraId="2E6662B7" w14:textId="24F2542B"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auto"/>
          </w:tcPr>
          <w:p w14:paraId="28E5E15F" w14:textId="7F93CAAA"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auto"/>
          </w:tcPr>
          <w:p w14:paraId="1603B9A7" w14:textId="63D2C751"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710" w:type="dxa"/>
            <w:shd w:val="clear" w:color="auto" w:fill="auto"/>
            <w:vAlign w:val="center"/>
          </w:tcPr>
          <w:p w14:paraId="27F601BA" w14:textId="283551B5" w:rsidR="003207BF" w:rsidRPr="00AC12A6" w:rsidRDefault="003207BF" w:rsidP="003207BF">
            <w:pPr>
              <w:spacing w:line="276" w:lineRule="auto"/>
              <w:ind w:right="30"/>
              <w:jc w:val="right"/>
              <w:rPr>
                <w:rFonts w:asciiTheme="majorHAnsi" w:eastAsia="Calibri Light" w:hAnsiTheme="majorHAnsi" w:cs="Calibri Light"/>
                <w:sz w:val="16"/>
                <w:szCs w:val="16"/>
              </w:rPr>
            </w:pPr>
          </w:p>
        </w:tc>
        <w:tc>
          <w:tcPr>
            <w:tcW w:w="5950" w:type="dxa"/>
            <w:shd w:val="clear" w:color="auto" w:fill="auto"/>
            <w:vAlign w:val="center"/>
          </w:tcPr>
          <w:p w14:paraId="23AD100B" w14:textId="271DF891" w:rsidR="003207BF" w:rsidRPr="005016DE" w:rsidRDefault="003207BF" w:rsidP="003207BF">
            <w:pPr>
              <w:spacing w:line="276" w:lineRule="auto"/>
              <w:rPr>
                <w:rFonts w:asciiTheme="majorHAnsi" w:eastAsia="Calibri Light" w:hAnsiTheme="majorHAnsi" w:cs="Calibri Light"/>
                <w:sz w:val="16"/>
                <w:szCs w:val="16"/>
              </w:rPr>
            </w:pPr>
            <w:r>
              <w:rPr>
                <w:rFonts w:asciiTheme="majorHAnsi" w:eastAsia="Calibri Light" w:hAnsiTheme="majorHAnsi" w:cs="Calibri Light"/>
                <w:b/>
                <w:i/>
                <w:sz w:val="16"/>
                <w:szCs w:val="16"/>
              </w:rPr>
              <w:t xml:space="preserve">   </w:t>
            </w:r>
            <w:r w:rsidRPr="005016DE">
              <w:rPr>
                <w:rFonts w:asciiTheme="majorHAnsi" w:eastAsia="Calibri Light" w:hAnsiTheme="majorHAnsi" w:cs="Calibri Light"/>
                <w:b/>
                <w:i/>
                <w:sz w:val="16"/>
                <w:szCs w:val="16"/>
              </w:rPr>
              <w:t>Actual amount charged against the General Fund Balance for pensions in the year</w:t>
            </w:r>
          </w:p>
        </w:tc>
        <w:tc>
          <w:tcPr>
            <w:tcW w:w="708" w:type="dxa"/>
            <w:shd w:val="clear" w:color="auto" w:fill="auto"/>
          </w:tcPr>
          <w:p w14:paraId="414D36CF" w14:textId="1F483E7B"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5" w:type="dxa"/>
            <w:shd w:val="clear" w:color="auto" w:fill="auto"/>
          </w:tcPr>
          <w:p w14:paraId="4A3C819C" w14:textId="3191AAB5"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9" w:type="dxa"/>
            <w:shd w:val="clear" w:color="auto" w:fill="auto"/>
          </w:tcPr>
          <w:p w14:paraId="0E45126B" w14:textId="3C4EBA2B"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13" w:type="dxa"/>
            <w:shd w:val="clear" w:color="auto" w:fill="auto"/>
          </w:tcPr>
          <w:p w14:paraId="0AE0570F" w14:textId="3348EA59"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auto"/>
          </w:tcPr>
          <w:p w14:paraId="5B78992A" w14:textId="0F53334C" w:rsidR="003207BF" w:rsidRPr="00C0423F" w:rsidRDefault="003207BF" w:rsidP="003207BF">
            <w:pPr>
              <w:spacing w:line="276" w:lineRule="auto"/>
              <w:ind w:right="30"/>
              <w:jc w:val="right"/>
              <w:rPr>
                <w:rFonts w:asciiTheme="majorHAnsi" w:eastAsia="Calibri Light" w:hAnsiTheme="majorHAnsi" w:cs="Calibri Light"/>
                <w:sz w:val="16"/>
                <w:szCs w:val="16"/>
              </w:rPr>
            </w:pPr>
          </w:p>
        </w:tc>
        <w:tc>
          <w:tcPr>
            <w:tcW w:w="852" w:type="dxa"/>
            <w:shd w:val="clear" w:color="auto" w:fill="auto"/>
            <w:vAlign w:val="center"/>
          </w:tcPr>
          <w:p w14:paraId="3C98BB5F" w14:textId="05E3B1B8" w:rsidR="003207BF" w:rsidRPr="000B60C2" w:rsidRDefault="003207BF" w:rsidP="003207BF">
            <w:pPr>
              <w:spacing w:line="276" w:lineRule="auto"/>
              <w:ind w:right="30"/>
              <w:jc w:val="right"/>
              <w:rPr>
                <w:rFonts w:asciiTheme="majorHAnsi" w:eastAsia="Calibri Light" w:hAnsiTheme="majorHAnsi" w:cs="Calibri Light"/>
                <w:sz w:val="16"/>
                <w:szCs w:val="16"/>
              </w:rPr>
            </w:pPr>
          </w:p>
        </w:tc>
      </w:tr>
      <w:tr w:rsidR="003207BF" w:rsidRPr="00AC12A6" w14:paraId="6660D033" w14:textId="77777777" w:rsidTr="004F127F">
        <w:trPr>
          <w:trHeight w:val="268"/>
        </w:trPr>
        <w:tc>
          <w:tcPr>
            <w:tcW w:w="709" w:type="dxa"/>
            <w:shd w:val="clear" w:color="auto" w:fill="FBE5E1"/>
            <w:vAlign w:val="center"/>
          </w:tcPr>
          <w:p w14:paraId="3EA71027" w14:textId="5B631144" w:rsidR="003207BF" w:rsidRPr="00AC12A6" w:rsidRDefault="003207BF" w:rsidP="003207BF">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(412)</w:t>
            </w:r>
          </w:p>
        </w:tc>
        <w:tc>
          <w:tcPr>
            <w:tcW w:w="709" w:type="dxa"/>
            <w:shd w:val="clear" w:color="auto" w:fill="FBE5E1"/>
            <w:vAlign w:val="center"/>
          </w:tcPr>
          <w:p w14:paraId="2A23739F" w14:textId="761A2A12" w:rsidR="003207BF" w:rsidRPr="00AC12A6" w:rsidRDefault="003207BF" w:rsidP="003207BF">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(2)</w:t>
            </w:r>
          </w:p>
        </w:tc>
        <w:tc>
          <w:tcPr>
            <w:tcW w:w="708" w:type="dxa"/>
            <w:shd w:val="clear" w:color="auto" w:fill="FBE5E1"/>
            <w:vAlign w:val="center"/>
          </w:tcPr>
          <w:p w14:paraId="2D17713B" w14:textId="272376B3"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32,910</w:t>
            </w:r>
          </w:p>
        </w:tc>
        <w:tc>
          <w:tcPr>
            <w:tcW w:w="710" w:type="dxa"/>
            <w:shd w:val="clear" w:color="auto" w:fill="FBE5E1"/>
            <w:vAlign w:val="center"/>
          </w:tcPr>
          <w:p w14:paraId="775FAF6F" w14:textId="4B01C744"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w:t>
            </w:r>
          </w:p>
        </w:tc>
        <w:tc>
          <w:tcPr>
            <w:tcW w:w="710" w:type="dxa"/>
            <w:shd w:val="clear" w:color="auto" w:fill="FBE5E1"/>
            <w:vAlign w:val="center"/>
          </w:tcPr>
          <w:p w14:paraId="2CDA2EB6" w14:textId="0B32A856"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11,6</w:t>
            </w:r>
            <w:r>
              <w:rPr>
                <w:rFonts w:asciiTheme="majorHAnsi" w:eastAsia="Calibri Light" w:hAnsiTheme="majorHAnsi" w:cs="Calibri Light"/>
                <w:sz w:val="16"/>
                <w:szCs w:val="16"/>
              </w:rPr>
              <w:t>43</w:t>
            </w:r>
          </w:p>
        </w:tc>
        <w:tc>
          <w:tcPr>
            <w:tcW w:w="710" w:type="dxa"/>
            <w:shd w:val="clear" w:color="auto" w:fill="FBE5E1"/>
            <w:vAlign w:val="center"/>
          </w:tcPr>
          <w:p w14:paraId="493EB97C" w14:textId="4843AD7D"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44,1</w:t>
            </w:r>
            <w:r>
              <w:rPr>
                <w:rFonts w:asciiTheme="majorHAnsi" w:eastAsia="Calibri Light" w:hAnsiTheme="majorHAnsi" w:cs="Calibri Light"/>
                <w:sz w:val="16"/>
                <w:szCs w:val="16"/>
              </w:rPr>
              <w:t>39</w:t>
            </w:r>
          </w:p>
        </w:tc>
        <w:tc>
          <w:tcPr>
            <w:tcW w:w="5950" w:type="dxa"/>
            <w:shd w:val="clear" w:color="auto" w:fill="FBE5E1"/>
            <w:vAlign w:val="center"/>
          </w:tcPr>
          <w:p w14:paraId="065E9AD3" w14:textId="41993F7F" w:rsidR="003207BF" w:rsidRPr="005016DE" w:rsidRDefault="003207BF" w:rsidP="00050E7F">
            <w:pPr>
              <w:pStyle w:val="ListParagraph"/>
              <w:numPr>
                <w:ilvl w:val="0"/>
                <w:numId w:val="16"/>
              </w:numPr>
              <w:spacing w:line="276" w:lineRule="auto"/>
              <w:ind w:left="419" w:hanging="283"/>
              <w:rPr>
                <w:rFonts w:asciiTheme="majorHAnsi" w:eastAsia="Calibri Light" w:hAnsiTheme="majorHAnsi" w:cs="Calibri Light"/>
                <w:sz w:val="16"/>
                <w:szCs w:val="16"/>
              </w:rPr>
            </w:pPr>
            <w:r w:rsidRPr="005016DE">
              <w:rPr>
                <w:rFonts w:asciiTheme="majorHAnsi" w:eastAsia="Calibri Light" w:hAnsiTheme="majorHAnsi" w:cs="Calibri Light"/>
                <w:sz w:val="16"/>
                <w:szCs w:val="16"/>
              </w:rPr>
              <w:t>Employer’s contribution payable</w:t>
            </w:r>
          </w:p>
        </w:tc>
        <w:tc>
          <w:tcPr>
            <w:tcW w:w="708" w:type="dxa"/>
            <w:shd w:val="clear" w:color="auto" w:fill="FBE5E1"/>
            <w:vAlign w:val="center"/>
          </w:tcPr>
          <w:p w14:paraId="76663CC8" w14:textId="7A200F46"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r w:rsidR="00F3607C" w:rsidRPr="00063490">
              <w:rPr>
                <w:rFonts w:asciiTheme="majorHAnsi" w:eastAsia="Calibri Light" w:hAnsiTheme="majorHAnsi" w:cs="Calibri Light"/>
                <w:sz w:val="16"/>
                <w:szCs w:val="16"/>
              </w:rPr>
              <w:t>152</w:t>
            </w:r>
            <w:r w:rsidRPr="00063490">
              <w:rPr>
                <w:rFonts w:asciiTheme="majorHAnsi" w:eastAsia="Calibri Light" w:hAnsiTheme="majorHAnsi" w:cs="Calibri Light"/>
                <w:sz w:val="16"/>
                <w:szCs w:val="16"/>
              </w:rPr>
              <w:t>)</w:t>
            </w:r>
          </w:p>
        </w:tc>
        <w:tc>
          <w:tcPr>
            <w:tcW w:w="705" w:type="dxa"/>
            <w:shd w:val="clear" w:color="auto" w:fill="FBE5E1"/>
            <w:vAlign w:val="center"/>
          </w:tcPr>
          <w:p w14:paraId="4B36C455" w14:textId="23FF6A03" w:rsidR="003207BF" w:rsidRPr="00063490" w:rsidRDefault="00F3607C"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4</w:t>
            </w:r>
          </w:p>
        </w:tc>
        <w:tc>
          <w:tcPr>
            <w:tcW w:w="709" w:type="dxa"/>
            <w:shd w:val="clear" w:color="auto" w:fill="FBE5E1"/>
            <w:vAlign w:val="center"/>
          </w:tcPr>
          <w:p w14:paraId="0F16DE81" w14:textId="304E8364"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3</w:t>
            </w:r>
            <w:r w:rsidR="00F3607C" w:rsidRPr="00063490">
              <w:rPr>
                <w:rFonts w:asciiTheme="majorHAnsi" w:eastAsia="Calibri Light" w:hAnsiTheme="majorHAnsi" w:cs="Calibri Light"/>
                <w:sz w:val="16"/>
                <w:szCs w:val="16"/>
              </w:rPr>
              <w:t>9</w:t>
            </w:r>
            <w:r w:rsidRPr="00063490">
              <w:rPr>
                <w:rFonts w:asciiTheme="majorHAnsi" w:eastAsia="Calibri Light" w:hAnsiTheme="majorHAnsi" w:cs="Calibri Light"/>
                <w:sz w:val="16"/>
                <w:szCs w:val="16"/>
              </w:rPr>
              <w:t>,</w:t>
            </w:r>
            <w:r w:rsidR="00F3607C" w:rsidRPr="00063490">
              <w:rPr>
                <w:rFonts w:asciiTheme="majorHAnsi" w:eastAsia="Calibri Light" w:hAnsiTheme="majorHAnsi" w:cs="Calibri Light"/>
                <w:sz w:val="16"/>
                <w:szCs w:val="16"/>
              </w:rPr>
              <w:t>534</w:t>
            </w:r>
          </w:p>
        </w:tc>
        <w:tc>
          <w:tcPr>
            <w:tcW w:w="713" w:type="dxa"/>
            <w:shd w:val="clear" w:color="auto" w:fill="FBE5E1"/>
            <w:vAlign w:val="center"/>
          </w:tcPr>
          <w:p w14:paraId="7B62A45F" w14:textId="3A196CA4"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8" w:type="dxa"/>
            <w:shd w:val="clear" w:color="auto" w:fill="FBE5E1"/>
            <w:vAlign w:val="center"/>
          </w:tcPr>
          <w:p w14:paraId="1248C27B" w14:textId="7440DB5E"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r w:rsidR="00C0423F" w:rsidRPr="00063490">
              <w:rPr>
                <w:rFonts w:asciiTheme="majorHAnsi" w:eastAsia="Calibri Light" w:hAnsiTheme="majorHAnsi" w:cs="Calibri Light"/>
                <w:sz w:val="16"/>
                <w:szCs w:val="16"/>
              </w:rPr>
              <w:t>5,014</w:t>
            </w:r>
          </w:p>
        </w:tc>
        <w:tc>
          <w:tcPr>
            <w:tcW w:w="852" w:type="dxa"/>
            <w:shd w:val="clear" w:color="auto" w:fill="FBE5E1"/>
            <w:vAlign w:val="center"/>
          </w:tcPr>
          <w:p w14:paraId="0C59A6CD" w14:textId="4DC4A446" w:rsidR="003207BF" w:rsidRPr="00063490" w:rsidRDefault="000B60C2"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54,400</w:t>
            </w:r>
          </w:p>
        </w:tc>
      </w:tr>
      <w:tr w:rsidR="003207BF" w:rsidRPr="00AC12A6" w14:paraId="62D90B4B" w14:textId="77777777" w:rsidTr="004F127F">
        <w:trPr>
          <w:trHeight w:val="268"/>
        </w:trPr>
        <w:tc>
          <w:tcPr>
            <w:tcW w:w="709" w:type="dxa"/>
            <w:shd w:val="clear" w:color="auto" w:fill="auto"/>
            <w:vAlign w:val="center"/>
          </w:tcPr>
          <w:p w14:paraId="0607CD58" w14:textId="6F2CE087" w:rsidR="003207BF" w:rsidRPr="00AC12A6" w:rsidRDefault="003207BF" w:rsidP="003207BF">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709" w:type="dxa"/>
            <w:shd w:val="clear" w:color="auto" w:fill="auto"/>
            <w:vAlign w:val="center"/>
          </w:tcPr>
          <w:p w14:paraId="745D6249" w14:textId="6F0E027F" w:rsidR="003207BF" w:rsidRPr="00AC12A6" w:rsidRDefault="003207BF" w:rsidP="003207BF">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w:t>
            </w:r>
          </w:p>
        </w:tc>
        <w:tc>
          <w:tcPr>
            <w:tcW w:w="708" w:type="dxa"/>
            <w:shd w:val="clear" w:color="auto" w:fill="auto"/>
            <w:vAlign w:val="center"/>
          </w:tcPr>
          <w:p w14:paraId="3D908900" w14:textId="3EBF716B"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w:t>
            </w:r>
          </w:p>
        </w:tc>
        <w:tc>
          <w:tcPr>
            <w:tcW w:w="710" w:type="dxa"/>
            <w:shd w:val="clear" w:color="auto" w:fill="auto"/>
            <w:vAlign w:val="center"/>
          </w:tcPr>
          <w:p w14:paraId="6CE48FDA" w14:textId="280E895E"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2,330</w:t>
            </w:r>
          </w:p>
        </w:tc>
        <w:tc>
          <w:tcPr>
            <w:tcW w:w="710" w:type="dxa"/>
            <w:shd w:val="clear" w:color="auto" w:fill="auto"/>
            <w:vAlign w:val="center"/>
          </w:tcPr>
          <w:p w14:paraId="176F89A5" w14:textId="57E78C62"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w:t>
            </w:r>
          </w:p>
        </w:tc>
        <w:tc>
          <w:tcPr>
            <w:tcW w:w="710" w:type="dxa"/>
            <w:shd w:val="clear" w:color="auto" w:fill="auto"/>
            <w:vAlign w:val="center"/>
          </w:tcPr>
          <w:p w14:paraId="2D0044B3" w14:textId="79326877"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2,330</w:t>
            </w:r>
          </w:p>
        </w:tc>
        <w:tc>
          <w:tcPr>
            <w:tcW w:w="5950" w:type="dxa"/>
            <w:shd w:val="clear" w:color="auto" w:fill="auto"/>
            <w:vAlign w:val="center"/>
          </w:tcPr>
          <w:p w14:paraId="7E5864FC" w14:textId="78FCB972" w:rsidR="003207BF" w:rsidRPr="00AC12A6" w:rsidRDefault="003207BF" w:rsidP="00050E7F">
            <w:pPr>
              <w:pStyle w:val="ListParagraph"/>
              <w:numPr>
                <w:ilvl w:val="0"/>
                <w:numId w:val="16"/>
              </w:numPr>
              <w:spacing w:line="276" w:lineRule="auto"/>
              <w:ind w:left="427" w:hanging="284"/>
              <w:rPr>
                <w:rFonts w:asciiTheme="majorHAnsi" w:eastAsia="Calibri Light" w:hAnsiTheme="majorHAnsi" w:cs="Calibri Light"/>
                <w:sz w:val="16"/>
                <w:szCs w:val="16"/>
              </w:rPr>
            </w:pPr>
            <w:r w:rsidRPr="00AC12A6">
              <w:rPr>
                <w:rFonts w:asciiTheme="majorHAnsi" w:eastAsia="Calibri Light" w:hAnsiTheme="majorHAnsi" w:cs="Calibri Light"/>
                <w:sz w:val="16"/>
                <w:szCs w:val="16"/>
              </w:rPr>
              <w:t>Retirement benefits payable to pensioners</w:t>
            </w:r>
          </w:p>
        </w:tc>
        <w:tc>
          <w:tcPr>
            <w:tcW w:w="708" w:type="dxa"/>
            <w:shd w:val="clear" w:color="auto" w:fill="auto"/>
            <w:vAlign w:val="center"/>
          </w:tcPr>
          <w:p w14:paraId="20270F36" w14:textId="7DA93320"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5" w:type="dxa"/>
            <w:shd w:val="clear" w:color="auto" w:fill="auto"/>
            <w:vAlign w:val="center"/>
          </w:tcPr>
          <w:p w14:paraId="157F413E" w14:textId="346DF5F9"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auto"/>
            <w:vAlign w:val="center"/>
          </w:tcPr>
          <w:p w14:paraId="4DF6AAF5" w14:textId="108A8262"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13" w:type="dxa"/>
            <w:shd w:val="clear" w:color="auto" w:fill="auto"/>
            <w:vAlign w:val="center"/>
          </w:tcPr>
          <w:p w14:paraId="0B096521" w14:textId="7BC52663"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2,</w:t>
            </w:r>
            <w:r w:rsidR="00F3607C" w:rsidRPr="00063490">
              <w:rPr>
                <w:rFonts w:asciiTheme="majorHAnsi" w:eastAsia="Calibri Light" w:hAnsiTheme="majorHAnsi" w:cs="Calibri Light"/>
                <w:sz w:val="16"/>
                <w:szCs w:val="16"/>
              </w:rPr>
              <w:t>930</w:t>
            </w:r>
          </w:p>
        </w:tc>
        <w:tc>
          <w:tcPr>
            <w:tcW w:w="708" w:type="dxa"/>
            <w:shd w:val="clear" w:color="auto" w:fill="auto"/>
            <w:vAlign w:val="center"/>
          </w:tcPr>
          <w:p w14:paraId="02795A97" w14:textId="3DEA0963"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852" w:type="dxa"/>
            <w:shd w:val="clear" w:color="auto" w:fill="auto"/>
            <w:vAlign w:val="center"/>
          </w:tcPr>
          <w:p w14:paraId="0494FDCB" w14:textId="525BDCFF"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2,</w:t>
            </w:r>
            <w:r w:rsidR="00F3607C" w:rsidRPr="00063490">
              <w:rPr>
                <w:rFonts w:asciiTheme="majorHAnsi" w:eastAsia="Calibri Light" w:hAnsiTheme="majorHAnsi" w:cs="Calibri Light"/>
                <w:sz w:val="16"/>
                <w:szCs w:val="16"/>
              </w:rPr>
              <w:t>930</w:t>
            </w:r>
          </w:p>
        </w:tc>
      </w:tr>
      <w:tr w:rsidR="003207BF" w:rsidRPr="00AC12A6" w14:paraId="35A75958" w14:textId="77777777" w:rsidTr="004F127F">
        <w:trPr>
          <w:trHeight w:val="268"/>
        </w:trPr>
        <w:tc>
          <w:tcPr>
            <w:tcW w:w="709" w:type="dxa"/>
            <w:shd w:val="clear" w:color="auto" w:fill="FBE7E1"/>
            <w:vAlign w:val="center"/>
          </w:tcPr>
          <w:p w14:paraId="74F757C2" w14:textId="7EAF6F7C" w:rsidR="003207BF" w:rsidRPr="00AC12A6" w:rsidRDefault="003207BF" w:rsidP="003207BF">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99,802</w:t>
            </w:r>
          </w:p>
        </w:tc>
        <w:tc>
          <w:tcPr>
            <w:tcW w:w="709" w:type="dxa"/>
            <w:shd w:val="clear" w:color="auto" w:fill="FBE7E1"/>
            <w:vAlign w:val="center"/>
          </w:tcPr>
          <w:p w14:paraId="4FEEA49D" w14:textId="756139EB" w:rsidR="003207BF" w:rsidRPr="00AC12A6" w:rsidRDefault="003207BF" w:rsidP="003207BF">
            <w:pPr>
              <w:spacing w:line="276" w:lineRule="auto"/>
              <w:ind w:right="30"/>
              <w:jc w:val="right"/>
              <w:rPr>
                <w:rFonts w:asciiTheme="majorHAnsi" w:eastAsia="Calibri Light" w:hAnsiTheme="majorHAnsi" w:cs="Calibri Light"/>
                <w:sz w:val="16"/>
                <w:szCs w:val="16"/>
              </w:rPr>
            </w:pPr>
            <w:r w:rsidRPr="00983749">
              <w:rPr>
                <w:rFonts w:asciiTheme="majorHAnsi" w:eastAsia="Calibri Light" w:hAnsiTheme="majorHAnsi" w:cs="Calibri Light"/>
                <w:sz w:val="16"/>
                <w:szCs w:val="16"/>
              </w:rPr>
              <w:t>212</w:t>
            </w:r>
          </w:p>
        </w:tc>
        <w:tc>
          <w:tcPr>
            <w:tcW w:w="708" w:type="dxa"/>
            <w:shd w:val="clear" w:color="auto" w:fill="FBE7E1"/>
            <w:vAlign w:val="center"/>
          </w:tcPr>
          <w:p w14:paraId="112DEDAF" w14:textId="1BF0AD14"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(46,360)</w:t>
            </w:r>
          </w:p>
        </w:tc>
        <w:tc>
          <w:tcPr>
            <w:tcW w:w="710" w:type="dxa"/>
            <w:shd w:val="clear" w:color="auto" w:fill="FBE7E1"/>
            <w:vAlign w:val="center"/>
          </w:tcPr>
          <w:p w14:paraId="2A041377" w14:textId="7A554306"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w:t>
            </w:r>
          </w:p>
        </w:tc>
        <w:tc>
          <w:tcPr>
            <w:tcW w:w="710" w:type="dxa"/>
            <w:shd w:val="clear" w:color="auto" w:fill="FBE7E1"/>
            <w:vAlign w:val="center"/>
          </w:tcPr>
          <w:p w14:paraId="796B7B3E" w14:textId="7AF6F2E1"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w:t>
            </w:r>
          </w:p>
        </w:tc>
        <w:tc>
          <w:tcPr>
            <w:tcW w:w="710" w:type="dxa"/>
            <w:shd w:val="clear" w:color="auto" w:fill="FBE7E1"/>
            <w:vAlign w:val="center"/>
          </w:tcPr>
          <w:p w14:paraId="2B63F083" w14:textId="565FBB05" w:rsidR="003207BF" w:rsidRPr="00AC12A6" w:rsidRDefault="003207BF" w:rsidP="003207BF">
            <w:pPr>
              <w:spacing w:line="276" w:lineRule="auto"/>
              <w:ind w:right="30"/>
              <w:jc w:val="right"/>
              <w:rPr>
                <w:rFonts w:asciiTheme="majorHAnsi" w:eastAsia="Calibri Light" w:hAnsiTheme="majorHAnsi" w:cs="Calibri Light"/>
                <w:sz w:val="16"/>
                <w:szCs w:val="16"/>
              </w:rPr>
            </w:pPr>
            <w:r w:rsidRPr="00625E2F">
              <w:rPr>
                <w:rFonts w:asciiTheme="majorHAnsi" w:eastAsia="Calibri Light" w:hAnsiTheme="majorHAnsi" w:cs="Calibri Light"/>
                <w:sz w:val="16"/>
                <w:szCs w:val="16"/>
              </w:rPr>
              <w:t>53,654</w:t>
            </w:r>
          </w:p>
        </w:tc>
        <w:tc>
          <w:tcPr>
            <w:tcW w:w="5950" w:type="dxa"/>
            <w:shd w:val="clear" w:color="auto" w:fill="FBE7E1"/>
            <w:vAlign w:val="center"/>
          </w:tcPr>
          <w:p w14:paraId="340E9626" w14:textId="3EEC0DFC" w:rsidR="003207BF" w:rsidRPr="00AC12A6" w:rsidRDefault="003207BF" w:rsidP="00050E7F">
            <w:pPr>
              <w:pStyle w:val="ListParagraph"/>
              <w:numPr>
                <w:ilvl w:val="0"/>
                <w:numId w:val="16"/>
              </w:numPr>
              <w:spacing w:line="276" w:lineRule="auto"/>
              <w:ind w:left="427" w:hanging="284"/>
              <w:rPr>
                <w:rFonts w:asciiTheme="majorHAnsi" w:eastAsia="Calibri Light" w:hAnsiTheme="majorHAnsi" w:cs="Calibri Light"/>
                <w:b/>
                <w:sz w:val="16"/>
                <w:szCs w:val="16"/>
              </w:rPr>
            </w:pPr>
            <w:r w:rsidRPr="00AC12A6">
              <w:rPr>
                <w:rFonts w:asciiTheme="majorHAnsi" w:eastAsia="Calibri Light" w:hAnsiTheme="majorHAnsi" w:cs="Calibri Light"/>
                <w:sz w:val="16"/>
                <w:szCs w:val="16"/>
              </w:rPr>
              <w:t>Additional contribution to Police Pension Fund Account to balance deficit</w:t>
            </w:r>
          </w:p>
        </w:tc>
        <w:tc>
          <w:tcPr>
            <w:tcW w:w="708" w:type="dxa"/>
            <w:shd w:val="clear" w:color="auto" w:fill="FBE7E1"/>
            <w:vAlign w:val="center"/>
          </w:tcPr>
          <w:p w14:paraId="2EA3115D" w14:textId="367E1441" w:rsidR="003207BF" w:rsidRPr="00063490" w:rsidRDefault="001D17E6"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110,988</w:t>
            </w:r>
          </w:p>
        </w:tc>
        <w:tc>
          <w:tcPr>
            <w:tcW w:w="705" w:type="dxa"/>
            <w:shd w:val="clear" w:color="auto" w:fill="FBE7E1"/>
            <w:vAlign w:val="center"/>
          </w:tcPr>
          <w:p w14:paraId="40DDE34B" w14:textId="7CB02828" w:rsidR="003207BF" w:rsidRPr="00063490" w:rsidRDefault="001D17E6"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1</w:t>
            </w:r>
            <w:r w:rsidR="00E6462E" w:rsidRPr="00063490">
              <w:rPr>
                <w:rFonts w:asciiTheme="majorHAnsi" w:eastAsia="Calibri Light" w:hAnsiTheme="majorHAnsi" w:cs="Calibri Light"/>
                <w:sz w:val="16"/>
                <w:szCs w:val="16"/>
              </w:rPr>
              <w:t>96</w:t>
            </w:r>
          </w:p>
        </w:tc>
        <w:tc>
          <w:tcPr>
            <w:tcW w:w="709" w:type="dxa"/>
            <w:shd w:val="clear" w:color="auto" w:fill="FBE7E1"/>
            <w:vAlign w:val="center"/>
          </w:tcPr>
          <w:p w14:paraId="1B658B2A" w14:textId="343D6690"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r w:rsidR="00F3607C" w:rsidRPr="00063490">
              <w:rPr>
                <w:rFonts w:asciiTheme="majorHAnsi" w:eastAsia="Calibri Light" w:hAnsiTheme="majorHAnsi" w:cs="Calibri Light"/>
                <w:sz w:val="16"/>
                <w:szCs w:val="16"/>
              </w:rPr>
              <w:t>5</w:t>
            </w:r>
            <w:r w:rsidR="00E6462E" w:rsidRPr="00063490">
              <w:rPr>
                <w:rFonts w:asciiTheme="majorHAnsi" w:eastAsia="Calibri Light" w:hAnsiTheme="majorHAnsi" w:cs="Calibri Light"/>
                <w:sz w:val="16"/>
                <w:szCs w:val="16"/>
              </w:rPr>
              <w:t>6</w:t>
            </w:r>
            <w:r w:rsidRPr="00063490">
              <w:rPr>
                <w:rFonts w:asciiTheme="majorHAnsi" w:eastAsia="Calibri Light" w:hAnsiTheme="majorHAnsi" w:cs="Calibri Light"/>
                <w:sz w:val="16"/>
                <w:szCs w:val="16"/>
              </w:rPr>
              <w:t>,</w:t>
            </w:r>
            <w:r w:rsidR="00E6462E" w:rsidRPr="00063490">
              <w:rPr>
                <w:rFonts w:asciiTheme="majorHAnsi" w:eastAsia="Calibri Light" w:hAnsiTheme="majorHAnsi" w:cs="Calibri Light"/>
                <w:sz w:val="16"/>
                <w:szCs w:val="16"/>
              </w:rPr>
              <w:t>253</w:t>
            </w:r>
            <w:r w:rsidRPr="00063490">
              <w:rPr>
                <w:rFonts w:asciiTheme="majorHAnsi" w:eastAsia="Calibri Light" w:hAnsiTheme="majorHAnsi" w:cs="Calibri Light"/>
                <w:sz w:val="16"/>
                <w:szCs w:val="16"/>
              </w:rPr>
              <w:t>)</w:t>
            </w:r>
          </w:p>
        </w:tc>
        <w:tc>
          <w:tcPr>
            <w:tcW w:w="713" w:type="dxa"/>
            <w:shd w:val="clear" w:color="auto" w:fill="FBE7E1"/>
            <w:vAlign w:val="center"/>
          </w:tcPr>
          <w:p w14:paraId="219898B6" w14:textId="298F0C73"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8" w:type="dxa"/>
            <w:shd w:val="clear" w:color="auto" w:fill="FBE7E1"/>
            <w:vAlign w:val="center"/>
          </w:tcPr>
          <w:p w14:paraId="76273869" w14:textId="2FC300DB"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852" w:type="dxa"/>
            <w:shd w:val="clear" w:color="auto" w:fill="FBE7E1"/>
            <w:vAlign w:val="center"/>
          </w:tcPr>
          <w:p w14:paraId="59ABFA1F" w14:textId="011ED299" w:rsidR="003207BF" w:rsidRPr="00063490" w:rsidRDefault="001D17E6"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54,661</w:t>
            </w:r>
          </w:p>
        </w:tc>
      </w:tr>
    </w:tbl>
    <w:p w14:paraId="677EC97D" w14:textId="376ECADD" w:rsidR="005B4FEB" w:rsidRDefault="005B4FEB">
      <w:pPr>
        <w:sectPr w:rsidR="005B4FEB" w:rsidSect="00F74415">
          <w:type w:val="continuous"/>
          <w:pgSz w:w="16840" w:h="11906" w:orient="landscape"/>
          <w:pgMar w:top="1165" w:right="345" w:bottom="709" w:left="860" w:header="0" w:footer="57" w:gutter="0"/>
          <w:cols w:space="720" w:equalWidth="0">
            <w:col w:w="15633"/>
          </w:cols>
          <w:docGrid w:linePitch="299"/>
        </w:sectPr>
      </w:pPr>
    </w:p>
    <w:p w14:paraId="0604BDC5" w14:textId="1FA3E2FE" w:rsidR="0037477C" w:rsidRDefault="00826B99">
      <w:pPr>
        <w:rPr>
          <w:sz w:val="20"/>
          <w:szCs w:val="20"/>
        </w:rPr>
      </w:pPr>
      <w:bookmarkStart w:id="170" w:name="page133"/>
      <w:bookmarkEnd w:id="170"/>
      <w:r>
        <w:rPr>
          <w:rFonts w:ascii="Calibri" w:eastAsia="Calibri" w:hAnsi="Calibri" w:cs="Calibri"/>
          <w:b/>
          <w:bCs/>
          <w:noProof/>
          <w:color w:val="DB4050"/>
          <w:sz w:val="60"/>
          <w:szCs w:val="60"/>
        </w:rPr>
        <w:lastRenderedPageBreak/>
        <w:drawing>
          <wp:anchor distT="0" distB="0" distL="114300" distR="114300" simplePos="0" relativeHeight="252379136" behindDoc="1" locked="0" layoutInCell="1" allowOverlap="1" wp14:anchorId="4A93C361" wp14:editId="078BB5E3">
            <wp:simplePos x="0" y="0"/>
            <wp:positionH relativeFrom="column">
              <wp:posOffset>9406021</wp:posOffset>
            </wp:positionH>
            <wp:positionV relativeFrom="paragraph">
              <wp:posOffset>-746025</wp:posOffset>
            </wp:positionV>
            <wp:extent cx="759460" cy="7595870"/>
            <wp:effectExtent l="0" t="0" r="254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7EF0DD9E" w14:textId="77777777" w:rsidR="0037477C" w:rsidRDefault="0037477C">
      <w:pPr>
        <w:sectPr w:rsidR="0037477C" w:rsidSect="0085648C">
          <w:pgSz w:w="16840" w:h="11906" w:orient="landscape"/>
          <w:pgMar w:top="1165" w:right="345" w:bottom="1440" w:left="860" w:header="0" w:footer="57" w:gutter="0"/>
          <w:cols w:space="720" w:equalWidth="0">
            <w:col w:w="15633"/>
          </w:cols>
          <w:docGrid w:linePitch="299"/>
        </w:sectPr>
      </w:pPr>
    </w:p>
    <w:p w14:paraId="7972F94C" w14:textId="77777777" w:rsidR="0037477C" w:rsidRDefault="0037477C">
      <w:pPr>
        <w:spacing w:line="200" w:lineRule="exact"/>
        <w:rPr>
          <w:sz w:val="20"/>
          <w:szCs w:val="20"/>
        </w:rPr>
      </w:pPr>
    </w:p>
    <w:p w14:paraId="4AD2BF09" w14:textId="77777777" w:rsidR="0037477C" w:rsidRDefault="0037477C">
      <w:pPr>
        <w:spacing w:line="334" w:lineRule="exact"/>
        <w:rPr>
          <w:sz w:val="20"/>
          <w:szCs w:val="20"/>
        </w:rPr>
      </w:pPr>
    </w:p>
    <w:p w14:paraId="11F7A1CD" w14:textId="77777777" w:rsidR="0037477C" w:rsidRDefault="0037477C" w:rsidP="00D25556">
      <w:pPr>
        <w:spacing w:line="113" w:lineRule="exact"/>
        <w:ind w:right="-276"/>
        <w:jc w:val="both"/>
        <w:rPr>
          <w:sz w:val="20"/>
          <w:szCs w:val="20"/>
        </w:rPr>
      </w:pPr>
    </w:p>
    <w:p w14:paraId="6406EDAB" w14:textId="77777777" w:rsidR="00332B55" w:rsidRDefault="00332B55" w:rsidP="00D25556">
      <w:pPr>
        <w:spacing w:line="236" w:lineRule="auto"/>
        <w:ind w:right="-276"/>
        <w:jc w:val="both"/>
        <w:rPr>
          <w:rFonts w:ascii="Calibri" w:eastAsia="Calibri" w:hAnsi="Calibri" w:cs="Calibri"/>
          <w:b/>
          <w:bCs/>
          <w:sz w:val="20"/>
          <w:szCs w:val="20"/>
        </w:rPr>
        <w:sectPr w:rsidR="00332B55">
          <w:type w:val="continuous"/>
          <w:pgSz w:w="16840" w:h="11906" w:orient="landscape"/>
          <w:pgMar w:top="1165" w:right="345" w:bottom="1440" w:left="860" w:header="0" w:footer="0" w:gutter="0"/>
          <w:cols w:num="2" w:space="720" w:equalWidth="0">
            <w:col w:w="4260" w:space="720"/>
            <w:col w:w="10653"/>
          </w:cols>
        </w:sectPr>
      </w:pPr>
    </w:p>
    <w:p w14:paraId="78D89BCC" w14:textId="77777777" w:rsidR="009A6AD7" w:rsidRDefault="00687536" w:rsidP="00D25556">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Pensions Assets and Liabilities recognised in the Balance Sheet</w:t>
      </w:r>
    </w:p>
    <w:p w14:paraId="28DDE9C8" w14:textId="77777777" w:rsidR="009A6AD7" w:rsidRPr="009A6AD7" w:rsidRDefault="009A6AD7" w:rsidP="00D25556">
      <w:pPr>
        <w:spacing w:line="236" w:lineRule="auto"/>
        <w:ind w:right="-276"/>
        <w:jc w:val="both"/>
        <w:rPr>
          <w:rFonts w:eastAsia="Calibri Light"/>
          <w:sz w:val="8"/>
          <w:szCs w:val="8"/>
        </w:rPr>
      </w:pPr>
    </w:p>
    <w:p w14:paraId="645E5D1E" w14:textId="1859EE86" w:rsidR="0037477C" w:rsidRDefault="00355EE7" w:rsidP="00D25556">
      <w:pPr>
        <w:spacing w:line="236" w:lineRule="auto"/>
        <w:ind w:right="-276"/>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The amount included in the Balance Sheet arising from the </w:t>
      </w:r>
      <w:r w:rsidR="00863427">
        <w:rPr>
          <w:rFonts w:ascii="Calibri Light" w:eastAsia="Calibri Light" w:hAnsi="Calibri Light" w:cs="Calibri Light"/>
          <w:sz w:val="20"/>
          <w:szCs w:val="20"/>
        </w:rPr>
        <w:t>Group’</w:t>
      </w:r>
      <w:r w:rsidR="00CE45DE">
        <w:rPr>
          <w:rFonts w:ascii="Calibri Light" w:eastAsia="Calibri Light" w:hAnsi="Calibri Light" w:cs="Calibri Light"/>
          <w:sz w:val="20"/>
          <w:szCs w:val="20"/>
        </w:rPr>
        <w:t>s o</w:t>
      </w:r>
      <w:r>
        <w:rPr>
          <w:rFonts w:ascii="Calibri Light" w:eastAsia="Calibri Light" w:hAnsi="Calibri Light" w:cs="Calibri Light"/>
          <w:sz w:val="20"/>
          <w:szCs w:val="20"/>
        </w:rPr>
        <w:t>bligation in respect of its defined benefit plans is as follows:</w:t>
      </w:r>
    </w:p>
    <w:p w14:paraId="13274256" w14:textId="77777777" w:rsidR="00332B55" w:rsidRDefault="00332B55">
      <w:pPr>
        <w:spacing w:line="236" w:lineRule="auto"/>
        <w:ind w:right="20"/>
        <w:rPr>
          <w:rFonts w:ascii="Calibri Light" w:eastAsia="Calibri Light" w:hAnsi="Calibri Light" w:cs="Calibri Light"/>
          <w:sz w:val="20"/>
          <w:szCs w:val="20"/>
        </w:rPr>
        <w:sectPr w:rsidR="00332B55" w:rsidSect="00332B55">
          <w:type w:val="continuous"/>
          <w:pgSz w:w="16840" w:h="11906" w:orient="landscape"/>
          <w:pgMar w:top="1165" w:right="345" w:bottom="1440" w:left="860" w:header="0" w:footer="0" w:gutter="0"/>
          <w:cols w:space="720"/>
        </w:sectPr>
      </w:pPr>
    </w:p>
    <w:p w14:paraId="64288913" w14:textId="77777777" w:rsidR="00DD30F7" w:rsidRDefault="00DD30F7">
      <w:pPr>
        <w:spacing w:line="236" w:lineRule="auto"/>
        <w:ind w:right="20"/>
        <w:rPr>
          <w:rFonts w:ascii="Calibri Light" w:eastAsia="Calibri Light" w:hAnsi="Calibri Light" w:cs="Calibri Light"/>
          <w:sz w:val="20"/>
          <w:szCs w:val="20"/>
        </w:rPr>
      </w:pPr>
    </w:p>
    <w:p w14:paraId="021F81B6" w14:textId="77777777" w:rsidR="0037477C" w:rsidRDefault="00355EE7">
      <w:pPr>
        <w:spacing w:line="20" w:lineRule="exact"/>
        <w:rPr>
          <w:sz w:val="20"/>
          <w:szCs w:val="20"/>
        </w:rPr>
      </w:pPr>
      <w:r>
        <w:rPr>
          <w:sz w:val="20"/>
          <w:szCs w:val="20"/>
        </w:rPr>
        <w:br w:type="column"/>
      </w:r>
    </w:p>
    <w:p w14:paraId="0DBFD480" w14:textId="77777777" w:rsidR="0037477C" w:rsidRDefault="0037477C">
      <w:pPr>
        <w:spacing w:line="200" w:lineRule="exact"/>
        <w:rPr>
          <w:sz w:val="20"/>
          <w:szCs w:val="20"/>
        </w:rPr>
      </w:pPr>
    </w:p>
    <w:p w14:paraId="1347DA84" w14:textId="77777777" w:rsidR="0037477C" w:rsidRDefault="0037477C">
      <w:pPr>
        <w:spacing w:line="200" w:lineRule="exact"/>
        <w:rPr>
          <w:sz w:val="20"/>
          <w:szCs w:val="20"/>
        </w:rPr>
      </w:pPr>
    </w:p>
    <w:tbl>
      <w:tblPr>
        <w:tblpPr w:leftFromText="180" w:rightFromText="180" w:vertAnchor="text" w:horzAnchor="margin" w:tblpY="96"/>
        <w:tblOverlap w:val="never"/>
        <w:tblW w:w="14601" w:type="dxa"/>
        <w:tblLayout w:type="fixed"/>
        <w:tblCellMar>
          <w:left w:w="0" w:type="dxa"/>
          <w:right w:w="0" w:type="dxa"/>
        </w:tblCellMar>
        <w:tblLook w:val="04A0" w:firstRow="1" w:lastRow="0" w:firstColumn="1" w:lastColumn="0" w:noHBand="0" w:noVBand="1"/>
      </w:tblPr>
      <w:tblGrid>
        <w:gridCol w:w="709"/>
        <w:gridCol w:w="709"/>
        <w:gridCol w:w="708"/>
        <w:gridCol w:w="710"/>
        <w:gridCol w:w="710"/>
        <w:gridCol w:w="710"/>
        <w:gridCol w:w="6234"/>
        <w:gridCol w:w="708"/>
        <w:gridCol w:w="708"/>
        <w:gridCol w:w="709"/>
        <w:gridCol w:w="568"/>
        <w:gridCol w:w="708"/>
        <w:gridCol w:w="710"/>
      </w:tblGrid>
      <w:tr w:rsidR="00332B55" w:rsidRPr="00782245" w14:paraId="76321C97" w14:textId="77777777" w:rsidTr="00127824">
        <w:trPr>
          <w:trHeight w:val="268"/>
        </w:trPr>
        <w:tc>
          <w:tcPr>
            <w:tcW w:w="4256" w:type="dxa"/>
            <w:gridSpan w:val="6"/>
            <w:tcBorders>
              <w:top w:val="single" w:sz="12" w:space="0" w:color="FF0000"/>
              <w:bottom w:val="single" w:sz="12" w:space="0" w:color="FF0000"/>
            </w:tcBorders>
          </w:tcPr>
          <w:p w14:paraId="4696C448" w14:textId="0EA9EFF5" w:rsidR="00332B55" w:rsidRPr="00D25556" w:rsidRDefault="00843855" w:rsidP="00B76CC1">
            <w:pPr>
              <w:spacing w:line="276" w:lineRule="auto"/>
              <w:ind w:left="110"/>
              <w:jc w:val="center"/>
              <w:rPr>
                <w:rFonts w:asciiTheme="minorHAnsi" w:eastAsia="Calibri Light" w:hAnsiTheme="minorHAnsi" w:cs="Calibri Light"/>
                <w:b/>
                <w:sz w:val="16"/>
                <w:szCs w:val="16"/>
              </w:rPr>
            </w:pPr>
            <w:r w:rsidRPr="00A3291E">
              <w:rPr>
                <w:rFonts w:ascii="Calibri" w:eastAsia="Calibri Light" w:hAnsi="Calibri" w:cs="Calibri Light"/>
                <w:b/>
                <w:sz w:val="16"/>
                <w:szCs w:val="16"/>
              </w:rPr>
              <w:t>20</w:t>
            </w:r>
            <w:r w:rsidR="00F32A66">
              <w:rPr>
                <w:rFonts w:ascii="Calibri" w:eastAsia="Calibri Light" w:hAnsi="Calibri" w:cs="Calibri Light"/>
                <w:b/>
                <w:sz w:val="16"/>
                <w:szCs w:val="16"/>
              </w:rPr>
              <w:t>2</w:t>
            </w:r>
            <w:r w:rsidR="003207BF">
              <w:rPr>
                <w:rFonts w:ascii="Calibri" w:eastAsia="Calibri Light" w:hAnsi="Calibri" w:cs="Calibri Light"/>
                <w:b/>
                <w:sz w:val="16"/>
                <w:szCs w:val="16"/>
              </w:rPr>
              <w:t>2</w:t>
            </w:r>
            <w:r w:rsidRPr="00A3291E">
              <w:rPr>
                <w:rFonts w:ascii="Calibri" w:eastAsia="Calibri Light" w:hAnsi="Calibri" w:cs="Calibri Light"/>
                <w:b/>
                <w:sz w:val="16"/>
                <w:szCs w:val="16"/>
              </w:rPr>
              <w:t>/</w:t>
            </w:r>
            <w:r w:rsidR="00D13C0E">
              <w:rPr>
                <w:rFonts w:ascii="Calibri" w:eastAsia="Calibri Light" w:hAnsi="Calibri" w:cs="Calibri Light"/>
                <w:b/>
                <w:sz w:val="16"/>
                <w:szCs w:val="16"/>
              </w:rPr>
              <w:t>2</w:t>
            </w:r>
            <w:r w:rsidR="003207BF">
              <w:rPr>
                <w:rFonts w:ascii="Calibri" w:eastAsia="Calibri Light" w:hAnsi="Calibri" w:cs="Calibri Light"/>
                <w:b/>
                <w:sz w:val="16"/>
                <w:szCs w:val="16"/>
              </w:rPr>
              <w:t>3</w:t>
            </w:r>
          </w:p>
        </w:tc>
        <w:tc>
          <w:tcPr>
            <w:tcW w:w="6234" w:type="dxa"/>
            <w:tcBorders>
              <w:top w:val="single" w:sz="12" w:space="0" w:color="FF0000"/>
              <w:bottom w:val="single" w:sz="12" w:space="0" w:color="FF0000"/>
            </w:tcBorders>
            <w:shd w:val="clear" w:color="auto" w:fill="auto"/>
          </w:tcPr>
          <w:p w14:paraId="20F4DF31" w14:textId="77777777" w:rsidR="00332B55" w:rsidRPr="00D25556" w:rsidRDefault="00CE45DE" w:rsidP="00CE45DE">
            <w:pPr>
              <w:spacing w:line="276" w:lineRule="auto"/>
              <w:ind w:left="110"/>
              <w:rPr>
                <w:rFonts w:asciiTheme="minorHAnsi" w:eastAsia="Calibri Light" w:hAnsiTheme="minorHAnsi" w:cs="Calibri Light"/>
                <w:sz w:val="16"/>
                <w:szCs w:val="16"/>
              </w:rPr>
            </w:pPr>
            <w:r>
              <w:rPr>
                <w:rFonts w:asciiTheme="minorHAnsi" w:eastAsia="Calibri Light" w:hAnsiTheme="minorHAnsi" w:cs="Calibri Light"/>
                <w:b/>
                <w:sz w:val="16"/>
                <w:szCs w:val="16"/>
              </w:rPr>
              <w:t>Pension Schemes</w:t>
            </w:r>
          </w:p>
        </w:tc>
        <w:tc>
          <w:tcPr>
            <w:tcW w:w="4111" w:type="dxa"/>
            <w:gridSpan w:val="6"/>
            <w:tcBorders>
              <w:top w:val="single" w:sz="12" w:space="0" w:color="FF0000"/>
              <w:bottom w:val="single" w:sz="12" w:space="0" w:color="FF0000"/>
            </w:tcBorders>
          </w:tcPr>
          <w:p w14:paraId="6D2316E4" w14:textId="60B88949" w:rsidR="00332B55" w:rsidRPr="00D25556" w:rsidRDefault="00335967" w:rsidP="00B76CC1">
            <w:pPr>
              <w:spacing w:line="276" w:lineRule="auto"/>
              <w:ind w:right="284"/>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332B55" w:rsidRPr="00782245" w14:paraId="7E60D58F" w14:textId="77777777" w:rsidTr="004876E7">
        <w:trPr>
          <w:trHeight w:val="268"/>
        </w:trPr>
        <w:tc>
          <w:tcPr>
            <w:tcW w:w="709" w:type="dxa"/>
            <w:tcBorders>
              <w:top w:val="single" w:sz="12" w:space="0" w:color="FF0000"/>
            </w:tcBorders>
          </w:tcPr>
          <w:p w14:paraId="7B7FBF1E"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6ED3E240"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1987</w:t>
            </w:r>
          </w:p>
        </w:tc>
        <w:tc>
          <w:tcPr>
            <w:tcW w:w="709" w:type="dxa"/>
            <w:tcBorders>
              <w:top w:val="single" w:sz="12" w:space="0" w:color="FF0000"/>
            </w:tcBorders>
          </w:tcPr>
          <w:p w14:paraId="519B90EF" w14:textId="77777777" w:rsidR="00332B55" w:rsidRPr="00D25556" w:rsidRDefault="00332B55" w:rsidP="00332B55">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5813F904" w14:textId="77777777" w:rsidR="00332B55" w:rsidRPr="00D25556" w:rsidRDefault="00332B55" w:rsidP="00332B55">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2006</w:t>
            </w:r>
          </w:p>
        </w:tc>
        <w:tc>
          <w:tcPr>
            <w:tcW w:w="708" w:type="dxa"/>
            <w:tcBorders>
              <w:top w:val="single" w:sz="12" w:space="0" w:color="FF0000"/>
            </w:tcBorders>
          </w:tcPr>
          <w:p w14:paraId="1144E047"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1A5CC4C2"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2015</w:t>
            </w:r>
          </w:p>
        </w:tc>
        <w:tc>
          <w:tcPr>
            <w:tcW w:w="710" w:type="dxa"/>
            <w:tcBorders>
              <w:top w:val="single" w:sz="12" w:space="0" w:color="FF0000"/>
            </w:tcBorders>
          </w:tcPr>
          <w:p w14:paraId="73F50C75"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PCS</w:t>
            </w:r>
          </w:p>
        </w:tc>
        <w:tc>
          <w:tcPr>
            <w:tcW w:w="710" w:type="dxa"/>
            <w:tcBorders>
              <w:top w:val="single" w:sz="12" w:space="0" w:color="FF0000"/>
            </w:tcBorders>
          </w:tcPr>
          <w:p w14:paraId="1AEBD75F" w14:textId="046FC62F" w:rsidR="00332B55" w:rsidRPr="00D25556" w:rsidRDefault="00332B55" w:rsidP="007F0D04">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w:t>
            </w:r>
            <w:r w:rsidR="007F0D04">
              <w:rPr>
                <w:rFonts w:asciiTheme="minorHAnsi" w:eastAsia="Calibri Light" w:hAnsiTheme="minorHAnsi" w:cs="Calibri Light"/>
                <w:b/>
                <w:sz w:val="16"/>
                <w:szCs w:val="16"/>
              </w:rPr>
              <w:t>GP</w:t>
            </w:r>
            <w:r w:rsidRPr="00D25556">
              <w:rPr>
                <w:rFonts w:asciiTheme="minorHAnsi" w:eastAsia="Calibri Light" w:hAnsiTheme="minorHAnsi" w:cs="Calibri Light"/>
                <w:b/>
                <w:sz w:val="16"/>
                <w:szCs w:val="16"/>
              </w:rPr>
              <w:t>S</w:t>
            </w:r>
          </w:p>
        </w:tc>
        <w:tc>
          <w:tcPr>
            <w:tcW w:w="710" w:type="dxa"/>
            <w:tcBorders>
              <w:top w:val="single" w:sz="12" w:space="0" w:color="FF0000"/>
            </w:tcBorders>
          </w:tcPr>
          <w:p w14:paraId="64B21C85"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tc>
        <w:tc>
          <w:tcPr>
            <w:tcW w:w="6234" w:type="dxa"/>
            <w:tcBorders>
              <w:top w:val="single" w:sz="12" w:space="0" w:color="FF0000"/>
            </w:tcBorders>
            <w:shd w:val="clear" w:color="auto" w:fill="auto"/>
          </w:tcPr>
          <w:p w14:paraId="1FFCFF52" w14:textId="77777777" w:rsidR="00332B55" w:rsidRPr="00D25556" w:rsidRDefault="00332B55" w:rsidP="00332B55">
            <w:pPr>
              <w:spacing w:line="276" w:lineRule="auto"/>
              <w:ind w:left="110"/>
              <w:rPr>
                <w:rFonts w:asciiTheme="minorHAnsi" w:eastAsia="Calibri Light" w:hAnsiTheme="minorHAnsi" w:cs="Calibri Light"/>
                <w:b/>
                <w:sz w:val="16"/>
                <w:szCs w:val="16"/>
              </w:rPr>
            </w:pPr>
          </w:p>
        </w:tc>
        <w:tc>
          <w:tcPr>
            <w:tcW w:w="708" w:type="dxa"/>
            <w:tcBorders>
              <w:top w:val="single" w:sz="12" w:space="0" w:color="FF0000"/>
            </w:tcBorders>
          </w:tcPr>
          <w:p w14:paraId="47DBC0EF"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548569FD"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1987</w:t>
            </w:r>
          </w:p>
        </w:tc>
        <w:tc>
          <w:tcPr>
            <w:tcW w:w="708" w:type="dxa"/>
            <w:tcBorders>
              <w:top w:val="single" w:sz="12" w:space="0" w:color="FF0000"/>
            </w:tcBorders>
          </w:tcPr>
          <w:p w14:paraId="1D3FEE99"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38B11556"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2006</w:t>
            </w:r>
          </w:p>
        </w:tc>
        <w:tc>
          <w:tcPr>
            <w:tcW w:w="709" w:type="dxa"/>
            <w:tcBorders>
              <w:top w:val="single" w:sz="12" w:space="0" w:color="FF0000"/>
            </w:tcBorders>
          </w:tcPr>
          <w:p w14:paraId="7C8C4F18"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2DC3372B"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2015</w:t>
            </w:r>
          </w:p>
        </w:tc>
        <w:tc>
          <w:tcPr>
            <w:tcW w:w="568" w:type="dxa"/>
            <w:tcBorders>
              <w:top w:val="single" w:sz="12" w:space="0" w:color="FF0000"/>
            </w:tcBorders>
          </w:tcPr>
          <w:p w14:paraId="35283261"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PCS</w:t>
            </w:r>
          </w:p>
        </w:tc>
        <w:tc>
          <w:tcPr>
            <w:tcW w:w="708" w:type="dxa"/>
            <w:tcBorders>
              <w:top w:val="single" w:sz="12" w:space="0" w:color="FF0000"/>
            </w:tcBorders>
          </w:tcPr>
          <w:p w14:paraId="62219132" w14:textId="6D15E522" w:rsidR="00332B55" w:rsidRPr="00D25556" w:rsidRDefault="00332B55" w:rsidP="007F0D04">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w:t>
            </w:r>
            <w:r w:rsidR="007F0D04">
              <w:rPr>
                <w:rFonts w:asciiTheme="minorHAnsi" w:eastAsia="Calibri Light" w:hAnsiTheme="minorHAnsi" w:cs="Calibri Light"/>
                <w:b/>
                <w:sz w:val="16"/>
                <w:szCs w:val="16"/>
              </w:rPr>
              <w:t>GP</w:t>
            </w:r>
            <w:r w:rsidRPr="00D25556">
              <w:rPr>
                <w:rFonts w:asciiTheme="minorHAnsi" w:eastAsia="Calibri Light" w:hAnsiTheme="minorHAnsi" w:cs="Calibri Light"/>
                <w:b/>
                <w:sz w:val="16"/>
                <w:szCs w:val="16"/>
              </w:rPr>
              <w:t>S</w:t>
            </w:r>
          </w:p>
        </w:tc>
        <w:tc>
          <w:tcPr>
            <w:tcW w:w="710" w:type="dxa"/>
            <w:tcBorders>
              <w:top w:val="single" w:sz="12" w:space="0" w:color="FF0000"/>
            </w:tcBorders>
          </w:tcPr>
          <w:p w14:paraId="3CCC22D3"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tc>
      </w:tr>
      <w:tr w:rsidR="00332B55" w:rsidRPr="00782245" w14:paraId="65607452" w14:textId="77777777" w:rsidTr="004876E7">
        <w:trPr>
          <w:trHeight w:val="268"/>
        </w:trPr>
        <w:tc>
          <w:tcPr>
            <w:tcW w:w="709" w:type="dxa"/>
            <w:tcBorders>
              <w:bottom w:val="single" w:sz="12" w:space="0" w:color="FF0000"/>
            </w:tcBorders>
          </w:tcPr>
          <w:p w14:paraId="63EDD824"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bottom w:val="single" w:sz="12" w:space="0" w:color="FF0000"/>
            </w:tcBorders>
          </w:tcPr>
          <w:p w14:paraId="3689CD66" w14:textId="77777777" w:rsidR="00332B55" w:rsidRPr="00D25556" w:rsidRDefault="00332B55" w:rsidP="00332B55">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8" w:type="dxa"/>
            <w:tcBorders>
              <w:bottom w:val="single" w:sz="12" w:space="0" w:color="FF0000"/>
            </w:tcBorders>
          </w:tcPr>
          <w:p w14:paraId="5F99803E"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bottom w:val="single" w:sz="12" w:space="0" w:color="FF0000"/>
            </w:tcBorders>
          </w:tcPr>
          <w:p w14:paraId="1ED9C196"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bottom w:val="single" w:sz="12" w:space="0" w:color="FF0000"/>
            </w:tcBorders>
          </w:tcPr>
          <w:p w14:paraId="22E46306"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bottom w:val="single" w:sz="12" w:space="0" w:color="FF0000"/>
            </w:tcBorders>
          </w:tcPr>
          <w:p w14:paraId="2EB79441"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6234" w:type="dxa"/>
            <w:tcBorders>
              <w:bottom w:val="single" w:sz="12" w:space="0" w:color="FF0000"/>
            </w:tcBorders>
            <w:shd w:val="clear" w:color="auto" w:fill="auto"/>
          </w:tcPr>
          <w:p w14:paraId="53BF487F" w14:textId="77777777" w:rsidR="00332B55" w:rsidRPr="00D25556" w:rsidRDefault="00332B55" w:rsidP="00332B55">
            <w:pPr>
              <w:spacing w:line="276" w:lineRule="auto"/>
              <w:ind w:left="110"/>
              <w:rPr>
                <w:rFonts w:asciiTheme="minorHAnsi" w:eastAsia="Calibri Light" w:hAnsiTheme="minorHAnsi" w:cs="Calibri Light"/>
                <w:b/>
                <w:sz w:val="16"/>
                <w:szCs w:val="16"/>
              </w:rPr>
            </w:pPr>
          </w:p>
        </w:tc>
        <w:tc>
          <w:tcPr>
            <w:tcW w:w="708" w:type="dxa"/>
            <w:tcBorders>
              <w:bottom w:val="single" w:sz="12" w:space="0" w:color="FF0000"/>
            </w:tcBorders>
          </w:tcPr>
          <w:p w14:paraId="6C4D0388"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8" w:type="dxa"/>
            <w:tcBorders>
              <w:bottom w:val="single" w:sz="12" w:space="0" w:color="FF0000"/>
            </w:tcBorders>
          </w:tcPr>
          <w:p w14:paraId="618D589D"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bottom w:val="single" w:sz="12" w:space="0" w:color="FF0000"/>
            </w:tcBorders>
          </w:tcPr>
          <w:p w14:paraId="068D6192"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568" w:type="dxa"/>
            <w:tcBorders>
              <w:bottom w:val="single" w:sz="12" w:space="0" w:color="FF0000"/>
            </w:tcBorders>
          </w:tcPr>
          <w:p w14:paraId="78E4CC0B"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8" w:type="dxa"/>
            <w:tcBorders>
              <w:bottom w:val="single" w:sz="12" w:space="0" w:color="FF0000"/>
            </w:tcBorders>
          </w:tcPr>
          <w:p w14:paraId="7C74B010"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bottom w:val="single" w:sz="12" w:space="0" w:color="FF0000"/>
            </w:tcBorders>
          </w:tcPr>
          <w:p w14:paraId="23934F93" w14:textId="77777777" w:rsidR="00332B55" w:rsidRPr="00D25556" w:rsidRDefault="00332B55" w:rsidP="00332B55">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r>
      <w:tr w:rsidR="000830B1" w:rsidRPr="005A39F4" w14:paraId="7889413D" w14:textId="77777777" w:rsidTr="004876E7">
        <w:trPr>
          <w:trHeight w:val="268"/>
        </w:trPr>
        <w:tc>
          <w:tcPr>
            <w:tcW w:w="709" w:type="dxa"/>
            <w:tcBorders>
              <w:top w:val="single" w:sz="12" w:space="0" w:color="FF0000"/>
            </w:tcBorders>
            <w:vAlign w:val="center"/>
          </w:tcPr>
          <w:p w14:paraId="405B574A" w14:textId="264B29BC" w:rsidR="000830B1" w:rsidRPr="005A39F4" w:rsidRDefault="000830B1" w:rsidP="000830B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2,245,530</w:t>
            </w:r>
          </w:p>
        </w:tc>
        <w:tc>
          <w:tcPr>
            <w:tcW w:w="709" w:type="dxa"/>
            <w:tcBorders>
              <w:top w:val="single" w:sz="12" w:space="0" w:color="FF0000"/>
            </w:tcBorders>
            <w:vAlign w:val="center"/>
          </w:tcPr>
          <w:p w14:paraId="0B308222" w14:textId="340E9BEF" w:rsidR="000830B1" w:rsidRPr="005A39F4" w:rsidRDefault="000830B1" w:rsidP="000830B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65,540</w:t>
            </w:r>
          </w:p>
        </w:tc>
        <w:tc>
          <w:tcPr>
            <w:tcW w:w="708" w:type="dxa"/>
            <w:tcBorders>
              <w:top w:val="single" w:sz="12" w:space="0" w:color="FF0000"/>
            </w:tcBorders>
            <w:vAlign w:val="center"/>
          </w:tcPr>
          <w:p w14:paraId="5EFD1A6E" w14:textId="7E8FC79D" w:rsidR="000830B1" w:rsidRPr="005A39F4" w:rsidRDefault="000830B1" w:rsidP="000830B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201,510</w:t>
            </w:r>
          </w:p>
        </w:tc>
        <w:tc>
          <w:tcPr>
            <w:tcW w:w="710" w:type="dxa"/>
            <w:tcBorders>
              <w:top w:val="single" w:sz="12" w:space="0" w:color="FF0000"/>
            </w:tcBorders>
            <w:vAlign w:val="center"/>
          </w:tcPr>
          <w:p w14:paraId="2EEBE420" w14:textId="5E89FEA1" w:rsidR="000830B1" w:rsidRPr="005A39F4" w:rsidRDefault="000830B1" w:rsidP="000830B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42,830</w:t>
            </w:r>
          </w:p>
        </w:tc>
        <w:tc>
          <w:tcPr>
            <w:tcW w:w="710" w:type="dxa"/>
            <w:tcBorders>
              <w:top w:val="single" w:sz="12" w:space="0" w:color="FF0000"/>
            </w:tcBorders>
            <w:vAlign w:val="center"/>
          </w:tcPr>
          <w:p w14:paraId="2A9B6443" w14:textId="162E7264" w:rsidR="000830B1" w:rsidRPr="005A39F4" w:rsidRDefault="000830B1" w:rsidP="000830B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434,710</w:t>
            </w:r>
          </w:p>
        </w:tc>
        <w:tc>
          <w:tcPr>
            <w:tcW w:w="710" w:type="dxa"/>
            <w:tcBorders>
              <w:top w:val="single" w:sz="12" w:space="0" w:color="FF0000"/>
            </w:tcBorders>
            <w:vAlign w:val="center"/>
          </w:tcPr>
          <w:p w14:paraId="26622081" w14:textId="54963155" w:rsidR="000830B1" w:rsidRPr="005A39F4" w:rsidRDefault="000830B1" w:rsidP="000830B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2,990,120</w:t>
            </w:r>
          </w:p>
        </w:tc>
        <w:tc>
          <w:tcPr>
            <w:tcW w:w="6234" w:type="dxa"/>
            <w:tcBorders>
              <w:top w:val="single" w:sz="12" w:space="0" w:color="FF0000"/>
            </w:tcBorders>
            <w:shd w:val="clear" w:color="auto" w:fill="auto"/>
            <w:vAlign w:val="center"/>
          </w:tcPr>
          <w:p w14:paraId="1D85B741" w14:textId="77777777" w:rsidR="000830B1" w:rsidRPr="00063490" w:rsidRDefault="000830B1" w:rsidP="000830B1">
            <w:pPr>
              <w:spacing w:line="276" w:lineRule="auto"/>
              <w:ind w:left="110"/>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Present value of defined benefit obligation</w:t>
            </w:r>
          </w:p>
        </w:tc>
        <w:tc>
          <w:tcPr>
            <w:tcW w:w="708" w:type="dxa"/>
            <w:tcBorders>
              <w:top w:val="single" w:sz="12" w:space="0" w:color="FF0000"/>
            </w:tcBorders>
            <w:vAlign w:val="center"/>
          </w:tcPr>
          <w:p w14:paraId="2DD3E98B" w14:textId="3BAD8A59" w:rsidR="000830B1" w:rsidRPr="00063490" w:rsidRDefault="000830B1" w:rsidP="000830B1">
            <w:pPr>
              <w:spacing w:line="276" w:lineRule="auto"/>
              <w:ind w:right="30"/>
              <w:jc w:val="right"/>
              <w:rPr>
                <w:rFonts w:asciiTheme="majorHAnsi" w:eastAsia="Calibri Light" w:hAnsiTheme="majorHAnsi" w:cs="Calibri Light"/>
                <w:bCs/>
                <w:sz w:val="16"/>
                <w:szCs w:val="16"/>
              </w:rPr>
            </w:pPr>
            <w:r w:rsidRPr="00063490">
              <w:rPr>
                <w:rFonts w:asciiTheme="majorHAnsi" w:eastAsia="Calibri Light" w:hAnsiTheme="majorHAnsi" w:cs="Calibri Light"/>
                <w:bCs/>
                <w:sz w:val="16"/>
                <w:szCs w:val="16"/>
              </w:rPr>
              <w:t>2,158,074</w:t>
            </w:r>
          </w:p>
        </w:tc>
        <w:tc>
          <w:tcPr>
            <w:tcW w:w="708" w:type="dxa"/>
            <w:tcBorders>
              <w:top w:val="single" w:sz="12" w:space="0" w:color="FF0000"/>
            </w:tcBorders>
            <w:vAlign w:val="center"/>
          </w:tcPr>
          <w:p w14:paraId="35B3446D" w14:textId="48D713C5" w:rsidR="000830B1" w:rsidRPr="00063490" w:rsidRDefault="000830B1" w:rsidP="000830B1">
            <w:pPr>
              <w:spacing w:line="276" w:lineRule="auto"/>
              <w:ind w:right="30"/>
              <w:jc w:val="right"/>
              <w:rPr>
                <w:rFonts w:asciiTheme="majorHAnsi" w:eastAsia="Calibri Light" w:hAnsiTheme="majorHAnsi" w:cs="Calibri Light"/>
                <w:bCs/>
                <w:sz w:val="16"/>
                <w:szCs w:val="16"/>
              </w:rPr>
            </w:pPr>
            <w:r w:rsidRPr="00063490">
              <w:rPr>
                <w:rFonts w:asciiTheme="majorHAnsi" w:eastAsia="Calibri Light" w:hAnsiTheme="majorHAnsi" w:cs="Calibri Light"/>
                <w:bCs/>
                <w:sz w:val="16"/>
                <w:szCs w:val="16"/>
              </w:rPr>
              <w:t>64,660</w:t>
            </w:r>
          </w:p>
        </w:tc>
        <w:tc>
          <w:tcPr>
            <w:tcW w:w="709" w:type="dxa"/>
            <w:tcBorders>
              <w:top w:val="single" w:sz="12" w:space="0" w:color="FF0000"/>
            </w:tcBorders>
            <w:vAlign w:val="center"/>
          </w:tcPr>
          <w:p w14:paraId="3954D5A7" w14:textId="68FEA6C8" w:rsidR="000830B1" w:rsidRPr="00063490" w:rsidRDefault="000830B1" w:rsidP="000830B1">
            <w:pPr>
              <w:spacing w:line="276" w:lineRule="auto"/>
              <w:ind w:right="30"/>
              <w:jc w:val="right"/>
              <w:rPr>
                <w:rFonts w:asciiTheme="majorHAnsi" w:eastAsia="Calibri Light" w:hAnsiTheme="majorHAnsi" w:cs="Calibri Light"/>
                <w:bCs/>
                <w:sz w:val="16"/>
                <w:szCs w:val="16"/>
              </w:rPr>
            </w:pPr>
            <w:r w:rsidRPr="00063490">
              <w:rPr>
                <w:rFonts w:asciiTheme="majorHAnsi" w:eastAsia="Calibri Light" w:hAnsiTheme="majorHAnsi" w:cs="Calibri Light"/>
                <w:bCs/>
                <w:sz w:val="16"/>
                <w:szCs w:val="16"/>
              </w:rPr>
              <w:t>228,109</w:t>
            </w:r>
          </w:p>
        </w:tc>
        <w:tc>
          <w:tcPr>
            <w:tcW w:w="568" w:type="dxa"/>
            <w:tcBorders>
              <w:top w:val="single" w:sz="12" w:space="0" w:color="FF0000"/>
            </w:tcBorders>
            <w:vAlign w:val="center"/>
          </w:tcPr>
          <w:p w14:paraId="06952929" w14:textId="218BE076" w:rsidR="000830B1" w:rsidRPr="00063490" w:rsidRDefault="000830B1" w:rsidP="000830B1">
            <w:pPr>
              <w:spacing w:line="276" w:lineRule="auto"/>
              <w:ind w:right="30"/>
              <w:jc w:val="right"/>
              <w:rPr>
                <w:rFonts w:asciiTheme="majorHAnsi" w:eastAsia="Calibri Light" w:hAnsiTheme="majorHAnsi" w:cs="Calibri Light"/>
                <w:bCs/>
                <w:sz w:val="16"/>
                <w:szCs w:val="16"/>
              </w:rPr>
            </w:pPr>
            <w:r w:rsidRPr="00063490">
              <w:rPr>
                <w:rFonts w:asciiTheme="majorHAnsi" w:eastAsia="Calibri Light" w:hAnsiTheme="majorHAnsi" w:cs="Calibri Light"/>
                <w:bCs/>
                <w:sz w:val="16"/>
                <w:szCs w:val="16"/>
              </w:rPr>
              <w:t>38,650</w:t>
            </w:r>
          </w:p>
        </w:tc>
        <w:tc>
          <w:tcPr>
            <w:tcW w:w="708" w:type="dxa"/>
            <w:tcBorders>
              <w:top w:val="single" w:sz="12" w:space="0" w:color="FF0000"/>
            </w:tcBorders>
            <w:vAlign w:val="center"/>
          </w:tcPr>
          <w:p w14:paraId="2358B3EE" w14:textId="38407DD3" w:rsidR="000830B1" w:rsidRPr="00063490" w:rsidRDefault="000830B1" w:rsidP="000830B1">
            <w:pPr>
              <w:spacing w:line="276" w:lineRule="auto"/>
              <w:ind w:right="30"/>
              <w:jc w:val="right"/>
              <w:rPr>
                <w:rFonts w:asciiTheme="majorHAnsi" w:eastAsia="Calibri Light" w:hAnsiTheme="majorHAnsi" w:cs="Calibri Light"/>
                <w:bCs/>
                <w:sz w:val="16"/>
                <w:szCs w:val="16"/>
              </w:rPr>
            </w:pPr>
            <w:r w:rsidRPr="00063490">
              <w:rPr>
                <w:rFonts w:asciiTheme="majorHAnsi" w:eastAsia="Calibri Light" w:hAnsiTheme="majorHAnsi" w:cs="Calibri Light"/>
                <w:bCs/>
                <w:sz w:val="16"/>
                <w:szCs w:val="16"/>
              </w:rPr>
              <w:t>415,352</w:t>
            </w:r>
          </w:p>
        </w:tc>
        <w:tc>
          <w:tcPr>
            <w:tcW w:w="710" w:type="dxa"/>
            <w:tcBorders>
              <w:top w:val="single" w:sz="12" w:space="0" w:color="FF0000"/>
            </w:tcBorders>
            <w:vAlign w:val="center"/>
          </w:tcPr>
          <w:p w14:paraId="1CFB877B" w14:textId="1BF1883E" w:rsidR="000830B1" w:rsidRPr="00063490" w:rsidRDefault="000830B1" w:rsidP="000830B1">
            <w:pPr>
              <w:spacing w:line="276" w:lineRule="auto"/>
              <w:ind w:right="30"/>
              <w:jc w:val="right"/>
              <w:rPr>
                <w:rFonts w:asciiTheme="majorHAnsi" w:eastAsia="Calibri Light" w:hAnsiTheme="majorHAnsi" w:cs="Calibri Light"/>
                <w:bCs/>
                <w:sz w:val="16"/>
                <w:szCs w:val="16"/>
              </w:rPr>
            </w:pPr>
            <w:r w:rsidRPr="00063490">
              <w:rPr>
                <w:rFonts w:asciiTheme="majorHAnsi" w:eastAsia="Calibri Light" w:hAnsiTheme="majorHAnsi" w:cs="Calibri Light"/>
                <w:bCs/>
                <w:sz w:val="16"/>
                <w:szCs w:val="16"/>
              </w:rPr>
              <w:t>2,904,845</w:t>
            </w:r>
          </w:p>
        </w:tc>
      </w:tr>
      <w:tr w:rsidR="003207BF" w:rsidRPr="00304856" w14:paraId="596AC3FE" w14:textId="77777777" w:rsidTr="004876E7">
        <w:trPr>
          <w:trHeight w:val="268"/>
        </w:trPr>
        <w:tc>
          <w:tcPr>
            <w:tcW w:w="709" w:type="dxa"/>
            <w:tcBorders>
              <w:bottom w:val="single" w:sz="12" w:space="0" w:color="FF0000"/>
            </w:tcBorders>
            <w:shd w:val="clear" w:color="auto" w:fill="FBE5E1"/>
            <w:vAlign w:val="center"/>
          </w:tcPr>
          <w:p w14:paraId="4498ACE8" w14:textId="1C248C42" w:rsidR="003207BF" w:rsidRPr="005A39F4"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302E21EA" w14:textId="5696E61F" w:rsidR="003207BF" w:rsidRPr="005A39F4"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74D7DB7B" w14:textId="06693D50" w:rsidR="003207BF" w:rsidRPr="005A39F4"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180BF6D8" w14:textId="5A92D86D" w:rsidR="003207BF" w:rsidRPr="005A39F4"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1E098B5F" w14:textId="786F859D" w:rsidR="003207BF" w:rsidRPr="005A39F4"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(433,521)</w:t>
            </w:r>
          </w:p>
        </w:tc>
        <w:tc>
          <w:tcPr>
            <w:tcW w:w="710" w:type="dxa"/>
            <w:tcBorders>
              <w:bottom w:val="single" w:sz="12" w:space="0" w:color="FF0000"/>
            </w:tcBorders>
            <w:shd w:val="clear" w:color="auto" w:fill="FBE5E1"/>
            <w:vAlign w:val="center"/>
          </w:tcPr>
          <w:p w14:paraId="6F347940" w14:textId="04506076" w:rsidR="003207BF" w:rsidRPr="005A39F4"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(433,521)</w:t>
            </w:r>
          </w:p>
        </w:tc>
        <w:tc>
          <w:tcPr>
            <w:tcW w:w="6234" w:type="dxa"/>
            <w:tcBorders>
              <w:bottom w:val="single" w:sz="12" w:space="0" w:color="FF0000"/>
            </w:tcBorders>
            <w:shd w:val="clear" w:color="auto" w:fill="FBE5E1"/>
            <w:vAlign w:val="center"/>
          </w:tcPr>
          <w:p w14:paraId="4B1C7FDD" w14:textId="77777777" w:rsidR="003207BF" w:rsidRPr="00063490" w:rsidRDefault="003207BF" w:rsidP="003207BF">
            <w:pPr>
              <w:spacing w:line="276" w:lineRule="auto"/>
              <w:ind w:left="110"/>
              <w:rPr>
                <w:rFonts w:asciiTheme="majorHAnsi" w:eastAsia="Calibri Light" w:hAnsiTheme="majorHAnsi" w:cs="Calibri Light"/>
                <w:b/>
                <w:i/>
                <w:sz w:val="16"/>
                <w:szCs w:val="16"/>
              </w:rPr>
            </w:pPr>
            <w:r w:rsidRPr="00063490">
              <w:rPr>
                <w:rFonts w:asciiTheme="majorHAnsi" w:eastAsia="Calibri Light" w:hAnsiTheme="majorHAnsi" w:cs="Calibri Light"/>
                <w:sz w:val="16"/>
                <w:szCs w:val="16"/>
              </w:rPr>
              <w:t>Fair value of plan assets</w:t>
            </w:r>
          </w:p>
        </w:tc>
        <w:tc>
          <w:tcPr>
            <w:tcW w:w="708" w:type="dxa"/>
            <w:tcBorders>
              <w:bottom w:val="single" w:sz="12" w:space="0" w:color="FF0000"/>
            </w:tcBorders>
            <w:shd w:val="clear" w:color="auto" w:fill="FBE5E1"/>
            <w:vAlign w:val="center"/>
          </w:tcPr>
          <w:p w14:paraId="1F62259E" w14:textId="5AC89865"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1349DA32" w14:textId="66AF9171"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tcBorders>
              <w:bottom w:val="single" w:sz="12" w:space="0" w:color="FF0000"/>
            </w:tcBorders>
            <w:shd w:val="clear" w:color="auto" w:fill="FBE5E1"/>
            <w:vAlign w:val="center"/>
          </w:tcPr>
          <w:p w14:paraId="134461B2" w14:textId="51C6AD43"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568" w:type="dxa"/>
            <w:tcBorders>
              <w:bottom w:val="single" w:sz="12" w:space="0" w:color="FF0000"/>
            </w:tcBorders>
            <w:shd w:val="clear" w:color="auto" w:fill="FBE5E1"/>
            <w:vAlign w:val="center"/>
          </w:tcPr>
          <w:p w14:paraId="41649F9D" w14:textId="4D80648E"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8" w:type="dxa"/>
            <w:tcBorders>
              <w:bottom w:val="single" w:sz="12" w:space="0" w:color="FF0000"/>
            </w:tcBorders>
            <w:shd w:val="clear" w:color="auto" w:fill="FBE5E1"/>
            <w:vAlign w:val="center"/>
          </w:tcPr>
          <w:p w14:paraId="4C4C1B7B" w14:textId="2FC99010"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r w:rsidR="000B60C2" w:rsidRPr="00063490">
              <w:rPr>
                <w:rFonts w:asciiTheme="majorHAnsi" w:eastAsia="Calibri Light" w:hAnsiTheme="majorHAnsi" w:cs="Calibri Light"/>
                <w:sz w:val="16"/>
                <w:szCs w:val="16"/>
              </w:rPr>
              <w:t>414,252</w:t>
            </w:r>
            <w:r w:rsidRPr="00063490">
              <w:rPr>
                <w:rFonts w:asciiTheme="majorHAnsi" w:eastAsia="Calibri Light" w:hAnsiTheme="majorHAnsi" w:cs="Calibri Light"/>
                <w:sz w:val="16"/>
                <w:szCs w:val="16"/>
              </w:rPr>
              <w:t>)</w:t>
            </w:r>
          </w:p>
        </w:tc>
        <w:tc>
          <w:tcPr>
            <w:tcW w:w="710" w:type="dxa"/>
            <w:tcBorders>
              <w:bottom w:val="single" w:sz="12" w:space="0" w:color="FF0000"/>
            </w:tcBorders>
            <w:shd w:val="clear" w:color="auto" w:fill="FBE5E1"/>
            <w:vAlign w:val="center"/>
          </w:tcPr>
          <w:p w14:paraId="1EC72889" w14:textId="20B52D29" w:rsidR="003207BF" w:rsidRPr="00063490" w:rsidRDefault="003207BF"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(4</w:t>
            </w:r>
            <w:r w:rsidR="000B60C2" w:rsidRPr="00063490">
              <w:rPr>
                <w:rFonts w:asciiTheme="majorHAnsi" w:eastAsia="Calibri Light" w:hAnsiTheme="majorHAnsi" w:cs="Calibri Light"/>
                <w:sz w:val="16"/>
                <w:szCs w:val="16"/>
              </w:rPr>
              <w:t>14,252</w:t>
            </w:r>
            <w:r w:rsidRPr="00063490">
              <w:rPr>
                <w:rFonts w:asciiTheme="majorHAnsi" w:eastAsia="Calibri Light" w:hAnsiTheme="majorHAnsi" w:cs="Calibri Light"/>
                <w:sz w:val="16"/>
                <w:szCs w:val="16"/>
              </w:rPr>
              <w:t>)</w:t>
            </w:r>
          </w:p>
        </w:tc>
      </w:tr>
      <w:tr w:rsidR="000830B1" w:rsidRPr="00D10BA7" w14:paraId="20C2DC9C" w14:textId="77777777" w:rsidTr="004876E7">
        <w:trPr>
          <w:trHeight w:val="268"/>
        </w:trPr>
        <w:tc>
          <w:tcPr>
            <w:tcW w:w="709" w:type="dxa"/>
            <w:tcBorders>
              <w:top w:val="single" w:sz="12" w:space="0" w:color="FF0000"/>
              <w:bottom w:val="single" w:sz="12" w:space="0" w:color="FF0000"/>
            </w:tcBorders>
            <w:shd w:val="clear" w:color="auto" w:fill="auto"/>
            <w:vAlign w:val="center"/>
          </w:tcPr>
          <w:p w14:paraId="6FEDD843" w14:textId="51A81BC5" w:rsidR="000830B1" w:rsidRPr="005A39F4" w:rsidRDefault="000830B1" w:rsidP="000830B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bCs/>
                <w:sz w:val="16"/>
                <w:szCs w:val="16"/>
              </w:rPr>
              <w:t>2,245,530</w:t>
            </w:r>
          </w:p>
        </w:tc>
        <w:tc>
          <w:tcPr>
            <w:tcW w:w="709" w:type="dxa"/>
            <w:tcBorders>
              <w:top w:val="single" w:sz="12" w:space="0" w:color="FF0000"/>
              <w:bottom w:val="single" w:sz="12" w:space="0" w:color="FF0000"/>
            </w:tcBorders>
            <w:vAlign w:val="center"/>
          </w:tcPr>
          <w:p w14:paraId="128E7F40" w14:textId="2213F71E" w:rsidR="000830B1" w:rsidRPr="005A39F4" w:rsidRDefault="000830B1" w:rsidP="000830B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bCs/>
                <w:sz w:val="16"/>
                <w:szCs w:val="16"/>
              </w:rPr>
              <w:t>65,540</w:t>
            </w:r>
          </w:p>
        </w:tc>
        <w:tc>
          <w:tcPr>
            <w:tcW w:w="708" w:type="dxa"/>
            <w:tcBorders>
              <w:top w:val="single" w:sz="12" w:space="0" w:color="FF0000"/>
              <w:bottom w:val="single" w:sz="12" w:space="0" w:color="FF0000"/>
            </w:tcBorders>
            <w:vAlign w:val="center"/>
          </w:tcPr>
          <w:p w14:paraId="7FB465EE" w14:textId="49F8BD91" w:rsidR="000830B1" w:rsidRPr="005A39F4" w:rsidRDefault="000830B1" w:rsidP="000830B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bCs/>
                <w:sz w:val="16"/>
                <w:szCs w:val="16"/>
              </w:rPr>
              <w:t>201,510</w:t>
            </w:r>
          </w:p>
        </w:tc>
        <w:tc>
          <w:tcPr>
            <w:tcW w:w="710" w:type="dxa"/>
            <w:tcBorders>
              <w:top w:val="single" w:sz="12" w:space="0" w:color="FF0000"/>
              <w:bottom w:val="single" w:sz="12" w:space="0" w:color="FF0000"/>
            </w:tcBorders>
            <w:vAlign w:val="center"/>
          </w:tcPr>
          <w:p w14:paraId="46B757B1" w14:textId="5446F992" w:rsidR="000830B1" w:rsidRPr="005A39F4" w:rsidRDefault="000830B1" w:rsidP="000830B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bCs/>
                <w:sz w:val="16"/>
                <w:szCs w:val="16"/>
              </w:rPr>
              <w:t>42,830</w:t>
            </w:r>
          </w:p>
        </w:tc>
        <w:tc>
          <w:tcPr>
            <w:tcW w:w="710" w:type="dxa"/>
            <w:tcBorders>
              <w:top w:val="single" w:sz="12" w:space="0" w:color="FF0000"/>
              <w:bottom w:val="single" w:sz="12" w:space="0" w:color="FF0000"/>
            </w:tcBorders>
            <w:vAlign w:val="center"/>
          </w:tcPr>
          <w:p w14:paraId="02AC0170" w14:textId="79A87D5E" w:rsidR="000830B1" w:rsidRPr="005A39F4" w:rsidRDefault="000830B1" w:rsidP="000830B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1,189</w:t>
            </w:r>
          </w:p>
        </w:tc>
        <w:tc>
          <w:tcPr>
            <w:tcW w:w="710" w:type="dxa"/>
            <w:tcBorders>
              <w:top w:val="single" w:sz="12" w:space="0" w:color="FF0000"/>
              <w:bottom w:val="single" w:sz="12" w:space="0" w:color="FF0000"/>
            </w:tcBorders>
            <w:vAlign w:val="center"/>
          </w:tcPr>
          <w:p w14:paraId="1BBFDAE4" w14:textId="26F923BC" w:rsidR="000830B1" w:rsidRPr="005A39F4" w:rsidRDefault="000830B1" w:rsidP="000830B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2,556,599</w:t>
            </w:r>
          </w:p>
        </w:tc>
        <w:tc>
          <w:tcPr>
            <w:tcW w:w="6234" w:type="dxa"/>
            <w:tcBorders>
              <w:top w:val="single" w:sz="12" w:space="0" w:color="FF0000"/>
              <w:bottom w:val="single" w:sz="12" w:space="0" w:color="FF0000"/>
            </w:tcBorders>
            <w:shd w:val="clear" w:color="auto" w:fill="auto"/>
            <w:vAlign w:val="center"/>
          </w:tcPr>
          <w:p w14:paraId="2A3D0EF6" w14:textId="77777777" w:rsidR="000830B1" w:rsidRPr="00063490" w:rsidRDefault="000830B1" w:rsidP="000830B1">
            <w:pPr>
              <w:spacing w:line="276" w:lineRule="auto"/>
              <w:rPr>
                <w:rFonts w:asciiTheme="majorHAnsi" w:eastAsia="Calibri Light" w:hAnsiTheme="majorHAnsi" w:cs="Calibri Light"/>
                <w:sz w:val="16"/>
                <w:szCs w:val="16"/>
              </w:rPr>
            </w:pPr>
            <w:r w:rsidRPr="00063490">
              <w:rPr>
                <w:rFonts w:asciiTheme="majorHAnsi" w:eastAsia="Calibri Light" w:hAnsiTheme="majorHAnsi" w:cs="Calibri Light"/>
                <w:b/>
                <w:sz w:val="16"/>
                <w:szCs w:val="16"/>
              </w:rPr>
              <w:t xml:space="preserve">   Net liability arising from defined benefit obligation</w:t>
            </w:r>
          </w:p>
        </w:tc>
        <w:tc>
          <w:tcPr>
            <w:tcW w:w="708" w:type="dxa"/>
            <w:tcBorders>
              <w:top w:val="single" w:sz="12" w:space="0" w:color="FF0000"/>
              <w:bottom w:val="single" w:sz="12" w:space="0" w:color="FF0000"/>
            </w:tcBorders>
            <w:vAlign w:val="center"/>
          </w:tcPr>
          <w:p w14:paraId="0373AB58" w14:textId="696B5344" w:rsidR="000830B1" w:rsidRPr="00063490" w:rsidRDefault="000830B1" w:rsidP="000830B1">
            <w:pPr>
              <w:spacing w:line="276" w:lineRule="auto"/>
              <w:ind w:right="30"/>
              <w:jc w:val="right"/>
              <w:rPr>
                <w:rFonts w:asciiTheme="majorHAnsi" w:eastAsia="Calibri Light" w:hAnsiTheme="majorHAnsi" w:cs="Calibri Light"/>
                <w:b/>
                <w:bCs/>
                <w:sz w:val="16"/>
                <w:szCs w:val="16"/>
              </w:rPr>
            </w:pPr>
            <w:r w:rsidRPr="00063490">
              <w:rPr>
                <w:rFonts w:asciiTheme="majorHAnsi" w:eastAsia="Calibri Light" w:hAnsiTheme="majorHAnsi" w:cs="Calibri Light"/>
                <w:bCs/>
                <w:sz w:val="16"/>
                <w:szCs w:val="16"/>
              </w:rPr>
              <w:t>2,158,074</w:t>
            </w:r>
          </w:p>
        </w:tc>
        <w:tc>
          <w:tcPr>
            <w:tcW w:w="708" w:type="dxa"/>
            <w:tcBorders>
              <w:top w:val="single" w:sz="12" w:space="0" w:color="FF0000"/>
              <w:bottom w:val="single" w:sz="12" w:space="0" w:color="FF0000"/>
            </w:tcBorders>
            <w:vAlign w:val="center"/>
          </w:tcPr>
          <w:p w14:paraId="0780F663" w14:textId="504A67D8" w:rsidR="000830B1" w:rsidRPr="00063490" w:rsidRDefault="000830B1" w:rsidP="000830B1">
            <w:pPr>
              <w:spacing w:line="276" w:lineRule="auto"/>
              <w:ind w:right="30"/>
              <w:jc w:val="right"/>
              <w:rPr>
                <w:rFonts w:asciiTheme="majorHAnsi" w:eastAsia="Calibri Light" w:hAnsiTheme="majorHAnsi" w:cs="Calibri Light"/>
                <w:b/>
                <w:bCs/>
                <w:sz w:val="16"/>
                <w:szCs w:val="16"/>
              </w:rPr>
            </w:pPr>
            <w:r w:rsidRPr="00063490">
              <w:rPr>
                <w:rFonts w:asciiTheme="majorHAnsi" w:eastAsia="Calibri Light" w:hAnsiTheme="majorHAnsi" w:cs="Calibri Light"/>
                <w:bCs/>
                <w:sz w:val="16"/>
                <w:szCs w:val="16"/>
              </w:rPr>
              <w:t>64,660</w:t>
            </w:r>
          </w:p>
        </w:tc>
        <w:tc>
          <w:tcPr>
            <w:tcW w:w="709" w:type="dxa"/>
            <w:tcBorders>
              <w:top w:val="single" w:sz="12" w:space="0" w:color="FF0000"/>
              <w:bottom w:val="single" w:sz="12" w:space="0" w:color="FF0000"/>
            </w:tcBorders>
            <w:vAlign w:val="center"/>
          </w:tcPr>
          <w:p w14:paraId="7978D5E7" w14:textId="024EBF3F" w:rsidR="000830B1" w:rsidRPr="00063490" w:rsidRDefault="000830B1" w:rsidP="000830B1">
            <w:pPr>
              <w:spacing w:line="276" w:lineRule="auto"/>
              <w:ind w:right="30"/>
              <w:jc w:val="right"/>
              <w:rPr>
                <w:rFonts w:asciiTheme="majorHAnsi" w:eastAsia="Calibri Light" w:hAnsiTheme="majorHAnsi" w:cs="Calibri Light"/>
                <w:b/>
                <w:bCs/>
                <w:sz w:val="16"/>
                <w:szCs w:val="16"/>
              </w:rPr>
            </w:pPr>
            <w:r w:rsidRPr="00063490">
              <w:rPr>
                <w:rFonts w:asciiTheme="majorHAnsi" w:eastAsia="Calibri Light" w:hAnsiTheme="majorHAnsi" w:cs="Calibri Light"/>
                <w:bCs/>
                <w:sz w:val="16"/>
                <w:szCs w:val="16"/>
              </w:rPr>
              <w:t>228,109</w:t>
            </w:r>
          </w:p>
        </w:tc>
        <w:tc>
          <w:tcPr>
            <w:tcW w:w="568" w:type="dxa"/>
            <w:tcBorders>
              <w:top w:val="single" w:sz="12" w:space="0" w:color="FF0000"/>
              <w:bottom w:val="single" w:sz="12" w:space="0" w:color="FF0000"/>
            </w:tcBorders>
            <w:vAlign w:val="center"/>
          </w:tcPr>
          <w:p w14:paraId="2BB309FD" w14:textId="1953A054" w:rsidR="000830B1" w:rsidRPr="00063490" w:rsidRDefault="000830B1" w:rsidP="000830B1">
            <w:pPr>
              <w:spacing w:line="276" w:lineRule="auto"/>
              <w:ind w:right="30"/>
              <w:jc w:val="right"/>
              <w:rPr>
                <w:rFonts w:asciiTheme="majorHAnsi" w:eastAsia="Calibri Light" w:hAnsiTheme="majorHAnsi" w:cs="Calibri Light"/>
                <w:b/>
                <w:bCs/>
                <w:sz w:val="16"/>
                <w:szCs w:val="16"/>
              </w:rPr>
            </w:pPr>
            <w:r w:rsidRPr="00063490">
              <w:rPr>
                <w:rFonts w:asciiTheme="majorHAnsi" w:eastAsia="Calibri Light" w:hAnsiTheme="majorHAnsi" w:cs="Calibri Light"/>
                <w:b/>
                <w:bCs/>
                <w:sz w:val="16"/>
                <w:szCs w:val="16"/>
              </w:rPr>
              <w:t>38,650</w:t>
            </w:r>
          </w:p>
        </w:tc>
        <w:tc>
          <w:tcPr>
            <w:tcW w:w="708" w:type="dxa"/>
            <w:tcBorders>
              <w:top w:val="single" w:sz="12" w:space="0" w:color="FF0000"/>
              <w:bottom w:val="single" w:sz="12" w:space="0" w:color="FF0000"/>
            </w:tcBorders>
            <w:vAlign w:val="center"/>
          </w:tcPr>
          <w:p w14:paraId="0E92E72F" w14:textId="1E5521FC" w:rsidR="000830B1" w:rsidRPr="00063490" w:rsidRDefault="000830B1" w:rsidP="000830B1">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1,100</w:t>
            </w:r>
          </w:p>
        </w:tc>
        <w:tc>
          <w:tcPr>
            <w:tcW w:w="710" w:type="dxa"/>
            <w:tcBorders>
              <w:top w:val="single" w:sz="12" w:space="0" w:color="FF0000"/>
              <w:bottom w:val="single" w:sz="12" w:space="0" w:color="FF0000"/>
            </w:tcBorders>
            <w:shd w:val="clear" w:color="auto" w:fill="auto"/>
            <w:vAlign w:val="center"/>
          </w:tcPr>
          <w:p w14:paraId="34BBB95C" w14:textId="20C8B0CC" w:rsidR="000830B1" w:rsidRPr="00063490" w:rsidRDefault="000830B1" w:rsidP="000830B1">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2,490,593</w:t>
            </w:r>
          </w:p>
        </w:tc>
      </w:tr>
      <w:tr w:rsidR="00332B55" w:rsidRPr="00133239" w14:paraId="7A542B18" w14:textId="77777777" w:rsidTr="004876E7">
        <w:trPr>
          <w:trHeight w:val="268"/>
        </w:trPr>
        <w:tc>
          <w:tcPr>
            <w:tcW w:w="709" w:type="dxa"/>
            <w:tcBorders>
              <w:top w:val="single" w:sz="12" w:space="0" w:color="FF0000"/>
            </w:tcBorders>
            <w:shd w:val="clear" w:color="auto" w:fill="auto"/>
            <w:vAlign w:val="center"/>
          </w:tcPr>
          <w:p w14:paraId="6E960C82" w14:textId="77777777" w:rsidR="00332B55" w:rsidRPr="00212D52" w:rsidRDefault="00332B55" w:rsidP="00332B55">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0D6ACE24" w14:textId="77777777" w:rsidR="00332B55" w:rsidRPr="00212D52" w:rsidRDefault="00332B55" w:rsidP="00332B55">
            <w:pPr>
              <w:spacing w:line="276" w:lineRule="auto"/>
              <w:ind w:left="110"/>
              <w:jc w:val="right"/>
              <w:rPr>
                <w:rFonts w:asciiTheme="majorHAnsi" w:eastAsia="Calibri Light" w:hAnsiTheme="majorHAnsi" w:cs="Calibri Light"/>
                <w:b/>
                <w:sz w:val="16"/>
                <w:szCs w:val="16"/>
              </w:rPr>
            </w:pPr>
          </w:p>
        </w:tc>
        <w:tc>
          <w:tcPr>
            <w:tcW w:w="708" w:type="dxa"/>
            <w:tcBorders>
              <w:top w:val="single" w:sz="12" w:space="0" w:color="FF0000"/>
            </w:tcBorders>
            <w:vAlign w:val="center"/>
          </w:tcPr>
          <w:p w14:paraId="5572F8BE" w14:textId="77777777" w:rsidR="00332B55" w:rsidRPr="00212D52" w:rsidRDefault="00332B55" w:rsidP="00332B55">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36BD7DAC" w14:textId="77777777" w:rsidR="00332B55" w:rsidRPr="00212D52" w:rsidRDefault="00332B55" w:rsidP="00332B55">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1E8AF180" w14:textId="77777777" w:rsidR="00332B55" w:rsidRPr="00212D52" w:rsidRDefault="00332B55" w:rsidP="00332B55">
            <w:pPr>
              <w:spacing w:line="276" w:lineRule="auto"/>
              <w:ind w:left="11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535F6FF3" w14:textId="77777777" w:rsidR="00332B55" w:rsidRPr="00212D52" w:rsidRDefault="00332B55" w:rsidP="00332B55">
            <w:pPr>
              <w:spacing w:line="276" w:lineRule="auto"/>
              <w:ind w:left="110"/>
              <w:jc w:val="right"/>
              <w:rPr>
                <w:rFonts w:asciiTheme="majorHAnsi" w:eastAsia="Calibri Light" w:hAnsiTheme="majorHAnsi" w:cs="Calibri Light"/>
                <w:b/>
                <w:sz w:val="16"/>
                <w:szCs w:val="16"/>
              </w:rPr>
            </w:pPr>
          </w:p>
        </w:tc>
        <w:tc>
          <w:tcPr>
            <w:tcW w:w="6234" w:type="dxa"/>
            <w:tcBorders>
              <w:top w:val="single" w:sz="12" w:space="0" w:color="FF0000"/>
            </w:tcBorders>
            <w:shd w:val="clear" w:color="auto" w:fill="auto"/>
            <w:vAlign w:val="center"/>
          </w:tcPr>
          <w:p w14:paraId="0F569CD0" w14:textId="77777777" w:rsidR="00332B55" w:rsidRPr="00063490" w:rsidRDefault="00332B55" w:rsidP="00332B55">
            <w:pPr>
              <w:spacing w:line="276" w:lineRule="auto"/>
              <w:ind w:left="110"/>
              <w:rPr>
                <w:rFonts w:asciiTheme="majorHAnsi" w:eastAsia="Calibri Light" w:hAnsiTheme="majorHAnsi" w:cs="Calibri Light"/>
                <w:b/>
                <w:sz w:val="16"/>
                <w:szCs w:val="16"/>
              </w:rPr>
            </w:pPr>
          </w:p>
        </w:tc>
        <w:tc>
          <w:tcPr>
            <w:tcW w:w="708" w:type="dxa"/>
            <w:tcBorders>
              <w:top w:val="single" w:sz="12" w:space="0" w:color="FF0000"/>
            </w:tcBorders>
            <w:vAlign w:val="center"/>
          </w:tcPr>
          <w:p w14:paraId="08CAA1BF" w14:textId="77777777" w:rsidR="00332B55" w:rsidRPr="00063490" w:rsidRDefault="00332B55" w:rsidP="00332B55">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vAlign w:val="center"/>
          </w:tcPr>
          <w:p w14:paraId="60ABC91E" w14:textId="77777777" w:rsidR="00332B55" w:rsidRPr="00063490" w:rsidRDefault="00332B55" w:rsidP="00332B55">
            <w:pPr>
              <w:spacing w:line="276" w:lineRule="auto"/>
              <w:ind w:right="30"/>
              <w:jc w:val="right"/>
              <w:rPr>
                <w:rFonts w:asciiTheme="majorHAnsi" w:eastAsia="Calibri Light" w:hAnsiTheme="majorHAnsi" w:cs="Calibri Light"/>
                <w:b/>
                <w:sz w:val="16"/>
                <w:szCs w:val="16"/>
              </w:rPr>
            </w:pPr>
          </w:p>
        </w:tc>
        <w:tc>
          <w:tcPr>
            <w:tcW w:w="709" w:type="dxa"/>
            <w:tcBorders>
              <w:top w:val="single" w:sz="12" w:space="0" w:color="FF0000"/>
            </w:tcBorders>
            <w:vAlign w:val="center"/>
          </w:tcPr>
          <w:p w14:paraId="394F6E99" w14:textId="77777777" w:rsidR="00332B55" w:rsidRPr="00063490" w:rsidRDefault="00332B55" w:rsidP="00332B55">
            <w:pPr>
              <w:spacing w:line="276" w:lineRule="auto"/>
              <w:ind w:right="30"/>
              <w:jc w:val="right"/>
              <w:rPr>
                <w:rFonts w:asciiTheme="majorHAnsi" w:eastAsia="Calibri Light" w:hAnsiTheme="majorHAnsi" w:cs="Calibri Light"/>
                <w:b/>
                <w:sz w:val="16"/>
                <w:szCs w:val="16"/>
              </w:rPr>
            </w:pPr>
          </w:p>
        </w:tc>
        <w:tc>
          <w:tcPr>
            <w:tcW w:w="568" w:type="dxa"/>
            <w:tcBorders>
              <w:top w:val="single" w:sz="12" w:space="0" w:color="FF0000"/>
            </w:tcBorders>
            <w:vAlign w:val="center"/>
          </w:tcPr>
          <w:p w14:paraId="3752B03C" w14:textId="77777777" w:rsidR="00332B55" w:rsidRPr="00063490" w:rsidRDefault="00332B55" w:rsidP="00332B55">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left w:val="nil"/>
            </w:tcBorders>
            <w:vAlign w:val="center"/>
          </w:tcPr>
          <w:p w14:paraId="7A3FC0AA" w14:textId="77777777" w:rsidR="00332B55" w:rsidRPr="00063490" w:rsidRDefault="00332B55" w:rsidP="00332B55">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shd w:val="clear" w:color="auto" w:fill="auto"/>
            <w:vAlign w:val="center"/>
          </w:tcPr>
          <w:p w14:paraId="7ACF35E9" w14:textId="77777777" w:rsidR="00332B55" w:rsidRPr="00063490" w:rsidRDefault="00332B55" w:rsidP="00332B55">
            <w:pPr>
              <w:spacing w:line="276" w:lineRule="auto"/>
              <w:ind w:right="30"/>
              <w:jc w:val="right"/>
              <w:rPr>
                <w:rFonts w:asciiTheme="majorHAnsi" w:eastAsia="Calibri Light" w:hAnsiTheme="majorHAnsi" w:cs="Calibri Light"/>
                <w:b/>
                <w:sz w:val="16"/>
                <w:szCs w:val="16"/>
              </w:rPr>
            </w:pPr>
          </w:p>
        </w:tc>
      </w:tr>
    </w:tbl>
    <w:p w14:paraId="0A0636E0" w14:textId="77777777" w:rsidR="0037477C" w:rsidRDefault="0037477C">
      <w:pPr>
        <w:spacing w:line="200" w:lineRule="exact"/>
        <w:rPr>
          <w:sz w:val="20"/>
          <w:szCs w:val="20"/>
        </w:rPr>
      </w:pPr>
    </w:p>
    <w:p w14:paraId="2B73EC4B" w14:textId="77777777" w:rsidR="00DD30F7" w:rsidRDefault="00DD30F7" w:rsidP="00DD30F7">
      <w:pPr>
        <w:spacing w:line="346" w:lineRule="exact"/>
        <w:rPr>
          <w:sz w:val="20"/>
          <w:szCs w:val="20"/>
        </w:rPr>
      </w:pPr>
    </w:p>
    <w:p w14:paraId="193CC693" w14:textId="77777777" w:rsidR="00DD30F7" w:rsidRDefault="00DD30F7" w:rsidP="00DD30F7">
      <w:pPr>
        <w:spacing w:line="1" w:lineRule="exact"/>
        <w:rPr>
          <w:sz w:val="1"/>
          <w:szCs w:val="1"/>
        </w:rPr>
      </w:pPr>
    </w:p>
    <w:p w14:paraId="4B9ABA43" w14:textId="77777777" w:rsidR="0037477C" w:rsidRDefault="0037477C">
      <w:pPr>
        <w:spacing w:line="344" w:lineRule="exact"/>
        <w:rPr>
          <w:sz w:val="20"/>
          <w:szCs w:val="20"/>
        </w:rPr>
      </w:pPr>
    </w:p>
    <w:p w14:paraId="09E87369" w14:textId="77777777" w:rsidR="0037477C" w:rsidRDefault="0037477C">
      <w:pPr>
        <w:spacing w:line="1" w:lineRule="exact"/>
        <w:rPr>
          <w:sz w:val="1"/>
          <w:szCs w:val="1"/>
        </w:rPr>
      </w:pPr>
    </w:p>
    <w:p w14:paraId="35A0392B" w14:textId="77777777" w:rsidR="0037477C" w:rsidRDefault="0037477C">
      <w:pPr>
        <w:spacing w:line="20" w:lineRule="exact"/>
        <w:rPr>
          <w:sz w:val="20"/>
          <w:szCs w:val="20"/>
        </w:rPr>
      </w:pPr>
    </w:p>
    <w:p w14:paraId="5EBDFF09" w14:textId="77777777" w:rsidR="0037477C" w:rsidRDefault="0037477C">
      <w:pPr>
        <w:spacing w:line="1" w:lineRule="exact"/>
        <w:rPr>
          <w:sz w:val="20"/>
          <w:szCs w:val="20"/>
        </w:rPr>
      </w:pPr>
    </w:p>
    <w:p w14:paraId="39EDE2FF" w14:textId="77777777" w:rsidR="0037477C" w:rsidRDefault="0037477C">
      <w:pPr>
        <w:sectPr w:rsidR="0037477C">
          <w:type w:val="continuous"/>
          <w:pgSz w:w="16840" w:h="11906" w:orient="landscape"/>
          <w:pgMar w:top="1165" w:right="345" w:bottom="1440" w:left="860" w:header="0" w:footer="0" w:gutter="0"/>
          <w:cols w:num="2" w:space="720" w:equalWidth="0">
            <w:col w:w="4260" w:space="720"/>
            <w:col w:w="10653"/>
          </w:cols>
        </w:sectPr>
      </w:pPr>
    </w:p>
    <w:p w14:paraId="762A2B99" w14:textId="77777777" w:rsidR="0037477C" w:rsidRDefault="0037477C">
      <w:pPr>
        <w:spacing w:line="79" w:lineRule="exact"/>
        <w:rPr>
          <w:sz w:val="20"/>
          <w:szCs w:val="20"/>
        </w:rPr>
      </w:pPr>
    </w:p>
    <w:p w14:paraId="4AD77A0D" w14:textId="77777777" w:rsidR="0037477C" w:rsidRDefault="00DD30F7">
      <w:pPr>
        <w:spacing w:line="20" w:lineRule="exact"/>
        <w:rPr>
          <w:sz w:val="20"/>
          <w:szCs w:val="20"/>
        </w:rPr>
      </w:pPr>
      <w:r>
        <w:rPr>
          <w:sz w:val="20"/>
          <w:szCs w:val="20"/>
        </w:rPr>
        <w:t xml:space="preserve"> </w:t>
      </w:r>
      <w:r w:rsidR="00355EE7">
        <w:rPr>
          <w:sz w:val="20"/>
          <w:szCs w:val="20"/>
        </w:rPr>
        <w:br w:type="column"/>
      </w:r>
    </w:p>
    <w:p w14:paraId="47722D19" w14:textId="77777777" w:rsidR="0037477C" w:rsidRDefault="0037477C">
      <w:pPr>
        <w:spacing w:line="20" w:lineRule="exact"/>
        <w:rPr>
          <w:sz w:val="20"/>
          <w:szCs w:val="20"/>
        </w:rPr>
      </w:pPr>
    </w:p>
    <w:p w14:paraId="0238F2E6" w14:textId="77777777" w:rsidR="0037477C" w:rsidRDefault="0037477C">
      <w:pPr>
        <w:spacing w:line="1" w:lineRule="exact"/>
        <w:rPr>
          <w:sz w:val="20"/>
          <w:szCs w:val="20"/>
        </w:rPr>
      </w:pPr>
    </w:p>
    <w:p w14:paraId="5DCB1AB9" w14:textId="77777777" w:rsidR="0037477C" w:rsidRDefault="0037477C">
      <w:pPr>
        <w:spacing w:line="1" w:lineRule="exact"/>
        <w:rPr>
          <w:sz w:val="20"/>
          <w:szCs w:val="20"/>
        </w:rPr>
      </w:pPr>
    </w:p>
    <w:p w14:paraId="53CD1BC0" w14:textId="77777777" w:rsidR="0037477C" w:rsidRDefault="0037477C">
      <w:pPr>
        <w:spacing w:line="1" w:lineRule="exact"/>
        <w:rPr>
          <w:sz w:val="20"/>
          <w:szCs w:val="20"/>
        </w:rPr>
      </w:pPr>
    </w:p>
    <w:p w14:paraId="7EAE7ED8" w14:textId="77777777" w:rsidR="0037477C" w:rsidRDefault="0037477C">
      <w:pPr>
        <w:sectPr w:rsidR="0037477C">
          <w:type w:val="continuous"/>
          <w:pgSz w:w="16840" w:h="11906" w:orient="landscape"/>
          <w:pgMar w:top="1165" w:right="345" w:bottom="1440" w:left="860" w:header="0" w:footer="0" w:gutter="0"/>
          <w:cols w:num="2" w:space="720" w:equalWidth="0">
            <w:col w:w="14752" w:space="720"/>
            <w:col w:w="161"/>
          </w:cols>
        </w:sectPr>
      </w:pPr>
    </w:p>
    <w:p w14:paraId="07452C78" w14:textId="5BEB8D72" w:rsidR="0037477C" w:rsidRDefault="00826B99">
      <w:pPr>
        <w:rPr>
          <w:sz w:val="20"/>
          <w:szCs w:val="20"/>
        </w:rPr>
      </w:pPr>
      <w:bookmarkStart w:id="171" w:name="page134"/>
      <w:bookmarkEnd w:id="171"/>
      <w:r>
        <w:rPr>
          <w:rFonts w:ascii="Calibri" w:eastAsia="Calibri" w:hAnsi="Calibri" w:cs="Calibri"/>
          <w:b/>
          <w:bCs/>
          <w:noProof/>
          <w:color w:val="DB4050"/>
          <w:sz w:val="60"/>
          <w:szCs w:val="60"/>
        </w:rPr>
        <w:lastRenderedPageBreak/>
        <w:drawing>
          <wp:anchor distT="0" distB="0" distL="114300" distR="114300" simplePos="0" relativeHeight="252381184" behindDoc="1" locked="0" layoutInCell="1" allowOverlap="1" wp14:anchorId="4804D7C3" wp14:editId="5932C0D7">
            <wp:simplePos x="0" y="0"/>
            <wp:positionH relativeFrom="column">
              <wp:posOffset>9395962</wp:posOffset>
            </wp:positionH>
            <wp:positionV relativeFrom="paragraph">
              <wp:posOffset>-755650</wp:posOffset>
            </wp:positionV>
            <wp:extent cx="759460" cy="7595870"/>
            <wp:effectExtent l="0" t="0" r="254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03C79EC9" w14:textId="77777777" w:rsidR="0037477C" w:rsidRDefault="0037477C">
      <w:pPr>
        <w:sectPr w:rsidR="0037477C" w:rsidSect="0085648C">
          <w:pgSz w:w="16840" w:h="11906" w:orient="landscape"/>
          <w:pgMar w:top="1165" w:right="345" w:bottom="1440" w:left="860" w:header="0" w:footer="57" w:gutter="0"/>
          <w:cols w:space="720" w:equalWidth="0">
            <w:col w:w="15633"/>
          </w:cols>
          <w:docGrid w:linePitch="299"/>
        </w:sectPr>
      </w:pPr>
    </w:p>
    <w:p w14:paraId="1C23386C" w14:textId="77777777" w:rsidR="0037477C" w:rsidRDefault="0037477C">
      <w:pPr>
        <w:spacing w:line="200" w:lineRule="exact"/>
        <w:rPr>
          <w:sz w:val="20"/>
          <w:szCs w:val="20"/>
        </w:rPr>
      </w:pPr>
    </w:p>
    <w:p w14:paraId="0E3851F1" w14:textId="77777777" w:rsidR="0037477C" w:rsidRDefault="0037477C">
      <w:pPr>
        <w:spacing w:line="334" w:lineRule="exact"/>
        <w:rPr>
          <w:sz w:val="20"/>
          <w:szCs w:val="20"/>
        </w:rPr>
      </w:pPr>
    </w:p>
    <w:p w14:paraId="21AC41B3" w14:textId="77777777" w:rsidR="00687536" w:rsidRDefault="00687536" w:rsidP="00687536">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Reconciliation of the Movements in Fair Value of the Plan Assets</w:t>
      </w:r>
    </w:p>
    <w:p w14:paraId="68613DE0" w14:textId="77777777" w:rsidR="00687536" w:rsidRPr="00163664" w:rsidRDefault="00687536" w:rsidP="00D25556">
      <w:pPr>
        <w:spacing w:line="251" w:lineRule="auto"/>
        <w:ind w:right="-276"/>
        <w:jc w:val="both"/>
        <w:rPr>
          <w:rFonts w:eastAsia="Calibri Light"/>
          <w:sz w:val="4"/>
          <w:szCs w:val="4"/>
        </w:rPr>
      </w:pPr>
    </w:p>
    <w:p w14:paraId="758FB002" w14:textId="77777777" w:rsidR="0037477C" w:rsidRDefault="00355EE7" w:rsidP="00D25556">
      <w:pPr>
        <w:spacing w:line="251" w:lineRule="auto"/>
        <w:ind w:right="-276"/>
        <w:jc w:val="both"/>
        <w:rPr>
          <w:sz w:val="20"/>
          <w:szCs w:val="20"/>
        </w:rPr>
      </w:pPr>
      <w:r>
        <w:rPr>
          <w:rFonts w:ascii="Calibri Light" w:eastAsia="Calibri Light" w:hAnsi="Calibri Light" w:cs="Calibri Light"/>
          <w:sz w:val="19"/>
          <w:szCs w:val="19"/>
        </w:rPr>
        <w:t>The expected return on scheme assets is determined by considering the expected returns available on the assets underlying the current investment policy.</w:t>
      </w:r>
    </w:p>
    <w:p w14:paraId="246043AD" w14:textId="77777777" w:rsidR="0037477C" w:rsidRDefault="0037477C" w:rsidP="00D25556">
      <w:pPr>
        <w:spacing w:line="52" w:lineRule="exact"/>
        <w:ind w:right="-276"/>
        <w:jc w:val="both"/>
        <w:rPr>
          <w:sz w:val="20"/>
          <w:szCs w:val="20"/>
        </w:rPr>
      </w:pPr>
    </w:p>
    <w:p w14:paraId="1C10FC92" w14:textId="77777777" w:rsidR="00163664" w:rsidRDefault="00163664" w:rsidP="00D25556">
      <w:pPr>
        <w:spacing w:line="245" w:lineRule="auto"/>
        <w:ind w:right="-276"/>
        <w:jc w:val="both"/>
        <w:rPr>
          <w:rFonts w:ascii="Calibri Light" w:eastAsia="Calibri Light" w:hAnsi="Calibri Light" w:cs="Calibri Light"/>
          <w:sz w:val="20"/>
          <w:szCs w:val="20"/>
        </w:rPr>
      </w:pPr>
    </w:p>
    <w:p w14:paraId="52B633C5" w14:textId="77777777" w:rsidR="0037477C" w:rsidRDefault="00355EE7" w:rsidP="00D25556">
      <w:pPr>
        <w:spacing w:line="245" w:lineRule="auto"/>
        <w:ind w:right="-276"/>
        <w:jc w:val="both"/>
        <w:rPr>
          <w:sz w:val="20"/>
          <w:szCs w:val="20"/>
        </w:rPr>
      </w:pPr>
      <w:r>
        <w:rPr>
          <w:rFonts w:ascii="Calibri Light" w:eastAsia="Calibri Light" w:hAnsi="Calibri Light" w:cs="Calibri Light"/>
          <w:sz w:val="20"/>
          <w:szCs w:val="20"/>
        </w:rPr>
        <w:t>Expected yields on fixed interest investments are based on gross redemption yields as at the Balance Sheet date. Expected returns on equity investments reflect long-term real rates of return experienced in the respective markets.</w:t>
      </w:r>
    </w:p>
    <w:p w14:paraId="32ECF864" w14:textId="77777777" w:rsidR="0037477C" w:rsidRDefault="00355EE7">
      <w:pPr>
        <w:spacing w:line="20" w:lineRule="exact"/>
        <w:rPr>
          <w:sz w:val="20"/>
          <w:szCs w:val="20"/>
        </w:rPr>
      </w:pPr>
      <w:r>
        <w:rPr>
          <w:sz w:val="20"/>
          <w:szCs w:val="20"/>
        </w:rPr>
        <w:br w:type="column"/>
      </w:r>
    </w:p>
    <w:p w14:paraId="4801D66A" w14:textId="77777777" w:rsidR="0037477C" w:rsidRDefault="0037477C">
      <w:pPr>
        <w:spacing w:line="200" w:lineRule="exact"/>
        <w:rPr>
          <w:sz w:val="20"/>
          <w:szCs w:val="20"/>
        </w:rPr>
      </w:pPr>
    </w:p>
    <w:p w14:paraId="098B824B" w14:textId="77777777" w:rsidR="00E94728" w:rsidRDefault="00E94728">
      <w:pPr>
        <w:spacing w:line="200" w:lineRule="exact"/>
        <w:rPr>
          <w:rFonts w:asciiTheme="majorHAnsi" w:hAnsiTheme="majorHAnsi"/>
          <w:sz w:val="48"/>
          <w:szCs w:val="48"/>
        </w:rPr>
      </w:pPr>
    </w:p>
    <w:p w14:paraId="48122C4C" w14:textId="77777777" w:rsidR="0037477C" w:rsidRDefault="0037477C">
      <w:pPr>
        <w:spacing w:line="200" w:lineRule="exact"/>
        <w:rPr>
          <w:sz w:val="20"/>
          <w:szCs w:val="20"/>
        </w:rPr>
      </w:pPr>
    </w:p>
    <w:tbl>
      <w:tblPr>
        <w:tblpPr w:leftFromText="180" w:rightFromText="180" w:vertAnchor="text" w:horzAnchor="page" w:tblpX="5861" w:tblpY="-51"/>
        <w:tblOverlap w:val="never"/>
        <w:tblW w:w="7939" w:type="dxa"/>
        <w:tblLayout w:type="fixed"/>
        <w:tblCellMar>
          <w:left w:w="0" w:type="dxa"/>
          <w:right w:w="0" w:type="dxa"/>
        </w:tblCellMar>
        <w:tblLook w:val="04A0" w:firstRow="1" w:lastRow="0" w:firstColumn="1" w:lastColumn="0" w:noHBand="0" w:noVBand="1"/>
      </w:tblPr>
      <w:tblGrid>
        <w:gridCol w:w="709"/>
        <w:gridCol w:w="5954"/>
        <w:gridCol w:w="1276"/>
      </w:tblGrid>
      <w:tr w:rsidR="00B23C9A" w:rsidRPr="00782245" w14:paraId="5D310939" w14:textId="77777777" w:rsidTr="00335967">
        <w:trPr>
          <w:trHeight w:val="268"/>
        </w:trPr>
        <w:tc>
          <w:tcPr>
            <w:tcW w:w="709" w:type="dxa"/>
            <w:tcBorders>
              <w:top w:val="single" w:sz="12" w:space="0" w:color="FF0000"/>
              <w:bottom w:val="single" w:sz="12" w:space="0" w:color="FF0000"/>
            </w:tcBorders>
          </w:tcPr>
          <w:p w14:paraId="7C3A2A29" w14:textId="1E027EC7" w:rsidR="00B23C9A" w:rsidRPr="00163664" w:rsidRDefault="00843855" w:rsidP="00B76CC1">
            <w:pPr>
              <w:spacing w:line="276" w:lineRule="auto"/>
              <w:ind w:left="110"/>
              <w:jc w:val="center"/>
              <w:rPr>
                <w:rFonts w:asciiTheme="minorHAnsi" w:eastAsia="Calibri Light" w:hAnsiTheme="minorHAnsi" w:cs="Calibri Light"/>
                <w:b/>
                <w:sz w:val="16"/>
                <w:szCs w:val="16"/>
              </w:rPr>
            </w:pPr>
            <w:r w:rsidRPr="00A3291E">
              <w:rPr>
                <w:rFonts w:ascii="Calibri" w:eastAsia="Calibri Light" w:hAnsi="Calibri" w:cs="Calibri Light"/>
                <w:b/>
                <w:sz w:val="16"/>
                <w:szCs w:val="16"/>
              </w:rPr>
              <w:t>20</w:t>
            </w:r>
            <w:r w:rsidR="00F32A66">
              <w:rPr>
                <w:rFonts w:ascii="Calibri" w:eastAsia="Calibri Light" w:hAnsi="Calibri" w:cs="Calibri Light"/>
                <w:b/>
                <w:sz w:val="16"/>
                <w:szCs w:val="16"/>
              </w:rPr>
              <w:t>2</w:t>
            </w:r>
            <w:r w:rsidR="003207BF">
              <w:rPr>
                <w:rFonts w:ascii="Calibri" w:eastAsia="Calibri Light" w:hAnsi="Calibri" w:cs="Calibri Light"/>
                <w:b/>
                <w:sz w:val="16"/>
                <w:szCs w:val="16"/>
              </w:rPr>
              <w:t>2</w:t>
            </w:r>
            <w:r w:rsidRPr="00A3291E">
              <w:rPr>
                <w:rFonts w:ascii="Calibri" w:eastAsia="Calibri Light" w:hAnsi="Calibri" w:cs="Calibri Light"/>
                <w:b/>
                <w:sz w:val="16"/>
                <w:szCs w:val="16"/>
              </w:rPr>
              <w:t>/</w:t>
            </w:r>
            <w:r w:rsidR="00D13C0E">
              <w:rPr>
                <w:rFonts w:ascii="Calibri" w:eastAsia="Calibri Light" w:hAnsi="Calibri" w:cs="Calibri Light"/>
                <w:b/>
                <w:sz w:val="16"/>
                <w:szCs w:val="16"/>
              </w:rPr>
              <w:t>2</w:t>
            </w:r>
            <w:r w:rsidR="003207BF">
              <w:rPr>
                <w:rFonts w:ascii="Calibri" w:eastAsia="Calibri Light" w:hAnsi="Calibri" w:cs="Calibri Light"/>
                <w:b/>
                <w:sz w:val="16"/>
                <w:szCs w:val="16"/>
              </w:rPr>
              <w:t>3</w:t>
            </w:r>
          </w:p>
        </w:tc>
        <w:tc>
          <w:tcPr>
            <w:tcW w:w="5954" w:type="dxa"/>
            <w:tcBorders>
              <w:top w:val="single" w:sz="12" w:space="0" w:color="FF0000"/>
              <w:bottom w:val="single" w:sz="12" w:space="0" w:color="FF0000"/>
            </w:tcBorders>
            <w:shd w:val="clear" w:color="auto" w:fill="auto"/>
          </w:tcPr>
          <w:p w14:paraId="5E705CD5" w14:textId="77777777" w:rsidR="00B23C9A" w:rsidRPr="00163664" w:rsidRDefault="00B23C9A" w:rsidP="00B23C9A">
            <w:pPr>
              <w:spacing w:line="276" w:lineRule="auto"/>
              <w:ind w:left="110"/>
              <w:rPr>
                <w:rFonts w:asciiTheme="minorHAnsi" w:eastAsia="Calibri Light" w:hAnsiTheme="minorHAnsi" w:cs="Calibri Light"/>
                <w:sz w:val="16"/>
                <w:szCs w:val="16"/>
              </w:rPr>
            </w:pPr>
            <w:r>
              <w:rPr>
                <w:rFonts w:asciiTheme="minorHAnsi" w:eastAsia="Calibri Light" w:hAnsiTheme="minorHAnsi" w:cs="Calibri Light"/>
                <w:b/>
                <w:sz w:val="16"/>
                <w:szCs w:val="16"/>
              </w:rPr>
              <w:t xml:space="preserve">Pension Schemes </w:t>
            </w:r>
          </w:p>
        </w:tc>
        <w:tc>
          <w:tcPr>
            <w:tcW w:w="1276" w:type="dxa"/>
            <w:tcBorders>
              <w:top w:val="single" w:sz="12" w:space="0" w:color="FF0000"/>
              <w:bottom w:val="single" w:sz="12" w:space="0" w:color="FF0000"/>
            </w:tcBorders>
          </w:tcPr>
          <w:p w14:paraId="17A62DA0" w14:textId="619DD8C1" w:rsidR="00B23C9A" w:rsidRPr="00163664" w:rsidRDefault="00335967" w:rsidP="00B76CC1">
            <w:pPr>
              <w:spacing w:line="276" w:lineRule="auto"/>
              <w:ind w:right="3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B23C9A" w:rsidRPr="00782245" w14:paraId="67401A56" w14:textId="77777777" w:rsidTr="00335967">
        <w:trPr>
          <w:trHeight w:val="268"/>
        </w:trPr>
        <w:tc>
          <w:tcPr>
            <w:tcW w:w="709" w:type="dxa"/>
            <w:tcBorders>
              <w:top w:val="single" w:sz="12" w:space="0" w:color="FF0000"/>
            </w:tcBorders>
          </w:tcPr>
          <w:p w14:paraId="3D3BAF17" w14:textId="4C1EF767" w:rsidR="00B23C9A" w:rsidRPr="00163664" w:rsidRDefault="00B23C9A" w:rsidP="007F0D04">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S</w:t>
            </w:r>
          </w:p>
        </w:tc>
        <w:tc>
          <w:tcPr>
            <w:tcW w:w="5954" w:type="dxa"/>
            <w:tcBorders>
              <w:top w:val="single" w:sz="12" w:space="0" w:color="FF0000"/>
            </w:tcBorders>
            <w:shd w:val="clear" w:color="auto" w:fill="auto"/>
          </w:tcPr>
          <w:p w14:paraId="35B8E7F6" w14:textId="77777777" w:rsidR="00B23C9A" w:rsidRPr="00163664" w:rsidRDefault="00B23C9A" w:rsidP="00D25556">
            <w:pPr>
              <w:spacing w:line="276" w:lineRule="auto"/>
              <w:ind w:left="110"/>
              <w:rPr>
                <w:rFonts w:asciiTheme="minorHAnsi" w:eastAsia="Calibri Light" w:hAnsiTheme="minorHAnsi" w:cs="Calibri Light"/>
                <w:b/>
                <w:sz w:val="16"/>
                <w:szCs w:val="16"/>
              </w:rPr>
            </w:pPr>
          </w:p>
        </w:tc>
        <w:tc>
          <w:tcPr>
            <w:tcW w:w="1276" w:type="dxa"/>
            <w:tcBorders>
              <w:top w:val="single" w:sz="12" w:space="0" w:color="FF0000"/>
            </w:tcBorders>
          </w:tcPr>
          <w:p w14:paraId="11A7A3B5" w14:textId="129315FE" w:rsidR="00B23C9A" w:rsidRPr="00163664" w:rsidRDefault="00B23C9A" w:rsidP="007F0D04">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163664">
              <w:rPr>
                <w:rFonts w:asciiTheme="minorHAnsi" w:eastAsia="Calibri Light" w:hAnsiTheme="minorHAnsi" w:cs="Calibri Light"/>
                <w:b/>
                <w:sz w:val="16"/>
                <w:szCs w:val="16"/>
              </w:rPr>
              <w:t>S</w:t>
            </w:r>
          </w:p>
        </w:tc>
      </w:tr>
      <w:tr w:rsidR="00B23C9A" w:rsidRPr="00782245" w14:paraId="2DAF4634" w14:textId="77777777" w:rsidTr="00335967">
        <w:trPr>
          <w:trHeight w:val="268"/>
        </w:trPr>
        <w:tc>
          <w:tcPr>
            <w:tcW w:w="709" w:type="dxa"/>
            <w:tcBorders>
              <w:bottom w:val="single" w:sz="12" w:space="0" w:color="FF0000"/>
            </w:tcBorders>
          </w:tcPr>
          <w:p w14:paraId="213F4F4D" w14:textId="77777777" w:rsidR="00B23C9A" w:rsidRPr="00163664" w:rsidRDefault="00B23C9A"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c>
          <w:tcPr>
            <w:tcW w:w="5954" w:type="dxa"/>
            <w:tcBorders>
              <w:bottom w:val="single" w:sz="12" w:space="0" w:color="FF0000"/>
            </w:tcBorders>
            <w:shd w:val="clear" w:color="auto" w:fill="auto"/>
          </w:tcPr>
          <w:p w14:paraId="14D212B2" w14:textId="77777777" w:rsidR="00B23C9A" w:rsidRPr="00163664" w:rsidRDefault="00B23C9A" w:rsidP="00D25556">
            <w:pPr>
              <w:spacing w:line="276" w:lineRule="auto"/>
              <w:ind w:left="110"/>
              <w:rPr>
                <w:rFonts w:asciiTheme="minorHAnsi" w:eastAsia="Calibri Light" w:hAnsiTheme="minorHAnsi" w:cs="Calibri Light"/>
                <w:b/>
                <w:sz w:val="16"/>
                <w:szCs w:val="16"/>
              </w:rPr>
            </w:pPr>
          </w:p>
        </w:tc>
        <w:tc>
          <w:tcPr>
            <w:tcW w:w="1276" w:type="dxa"/>
            <w:tcBorders>
              <w:bottom w:val="single" w:sz="12" w:space="0" w:color="FF0000"/>
            </w:tcBorders>
          </w:tcPr>
          <w:p w14:paraId="5A23E259" w14:textId="77777777" w:rsidR="00B23C9A" w:rsidRPr="00163664" w:rsidRDefault="00B23C9A" w:rsidP="00D25556">
            <w:pPr>
              <w:spacing w:line="276" w:lineRule="auto"/>
              <w:ind w:right="30"/>
              <w:jc w:val="right"/>
              <w:rPr>
                <w:rFonts w:asciiTheme="minorHAnsi" w:eastAsia="Calibri Light" w:hAnsiTheme="minorHAnsi" w:cs="Calibri Light"/>
                <w:b/>
                <w:sz w:val="16"/>
                <w:szCs w:val="16"/>
              </w:rPr>
            </w:pPr>
            <w:r w:rsidRPr="00163664">
              <w:rPr>
                <w:rFonts w:asciiTheme="minorHAnsi" w:eastAsia="Calibri Light" w:hAnsiTheme="minorHAnsi" w:cs="Calibri Light"/>
                <w:b/>
                <w:sz w:val="16"/>
                <w:szCs w:val="16"/>
              </w:rPr>
              <w:t>£’000</w:t>
            </w:r>
          </w:p>
        </w:tc>
      </w:tr>
      <w:tr w:rsidR="003207BF" w:rsidRPr="00133239" w14:paraId="0F7AFA24" w14:textId="77777777" w:rsidTr="00335967">
        <w:trPr>
          <w:trHeight w:val="268"/>
        </w:trPr>
        <w:tc>
          <w:tcPr>
            <w:tcW w:w="709" w:type="dxa"/>
            <w:tcBorders>
              <w:top w:val="single" w:sz="12" w:space="0" w:color="FF0000"/>
            </w:tcBorders>
            <w:vAlign w:val="center"/>
          </w:tcPr>
          <w:p w14:paraId="3824F283" w14:textId="36FEE034" w:rsidR="003207BF" w:rsidRPr="00DD30F7"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474,757</w:t>
            </w:r>
          </w:p>
        </w:tc>
        <w:tc>
          <w:tcPr>
            <w:tcW w:w="5954" w:type="dxa"/>
            <w:tcBorders>
              <w:top w:val="single" w:sz="12" w:space="0" w:color="FF0000"/>
            </w:tcBorders>
            <w:shd w:val="clear" w:color="auto" w:fill="auto"/>
            <w:vAlign w:val="center"/>
          </w:tcPr>
          <w:p w14:paraId="7C785936" w14:textId="77777777" w:rsidR="003207BF" w:rsidRPr="00503499" w:rsidRDefault="003207BF" w:rsidP="003207BF">
            <w:pPr>
              <w:spacing w:line="276" w:lineRule="auto"/>
              <w:ind w:left="110"/>
              <w:rPr>
                <w:rFonts w:asciiTheme="majorHAnsi" w:eastAsia="Calibri Light" w:hAnsiTheme="majorHAnsi" w:cs="Calibri Light"/>
                <w:sz w:val="16"/>
                <w:szCs w:val="16"/>
              </w:rPr>
            </w:pPr>
            <w:r w:rsidRPr="00503499">
              <w:rPr>
                <w:rFonts w:asciiTheme="majorHAnsi" w:eastAsia="Calibri Light" w:hAnsiTheme="majorHAnsi" w:cs="Calibri Light"/>
                <w:sz w:val="16"/>
                <w:szCs w:val="16"/>
              </w:rPr>
              <w:t xml:space="preserve">Opening fair value of scheme assets </w:t>
            </w:r>
            <w:proofErr w:type="gramStart"/>
            <w:r w:rsidRPr="00503499">
              <w:rPr>
                <w:rFonts w:asciiTheme="majorHAnsi" w:eastAsia="Calibri Light" w:hAnsiTheme="majorHAnsi" w:cs="Calibri Light"/>
                <w:sz w:val="16"/>
                <w:szCs w:val="16"/>
              </w:rPr>
              <w:t>at</w:t>
            </w:r>
            <w:proofErr w:type="gramEnd"/>
            <w:r w:rsidRPr="00503499">
              <w:rPr>
                <w:rFonts w:asciiTheme="majorHAnsi" w:eastAsia="Calibri Light" w:hAnsiTheme="majorHAnsi" w:cs="Calibri Light"/>
                <w:sz w:val="16"/>
                <w:szCs w:val="16"/>
              </w:rPr>
              <w:t xml:space="preserve"> 1 April</w:t>
            </w:r>
          </w:p>
        </w:tc>
        <w:tc>
          <w:tcPr>
            <w:tcW w:w="1276" w:type="dxa"/>
            <w:tcBorders>
              <w:top w:val="single" w:sz="12" w:space="0" w:color="FF0000"/>
            </w:tcBorders>
            <w:vAlign w:val="center"/>
          </w:tcPr>
          <w:p w14:paraId="300373B7" w14:textId="4CC6C813" w:rsidR="003207BF" w:rsidRPr="003207BF" w:rsidRDefault="003207BF" w:rsidP="003207BF">
            <w:pPr>
              <w:spacing w:line="276" w:lineRule="auto"/>
              <w:ind w:right="30"/>
              <w:jc w:val="right"/>
              <w:rPr>
                <w:rFonts w:asciiTheme="majorHAnsi" w:eastAsia="Calibri Light" w:hAnsiTheme="majorHAnsi" w:cs="Calibri Light"/>
                <w:sz w:val="16"/>
                <w:szCs w:val="16"/>
                <w:highlight w:val="yellow"/>
              </w:rPr>
            </w:pPr>
            <w:r w:rsidRPr="00DB6316">
              <w:rPr>
                <w:rFonts w:asciiTheme="majorHAnsi" w:eastAsia="Calibri Light" w:hAnsiTheme="majorHAnsi" w:cs="Calibri Light"/>
                <w:sz w:val="16"/>
                <w:szCs w:val="16"/>
              </w:rPr>
              <w:t>4</w:t>
            </w:r>
            <w:r w:rsidR="00DB6316" w:rsidRPr="00DB6316">
              <w:rPr>
                <w:rFonts w:asciiTheme="majorHAnsi" w:eastAsia="Calibri Light" w:hAnsiTheme="majorHAnsi" w:cs="Calibri Light"/>
                <w:sz w:val="16"/>
                <w:szCs w:val="16"/>
              </w:rPr>
              <w:t>33</w:t>
            </w:r>
            <w:r w:rsidRPr="00DB6316">
              <w:rPr>
                <w:rFonts w:asciiTheme="majorHAnsi" w:eastAsia="Calibri Light" w:hAnsiTheme="majorHAnsi" w:cs="Calibri Light"/>
                <w:sz w:val="16"/>
                <w:szCs w:val="16"/>
              </w:rPr>
              <w:t>,</w:t>
            </w:r>
            <w:r w:rsidR="00DB6316" w:rsidRPr="00DB6316">
              <w:rPr>
                <w:rFonts w:asciiTheme="majorHAnsi" w:eastAsia="Calibri Light" w:hAnsiTheme="majorHAnsi" w:cs="Calibri Light"/>
                <w:sz w:val="16"/>
                <w:szCs w:val="16"/>
              </w:rPr>
              <w:t>521</w:t>
            </w:r>
          </w:p>
        </w:tc>
      </w:tr>
      <w:tr w:rsidR="003207BF" w:rsidRPr="00133239" w14:paraId="2891AE0D" w14:textId="77777777" w:rsidTr="00335967">
        <w:trPr>
          <w:trHeight w:val="268"/>
        </w:trPr>
        <w:tc>
          <w:tcPr>
            <w:tcW w:w="709" w:type="dxa"/>
            <w:shd w:val="clear" w:color="auto" w:fill="FBE5E1"/>
            <w:vAlign w:val="center"/>
          </w:tcPr>
          <w:p w14:paraId="7BDAF591" w14:textId="7B252F9C" w:rsidR="003207BF" w:rsidRPr="00967114"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12,910</w:t>
            </w:r>
          </w:p>
        </w:tc>
        <w:tc>
          <w:tcPr>
            <w:tcW w:w="5954" w:type="dxa"/>
            <w:shd w:val="clear" w:color="auto" w:fill="FBE5E1"/>
            <w:vAlign w:val="center"/>
          </w:tcPr>
          <w:p w14:paraId="1A0BA840" w14:textId="54D1A7FE" w:rsidR="003207BF" w:rsidRPr="00503499" w:rsidRDefault="003207BF" w:rsidP="003207BF">
            <w:pPr>
              <w:spacing w:line="276" w:lineRule="auto"/>
              <w:ind w:left="110"/>
              <w:rPr>
                <w:rFonts w:asciiTheme="majorHAnsi" w:eastAsia="Calibri Light" w:hAnsiTheme="majorHAnsi" w:cs="Calibri Light"/>
                <w:sz w:val="16"/>
                <w:szCs w:val="16"/>
              </w:rPr>
            </w:pPr>
            <w:r w:rsidRPr="00503499">
              <w:rPr>
                <w:rFonts w:asciiTheme="majorHAnsi" w:eastAsia="Calibri Light" w:hAnsiTheme="majorHAnsi" w:cs="Calibri Light"/>
                <w:sz w:val="16"/>
                <w:szCs w:val="16"/>
              </w:rPr>
              <w:t>Interest income</w:t>
            </w:r>
          </w:p>
        </w:tc>
        <w:tc>
          <w:tcPr>
            <w:tcW w:w="1276" w:type="dxa"/>
            <w:shd w:val="clear" w:color="auto" w:fill="FBE5E1"/>
            <w:vAlign w:val="center"/>
          </w:tcPr>
          <w:p w14:paraId="4C425A5E" w14:textId="252DEE37"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24,044</w:t>
            </w:r>
          </w:p>
        </w:tc>
      </w:tr>
      <w:tr w:rsidR="003207BF" w:rsidRPr="00133239" w14:paraId="137A3013" w14:textId="77777777" w:rsidTr="00335967">
        <w:trPr>
          <w:trHeight w:val="268"/>
        </w:trPr>
        <w:tc>
          <w:tcPr>
            <w:tcW w:w="709" w:type="dxa"/>
            <w:shd w:val="clear" w:color="auto" w:fill="auto"/>
            <w:vAlign w:val="center"/>
          </w:tcPr>
          <w:p w14:paraId="43D68183" w14:textId="146194EA" w:rsidR="003207BF" w:rsidRPr="00967114"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(42,326)</w:t>
            </w:r>
          </w:p>
        </w:tc>
        <w:tc>
          <w:tcPr>
            <w:tcW w:w="5954" w:type="dxa"/>
            <w:shd w:val="clear" w:color="auto" w:fill="auto"/>
            <w:vAlign w:val="center"/>
          </w:tcPr>
          <w:p w14:paraId="17335A9B" w14:textId="6607F7FB" w:rsidR="003207BF" w:rsidRPr="00503499"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Remeasurement (gains) and losses – return on plan assets</w:t>
            </w:r>
          </w:p>
        </w:tc>
        <w:tc>
          <w:tcPr>
            <w:tcW w:w="1276" w:type="dxa"/>
            <w:shd w:val="clear" w:color="auto" w:fill="auto"/>
            <w:vAlign w:val="center"/>
          </w:tcPr>
          <w:p w14:paraId="2827A1E2" w14:textId="3C23E62E"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6,067</w:t>
            </w:r>
          </w:p>
        </w:tc>
      </w:tr>
      <w:tr w:rsidR="003207BF" w:rsidRPr="00133239" w14:paraId="19DBECC0" w14:textId="77777777" w:rsidTr="00335967">
        <w:trPr>
          <w:trHeight w:val="268"/>
        </w:trPr>
        <w:tc>
          <w:tcPr>
            <w:tcW w:w="709" w:type="dxa"/>
            <w:shd w:val="clear" w:color="auto" w:fill="FBE5E1"/>
            <w:vAlign w:val="center"/>
          </w:tcPr>
          <w:p w14:paraId="1838EE0E" w14:textId="0CA04A1F" w:rsidR="003207BF"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11,</w:t>
            </w:r>
            <w:r>
              <w:rPr>
                <w:rFonts w:asciiTheme="majorHAnsi" w:eastAsia="Calibri Light" w:hAnsiTheme="majorHAnsi" w:cs="Calibri Light"/>
                <w:sz w:val="16"/>
                <w:szCs w:val="16"/>
              </w:rPr>
              <w:t>545</w:t>
            </w:r>
          </w:p>
        </w:tc>
        <w:tc>
          <w:tcPr>
            <w:tcW w:w="5954" w:type="dxa"/>
            <w:shd w:val="clear" w:color="auto" w:fill="FBE5E1"/>
            <w:vAlign w:val="center"/>
          </w:tcPr>
          <w:p w14:paraId="5B113F43" w14:textId="2D32513D"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Contributions from employer</w:t>
            </w:r>
          </w:p>
        </w:tc>
        <w:tc>
          <w:tcPr>
            <w:tcW w:w="1276" w:type="dxa"/>
            <w:shd w:val="clear" w:color="auto" w:fill="FBE5E1"/>
            <w:vAlign w:val="center"/>
          </w:tcPr>
          <w:p w14:paraId="3FB4E5AD" w14:textId="73A6D263"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1</w:t>
            </w:r>
            <w:r w:rsidR="00252451" w:rsidRPr="00252451">
              <w:rPr>
                <w:rFonts w:asciiTheme="majorHAnsi" w:eastAsia="Calibri Light" w:hAnsiTheme="majorHAnsi" w:cs="Calibri Light"/>
                <w:sz w:val="16"/>
                <w:szCs w:val="16"/>
              </w:rPr>
              <w:t>4,902</w:t>
            </w:r>
          </w:p>
        </w:tc>
      </w:tr>
      <w:tr w:rsidR="003207BF" w:rsidRPr="00133239" w14:paraId="44036416" w14:textId="77777777" w:rsidTr="00335967">
        <w:trPr>
          <w:trHeight w:val="268"/>
        </w:trPr>
        <w:tc>
          <w:tcPr>
            <w:tcW w:w="709" w:type="dxa"/>
            <w:shd w:val="clear" w:color="auto" w:fill="auto"/>
            <w:vAlign w:val="center"/>
          </w:tcPr>
          <w:p w14:paraId="25AB1E83" w14:textId="7D664F46" w:rsidR="003207BF"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4,66</w:t>
            </w:r>
            <w:r>
              <w:rPr>
                <w:rFonts w:asciiTheme="majorHAnsi" w:eastAsia="Calibri Light" w:hAnsiTheme="majorHAnsi" w:cs="Calibri Light"/>
                <w:sz w:val="16"/>
                <w:szCs w:val="16"/>
              </w:rPr>
              <w:t>1</w:t>
            </w:r>
          </w:p>
        </w:tc>
        <w:tc>
          <w:tcPr>
            <w:tcW w:w="5954" w:type="dxa"/>
            <w:shd w:val="clear" w:color="auto" w:fill="auto"/>
            <w:vAlign w:val="center"/>
          </w:tcPr>
          <w:p w14:paraId="30BE4362" w14:textId="2E970ADE"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Contributions from employees into the scheme</w:t>
            </w:r>
          </w:p>
        </w:tc>
        <w:tc>
          <w:tcPr>
            <w:tcW w:w="1276" w:type="dxa"/>
            <w:shd w:val="clear" w:color="auto" w:fill="auto"/>
            <w:vAlign w:val="center"/>
          </w:tcPr>
          <w:p w14:paraId="0E2BDE7F" w14:textId="243BBE10"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5,426</w:t>
            </w:r>
          </w:p>
        </w:tc>
      </w:tr>
      <w:tr w:rsidR="003207BF" w:rsidRPr="00133239" w14:paraId="3061308F" w14:textId="77777777" w:rsidTr="00335967">
        <w:trPr>
          <w:trHeight w:val="268"/>
        </w:trPr>
        <w:tc>
          <w:tcPr>
            <w:tcW w:w="709" w:type="dxa"/>
            <w:shd w:val="clear" w:color="auto" w:fill="FBE5E1"/>
            <w:vAlign w:val="center"/>
          </w:tcPr>
          <w:p w14:paraId="421D76A2" w14:textId="5B47A69A" w:rsidR="003207BF"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(8,710)</w:t>
            </w:r>
          </w:p>
        </w:tc>
        <w:tc>
          <w:tcPr>
            <w:tcW w:w="5954" w:type="dxa"/>
            <w:shd w:val="clear" w:color="auto" w:fill="FBE5E1"/>
            <w:vAlign w:val="center"/>
          </w:tcPr>
          <w:p w14:paraId="7F5CF28C" w14:textId="6DB14F40"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Benefits paid</w:t>
            </w:r>
          </w:p>
        </w:tc>
        <w:tc>
          <w:tcPr>
            <w:tcW w:w="1276" w:type="dxa"/>
            <w:shd w:val="clear" w:color="auto" w:fill="FBE5E1"/>
            <w:vAlign w:val="center"/>
          </w:tcPr>
          <w:p w14:paraId="2BD1F2ED" w14:textId="714801DC"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r w:rsidR="00252451" w:rsidRPr="00252451">
              <w:rPr>
                <w:rFonts w:asciiTheme="majorHAnsi" w:eastAsia="Calibri Light" w:hAnsiTheme="majorHAnsi" w:cs="Calibri Light"/>
                <w:sz w:val="16"/>
                <w:szCs w:val="16"/>
              </w:rPr>
              <w:t>11,700</w:t>
            </w:r>
            <w:r w:rsidRPr="00252451">
              <w:rPr>
                <w:rFonts w:asciiTheme="majorHAnsi" w:eastAsia="Calibri Light" w:hAnsiTheme="majorHAnsi" w:cs="Calibri Light"/>
                <w:sz w:val="16"/>
                <w:szCs w:val="16"/>
              </w:rPr>
              <w:t>)</w:t>
            </w:r>
          </w:p>
        </w:tc>
      </w:tr>
      <w:tr w:rsidR="003207BF" w:rsidRPr="00133239" w14:paraId="64D24300" w14:textId="77777777" w:rsidTr="00335967">
        <w:trPr>
          <w:trHeight w:val="268"/>
        </w:trPr>
        <w:tc>
          <w:tcPr>
            <w:tcW w:w="709" w:type="dxa"/>
            <w:shd w:val="clear" w:color="auto" w:fill="auto"/>
            <w:vAlign w:val="center"/>
          </w:tcPr>
          <w:p w14:paraId="4B6F9CF0" w14:textId="37BC799D" w:rsidR="003207BF" w:rsidRPr="00AC12A6"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w:t>
            </w:r>
          </w:p>
        </w:tc>
        <w:tc>
          <w:tcPr>
            <w:tcW w:w="5954" w:type="dxa"/>
            <w:shd w:val="clear" w:color="auto" w:fill="auto"/>
            <w:vAlign w:val="center"/>
          </w:tcPr>
          <w:p w14:paraId="13E46D85" w14:textId="4AED9404"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Administration expenses</w:t>
            </w:r>
          </w:p>
        </w:tc>
        <w:tc>
          <w:tcPr>
            <w:tcW w:w="1276" w:type="dxa"/>
            <w:shd w:val="clear" w:color="auto" w:fill="auto"/>
            <w:vAlign w:val="center"/>
          </w:tcPr>
          <w:p w14:paraId="3D4A41FC" w14:textId="17543918"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p>
        </w:tc>
      </w:tr>
      <w:tr w:rsidR="003207BF" w:rsidRPr="00133239" w14:paraId="02D36BCD" w14:textId="77777777" w:rsidTr="00335967">
        <w:trPr>
          <w:trHeight w:val="268"/>
        </w:trPr>
        <w:tc>
          <w:tcPr>
            <w:tcW w:w="709" w:type="dxa"/>
            <w:tcBorders>
              <w:bottom w:val="single" w:sz="12" w:space="0" w:color="FF0000"/>
            </w:tcBorders>
            <w:shd w:val="clear" w:color="auto" w:fill="FBE5E1"/>
            <w:vAlign w:val="center"/>
          </w:tcPr>
          <w:p w14:paraId="10E6DBDB" w14:textId="0C9C280F" w:rsidR="003207BF" w:rsidRPr="00AC12A6"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(19,316)</w:t>
            </w:r>
          </w:p>
        </w:tc>
        <w:tc>
          <w:tcPr>
            <w:tcW w:w="5954" w:type="dxa"/>
            <w:tcBorders>
              <w:bottom w:val="single" w:sz="12" w:space="0" w:color="FF0000"/>
            </w:tcBorders>
            <w:shd w:val="clear" w:color="auto" w:fill="FBE5E1"/>
            <w:vAlign w:val="center"/>
          </w:tcPr>
          <w:p w14:paraId="038D0DF8" w14:textId="2817AA10" w:rsidR="003207BF" w:rsidRPr="00C25A42" w:rsidRDefault="003207BF" w:rsidP="003207BF">
            <w:pPr>
              <w:spacing w:line="276" w:lineRule="auto"/>
              <w:ind w:left="110"/>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Adjustment to recognise pension asset ceiling of nil</w:t>
            </w:r>
          </w:p>
        </w:tc>
        <w:tc>
          <w:tcPr>
            <w:tcW w:w="1276" w:type="dxa"/>
            <w:tcBorders>
              <w:bottom w:val="single" w:sz="12" w:space="0" w:color="FF0000"/>
            </w:tcBorders>
            <w:shd w:val="clear" w:color="auto" w:fill="FBE5E1"/>
            <w:vAlign w:val="center"/>
          </w:tcPr>
          <w:p w14:paraId="555D996A" w14:textId="63B5A4FA"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r w:rsidR="00252451" w:rsidRPr="00252451">
              <w:rPr>
                <w:rFonts w:asciiTheme="majorHAnsi" w:eastAsia="Calibri Light" w:hAnsiTheme="majorHAnsi" w:cs="Calibri Light"/>
                <w:sz w:val="16"/>
                <w:szCs w:val="16"/>
              </w:rPr>
              <w:t>58,008</w:t>
            </w:r>
            <w:r w:rsidRPr="00252451">
              <w:rPr>
                <w:rFonts w:asciiTheme="majorHAnsi" w:eastAsia="Calibri Light" w:hAnsiTheme="majorHAnsi" w:cs="Calibri Light"/>
                <w:sz w:val="16"/>
                <w:szCs w:val="16"/>
              </w:rPr>
              <w:t>)</w:t>
            </w:r>
          </w:p>
        </w:tc>
      </w:tr>
      <w:tr w:rsidR="003207BF" w:rsidRPr="00133239" w14:paraId="4E5E6278" w14:textId="77777777" w:rsidTr="00335967">
        <w:trPr>
          <w:trHeight w:val="268"/>
        </w:trPr>
        <w:tc>
          <w:tcPr>
            <w:tcW w:w="709" w:type="dxa"/>
            <w:tcBorders>
              <w:top w:val="single" w:sz="12" w:space="0" w:color="FF0000"/>
            </w:tcBorders>
            <w:shd w:val="clear" w:color="auto" w:fill="auto"/>
            <w:vAlign w:val="center"/>
          </w:tcPr>
          <w:p w14:paraId="599EE20F" w14:textId="318232B1" w:rsidR="003207BF"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433,521</w:t>
            </w:r>
          </w:p>
        </w:tc>
        <w:tc>
          <w:tcPr>
            <w:tcW w:w="5954" w:type="dxa"/>
            <w:tcBorders>
              <w:top w:val="single" w:sz="12" w:space="0" w:color="FF0000"/>
            </w:tcBorders>
            <w:shd w:val="clear" w:color="auto" w:fill="auto"/>
            <w:vAlign w:val="center"/>
          </w:tcPr>
          <w:p w14:paraId="3F534366" w14:textId="527AD7EF" w:rsidR="003207BF" w:rsidRPr="00C25A42" w:rsidRDefault="003207BF" w:rsidP="003207BF">
            <w:pPr>
              <w:spacing w:line="276" w:lineRule="auto"/>
              <w:ind w:left="110"/>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 xml:space="preserve">   Closing fair value of scheme assets </w:t>
            </w:r>
            <w:proofErr w:type="gramStart"/>
            <w:r w:rsidRPr="00C25A42">
              <w:rPr>
                <w:rFonts w:asciiTheme="majorHAnsi" w:eastAsia="Calibri Light" w:hAnsiTheme="majorHAnsi" w:cs="Calibri Light"/>
                <w:b/>
                <w:sz w:val="16"/>
                <w:szCs w:val="16"/>
              </w:rPr>
              <w:t>at</w:t>
            </w:r>
            <w:proofErr w:type="gramEnd"/>
            <w:r w:rsidRPr="00C25A42">
              <w:rPr>
                <w:rFonts w:asciiTheme="majorHAnsi" w:eastAsia="Calibri Light" w:hAnsiTheme="majorHAnsi" w:cs="Calibri Light"/>
                <w:b/>
                <w:sz w:val="16"/>
                <w:szCs w:val="16"/>
              </w:rPr>
              <w:t xml:space="preserve"> 31 March</w:t>
            </w:r>
            <w:r w:rsidR="00DE6411">
              <w:rPr>
                <w:rFonts w:asciiTheme="majorHAnsi" w:eastAsia="Calibri Light" w:hAnsiTheme="majorHAnsi" w:cs="Calibri Light"/>
                <w:b/>
                <w:sz w:val="16"/>
                <w:szCs w:val="16"/>
              </w:rPr>
              <w:t>/6 May</w:t>
            </w:r>
          </w:p>
        </w:tc>
        <w:tc>
          <w:tcPr>
            <w:tcW w:w="1276" w:type="dxa"/>
            <w:tcBorders>
              <w:top w:val="single" w:sz="12" w:space="0" w:color="FF0000"/>
            </w:tcBorders>
            <w:shd w:val="clear" w:color="auto" w:fill="auto"/>
            <w:vAlign w:val="center"/>
          </w:tcPr>
          <w:p w14:paraId="784D73BF" w14:textId="04A85780"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b/>
                <w:sz w:val="16"/>
                <w:szCs w:val="16"/>
              </w:rPr>
              <w:t>4</w:t>
            </w:r>
            <w:r w:rsidR="00252451" w:rsidRPr="00252451">
              <w:rPr>
                <w:rFonts w:asciiTheme="majorHAnsi" w:eastAsia="Calibri Light" w:hAnsiTheme="majorHAnsi" w:cs="Calibri Light"/>
                <w:b/>
                <w:sz w:val="16"/>
                <w:szCs w:val="16"/>
              </w:rPr>
              <w:t>14,252</w:t>
            </w:r>
          </w:p>
        </w:tc>
      </w:tr>
      <w:tr w:rsidR="00B23C9A" w:rsidRPr="00133239" w14:paraId="08AE55D9" w14:textId="77777777" w:rsidTr="00335967">
        <w:trPr>
          <w:trHeight w:val="268"/>
        </w:trPr>
        <w:tc>
          <w:tcPr>
            <w:tcW w:w="709" w:type="dxa"/>
            <w:tcBorders>
              <w:top w:val="single" w:sz="12" w:space="0" w:color="FF0000"/>
            </w:tcBorders>
            <w:shd w:val="clear" w:color="auto" w:fill="auto"/>
            <w:vAlign w:val="center"/>
          </w:tcPr>
          <w:p w14:paraId="7127ACC9" w14:textId="77777777" w:rsidR="00B23C9A" w:rsidRPr="00212D52" w:rsidRDefault="00B23C9A" w:rsidP="00D25556">
            <w:pPr>
              <w:spacing w:line="276" w:lineRule="auto"/>
              <w:ind w:right="30"/>
              <w:jc w:val="right"/>
              <w:rPr>
                <w:rFonts w:asciiTheme="majorHAnsi" w:eastAsia="Calibri Light" w:hAnsiTheme="majorHAnsi" w:cs="Calibri Light"/>
                <w:b/>
                <w:sz w:val="16"/>
                <w:szCs w:val="16"/>
              </w:rPr>
            </w:pPr>
          </w:p>
        </w:tc>
        <w:tc>
          <w:tcPr>
            <w:tcW w:w="5954" w:type="dxa"/>
            <w:tcBorders>
              <w:top w:val="single" w:sz="12" w:space="0" w:color="FF0000"/>
            </w:tcBorders>
            <w:shd w:val="clear" w:color="auto" w:fill="auto"/>
            <w:vAlign w:val="center"/>
          </w:tcPr>
          <w:p w14:paraId="1A1CA078" w14:textId="77777777" w:rsidR="00B23C9A" w:rsidRPr="00C25A42" w:rsidRDefault="00B23C9A" w:rsidP="00D25556">
            <w:pPr>
              <w:spacing w:line="276" w:lineRule="auto"/>
              <w:ind w:left="110"/>
              <w:rPr>
                <w:rFonts w:asciiTheme="majorHAnsi" w:eastAsia="Calibri Light" w:hAnsiTheme="majorHAnsi" w:cs="Calibri Light"/>
                <w:b/>
                <w:sz w:val="16"/>
                <w:szCs w:val="16"/>
              </w:rPr>
            </w:pPr>
          </w:p>
        </w:tc>
        <w:tc>
          <w:tcPr>
            <w:tcW w:w="1276" w:type="dxa"/>
            <w:tcBorders>
              <w:top w:val="single" w:sz="12" w:space="0" w:color="FF0000"/>
              <w:left w:val="nil"/>
            </w:tcBorders>
            <w:vAlign w:val="center"/>
          </w:tcPr>
          <w:p w14:paraId="5744E266" w14:textId="77777777" w:rsidR="00B23C9A" w:rsidRPr="00C25A42" w:rsidRDefault="00B23C9A" w:rsidP="00D25556">
            <w:pPr>
              <w:spacing w:line="276" w:lineRule="auto"/>
              <w:ind w:right="30"/>
              <w:jc w:val="right"/>
              <w:rPr>
                <w:rFonts w:asciiTheme="majorHAnsi" w:eastAsia="Calibri Light" w:hAnsiTheme="majorHAnsi" w:cs="Calibri Light"/>
                <w:b/>
                <w:sz w:val="16"/>
                <w:szCs w:val="16"/>
              </w:rPr>
            </w:pPr>
          </w:p>
        </w:tc>
      </w:tr>
    </w:tbl>
    <w:p w14:paraId="232023CD" w14:textId="77777777" w:rsidR="0037477C" w:rsidRDefault="0037477C">
      <w:pPr>
        <w:spacing w:line="344" w:lineRule="exact"/>
        <w:rPr>
          <w:sz w:val="20"/>
          <w:szCs w:val="20"/>
        </w:rPr>
      </w:pPr>
    </w:p>
    <w:p w14:paraId="230A2B44" w14:textId="77777777" w:rsidR="0037477C" w:rsidRDefault="0037477C">
      <w:pPr>
        <w:spacing w:line="1" w:lineRule="exact"/>
        <w:rPr>
          <w:sz w:val="1"/>
          <w:szCs w:val="1"/>
        </w:rPr>
      </w:pPr>
    </w:p>
    <w:p w14:paraId="582AA798"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82816" behindDoc="1" locked="0" layoutInCell="0" allowOverlap="1" wp14:anchorId="0A582643" wp14:editId="72C0A031">
                <wp:simplePos x="0" y="0"/>
                <wp:positionH relativeFrom="column">
                  <wp:posOffset>-1270</wp:posOffset>
                </wp:positionH>
                <wp:positionV relativeFrom="paragraph">
                  <wp:posOffset>-3145790</wp:posOffset>
                </wp:positionV>
                <wp:extent cx="6041390" cy="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139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41767C11" id="Shape 320"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1pt,-247.7pt" to="475.6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" o:allowincell="f" filled="t" strokecolor="#db4050" strokeweight=".33864mm">
                <v:stroke joinstyle="miter"/>
                <o:lock v:ext="edit" shapetype="f"/>
              </v:line>
            </w:pict>
          </mc:Fallback>
        </mc:AlternateContent>
      </w:r>
    </w:p>
    <w:p w14:paraId="776C4E87" w14:textId="77777777" w:rsidR="0037477C" w:rsidRDefault="00355EE7">
      <w:pPr>
        <w:spacing w:line="20" w:lineRule="exact"/>
        <w:rPr>
          <w:sz w:val="20"/>
          <w:szCs w:val="20"/>
        </w:rPr>
      </w:pPr>
      <w:r>
        <w:rPr>
          <w:sz w:val="20"/>
          <w:szCs w:val="20"/>
        </w:rPr>
        <w:br w:type="column"/>
      </w:r>
    </w:p>
    <w:p w14:paraId="110D88DB" w14:textId="77777777" w:rsidR="0037477C" w:rsidRDefault="0037477C">
      <w:pPr>
        <w:spacing w:line="200" w:lineRule="exact"/>
        <w:rPr>
          <w:sz w:val="20"/>
          <w:szCs w:val="20"/>
        </w:rPr>
      </w:pPr>
    </w:p>
    <w:p w14:paraId="4F47FE1E" w14:textId="77777777" w:rsidR="0037477C" w:rsidRDefault="0037477C">
      <w:pPr>
        <w:spacing w:line="200" w:lineRule="exact"/>
        <w:rPr>
          <w:sz w:val="20"/>
          <w:szCs w:val="20"/>
        </w:rPr>
      </w:pPr>
    </w:p>
    <w:p w14:paraId="17ECA675" w14:textId="77777777" w:rsidR="0037477C" w:rsidRDefault="0037477C">
      <w:pPr>
        <w:spacing w:line="200" w:lineRule="exact"/>
        <w:rPr>
          <w:sz w:val="20"/>
          <w:szCs w:val="20"/>
        </w:rPr>
      </w:pPr>
    </w:p>
    <w:p w14:paraId="6CBA9D02" w14:textId="77777777" w:rsidR="0037477C" w:rsidRDefault="0037477C">
      <w:pPr>
        <w:spacing w:line="200" w:lineRule="exact"/>
        <w:rPr>
          <w:sz w:val="20"/>
          <w:szCs w:val="20"/>
        </w:rPr>
      </w:pPr>
    </w:p>
    <w:p w14:paraId="4E265302" w14:textId="77777777" w:rsidR="0037477C" w:rsidRDefault="0037477C">
      <w:pPr>
        <w:spacing w:line="200" w:lineRule="exact"/>
        <w:rPr>
          <w:sz w:val="20"/>
          <w:szCs w:val="20"/>
        </w:rPr>
      </w:pPr>
    </w:p>
    <w:p w14:paraId="2F4B422E" w14:textId="77777777" w:rsidR="0037477C" w:rsidRDefault="0037477C">
      <w:pPr>
        <w:spacing w:line="200" w:lineRule="exact"/>
        <w:rPr>
          <w:sz w:val="20"/>
          <w:szCs w:val="20"/>
        </w:rPr>
      </w:pPr>
    </w:p>
    <w:p w14:paraId="75369901" w14:textId="77777777" w:rsidR="0037477C" w:rsidRDefault="0037477C">
      <w:pPr>
        <w:spacing w:line="200" w:lineRule="exact"/>
        <w:rPr>
          <w:sz w:val="20"/>
          <w:szCs w:val="20"/>
        </w:rPr>
      </w:pPr>
    </w:p>
    <w:p w14:paraId="4A98A157" w14:textId="77777777" w:rsidR="0037477C" w:rsidRDefault="0037477C">
      <w:pPr>
        <w:spacing w:line="200" w:lineRule="exact"/>
        <w:rPr>
          <w:sz w:val="20"/>
          <w:szCs w:val="20"/>
        </w:rPr>
      </w:pPr>
    </w:p>
    <w:p w14:paraId="5C7268AF" w14:textId="77777777" w:rsidR="0037477C" w:rsidRDefault="0037477C">
      <w:pPr>
        <w:spacing w:line="200" w:lineRule="exact"/>
        <w:rPr>
          <w:sz w:val="20"/>
          <w:szCs w:val="20"/>
        </w:rPr>
      </w:pPr>
    </w:p>
    <w:p w14:paraId="2C26F8DD" w14:textId="77777777" w:rsidR="0037477C" w:rsidRDefault="0037477C">
      <w:pPr>
        <w:spacing w:line="200" w:lineRule="exact"/>
        <w:rPr>
          <w:sz w:val="20"/>
          <w:szCs w:val="20"/>
        </w:rPr>
      </w:pPr>
    </w:p>
    <w:p w14:paraId="6E25F05A" w14:textId="77777777" w:rsidR="0037477C" w:rsidRDefault="0037477C">
      <w:pPr>
        <w:spacing w:line="200" w:lineRule="exact"/>
        <w:rPr>
          <w:sz w:val="20"/>
          <w:szCs w:val="20"/>
        </w:rPr>
      </w:pPr>
    </w:p>
    <w:p w14:paraId="4082A422" w14:textId="77777777" w:rsidR="0037477C" w:rsidRDefault="0037477C">
      <w:pPr>
        <w:spacing w:line="244" w:lineRule="exact"/>
        <w:rPr>
          <w:sz w:val="20"/>
          <w:szCs w:val="20"/>
        </w:rPr>
      </w:pPr>
    </w:p>
    <w:p w14:paraId="6EDF7481" w14:textId="77777777" w:rsidR="0037477C" w:rsidRDefault="0037477C">
      <w:pPr>
        <w:spacing w:line="20" w:lineRule="exact"/>
        <w:rPr>
          <w:sz w:val="20"/>
          <w:szCs w:val="20"/>
        </w:rPr>
      </w:pPr>
    </w:p>
    <w:p w14:paraId="0D8575FF" w14:textId="77777777" w:rsidR="0037477C" w:rsidRDefault="0037477C">
      <w:pPr>
        <w:spacing w:line="1" w:lineRule="exact"/>
        <w:rPr>
          <w:sz w:val="20"/>
          <w:szCs w:val="20"/>
        </w:rPr>
      </w:pPr>
    </w:p>
    <w:p w14:paraId="540C784D" w14:textId="77777777" w:rsidR="0037477C" w:rsidRDefault="0037477C">
      <w:pPr>
        <w:spacing w:line="1" w:lineRule="exact"/>
        <w:rPr>
          <w:sz w:val="20"/>
          <w:szCs w:val="20"/>
        </w:rPr>
      </w:pPr>
    </w:p>
    <w:p w14:paraId="7D6FF271" w14:textId="77777777" w:rsidR="0037477C" w:rsidRDefault="0037477C">
      <w:pPr>
        <w:spacing w:line="20" w:lineRule="exact"/>
        <w:rPr>
          <w:sz w:val="20"/>
          <w:szCs w:val="20"/>
        </w:rPr>
      </w:pPr>
    </w:p>
    <w:p w14:paraId="4AB4DC66" w14:textId="77777777" w:rsidR="0037477C" w:rsidRDefault="0037477C">
      <w:pPr>
        <w:sectPr w:rsidR="0037477C">
          <w:type w:val="continuous"/>
          <w:pgSz w:w="16840" w:h="11906" w:orient="landscape"/>
          <w:pgMar w:top="1165" w:right="345" w:bottom="1440" w:left="860" w:header="0" w:footer="0" w:gutter="0"/>
          <w:cols w:num="3" w:space="720" w:equalWidth="0">
            <w:col w:w="4260" w:space="720"/>
            <w:col w:w="9772" w:space="720"/>
            <w:col w:w="161"/>
          </w:cols>
        </w:sectPr>
      </w:pPr>
    </w:p>
    <w:p w14:paraId="17781EEE" w14:textId="77777777" w:rsidR="0037477C" w:rsidRDefault="0037477C">
      <w:pPr>
        <w:spacing w:line="8" w:lineRule="exact"/>
        <w:rPr>
          <w:sz w:val="20"/>
          <w:szCs w:val="20"/>
        </w:rPr>
      </w:pPr>
    </w:p>
    <w:p w14:paraId="76475D2F" w14:textId="77777777" w:rsidR="0037477C" w:rsidRDefault="0037477C">
      <w:pPr>
        <w:tabs>
          <w:tab w:val="left" w:pos="6500"/>
          <w:tab w:val="left" w:pos="7160"/>
          <w:tab w:val="left" w:pos="12740"/>
          <w:tab w:val="left" w:pos="13920"/>
        </w:tabs>
        <w:ind w:left="5440"/>
        <w:rPr>
          <w:sz w:val="20"/>
          <w:szCs w:val="20"/>
        </w:rPr>
      </w:pPr>
    </w:p>
    <w:p w14:paraId="2ACED447" w14:textId="77777777" w:rsidR="0037477C" w:rsidRDefault="0037477C">
      <w:pPr>
        <w:sectPr w:rsidR="0037477C">
          <w:type w:val="continuous"/>
          <w:pgSz w:w="16840" w:h="11906" w:orient="landscape"/>
          <w:pgMar w:top="1165" w:right="345" w:bottom="1440" w:left="860" w:header="0" w:footer="0" w:gutter="0"/>
          <w:cols w:num="2" w:space="720" w:equalWidth="0">
            <w:col w:w="14752" w:space="720"/>
            <w:col w:w="161"/>
          </w:cols>
        </w:sectPr>
      </w:pPr>
    </w:p>
    <w:p w14:paraId="5BB2798A" w14:textId="611D5513" w:rsidR="0037477C" w:rsidRDefault="00826B99">
      <w:pPr>
        <w:rPr>
          <w:sz w:val="20"/>
          <w:szCs w:val="20"/>
        </w:rPr>
      </w:pPr>
      <w:bookmarkStart w:id="172" w:name="page135"/>
      <w:bookmarkEnd w:id="172"/>
      <w:r>
        <w:rPr>
          <w:rFonts w:ascii="Calibri" w:eastAsia="Calibri" w:hAnsi="Calibri" w:cs="Calibri"/>
          <w:b/>
          <w:bCs/>
          <w:noProof/>
          <w:color w:val="DB4050"/>
          <w:sz w:val="60"/>
          <w:szCs w:val="60"/>
        </w:rPr>
        <w:lastRenderedPageBreak/>
        <w:drawing>
          <wp:anchor distT="0" distB="0" distL="114300" distR="114300" simplePos="0" relativeHeight="252383232" behindDoc="1" locked="0" layoutInCell="1" allowOverlap="1" wp14:anchorId="7E59D71F" wp14:editId="037E223E">
            <wp:simplePos x="0" y="0"/>
            <wp:positionH relativeFrom="column">
              <wp:posOffset>9405419</wp:posOffset>
            </wp:positionH>
            <wp:positionV relativeFrom="paragraph">
              <wp:posOffset>-746024</wp:posOffset>
            </wp:positionV>
            <wp:extent cx="759460" cy="7595870"/>
            <wp:effectExtent l="0" t="0" r="254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68ED837D" w14:textId="77777777" w:rsidR="0037477C" w:rsidRDefault="0037477C">
      <w:pPr>
        <w:sectPr w:rsidR="0037477C" w:rsidSect="0085648C">
          <w:pgSz w:w="16840" w:h="11906" w:orient="landscape"/>
          <w:pgMar w:top="1165" w:right="345" w:bottom="1440" w:left="860" w:header="0" w:footer="57" w:gutter="0"/>
          <w:cols w:space="720" w:equalWidth="0">
            <w:col w:w="15633"/>
          </w:cols>
          <w:docGrid w:linePitch="299"/>
        </w:sectPr>
      </w:pPr>
    </w:p>
    <w:p w14:paraId="7ADA42E0" w14:textId="77777777" w:rsidR="0037477C" w:rsidRDefault="0037477C">
      <w:pPr>
        <w:spacing w:line="200" w:lineRule="exact"/>
        <w:rPr>
          <w:sz w:val="20"/>
          <w:szCs w:val="20"/>
        </w:rPr>
      </w:pPr>
    </w:p>
    <w:p w14:paraId="22447DDE" w14:textId="77777777" w:rsidR="008F111F" w:rsidRDefault="008F111F" w:rsidP="00163664">
      <w:pPr>
        <w:spacing w:line="236" w:lineRule="auto"/>
        <w:ind w:right="-276"/>
        <w:jc w:val="both"/>
        <w:rPr>
          <w:rFonts w:ascii="Calibri" w:eastAsia="Calibri" w:hAnsi="Calibri" w:cs="Calibri"/>
          <w:b/>
          <w:bCs/>
          <w:sz w:val="20"/>
          <w:szCs w:val="20"/>
        </w:rPr>
      </w:pPr>
    </w:p>
    <w:p w14:paraId="389D761B" w14:textId="77777777" w:rsidR="00B23C9A" w:rsidRDefault="00B23C9A" w:rsidP="00163664">
      <w:pPr>
        <w:spacing w:line="236" w:lineRule="auto"/>
        <w:ind w:right="-276"/>
        <w:jc w:val="both"/>
        <w:rPr>
          <w:rFonts w:ascii="Calibri" w:eastAsia="Calibri" w:hAnsi="Calibri" w:cs="Calibri"/>
          <w:b/>
          <w:bCs/>
          <w:sz w:val="20"/>
          <w:szCs w:val="20"/>
        </w:rPr>
        <w:sectPr w:rsidR="00B23C9A">
          <w:type w:val="continuous"/>
          <w:pgSz w:w="16840" w:h="11906" w:orient="landscape"/>
          <w:pgMar w:top="1165" w:right="345" w:bottom="1440" w:left="860" w:header="0" w:footer="0" w:gutter="0"/>
          <w:cols w:num="3" w:space="720" w:equalWidth="0">
            <w:col w:w="4260" w:space="720"/>
            <w:col w:w="9772" w:space="720"/>
            <w:col w:w="161"/>
          </w:cols>
        </w:sectPr>
      </w:pPr>
    </w:p>
    <w:p w14:paraId="0BC8B617" w14:textId="77777777" w:rsidR="00163664" w:rsidRDefault="00163664" w:rsidP="00163664">
      <w:pPr>
        <w:spacing w:line="236" w:lineRule="auto"/>
        <w:ind w:right="-276"/>
        <w:jc w:val="both"/>
        <w:rPr>
          <w:rFonts w:ascii="Calibri" w:eastAsia="Calibri" w:hAnsi="Calibri" w:cs="Calibri"/>
          <w:b/>
          <w:bCs/>
          <w:sz w:val="20"/>
          <w:szCs w:val="20"/>
        </w:rPr>
      </w:pPr>
      <w:r>
        <w:rPr>
          <w:rFonts w:ascii="Calibri" w:eastAsia="Calibri" w:hAnsi="Calibri" w:cs="Calibri"/>
          <w:b/>
          <w:bCs/>
          <w:sz w:val="20"/>
          <w:szCs w:val="20"/>
        </w:rPr>
        <w:t xml:space="preserve">Reconciliation of </w:t>
      </w:r>
      <w:r w:rsidR="00AB3A40">
        <w:rPr>
          <w:rFonts w:ascii="Calibri" w:eastAsia="Calibri" w:hAnsi="Calibri" w:cs="Calibri"/>
          <w:b/>
          <w:bCs/>
          <w:sz w:val="20"/>
          <w:szCs w:val="20"/>
        </w:rPr>
        <w:t>Present Value of the Scheme Liabilities (Defined Benefit Obligation)</w:t>
      </w:r>
    </w:p>
    <w:p w14:paraId="2DFE4063" w14:textId="77777777" w:rsidR="00B23C9A" w:rsidRDefault="00B23C9A" w:rsidP="00D25556">
      <w:pPr>
        <w:spacing w:line="226" w:lineRule="auto"/>
        <w:ind w:right="-418"/>
        <w:rPr>
          <w:rFonts w:ascii="Calibri" w:eastAsia="Calibri" w:hAnsi="Calibri" w:cs="Calibri"/>
          <w:b/>
          <w:bCs/>
          <w:color w:val="DB4050"/>
          <w:sz w:val="26"/>
          <w:szCs w:val="26"/>
        </w:rPr>
        <w:sectPr w:rsidR="00B23C9A" w:rsidSect="00B23C9A">
          <w:type w:val="continuous"/>
          <w:pgSz w:w="16840" w:h="11906" w:orient="landscape"/>
          <w:pgMar w:top="1165" w:right="345" w:bottom="1440" w:left="860" w:header="0" w:footer="0" w:gutter="0"/>
          <w:cols w:space="720"/>
        </w:sectPr>
      </w:pPr>
    </w:p>
    <w:p w14:paraId="0DF8DA01" w14:textId="77777777" w:rsidR="00163664" w:rsidRDefault="00163664" w:rsidP="00D25556">
      <w:pPr>
        <w:spacing w:line="226" w:lineRule="auto"/>
        <w:ind w:right="-418"/>
        <w:rPr>
          <w:rFonts w:ascii="Calibri" w:eastAsia="Calibri" w:hAnsi="Calibri" w:cs="Calibri"/>
          <w:b/>
          <w:bCs/>
          <w:color w:val="DB4050"/>
          <w:sz w:val="26"/>
          <w:szCs w:val="26"/>
        </w:rPr>
      </w:pPr>
    </w:p>
    <w:tbl>
      <w:tblPr>
        <w:tblpPr w:leftFromText="180" w:rightFromText="180" w:vertAnchor="text" w:horzAnchor="margin" w:tblpY="199"/>
        <w:tblOverlap w:val="never"/>
        <w:tblW w:w="14175" w:type="dxa"/>
        <w:tblLayout w:type="fixed"/>
        <w:tblCellMar>
          <w:left w:w="0" w:type="dxa"/>
          <w:right w:w="0" w:type="dxa"/>
        </w:tblCellMar>
        <w:tblLook w:val="04A0" w:firstRow="1" w:lastRow="0" w:firstColumn="1" w:lastColumn="0" w:noHBand="0" w:noVBand="1"/>
      </w:tblPr>
      <w:tblGrid>
        <w:gridCol w:w="709"/>
        <w:gridCol w:w="709"/>
        <w:gridCol w:w="709"/>
        <w:gridCol w:w="710"/>
        <w:gridCol w:w="706"/>
        <w:gridCol w:w="852"/>
        <w:gridCol w:w="5384"/>
        <w:gridCol w:w="709"/>
        <w:gridCol w:w="709"/>
        <w:gridCol w:w="709"/>
        <w:gridCol w:w="709"/>
        <w:gridCol w:w="709"/>
        <w:gridCol w:w="851"/>
      </w:tblGrid>
      <w:tr w:rsidR="00B23C9A" w:rsidRPr="00782245" w14:paraId="58F72780" w14:textId="77777777" w:rsidTr="00D876D2">
        <w:trPr>
          <w:trHeight w:val="268"/>
        </w:trPr>
        <w:tc>
          <w:tcPr>
            <w:tcW w:w="4395" w:type="dxa"/>
            <w:gridSpan w:val="6"/>
            <w:tcBorders>
              <w:top w:val="single" w:sz="12" w:space="0" w:color="FF0000"/>
              <w:bottom w:val="single" w:sz="12" w:space="0" w:color="FF0000"/>
            </w:tcBorders>
          </w:tcPr>
          <w:p w14:paraId="1ED00925" w14:textId="2B8E4809" w:rsidR="00B23C9A" w:rsidRPr="00D25556" w:rsidRDefault="00843855" w:rsidP="00B76CC1">
            <w:pPr>
              <w:spacing w:line="276" w:lineRule="auto"/>
              <w:ind w:left="110"/>
              <w:jc w:val="center"/>
              <w:rPr>
                <w:rFonts w:asciiTheme="minorHAnsi" w:eastAsia="Calibri Light" w:hAnsiTheme="minorHAnsi" w:cs="Calibri Light"/>
                <w:b/>
                <w:sz w:val="16"/>
                <w:szCs w:val="16"/>
              </w:rPr>
            </w:pPr>
            <w:r w:rsidRPr="00A3291E">
              <w:rPr>
                <w:rFonts w:ascii="Calibri" w:eastAsia="Calibri Light" w:hAnsi="Calibri" w:cs="Calibri Light"/>
                <w:b/>
                <w:sz w:val="16"/>
                <w:szCs w:val="16"/>
              </w:rPr>
              <w:t>20</w:t>
            </w:r>
            <w:r w:rsidR="00F32A66">
              <w:rPr>
                <w:rFonts w:ascii="Calibri" w:eastAsia="Calibri Light" w:hAnsi="Calibri" w:cs="Calibri Light"/>
                <w:b/>
                <w:sz w:val="16"/>
                <w:szCs w:val="16"/>
              </w:rPr>
              <w:t>2</w:t>
            </w:r>
            <w:r w:rsidR="003207BF">
              <w:rPr>
                <w:rFonts w:ascii="Calibri" w:eastAsia="Calibri Light" w:hAnsi="Calibri" w:cs="Calibri Light"/>
                <w:b/>
                <w:sz w:val="16"/>
                <w:szCs w:val="16"/>
              </w:rPr>
              <w:t>2</w:t>
            </w:r>
            <w:r w:rsidRPr="00A3291E">
              <w:rPr>
                <w:rFonts w:ascii="Calibri" w:eastAsia="Calibri Light" w:hAnsi="Calibri" w:cs="Calibri Light"/>
                <w:b/>
                <w:sz w:val="16"/>
                <w:szCs w:val="16"/>
              </w:rPr>
              <w:t>/</w:t>
            </w:r>
            <w:r w:rsidR="00D13C0E">
              <w:rPr>
                <w:rFonts w:ascii="Calibri" w:eastAsia="Calibri Light" w:hAnsi="Calibri" w:cs="Calibri Light"/>
                <w:b/>
                <w:sz w:val="16"/>
                <w:szCs w:val="16"/>
              </w:rPr>
              <w:t>2</w:t>
            </w:r>
            <w:r w:rsidR="003207BF">
              <w:rPr>
                <w:rFonts w:ascii="Calibri" w:eastAsia="Calibri Light" w:hAnsi="Calibri" w:cs="Calibri Light"/>
                <w:b/>
                <w:sz w:val="16"/>
                <w:szCs w:val="16"/>
              </w:rPr>
              <w:t>3</w:t>
            </w:r>
          </w:p>
        </w:tc>
        <w:tc>
          <w:tcPr>
            <w:tcW w:w="5384" w:type="dxa"/>
            <w:tcBorders>
              <w:top w:val="single" w:sz="12" w:space="0" w:color="FF0000"/>
              <w:bottom w:val="single" w:sz="12" w:space="0" w:color="FF0000"/>
            </w:tcBorders>
            <w:shd w:val="clear" w:color="auto" w:fill="auto"/>
          </w:tcPr>
          <w:p w14:paraId="2DFB8D6F" w14:textId="77777777" w:rsidR="00B23C9A" w:rsidRPr="00D25556" w:rsidRDefault="00B23C9A" w:rsidP="00B23C9A">
            <w:pPr>
              <w:spacing w:line="276" w:lineRule="auto"/>
              <w:ind w:left="110"/>
              <w:rPr>
                <w:rFonts w:asciiTheme="minorHAnsi" w:eastAsia="Calibri Light" w:hAnsiTheme="minorHAnsi" w:cs="Calibri Light"/>
                <w:sz w:val="16"/>
                <w:szCs w:val="16"/>
              </w:rPr>
            </w:pPr>
            <w:r w:rsidRPr="00D25556">
              <w:rPr>
                <w:rFonts w:asciiTheme="minorHAnsi" w:eastAsia="Calibri Light" w:hAnsiTheme="minorHAnsi" w:cs="Calibri Light"/>
                <w:b/>
                <w:sz w:val="16"/>
                <w:szCs w:val="16"/>
              </w:rPr>
              <w:t xml:space="preserve">Pension Schemes </w:t>
            </w:r>
          </w:p>
        </w:tc>
        <w:tc>
          <w:tcPr>
            <w:tcW w:w="4396" w:type="dxa"/>
            <w:gridSpan w:val="6"/>
            <w:tcBorders>
              <w:top w:val="single" w:sz="12" w:space="0" w:color="FF0000"/>
              <w:bottom w:val="single" w:sz="12" w:space="0" w:color="FF0000"/>
            </w:tcBorders>
          </w:tcPr>
          <w:p w14:paraId="266DAF9F" w14:textId="5D46F5EB" w:rsidR="00B23C9A" w:rsidRPr="00D25556" w:rsidRDefault="00335967" w:rsidP="00B76CC1">
            <w:pPr>
              <w:spacing w:line="276" w:lineRule="auto"/>
              <w:ind w:right="3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B23C9A" w:rsidRPr="00782245" w14:paraId="3A502E65" w14:textId="77777777" w:rsidTr="00D876D2">
        <w:trPr>
          <w:trHeight w:val="268"/>
        </w:trPr>
        <w:tc>
          <w:tcPr>
            <w:tcW w:w="709" w:type="dxa"/>
            <w:tcBorders>
              <w:top w:val="single" w:sz="12" w:space="0" w:color="FF0000"/>
            </w:tcBorders>
          </w:tcPr>
          <w:p w14:paraId="1CB330F2"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2169666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1987</w:t>
            </w:r>
          </w:p>
          <w:p w14:paraId="638ADAAE"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60F42DCF"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128E4DEC"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2006</w:t>
            </w:r>
          </w:p>
          <w:p w14:paraId="7850038A"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30A4B6C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3A059F14"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2015</w:t>
            </w:r>
          </w:p>
          <w:p w14:paraId="04B49C7C"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10" w:type="dxa"/>
            <w:tcBorders>
              <w:top w:val="single" w:sz="12" w:space="0" w:color="FF0000"/>
            </w:tcBorders>
          </w:tcPr>
          <w:p w14:paraId="1FE3E8D6"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PCS </w:t>
            </w:r>
          </w:p>
          <w:p w14:paraId="05681E88"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0667F125"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6" w:type="dxa"/>
            <w:tcBorders>
              <w:top w:val="single" w:sz="12" w:space="0" w:color="FF0000"/>
            </w:tcBorders>
          </w:tcPr>
          <w:p w14:paraId="5C9AD296" w14:textId="60547FB5"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D25556">
              <w:rPr>
                <w:rFonts w:asciiTheme="minorHAnsi" w:eastAsia="Calibri Light" w:hAnsiTheme="minorHAnsi" w:cs="Calibri Light"/>
                <w:b/>
                <w:sz w:val="16"/>
                <w:szCs w:val="16"/>
              </w:rPr>
              <w:t>S</w:t>
            </w:r>
          </w:p>
          <w:p w14:paraId="3A8D9C8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65BAF7A7"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852" w:type="dxa"/>
            <w:tcBorders>
              <w:top w:val="single" w:sz="12" w:space="0" w:color="FF0000"/>
            </w:tcBorders>
          </w:tcPr>
          <w:p w14:paraId="50BBB13C"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p w14:paraId="4B8B3665"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36B2943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5384" w:type="dxa"/>
            <w:tcBorders>
              <w:top w:val="single" w:sz="12" w:space="0" w:color="FF0000"/>
            </w:tcBorders>
            <w:shd w:val="clear" w:color="auto" w:fill="auto"/>
          </w:tcPr>
          <w:p w14:paraId="7BEDAFF0" w14:textId="77777777" w:rsidR="00B23C9A" w:rsidRPr="00D25556" w:rsidRDefault="00B23C9A" w:rsidP="00B23C9A">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68838AD6"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19722F4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1987</w:t>
            </w:r>
          </w:p>
          <w:p w14:paraId="4C8D649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67595AA9"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69F7E2C1"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2006</w:t>
            </w:r>
          </w:p>
          <w:p w14:paraId="65C2EC63" w14:textId="77777777" w:rsidR="00B23C9A" w:rsidRPr="00D25556" w:rsidRDefault="00B23C9A" w:rsidP="00B23C9A">
            <w:pPr>
              <w:spacing w:line="276" w:lineRule="auto"/>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01F38FD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PPS </w:t>
            </w:r>
          </w:p>
          <w:p w14:paraId="77E2314D"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2015</w:t>
            </w:r>
          </w:p>
          <w:p w14:paraId="3B8A3D07"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41540F3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 xml:space="preserve">PCS </w:t>
            </w:r>
          </w:p>
          <w:p w14:paraId="50D93488"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37C1270A"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709" w:type="dxa"/>
            <w:tcBorders>
              <w:top w:val="single" w:sz="12" w:space="0" w:color="FF0000"/>
            </w:tcBorders>
          </w:tcPr>
          <w:p w14:paraId="0803781D" w14:textId="30A217E3"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D25556">
              <w:rPr>
                <w:rFonts w:asciiTheme="minorHAnsi" w:eastAsia="Calibri Light" w:hAnsiTheme="minorHAnsi" w:cs="Calibri Light"/>
                <w:b/>
                <w:sz w:val="16"/>
                <w:szCs w:val="16"/>
              </w:rPr>
              <w:t>S</w:t>
            </w:r>
          </w:p>
          <w:p w14:paraId="08239CF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5949A4EB"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c>
          <w:tcPr>
            <w:tcW w:w="851" w:type="dxa"/>
            <w:tcBorders>
              <w:top w:val="single" w:sz="12" w:space="0" w:color="FF0000"/>
            </w:tcBorders>
          </w:tcPr>
          <w:p w14:paraId="7948A881"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Total</w:t>
            </w:r>
          </w:p>
          <w:p w14:paraId="73755499"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p>
          <w:p w14:paraId="773B559C" w14:textId="77777777" w:rsidR="00B23C9A" w:rsidRPr="00D25556" w:rsidRDefault="00B23C9A" w:rsidP="00B23C9A">
            <w:pPr>
              <w:spacing w:line="276" w:lineRule="auto"/>
              <w:ind w:right="30"/>
              <w:jc w:val="right"/>
              <w:rPr>
                <w:rFonts w:asciiTheme="minorHAnsi" w:eastAsia="Calibri Light" w:hAnsiTheme="minorHAnsi" w:cs="Calibri Light"/>
                <w:b/>
                <w:sz w:val="16"/>
                <w:szCs w:val="16"/>
              </w:rPr>
            </w:pPr>
            <w:r w:rsidRPr="00D25556">
              <w:rPr>
                <w:rFonts w:asciiTheme="minorHAnsi" w:eastAsia="Calibri Light" w:hAnsiTheme="minorHAnsi" w:cs="Calibri Light"/>
                <w:b/>
                <w:sz w:val="16"/>
                <w:szCs w:val="16"/>
              </w:rPr>
              <w:t>£’000</w:t>
            </w:r>
          </w:p>
        </w:tc>
      </w:tr>
      <w:tr w:rsidR="003207BF" w:rsidRPr="001044B3" w14:paraId="0E66A682" w14:textId="77777777" w:rsidTr="00D876D2">
        <w:trPr>
          <w:trHeight w:val="268"/>
        </w:trPr>
        <w:tc>
          <w:tcPr>
            <w:tcW w:w="709" w:type="dxa"/>
            <w:tcBorders>
              <w:top w:val="single" w:sz="12" w:space="0" w:color="FF0000"/>
            </w:tcBorders>
            <w:vAlign w:val="center"/>
          </w:tcPr>
          <w:p w14:paraId="3110A1BF" w14:textId="1FA1A300" w:rsidR="003207BF" w:rsidRPr="001044B3" w:rsidRDefault="003207BF" w:rsidP="003207BF">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2,932,760</w:t>
            </w:r>
          </w:p>
        </w:tc>
        <w:tc>
          <w:tcPr>
            <w:tcW w:w="709" w:type="dxa"/>
            <w:tcBorders>
              <w:top w:val="single" w:sz="12" w:space="0" w:color="FF0000"/>
            </w:tcBorders>
            <w:vAlign w:val="center"/>
          </w:tcPr>
          <w:p w14:paraId="6619FA0C" w14:textId="1C6B1B04" w:rsidR="003207BF" w:rsidRPr="001044B3" w:rsidRDefault="003207BF" w:rsidP="003207BF">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123,580</w:t>
            </w:r>
          </w:p>
        </w:tc>
        <w:tc>
          <w:tcPr>
            <w:tcW w:w="709" w:type="dxa"/>
            <w:tcBorders>
              <w:top w:val="single" w:sz="12" w:space="0" w:color="FF0000"/>
            </w:tcBorders>
            <w:vAlign w:val="center"/>
          </w:tcPr>
          <w:p w14:paraId="0D9A7A26" w14:textId="73C103B0" w:rsidR="003207BF" w:rsidRPr="001044B3" w:rsidRDefault="003207BF" w:rsidP="003207BF">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358,170</w:t>
            </w:r>
          </w:p>
        </w:tc>
        <w:tc>
          <w:tcPr>
            <w:tcW w:w="710" w:type="dxa"/>
            <w:tcBorders>
              <w:top w:val="single" w:sz="12" w:space="0" w:color="FF0000"/>
            </w:tcBorders>
            <w:vAlign w:val="center"/>
          </w:tcPr>
          <w:p w14:paraId="7A4CCAD5" w14:textId="6AED453D" w:rsidR="003207BF" w:rsidRPr="001044B3" w:rsidRDefault="003207BF" w:rsidP="003207BF">
            <w:pPr>
              <w:spacing w:line="276" w:lineRule="auto"/>
              <w:ind w:right="30"/>
              <w:jc w:val="right"/>
              <w:rPr>
                <w:rFonts w:asciiTheme="majorHAnsi" w:eastAsia="Calibri Light" w:hAnsiTheme="majorHAnsi" w:cs="Calibri Light"/>
                <w:sz w:val="16"/>
                <w:szCs w:val="16"/>
              </w:rPr>
            </w:pPr>
            <w:r w:rsidRPr="005C3178">
              <w:rPr>
                <w:rFonts w:asciiTheme="majorHAnsi" w:eastAsia="Calibri Light" w:hAnsiTheme="majorHAnsi" w:cs="Calibri Light"/>
                <w:sz w:val="16"/>
                <w:szCs w:val="16"/>
              </w:rPr>
              <w:t>56,550</w:t>
            </w:r>
          </w:p>
        </w:tc>
        <w:tc>
          <w:tcPr>
            <w:tcW w:w="706" w:type="dxa"/>
            <w:tcBorders>
              <w:top w:val="single" w:sz="12" w:space="0" w:color="FF0000"/>
            </w:tcBorders>
            <w:vAlign w:val="center"/>
          </w:tcPr>
          <w:p w14:paraId="6F0E5512" w14:textId="56B722BC"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649,608</w:t>
            </w:r>
          </w:p>
        </w:tc>
        <w:tc>
          <w:tcPr>
            <w:tcW w:w="852" w:type="dxa"/>
            <w:tcBorders>
              <w:top w:val="single" w:sz="12" w:space="0" w:color="FF0000"/>
            </w:tcBorders>
            <w:vAlign w:val="center"/>
          </w:tcPr>
          <w:p w14:paraId="13E291F2" w14:textId="3A6471FF"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4,120,668</w:t>
            </w:r>
          </w:p>
        </w:tc>
        <w:tc>
          <w:tcPr>
            <w:tcW w:w="5384" w:type="dxa"/>
            <w:tcBorders>
              <w:top w:val="single" w:sz="12" w:space="0" w:color="FF0000"/>
            </w:tcBorders>
            <w:shd w:val="clear" w:color="auto" w:fill="auto"/>
            <w:vAlign w:val="center"/>
          </w:tcPr>
          <w:p w14:paraId="7605B4DF" w14:textId="52D3CFF7" w:rsidR="003207BF" w:rsidRPr="00DB6316" w:rsidRDefault="003207BF" w:rsidP="003207BF">
            <w:pPr>
              <w:spacing w:line="276" w:lineRule="auto"/>
              <w:ind w:left="110"/>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 xml:space="preserve">Opening present value of scheme liabilities </w:t>
            </w:r>
            <w:proofErr w:type="gramStart"/>
            <w:r w:rsidRPr="00DB6316">
              <w:rPr>
                <w:rFonts w:asciiTheme="majorHAnsi" w:eastAsia="Calibri Light" w:hAnsiTheme="majorHAnsi" w:cs="Calibri Light"/>
                <w:sz w:val="16"/>
                <w:szCs w:val="16"/>
              </w:rPr>
              <w:t>at</w:t>
            </w:r>
            <w:proofErr w:type="gramEnd"/>
            <w:r w:rsidRPr="00DB6316">
              <w:rPr>
                <w:rFonts w:asciiTheme="majorHAnsi" w:eastAsia="Calibri Light" w:hAnsiTheme="majorHAnsi" w:cs="Calibri Light"/>
                <w:sz w:val="16"/>
                <w:szCs w:val="16"/>
              </w:rPr>
              <w:t xml:space="preserve"> 1 April</w:t>
            </w:r>
          </w:p>
        </w:tc>
        <w:tc>
          <w:tcPr>
            <w:tcW w:w="709" w:type="dxa"/>
            <w:tcBorders>
              <w:top w:val="single" w:sz="12" w:space="0" w:color="FF0000"/>
            </w:tcBorders>
            <w:vAlign w:val="center"/>
          </w:tcPr>
          <w:p w14:paraId="53F8C58C" w14:textId="5E629C58" w:rsidR="003207BF" w:rsidRPr="00DB6316" w:rsidRDefault="003207BF" w:rsidP="003207BF">
            <w:pPr>
              <w:spacing w:line="276" w:lineRule="auto"/>
              <w:ind w:right="30"/>
              <w:jc w:val="right"/>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2,</w:t>
            </w:r>
            <w:r w:rsidR="00DB6316" w:rsidRPr="00DB6316">
              <w:rPr>
                <w:rFonts w:asciiTheme="majorHAnsi" w:eastAsia="Calibri Light" w:hAnsiTheme="majorHAnsi" w:cs="Calibri Light"/>
                <w:sz w:val="16"/>
                <w:szCs w:val="16"/>
              </w:rPr>
              <w:t>245</w:t>
            </w:r>
            <w:r w:rsidRPr="00DB6316">
              <w:rPr>
                <w:rFonts w:asciiTheme="majorHAnsi" w:eastAsia="Calibri Light" w:hAnsiTheme="majorHAnsi" w:cs="Calibri Light"/>
                <w:sz w:val="16"/>
                <w:szCs w:val="16"/>
              </w:rPr>
              <w:t>,</w:t>
            </w:r>
            <w:r w:rsidR="00DB6316" w:rsidRPr="00DB6316">
              <w:rPr>
                <w:rFonts w:asciiTheme="majorHAnsi" w:eastAsia="Calibri Light" w:hAnsiTheme="majorHAnsi" w:cs="Calibri Light"/>
                <w:sz w:val="16"/>
                <w:szCs w:val="16"/>
              </w:rPr>
              <w:t>530</w:t>
            </w:r>
          </w:p>
        </w:tc>
        <w:tc>
          <w:tcPr>
            <w:tcW w:w="709" w:type="dxa"/>
            <w:tcBorders>
              <w:top w:val="single" w:sz="12" w:space="0" w:color="FF0000"/>
            </w:tcBorders>
            <w:vAlign w:val="center"/>
          </w:tcPr>
          <w:p w14:paraId="09BF737D" w14:textId="36100D4D" w:rsidR="003207BF" w:rsidRPr="00DB6316" w:rsidRDefault="00DB6316" w:rsidP="003207BF">
            <w:pPr>
              <w:spacing w:line="276" w:lineRule="auto"/>
              <w:ind w:right="30"/>
              <w:jc w:val="right"/>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65,540</w:t>
            </w:r>
          </w:p>
        </w:tc>
        <w:tc>
          <w:tcPr>
            <w:tcW w:w="709" w:type="dxa"/>
            <w:tcBorders>
              <w:top w:val="single" w:sz="12" w:space="0" w:color="FF0000"/>
            </w:tcBorders>
            <w:vAlign w:val="center"/>
          </w:tcPr>
          <w:p w14:paraId="10BE3DE8" w14:textId="4B677D38" w:rsidR="003207BF" w:rsidRPr="00DB6316" w:rsidRDefault="00DB6316" w:rsidP="003207BF">
            <w:pPr>
              <w:spacing w:line="276" w:lineRule="auto"/>
              <w:ind w:right="30"/>
              <w:jc w:val="right"/>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201</w:t>
            </w:r>
            <w:r w:rsidR="003207BF" w:rsidRPr="00DB6316">
              <w:rPr>
                <w:rFonts w:asciiTheme="majorHAnsi" w:eastAsia="Calibri Light" w:hAnsiTheme="majorHAnsi" w:cs="Calibri Light"/>
                <w:sz w:val="16"/>
                <w:szCs w:val="16"/>
              </w:rPr>
              <w:t>,</w:t>
            </w:r>
            <w:r w:rsidRPr="00DB6316">
              <w:rPr>
                <w:rFonts w:asciiTheme="majorHAnsi" w:eastAsia="Calibri Light" w:hAnsiTheme="majorHAnsi" w:cs="Calibri Light"/>
                <w:sz w:val="16"/>
                <w:szCs w:val="16"/>
              </w:rPr>
              <w:t>510</w:t>
            </w:r>
          </w:p>
        </w:tc>
        <w:tc>
          <w:tcPr>
            <w:tcW w:w="709" w:type="dxa"/>
            <w:tcBorders>
              <w:top w:val="single" w:sz="12" w:space="0" w:color="FF0000"/>
            </w:tcBorders>
            <w:vAlign w:val="center"/>
          </w:tcPr>
          <w:p w14:paraId="6D59A94C" w14:textId="2444365D" w:rsidR="003207BF" w:rsidRPr="00DB6316" w:rsidRDefault="00DB6316" w:rsidP="003207BF">
            <w:pPr>
              <w:spacing w:line="276" w:lineRule="auto"/>
              <w:ind w:right="30"/>
              <w:jc w:val="right"/>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42</w:t>
            </w:r>
            <w:r w:rsidR="003207BF" w:rsidRPr="00DB6316">
              <w:rPr>
                <w:rFonts w:asciiTheme="majorHAnsi" w:eastAsia="Calibri Light" w:hAnsiTheme="majorHAnsi" w:cs="Calibri Light"/>
                <w:sz w:val="16"/>
                <w:szCs w:val="16"/>
              </w:rPr>
              <w:t>,</w:t>
            </w:r>
            <w:r w:rsidRPr="00DB6316">
              <w:rPr>
                <w:rFonts w:asciiTheme="majorHAnsi" w:eastAsia="Calibri Light" w:hAnsiTheme="majorHAnsi" w:cs="Calibri Light"/>
                <w:sz w:val="16"/>
                <w:szCs w:val="16"/>
              </w:rPr>
              <w:t>830</w:t>
            </w:r>
          </w:p>
        </w:tc>
        <w:tc>
          <w:tcPr>
            <w:tcW w:w="709" w:type="dxa"/>
            <w:tcBorders>
              <w:top w:val="single" w:sz="12" w:space="0" w:color="FF0000"/>
            </w:tcBorders>
            <w:vAlign w:val="center"/>
          </w:tcPr>
          <w:p w14:paraId="23C0B568" w14:textId="30B7B28E" w:rsidR="003207BF" w:rsidRPr="00DB6316" w:rsidRDefault="00DB6316" w:rsidP="003207BF">
            <w:pPr>
              <w:spacing w:line="276" w:lineRule="auto"/>
              <w:ind w:right="30"/>
              <w:jc w:val="right"/>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434</w:t>
            </w:r>
            <w:r w:rsidR="003207BF" w:rsidRPr="00DB6316">
              <w:rPr>
                <w:rFonts w:asciiTheme="majorHAnsi" w:eastAsia="Calibri Light" w:hAnsiTheme="majorHAnsi" w:cs="Calibri Light"/>
                <w:sz w:val="16"/>
                <w:szCs w:val="16"/>
              </w:rPr>
              <w:t>,</w:t>
            </w:r>
            <w:r w:rsidRPr="00DB6316">
              <w:rPr>
                <w:rFonts w:asciiTheme="majorHAnsi" w:eastAsia="Calibri Light" w:hAnsiTheme="majorHAnsi" w:cs="Calibri Light"/>
                <w:sz w:val="16"/>
                <w:szCs w:val="16"/>
              </w:rPr>
              <w:t>710</w:t>
            </w:r>
          </w:p>
        </w:tc>
        <w:tc>
          <w:tcPr>
            <w:tcW w:w="851" w:type="dxa"/>
            <w:tcBorders>
              <w:top w:val="single" w:sz="12" w:space="0" w:color="FF0000"/>
            </w:tcBorders>
            <w:vAlign w:val="center"/>
          </w:tcPr>
          <w:p w14:paraId="32FC26BB" w14:textId="34F0E1C2" w:rsidR="003207BF" w:rsidRPr="00DB6316" w:rsidRDefault="00DB6316" w:rsidP="003207BF">
            <w:pPr>
              <w:spacing w:line="276" w:lineRule="auto"/>
              <w:ind w:right="30"/>
              <w:jc w:val="right"/>
              <w:rPr>
                <w:rFonts w:asciiTheme="majorHAnsi" w:eastAsia="Calibri Light" w:hAnsiTheme="majorHAnsi" w:cs="Calibri Light"/>
                <w:sz w:val="16"/>
                <w:szCs w:val="16"/>
              </w:rPr>
            </w:pPr>
            <w:r w:rsidRPr="00DB6316">
              <w:rPr>
                <w:rFonts w:asciiTheme="majorHAnsi" w:eastAsia="Calibri Light" w:hAnsiTheme="majorHAnsi" w:cs="Calibri Light"/>
                <w:sz w:val="16"/>
                <w:szCs w:val="16"/>
              </w:rPr>
              <w:t>2</w:t>
            </w:r>
            <w:r w:rsidR="003207BF" w:rsidRPr="00DB6316">
              <w:rPr>
                <w:rFonts w:asciiTheme="majorHAnsi" w:eastAsia="Calibri Light" w:hAnsiTheme="majorHAnsi" w:cs="Calibri Light"/>
                <w:sz w:val="16"/>
                <w:szCs w:val="16"/>
              </w:rPr>
              <w:t>,</w:t>
            </w:r>
            <w:r w:rsidRPr="00DB6316">
              <w:rPr>
                <w:rFonts w:asciiTheme="majorHAnsi" w:eastAsia="Calibri Light" w:hAnsiTheme="majorHAnsi" w:cs="Calibri Light"/>
                <w:sz w:val="16"/>
                <w:szCs w:val="16"/>
              </w:rPr>
              <w:t>990</w:t>
            </w:r>
            <w:r w:rsidR="003207BF" w:rsidRPr="00DB6316">
              <w:rPr>
                <w:rFonts w:asciiTheme="majorHAnsi" w:eastAsia="Calibri Light" w:hAnsiTheme="majorHAnsi" w:cs="Calibri Light"/>
                <w:sz w:val="16"/>
                <w:szCs w:val="16"/>
              </w:rPr>
              <w:t>,</w:t>
            </w:r>
            <w:r w:rsidRPr="00DB6316">
              <w:rPr>
                <w:rFonts w:asciiTheme="majorHAnsi" w:eastAsia="Calibri Light" w:hAnsiTheme="majorHAnsi" w:cs="Calibri Light"/>
                <w:sz w:val="16"/>
                <w:szCs w:val="16"/>
              </w:rPr>
              <w:t>120</w:t>
            </w:r>
          </w:p>
        </w:tc>
      </w:tr>
      <w:tr w:rsidR="003207BF" w:rsidRPr="005A3071" w14:paraId="63BA038D" w14:textId="77777777" w:rsidTr="00D876D2">
        <w:trPr>
          <w:trHeight w:val="268"/>
        </w:trPr>
        <w:tc>
          <w:tcPr>
            <w:tcW w:w="709" w:type="dxa"/>
            <w:shd w:val="clear" w:color="auto" w:fill="FBE5E1"/>
            <w:vAlign w:val="center"/>
          </w:tcPr>
          <w:p w14:paraId="130E8326" w14:textId="5EDD13EF"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w:t>
            </w:r>
          </w:p>
        </w:tc>
        <w:tc>
          <w:tcPr>
            <w:tcW w:w="709" w:type="dxa"/>
            <w:shd w:val="clear" w:color="auto" w:fill="FBE5E1"/>
            <w:vAlign w:val="center"/>
          </w:tcPr>
          <w:p w14:paraId="2ECA0BF1" w14:textId="1504146C"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w:t>
            </w:r>
          </w:p>
        </w:tc>
        <w:tc>
          <w:tcPr>
            <w:tcW w:w="709" w:type="dxa"/>
            <w:shd w:val="clear" w:color="auto" w:fill="FBE5E1"/>
            <w:vAlign w:val="center"/>
          </w:tcPr>
          <w:p w14:paraId="1838ECCD" w14:textId="30F29A35"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58,290</w:t>
            </w:r>
          </w:p>
        </w:tc>
        <w:tc>
          <w:tcPr>
            <w:tcW w:w="710" w:type="dxa"/>
            <w:shd w:val="clear" w:color="auto" w:fill="FBE5E1"/>
            <w:vAlign w:val="center"/>
          </w:tcPr>
          <w:p w14:paraId="5AE13C8D" w14:textId="76B3C17C"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1,440</w:t>
            </w:r>
          </w:p>
        </w:tc>
        <w:tc>
          <w:tcPr>
            <w:tcW w:w="706" w:type="dxa"/>
            <w:shd w:val="clear" w:color="auto" w:fill="FBE5E1"/>
            <w:vAlign w:val="center"/>
          </w:tcPr>
          <w:p w14:paraId="0DDCE363" w14:textId="0B8F86F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2</w:t>
            </w:r>
            <w:r>
              <w:rPr>
                <w:rFonts w:asciiTheme="majorHAnsi" w:eastAsia="Calibri Light" w:hAnsiTheme="majorHAnsi" w:cs="Calibri Light"/>
                <w:sz w:val="16"/>
                <w:szCs w:val="16"/>
              </w:rPr>
              <w:t>6</w:t>
            </w:r>
            <w:r w:rsidRPr="00D876D2">
              <w:rPr>
                <w:rFonts w:asciiTheme="majorHAnsi" w:eastAsia="Calibri Light" w:hAnsiTheme="majorHAnsi" w:cs="Calibri Light"/>
                <w:sz w:val="16"/>
                <w:szCs w:val="16"/>
              </w:rPr>
              <w:t>,</w:t>
            </w:r>
            <w:r>
              <w:rPr>
                <w:rFonts w:asciiTheme="majorHAnsi" w:eastAsia="Calibri Light" w:hAnsiTheme="majorHAnsi" w:cs="Calibri Light"/>
                <w:sz w:val="16"/>
                <w:szCs w:val="16"/>
              </w:rPr>
              <w:t>531</w:t>
            </w:r>
          </w:p>
        </w:tc>
        <w:tc>
          <w:tcPr>
            <w:tcW w:w="852" w:type="dxa"/>
            <w:shd w:val="clear" w:color="auto" w:fill="FBE5E1"/>
            <w:vAlign w:val="center"/>
          </w:tcPr>
          <w:p w14:paraId="6E0C1199" w14:textId="6A58276B" w:rsidR="003207BF" w:rsidRPr="001044B3" w:rsidRDefault="003207BF" w:rsidP="003207BF">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86</w:t>
            </w:r>
            <w:r w:rsidRPr="00D876D2">
              <w:rPr>
                <w:rFonts w:asciiTheme="majorHAnsi" w:eastAsia="Calibri Light" w:hAnsiTheme="majorHAnsi" w:cs="Calibri Light"/>
                <w:sz w:val="16"/>
                <w:szCs w:val="16"/>
              </w:rPr>
              <w:t>,</w:t>
            </w:r>
            <w:r>
              <w:rPr>
                <w:rFonts w:asciiTheme="majorHAnsi" w:eastAsia="Calibri Light" w:hAnsiTheme="majorHAnsi" w:cs="Calibri Light"/>
                <w:sz w:val="16"/>
                <w:szCs w:val="16"/>
              </w:rPr>
              <w:t>261</w:t>
            </w:r>
          </w:p>
        </w:tc>
        <w:tc>
          <w:tcPr>
            <w:tcW w:w="5384" w:type="dxa"/>
            <w:shd w:val="clear" w:color="auto" w:fill="FBE5E1"/>
            <w:vAlign w:val="center"/>
          </w:tcPr>
          <w:p w14:paraId="600C031B" w14:textId="77777777"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Current service cost</w:t>
            </w:r>
          </w:p>
        </w:tc>
        <w:tc>
          <w:tcPr>
            <w:tcW w:w="709" w:type="dxa"/>
            <w:shd w:val="clear" w:color="auto" w:fill="FBE5E1"/>
            <w:vAlign w:val="center"/>
          </w:tcPr>
          <w:p w14:paraId="47E00BA2" w14:textId="47CF17E6"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250</w:t>
            </w:r>
          </w:p>
        </w:tc>
        <w:tc>
          <w:tcPr>
            <w:tcW w:w="709" w:type="dxa"/>
            <w:shd w:val="clear" w:color="auto" w:fill="FBE5E1"/>
            <w:vAlign w:val="center"/>
          </w:tcPr>
          <w:p w14:paraId="792B241C" w14:textId="4575613D"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07153359" w14:textId="18D4AA99"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20,190</w:t>
            </w:r>
          </w:p>
        </w:tc>
        <w:tc>
          <w:tcPr>
            <w:tcW w:w="709" w:type="dxa"/>
            <w:shd w:val="clear" w:color="auto" w:fill="FBE5E1"/>
            <w:vAlign w:val="center"/>
          </w:tcPr>
          <w:p w14:paraId="535F8378" w14:textId="11F66FE1"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760</w:t>
            </w:r>
          </w:p>
        </w:tc>
        <w:tc>
          <w:tcPr>
            <w:tcW w:w="709" w:type="dxa"/>
            <w:shd w:val="clear" w:color="auto" w:fill="FBE5E1"/>
            <w:vAlign w:val="center"/>
          </w:tcPr>
          <w:p w14:paraId="12437DE5" w14:textId="1983E14C"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16,942</w:t>
            </w:r>
          </w:p>
        </w:tc>
        <w:tc>
          <w:tcPr>
            <w:tcW w:w="851" w:type="dxa"/>
            <w:shd w:val="clear" w:color="auto" w:fill="FBE5E1"/>
            <w:vAlign w:val="center"/>
          </w:tcPr>
          <w:p w14:paraId="424171DD" w14:textId="620AFB12"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38,142</w:t>
            </w:r>
          </w:p>
        </w:tc>
      </w:tr>
      <w:tr w:rsidR="003207BF" w:rsidRPr="001044B3" w14:paraId="0512D04C" w14:textId="77777777" w:rsidTr="00D876D2">
        <w:trPr>
          <w:trHeight w:val="268"/>
        </w:trPr>
        <w:tc>
          <w:tcPr>
            <w:tcW w:w="709" w:type="dxa"/>
            <w:vAlign w:val="center"/>
          </w:tcPr>
          <w:p w14:paraId="72271103" w14:textId="702777C1"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76,900</w:t>
            </w:r>
          </w:p>
        </w:tc>
        <w:tc>
          <w:tcPr>
            <w:tcW w:w="709" w:type="dxa"/>
            <w:vAlign w:val="center"/>
          </w:tcPr>
          <w:p w14:paraId="5FC4834B" w14:textId="2AFCD9BA"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3,310</w:t>
            </w:r>
          </w:p>
        </w:tc>
        <w:tc>
          <w:tcPr>
            <w:tcW w:w="709" w:type="dxa"/>
            <w:vAlign w:val="center"/>
          </w:tcPr>
          <w:p w14:paraId="10EDC0F8" w14:textId="554D6404"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9,900</w:t>
            </w:r>
          </w:p>
        </w:tc>
        <w:tc>
          <w:tcPr>
            <w:tcW w:w="710" w:type="dxa"/>
            <w:vAlign w:val="center"/>
          </w:tcPr>
          <w:p w14:paraId="0C10B314" w14:textId="2AE0092A"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0F84">
              <w:rPr>
                <w:rFonts w:asciiTheme="majorHAnsi" w:eastAsia="Calibri Light" w:hAnsiTheme="majorHAnsi" w:cs="Calibri Light"/>
                <w:sz w:val="16"/>
                <w:szCs w:val="16"/>
              </w:rPr>
              <w:t>1,490</w:t>
            </w:r>
          </w:p>
        </w:tc>
        <w:tc>
          <w:tcPr>
            <w:tcW w:w="706" w:type="dxa"/>
            <w:vAlign w:val="center"/>
          </w:tcPr>
          <w:p w14:paraId="77B2B697" w14:textId="0D20D483"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17,827</w:t>
            </w:r>
          </w:p>
        </w:tc>
        <w:tc>
          <w:tcPr>
            <w:tcW w:w="852" w:type="dxa"/>
            <w:vAlign w:val="center"/>
          </w:tcPr>
          <w:p w14:paraId="1E13C521" w14:textId="79DEF10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109,427</w:t>
            </w:r>
          </w:p>
        </w:tc>
        <w:tc>
          <w:tcPr>
            <w:tcW w:w="5384" w:type="dxa"/>
            <w:shd w:val="clear" w:color="auto" w:fill="auto"/>
            <w:vAlign w:val="center"/>
          </w:tcPr>
          <w:p w14:paraId="777E49A5" w14:textId="77777777"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Interest cost</w:t>
            </w:r>
          </w:p>
        </w:tc>
        <w:tc>
          <w:tcPr>
            <w:tcW w:w="709" w:type="dxa"/>
            <w:vAlign w:val="center"/>
          </w:tcPr>
          <w:p w14:paraId="42DC23CC" w14:textId="4093754B"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112,170</w:t>
            </w:r>
          </w:p>
        </w:tc>
        <w:tc>
          <w:tcPr>
            <w:tcW w:w="709" w:type="dxa"/>
            <w:vAlign w:val="center"/>
          </w:tcPr>
          <w:p w14:paraId="12560F78" w14:textId="391619AE"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3,3</w:t>
            </w:r>
            <w:r w:rsidR="00DB6316" w:rsidRPr="00042A3F">
              <w:rPr>
                <w:rFonts w:asciiTheme="majorHAnsi" w:eastAsia="Calibri Light" w:hAnsiTheme="majorHAnsi" w:cs="Calibri Light"/>
                <w:sz w:val="16"/>
                <w:szCs w:val="16"/>
              </w:rPr>
              <w:t>50</w:t>
            </w:r>
          </w:p>
        </w:tc>
        <w:tc>
          <w:tcPr>
            <w:tcW w:w="709" w:type="dxa"/>
            <w:vAlign w:val="center"/>
          </w:tcPr>
          <w:p w14:paraId="0A9C3794" w14:textId="535FF6AA"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11,260</w:t>
            </w:r>
          </w:p>
        </w:tc>
        <w:tc>
          <w:tcPr>
            <w:tcW w:w="709" w:type="dxa"/>
            <w:vAlign w:val="center"/>
          </w:tcPr>
          <w:p w14:paraId="260CD919" w14:textId="5407FB55"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2,130</w:t>
            </w:r>
          </w:p>
        </w:tc>
        <w:tc>
          <w:tcPr>
            <w:tcW w:w="709" w:type="dxa"/>
            <w:vAlign w:val="center"/>
          </w:tcPr>
          <w:p w14:paraId="55F14DA0" w14:textId="5E75BCBB"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22,987</w:t>
            </w:r>
          </w:p>
        </w:tc>
        <w:tc>
          <w:tcPr>
            <w:tcW w:w="851" w:type="dxa"/>
            <w:vAlign w:val="center"/>
          </w:tcPr>
          <w:p w14:paraId="253BE026" w14:textId="10DA2B32"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1</w:t>
            </w:r>
            <w:r w:rsidR="00252451" w:rsidRPr="00252451">
              <w:rPr>
                <w:rFonts w:asciiTheme="majorHAnsi" w:eastAsia="Calibri Light" w:hAnsiTheme="majorHAnsi" w:cs="Calibri Light"/>
                <w:sz w:val="16"/>
                <w:szCs w:val="16"/>
              </w:rPr>
              <w:t>51,897</w:t>
            </w:r>
          </w:p>
        </w:tc>
      </w:tr>
      <w:tr w:rsidR="003207BF" w:rsidRPr="006F7B3D" w14:paraId="10049EA1" w14:textId="77777777" w:rsidTr="00D876D2">
        <w:trPr>
          <w:trHeight w:val="268"/>
        </w:trPr>
        <w:tc>
          <w:tcPr>
            <w:tcW w:w="709" w:type="dxa"/>
            <w:shd w:val="clear" w:color="auto" w:fill="FBE5E1"/>
            <w:vAlign w:val="center"/>
          </w:tcPr>
          <w:p w14:paraId="3DCDB9D1" w14:textId="248CA3D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w:t>
            </w:r>
          </w:p>
        </w:tc>
        <w:tc>
          <w:tcPr>
            <w:tcW w:w="709" w:type="dxa"/>
            <w:shd w:val="clear" w:color="auto" w:fill="FBE5E1"/>
            <w:vAlign w:val="center"/>
          </w:tcPr>
          <w:p w14:paraId="185E6856" w14:textId="57A6D831" w:rsidR="003207BF" w:rsidRPr="001044B3" w:rsidRDefault="003207BF" w:rsidP="003207B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w:t>
            </w:r>
          </w:p>
        </w:tc>
        <w:tc>
          <w:tcPr>
            <w:tcW w:w="709" w:type="dxa"/>
            <w:shd w:val="clear" w:color="auto" w:fill="FBE5E1"/>
            <w:vAlign w:val="center"/>
          </w:tcPr>
          <w:p w14:paraId="78D563CF" w14:textId="1CA5574C" w:rsidR="003207BF" w:rsidRPr="001044B3" w:rsidRDefault="003207BF" w:rsidP="003207B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14,560</w:t>
            </w:r>
          </w:p>
        </w:tc>
        <w:tc>
          <w:tcPr>
            <w:tcW w:w="710" w:type="dxa"/>
            <w:shd w:val="clear" w:color="auto" w:fill="FBE5E1"/>
            <w:vAlign w:val="center"/>
          </w:tcPr>
          <w:p w14:paraId="2D6301B9" w14:textId="02181BB3" w:rsidR="003207BF" w:rsidRPr="001044B3" w:rsidRDefault="003207BF" w:rsidP="003207BF">
            <w:pPr>
              <w:spacing w:line="276" w:lineRule="auto"/>
              <w:ind w:right="30"/>
              <w:jc w:val="right"/>
              <w:rPr>
                <w:rFonts w:asciiTheme="majorHAnsi" w:eastAsia="Calibri Light" w:hAnsiTheme="majorHAnsi" w:cs="Calibri Light"/>
                <w:sz w:val="16"/>
                <w:szCs w:val="16"/>
              </w:rPr>
            </w:pPr>
            <w:r w:rsidRPr="0012467B">
              <w:rPr>
                <w:rFonts w:asciiTheme="majorHAnsi" w:eastAsia="Calibri Light" w:hAnsiTheme="majorHAnsi" w:cs="Calibri Light"/>
                <w:sz w:val="16"/>
                <w:szCs w:val="16"/>
              </w:rPr>
              <w:t>-</w:t>
            </w:r>
          </w:p>
        </w:tc>
        <w:tc>
          <w:tcPr>
            <w:tcW w:w="706" w:type="dxa"/>
            <w:shd w:val="clear" w:color="auto" w:fill="FBE5E1"/>
            <w:vAlign w:val="center"/>
          </w:tcPr>
          <w:p w14:paraId="4A45E40F" w14:textId="69286AF8"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4,66</w:t>
            </w:r>
            <w:r>
              <w:rPr>
                <w:rFonts w:asciiTheme="majorHAnsi" w:eastAsia="Calibri Light" w:hAnsiTheme="majorHAnsi" w:cs="Calibri Light"/>
                <w:sz w:val="16"/>
                <w:szCs w:val="16"/>
              </w:rPr>
              <w:t>1</w:t>
            </w:r>
          </w:p>
        </w:tc>
        <w:tc>
          <w:tcPr>
            <w:tcW w:w="852" w:type="dxa"/>
            <w:shd w:val="clear" w:color="auto" w:fill="FBE5E1"/>
            <w:vAlign w:val="center"/>
          </w:tcPr>
          <w:p w14:paraId="764AE2B8" w14:textId="6BAD2FBA"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19,22</w:t>
            </w:r>
            <w:r>
              <w:rPr>
                <w:rFonts w:asciiTheme="majorHAnsi" w:eastAsia="Calibri Light" w:hAnsiTheme="majorHAnsi" w:cs="Calibri Light"/>
                <w:sz w:val="16"/>
                <w:szCs w:val="16"/>
              </w:rPr>
              <w:t>1</w:t>
            </w:r>
          </w:p>
        </w:tc>
        <w:tc>
          <w:tcPr>
            <w:tcW w:w="5384" w:type="dxa"/>
            <w:shd w:val="clear" w:color="auto" w:fill="FBE5E1"/>
            <w:vAlign w:val="center"/>
          </w:tcPr>
          <w:p w14:paraId="31E8B3CA" w14:textId="77777777"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Contributions from Scheme participants</w:t>
            </w:r>
          </w:p>
        </w:tc>
        <w:tc>
          <w:tcPr>
            <w:tcW w:w="709" w:type="dxa"/>
            <w:shd w:val="clear" w:color="auto" w:fill="FBE5E1"/>
            <w:vAlign w:val="center"/>
          </w:tcPr>
          <w:p w14:paraId="47462B77" w14:textId="01BB3347"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69FE6153" w14:textId="08BA2DF9"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70</w:t>
            </w:r>
          </w:p>
        </w:tc>
        <w:tc>
          <w:tcPr>
            <w:tcW w:w="709" w:type="dxa"/>
            <w:shd w:val="clear" w:color="auto" w:fill="FBE5E1"/>
            <w:vAlign w:val="center"/>
          </w:tcPr>
          <w:p w14:paraId="5EE898F9" w14:textId="501B8EC5"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18</w:t>
            </w:r>
            <w:r w:rsidR="003207BF" w:rsidRPr="00042A3F">
              <w:rPr>
                <w:rFonts w:asciiTheme="majorHAnsi" w:eastAsia="Calibri Light" w:hAnsiTheme="majorHAnsi" w:cs="Calibri Light"/>
                <w:sz w:val="16"/>
                <w:szCs w:val="16"/>
              </w:rPr>
              <w:t>,</w:t>
            </w:r>
            <w:r w:rsidRPr="00042A3F">
              <w:rPr>
                <w:rFonts w:asciiTheme="majorHAnsi" w:eastAsia="Calibri Light" w:hAnsiTheme="majorHAnsi" w:cs="Calibri Light"/>
                <w:sz w:val="16"/>
                <w:szCs w:val="16"/>
              </w:rPr>
              <w:t>040</w:t>
            </w:r>
          </w:p>
        </w:tc>
        <w:tc>
          <w:tcPr>
            <w:tcW w:w="709" w:type="dxa"/>
            <w:shd w:val="clear" w:color="auto" w:fill="FBE5E1"/>
            <w:vAlign w:val="center"/>
          </w:tcPr>
          <w:p w14:paraId="1C4170E9" w14:textId="23EDE8D1"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15955611" w14:textId="395E7FFF"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5,426</w:t>
            </w:r>
          </w:p>
        </w:tc>
        <w:tc>
          <w:tcPr>
            <w:tcW w:w="851" w:type="dxa"/>
            <w:shd w:val="clear" w:color="auto" w:fill="FBE5E1"/>
            <w:vAlign w:val="center"/>
          </w:tcPr>
          <w:p w14:paraId="1D137F3A" w14:textId="00D552A8"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23,536</w:t>
            </w:r>
          </w:p>
        </w:tc>
      </w:tr>
      <w:tr w:rsidR="003207BF" w:rsidRPr="001044B3" w14:paraId="0B2494BE" w14:textId="77777777" w:rsidTr="00D876D2">
        <w:trPr>
          <w:trHeight w:val="268"/>
        </w:trPr>
        <w:tc>
          <w:tcPr>
            <w:tcW w:w="709" w:type="dxa"/>
            <w:vAlign w:val="center"/>
          </w:tcPr>
          <w:p w14:paraId="1C462FB4" w14:textId="77777777" w:rsidR="003207BF" w:rsidRPr="001044B3" w:rsidRDefault="003207BF" w:rsidP="003207BF">
            <w:pPr>
              <w:spacing w:line="276" w:lineRule="auto"/>
              <w:ind w:right="30"/>
              <w:jc w:val="right"/>
              <w:rPr>
                <w:rFonts w:asciiTheme="majorHAnsi" w:eastAsia="Calibri Light" w:hAnsiTheme="majorHAnsi" w:cs="Calibri Light"/>
                <w:sz w:val="16"/>
                <w:szCs w:val="16"/>
              </w:rPr>
            </w:pPr>
          </w:p>
        </w:tc>
        <w:tc>
          <w:tcPr>
            <w:tcW w:w="709" w:type="dxa"/>
            <w:vAlign w:val="center"/>
          </w:tcPr>
          <w:p w14:paraId="4BA0BC1F" w14:textId="77777777" w:rsidR="003207BF" w:rsidRPr="001044B3" w:rsidRDefault="003207BF" w:rsidP="003207BF">
            <w:pPr>
              <w:spacing w:line="276" w:lineRule="auto"/>
              <w:ind w:right="30"/>
              <w:jc w:val="right"/>
              <w:rPr>
                <w:rFonts w:asciiTheme="majorHAnsi" w:eastAsia="Calibri Light" w:hAnsiTheme="majorHAnsi" w:cs="Calibri Light"/>
                <w:sz w:val="16"/>
                <w:szCs w:val="16"/>
              </w:rPr>
            </w:pPr>
          </w:p>
        </w:tc>
        <w:tc>
          <w:tcPr>
            <w:tcW w:w="709" w:type="dxa"/>
            <w:vAlign w:val="center"/>
          </w:tcPr>
          <w:p w14:paraId="705DBFC9" w14:textId="77777777" w:rsidR="003207BF" w:rsidRPr="001044B3" w:rsidRDefault="003207BF" w:rsidP="003207BF">
            <w:pPr>
              <w:spacing w:line="276" w:lineRule="auto"/>
              <w:ind w:right="30"/>
              <w:jc w:val="right"/>
              <w:rPr>
                <w:rFonts w:asciiTheme="majorHAnsi" w:eastAsia="Calibri Light" w:hAnsiTheme="majorHAnsi" w:cs="Calibri Light"/>
                <w:sz w:val="16"/>
                <w:szCs w:val="16"/>
              </w:rPr>
            </w:pPr>
          </w:p>
        </w:tc>
        <w:tc>
          <w:tcPr>
            <w:tcW w:w="710" w:type="dxa"/>
            <w:vAlign w:val="center"/>
          </w:tcPr>
          <w:p w14:paraId="579369A5" w14:textId="77777777" w:rsidR="003207BF" w:rsidRPr="001044B3" w:rsidRDefault="003207BF" w:rsidP="003207BF">
            <w:pPr>
              <w:spacing w:line="276" w:lineRule="auto"/>
              <w:ind w:right="30"/>
              <w:jc w:val="right"/>
              <w:rPr>
                <w:rFonts w:asciiTheme="majorHAnsi" w:eastAsia="Calibri Light" w:hAnsiTheme="majorHAnsi" w:cs="Calibri Light"/>
                <w:sz w:val="16"/>
                <w:szCs w:val="16"/>
              </w:rPr>
            </w:pPr>
          </w:p>
        </w:tc>
        <w:tc>
          <w:tcPr>
            <w:tcW w:w="706" w:type="dxa"/>
            <w:vAlign w:val="center"/>
          </w:tcPr>
          <w:p w14:paraId="4D48C0DF" w14:textId="77777777" w:rsidR="003207BF" w:rsidRPr="001044B3" w:rsidRDefault="003207BF" w:rsidP="003207BF">
            <w:pPr>
              <w:spacing w:line="276" w:lineRule="auto"/>
              <w:ind w:right="30"/>
              <w:jc w:val="right"/>
              <w:rPr>
                <w:rFonts w:asciiTheme="majorHAnsi" w:eastAsia="Calibri Light" w:hAnsiTheme="majorHAnsi" w:cs="Calibri Light"/>
                <w:sz w:val="16"/>
                <w:szCs w:val="16"/>
              </w:rPr>
            </w:pPr>
          </w:p>
        </w:tc>
        <w:tc>
          <w:tcPr>
            <w:tcW w:w="852" w:type="dxa"/>
            <w:vAlign w:val="center"/>
          </w:tcPr>
          <w:p w14:paraId="7B1C145C" w14:textId="77777777" w:rsidR="003207BF" w:rsidRPr="001044B3" w:rsidRDefault="003207BF" w:rsidP="003207BF">
            <w:pPr>
              <w:spacing w:line="276" w:lineRule="auto"/>
              <w:ind w:right="30"/>
              <w:jc w:val="right"/>
              <w:rPr>
                <w:rFonts w:asciiTheme="majorHAnsi" w:eastAsia="Calibri Light" w:hAnsiTheme="majorHAnsi" w:cs="Calibri Light"/>
                <w:sz w:val="16"/>
                <w:szCs w:val="16"/>
              </w:rPr>
            </w:pPr>
          </w:p>
        </w:tc>
        <w:tc>
          <w:tcPr>
            <w:tcW w:w="5384" w:type="dxa"/>
            <w:shd w:val="clear" w:color="auto" w:fill="auto"/>
            <w:vAlign w:val="center"/>
          </w:tcPr>
          <w:p w14:paraId="7F45F618" w14:textId="77777777" w:rsidR="003207BF" w:rsidRPr="00A94993" w:rsidRDefault="003207BF" w:rsidP="003207BF">
            <w:pPr>
              <w:spacing w:line="276" w:lineRule="auto"/>
              <w:ind w:left="110"/>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Remeasurement (gains) and losses:</w:t>
            </w:r>
          </w:p>
        </w:tc>
        <w:tc>
          <w:tcPr>
            <w:tcW w:w="709" w:type="dxa"/>
            <w:vAlign w:val="center"/>
          </w:tcPr>
          <w:p w14:paraId="39FEED7B" w14:textId="77777777" w:rsidR="003207BF" w:rsidRPr="00042A3F" w:rsidRDefault="003207BF" w:rsidP="003207BF">
            <w:pPr>
              <w:spacing w:line="276" w:lineRule="auto"/>
              <w:ind w:right="30"/>
              <w:jc w:val="right"/>
              <w:rPr>
                <w:rFonts w:asciiTheme="majorHAnsi" w:eastAsia="Calibri Light" w:hAnsiTheme="majorHAnsi" w:cs="Calibri Light"/>
                <w:sz w:val="16"/>
                <w:szCs w:val="16"/>
              </w:rPr>
            </w:pPr>
          </w:p>
        </w:tc>
        <w:tc>
          <w:tcPr>
            <w:tcW w:w="709" w:type="dxa"/>
            <w:vAlign w:val="center"/>
          </w:tcPr>
          <w:p w14:paraId="03E95DC8" w14:textId="77777777" w:rsidR="003207BF" w:rsidRPr="00042A3F" w:rsidRDefault="003207BF" w:rsidP="003207BF">
            <w:pPr>
              <w:spacing w:line="276" w:lineRule="auto"/>
              <w:ind w:right="30"/>
              <w:jc w:val="right"/>
              <w:rPr>
                <w:rFonts w:asciiTheme="majorHAnsi" w:eastAsia="Calibri Light" w:hAnsiTheme="majorHAnsi" w:cs="Calibri Light"/>
                <w:sz w:val="16"/>
                <w:szCs w:val="16"/>
              </w:rPr>
            </w:pPr>
          </w:p>
        </w:tc>
        <w:tc>
          <w:tcPr>
            <w:tcW w:w="709" w:type="dxa"/>
            <w:vAlign w:val="center"/>
          </w:tcPr>
          <w:p w14:paraId="2ABF69D2" w14:textId="77777777" w:rsidR="003207BF" w:rsidRPr="00042A3F" w:rsidRDefault="003207BF" w:rsidP="003207BF">
            <w:pPr>
              <w:spacing w:line="276" w:lineRule="auto"/>
              <w:ind w:right="30"/>
              <w:jc w:val="right"/>
              <w:rPr>
                <w:rFonts w:asciiTheme="majorHAnsi" w:eastAsia="Calibri Light" w:hAnsiTheme="majorHAnsi" w:cs="Calibri Light"/>
                <w:sz w:val="16"/>
                <w:szCs w:val="16"/>
              </w:rPr>
            </w:pPr>
          </w:p>
        </w:tc>
        <w:tc>
          <w:tcPr>
            <w:tcW w:w="709" w:type="dxa"/>
            <w:vAlign w:val="center"/>
          </w:tcPr>
          <w:p w14:paraId="0C4B5E8E" w14:textId="77777777" w:rsidR="003207BF" w:rsidRPr="00042A3F" w:rsidRDefault="003207BF" w:rsidP="003207BF">
            <w:pPr>
              <w:spacing w:line="276" w:lineRule="auto"/>
              <w:ind w:right="30"/>
              <w:jc w:val="right"/>
              <w:rPr>
                <w:rFonts w:asciiTheme="majorHAnsi" w:eastAsia="Calibri Light" w:hAnsiTheme="majorHAnsi" w:cs="Calibri Light"/>
                <w:sz w:val="16"/>
                <w:szCs w:val="16"/>
              </w:rPr>
            </w:pPr>
          </w:p>
        </w:tc>
        <w:tc>
          <w:tcPr>
            <w:tcW w:w="709" w:type="dxa"/>
            <w:vAlign w:val="center"/>
          </w:tcPr>
          <w:p w14:paraId="42772914" w14:textId="77777777" w:rsidR="003207BF" w:rsidRPr="00252451" w:rsidRDefault="003207BF" w:rsidP="003207BF">
            <w:pPr>
              <w:spacing w:line="276" w:lineRule="auto"/>
              <w:ind w:right="30"/>
              <w:jc w:val="right"/>
              <w:rPr>
                <w:rFonts w:asciiTheme="majorHAnsi" w:eastAsia="Calibri Light" w:hAnsiTheme="majorHAnsi" w:cs="Calibri Light"/>
                <w:sz w:val="16"/>
                <w:szCs w:val="16"/>
              </w:rPr>
            </w:pPr>
          </w:p>
        </w:tc>
        <w:tc>
          <w:tcPr>
            <w:tcW w:w="851" w:type="dxa"/>
            <w:vAlign w:val="center"/>
          </w:tcPr>
          <w:p w14:paraId="706FC6A5" w14:textId="77777777" w:rsidR="003207BF" w:rsidRPr="00252451" w:rsidRDefault="003207BF" w:rsidP="003207BF">
            <w:pPr>
              <w:spacing w:line="276" w:lineRule="auto"/>
              <w:ind w:right="30"/>
              <w:jc w:val="right"/>
              <w:rPr>
                <w:rFonts w:asciiTheme="majorHAnsi" w:eastAsia="Calibri Light" w:hAnsiTheme="majorHAnsi" w:cs="Calibri Light"/>
                <w:sz w:val="16"/>
                <w:szCs w:val="16"/>
              </w:rPr>
            </w:pPr>
          </w:p>
        </w:tc>
      </w:tr>
      <w:tr w:rsidR="003207BF" w:rsidRPr="005A3071" w14:paraId="69782E13" w14:textId="77777777" w:rsidTr="00D876D2">
        <w:trPr>
          <w:trHeight w:val="126"/>
        </w:trPr>
        <w:tc>
          <w:tcPr>
            <w:tcW w:w="709" w:type="dxa"/>
            <w:shd w:val="clear" w:color="auto" w:fill="FBE5E1"/>
            <w:vAlign w:val="center"/>
          </w:tcPr>
          <w:p w14:paraId="156AE69D" w14:textId="000FBB9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(25,700)</w:t>
            </w:r>
          </w:p>
        </w:tc>
        <w:tc>
          <w:tcPr>
            <w:tcW w:w="709" w:type="dxa"/>
            <w:shd w:val="clear" w:color="auto" w:fill="FBE5E1"/>
            <w:vAlign w:val="center"/>
          </w:tcPr>
          <w:p w14:paraId="411DC13E" w14:textId="6DABB400" w:rsidR="003207BF" w:rsidRPr="001044B3" w:rsidRDefault="003207BF" w:rsidP="003207B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(5,280)</w:t>
            </w:r>
          </w:p>
        </w:tc>
        <w:tc>
          <w:tcPr>
            <w:tcW w:w="709" w:type="dxa"/>
            <w:shd w:val="clear" w:color="auto" w:fill="FBE5E1"/>
            <w:vAlign w:val="center"/>
          </w:tcPr>
          <w:p w14:paraId="2D8B47CF" w14:textId="08AFEE92" w:rsidR="003207BF" w:rsidRPr="001044B3" w:rsidRDefault="003207BF" w:rsidP="003207B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(21,880)</w:t>
            </w:r>
          </w:p>
        </w:tc>
        <w:tc>
          <w:tcPr>
            <w:tcW w:w="710" w:type="dxa"/>
            <w:shd w:val="clear" w:color="auto" w:fill="FBE5E1"/>
            <w:vAlign w:val="center"/>
          </w:tcPr>
          <w:p w14:paraId="534E9356" w14:textId="621B1D9F" w:rsidR="003207BF" w:rsidRPr="001044B3" w:rsidRDefault="003207BF" w:rsidP="003207BF">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70</w:t>
            </w:r>
          </w:p>
        </w:tc>
        <w:tc>
          <w:tcPr>
            <w:tcW w:w="706" w:type="dxa"/>
            <w:shd w:val="clear" w:color="auto" w:fill="FBE5E1"/>
            <w:vAlign w:val="center"/>
          </w:tcPr>
          <w:p w14:paraId="08771A7E" w14:textId="18393F3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4,</w:t>
            </w:r>
            <w:r>
              <w:rPr>
                <w:rFonts w:asciiTheme="majorHAnsi" w:eastAsia="Calibri Light" w:hAnsiTheme="majorHAnsi" w:cs="Calibri Light"/>
                <w:sz w:val="16"/>
                <w:szCs w:val="16"/>
              </w:rPr>
              <w:t>057</w:t>
            </w:r>
          </w:p>
        </w:tc>
        <w:tc>
          <w:tcPr>
            <w:tcW w:w="852" w:type="dxa"/>
            <w:shd w:val="clear" w:color="auto" w:fill="FBE5E1"/>
            <w:vAlign w:val="center"/>
          </w:tcPr>
          <w:p w14:paraId="5C401BDA" w14:textId="64634380" w:rsidR="003207BF" w:rsidRPr="001044B3" w:rsidRDefault="003207BF" w:rsidP="003207BF">
            <w:pPr>
              <w:spacing w:line="276" w:lineRule="auto"/>
              <w:ind w:right="30"/>
              <w:jc w:val="right"/>
              <w:rPr>
                <w:rFonts w:asciiTheme="majorHAnsi" w:eastAsia="Calibri Light" w:hAnsiTheme="majorHAnsi" w:cs="Calibri Light"/>
                <w:sz w:val="16"/>
                <w:szCs w:val="16"/>
              </w:rPr>
            </w:pPr>
            <w:r w:rsidRPr="00D876D2">
              <w:rPr>
                <w:rFonts w:asciiTheme="majorHAnsi" w:eastAsia="Calibri Light" w:hAnsiTheme="majorHAnsi" w:cs="Calibri Light"/>
                <w:sz w:val="16"/>
                <w:szCs w:val="16"/>
              </w:rPr>
              <w:t>(</w:t>
            </w:r>
            <w:r>
              <w:rPr>
                <w:rFonts w:asciiTheme="majorHAnsi" w:eastAsia="Calibri Light" w:hAnsiTheme="majorHAnsi" w:cs="Calibri Light"/>
                <w:sz w:val="16"/>
                <w:szCs w:val="16"/>
              </w:rPr>
              <w:t>48</w:t>
            </w:r>
            <w:r w:rsidRPr="00D876D2">
              <w:rPr>
                <w:rFonts w:asciiTheme="majorHAnsi" w:eastAsia="Calibri Light" w:hAnsiTheme="majorHAnsi" w:cs="Calibri Light"/>
                <w:sz w:val="16"/>
                <w:szCs w:val="16"/>
              </w:rPr>
              <w:t>,</w:t>
            </w:r>
            <w:r>
              <w:rPr>
                <w:rFonts w:asciiTheme="majorHAnsi" w:eastAsia="Calibri Light" w:hAnsiTheme="majorHAnsi" w:cs="Calibri Light"/>
                <w:sz w:val="16"/>
                <w:szCs w:val="16"/>
              </w:rPr>
              <w:t>733</w:t>
            </w:r>
            <w:r w:rsidRPr="00D876D2">
              <w:rPr>
                <w:rFonts w:asciiTheme="majorHAnsi" w:eastAsia="Calibri Light" w:hAnsiTheme="majorHAnsi" w:cs="Calibri Light"/>
                <w:sz w:val="16"/>
                <w:szCs w:val="16"/>
              </w:rPr>
              <w:t>)</w:t>
            </w:r>
          </w:p>
        </w:tc>
        <w:tc>
          <w:tcPr>
            <w:tcW w:w="5384" w:type="dxa"/>
            <w:shd w:val="clear" w:color="auto" w:fill="FBE5E1"/>
            <w:vAlign w:val="center"/>
          </w:tcPr>
          <w:p w14:paraId="2279705C" w14:textId="77777777" w:rsidR="003207BF" w:rsidRPr="00A94993" w:rsidRDefault="003207BF" w:rsidP="00050E7F">
            <w:pPr>
              <w:pStyle w:val="ListParagraph"/>
              <w:numPr>
                <w:ilvl w:val="0"/>
                <w:numId w:val="16"/>
              </w:numPr>
              <w:spacing w:line="276" w:lineRule="auto"/>
              <w:ind w:left="424" w:hanging="283"/>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actuarial gains/losses arising from changes in demographic assumptions</w:t>
            </w:r>
          </w:p>
        </w:tc>
        <w:tc>
          <w:tcPr>
            <w:tcW w:w="709" w:type="dxa"/>
            <w:shd w:val="clear" w:color="auto" w:fill="FBE5E1"/>
            <w:vAlign w:val="center"/>
          </w:tcPr>
          <w:p w14:paraId="27D83E0F" w14:textId="5B831DDC"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2DD1879D" w14:textId="406B164D"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5A4C546C" w14:textId="74AB42B9"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3D4F8A87" w14:textId="7D81AD03"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2F8227F9" w14:textId="32338668"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(2</w:t>
            </w:r>
            <w:r w:rsidR="00147C13">
              <w:rPr>
                <w:rFonts w:asciiTheme="majorHAnsi" w:eastAsia="Calibri Light" w:hAnsiTheme="majorHAnsi" w:cs="Calibri Light"/>
                <w:sz w:val="16"/>
                <w:szCs w:val="16"/>
              </w:rPr>
              <w:t>,</w:t>
            </w:r>
            <w:r w:rsidRPr="00252451">
              <w:rPr>
                <w:rFonts w:asciiTheme="majorHAnsi" w:eastAsia="Calibri Light" w:hAnsiTheme="majorHAnsi" w:cs="Calibri Light"/>
                <w:sz w:val="16"/>
                <w:szCs w:val="16"/>
              </w:rPr>
              <w:t>863)</w:t>
            </w:r>
          </w:p>
        </w:tc>
        <w:tc>
          <w:tcPr>
            <w:tcW w:w="851" w:type="dxa"/>
            <w:shd w:val="clear" w:color="auto" w:fill="FBE5E1"/>
            <w:vAlign w:val="center"/>
          </w:tcPr>
          <w:p w14:paraId="2F444783" w14:textId="4F45BC5D"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r w:rsidR="00252451" w:rsidRPr="00252451">
              <w:rPr>
                <w:rFonts w:asciiTheme="majorHAnsi" w:eastAsia="Calibri Light" w:hAnsiTheme="majorHAnsi" w:cs="Calibri Light"/>
                <w:sz w:val="16"/>
                <w:szCs w:val="16"/>
              </w:rPr>
              <w:t>2,863</w:t>
            </w:r>
            <w:r w:rsidRPr="00252451">
              <w:rPr>
                <w:rFonts w:asciiTheme="majorHAnsi" w:eastAsia="Calibri Light" w:hAnsiTheme="majorHAnsi" w:cs="Calibri Light"/>
                <w:sz w:val="16"/>
                <w:szCs w:val="16"/>
              </w:rPr>
              <w:t>)</w:t>
            </w:r>
          </w:p>
        </w:tc>
      </w:tr>
      <w:tr w:rsidR="003207BF" w:rsidRPr="001044B3" w14:paraId="75DCA2BD" w14:textId="77777777" w:rsidTr="00D876D2">
        <w:trPr>
          <w:trHeight w:val="268"/>
        </w:trPr>
        <w:tc>
          <w:tcPr>
            <w:tcW w:w="709" w:type="dxa"/>
            <w:vAlign w:val="center"/>
          </w:tcPr>
          <w:p w14:paraId="428C85AA" w14:textId="51447C65"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(865,840)</w:t>
            </w:r>
          </w:p>
        </w:tc>
        <w:tc>
          <w:tcPr>
            <w:tcW w:w="709" w:type="dxa"/>
            <w:vAlign w:val="center"/>
          </w:tcPr>
          <w:p w14:paraId="23F0A0C7" w14:textId="7D1F256C"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(60,130)</w:t>
            </w:r>
          </w:p>
        </w:tc>
        <w:tc>
          <w:tcPr>
            <w:tcW w:w="709" w:type="dxa"/>
            <w:vAlign w:val="center"/>
          </w:tcPr>
          <w:p w14:paraId="6154B9D9" w14:textId="1E0F961D"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(190,990)</w:t>
            </w:r>
          </w:p>
        </w:tc>
        <w:tc>
          <w:tcPr>
            <w:tcW w:w="710" w:type="dxa"/>
            <w:vAlign w:val="center"/>
          </w:tcPr>
          <w:p w14:paraId="0A6AA595" w14:textId="7EEA3C48"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(13,730)</w:t>
            </w:r>
          </w:p>
        </w:tc>
        <w:tc>
          <w:tcPr>
            <w:tcW w:w="706" w:type="dxa"/>
            <w:vAlign w:val="center"/>
          </w:tcPr>
          <w:p w14:paraId="385F0040" w14:textId="5496A63B"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(301,307)</w:t>
            </w:r>
          </w:p>
        </w:tc>
        <w:tc>
          <w:tcPr>
            <w:tcW w:w="852" w:type="dxa"/>
            <w:vAlign w:val="center"/>
          </w:tcPr>
          <w:p w14:paraId="2F9956CA" w14:textId="2A50CCDB"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(1,431,997)</w:t>
            </w:r>
          </w:p>
        </w:tc>
        <w:tc>
          <w:tcPr>
            <w:tcW w:w="5384" w:type="dxa"/>
            <w:shd w:val="clear" w:color="auto" w:fill="auto"/>
            <w:vAlign w:val="center"/>
          </w:tcPr>
          <w:p w14:paraId="28A35E6C" w14:textId="77777777" w:rsidR="003207BF" w:rsidRPr="00A94993" w:rsidRDefault="003207BF" w:rsidP="00050E7F">
            <w:pPr>
              <w:pStyle w:val="ListParagraph"/>
              <w:numPr>
                <w:ilvl w:val="0"/>
                <w:numId w:val="16"/>
              </w:numPr>
              <w:spacing w:line="276" w:lineRule="auto"/>
              <w:ind w:left="424" w:hanging="283"/>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actuarial gains/losses arising from changes in financial assumptions</w:t>
            </w:r>
          </w:p>
        </w:tc>
        <w:tc>
          <w:tcPr>
            <w:tcW w:w="709" w:type="dxa"/>
            <w:vAlign w:val="center"/>
          </w:tcPr>
          <w:p w14:paraId="1E6A2350" w14:textId="4070ACA8" w:rsidR="003207BF" w:rsidRPr="00042A3F" w:rsidRDefault="00DB6316"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(116,190)</w:t>
            </w:r>
          </w:p>
        </w:tc>
        <w:tc>
          <w:tcPr>
            <w:tcW w:w="709" w:type="dxa"/>
            <w:vAlign w:val="center"/>
          </w:tcPr>
          <w:p w14:paraId="68D971E0" w14:textId="7F53690D"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DB6316" w:rsidRPr="00042A3F">
              <w:rPr>
                <w:rFonts w:asciiTheme="majorHAnsi" w:eastAsia="Calibri Light" w:hAnsiTheme="majorHAnsi" w:cs="Calibri Light"/>
                <w:sz w:val="16"/>
                <w:szCs w:val="16"/>
              </w:rPr>
              <w:t>5</w:t>
            </w:r>
            <w:r w:rsidRPr="00042A3F">
              <w:rPr>
                <w:rFonts w:asciiTheme="majorHAnsi" w:eastAsia="Calibri Light" w:hAnsiTheme="majorHAnsi" w:cs="Calibri Light"/>
                <w:sz w:val="16"/>
                <w:szCs w:val="16"/>
              </w:rPr>
              <w:t>,</w:t>
            </w:r>
            <w:r w:rsidR="00DB6316" w:rsidRPr="00042A3F">
              <w:rPr>
                <w:rFonts w:asciiTheme="majorHAnsi" w:eastAsia="Calibri Light" w:hAnsiTheme="majorHAnsi" w:cs="Calibri Light"/>
                <w:sz w:val="16"/>
                <w:szCs w:val="16"/>
              </w:rPr>
              <w:t>580</w:t>
            </w:r>
            <w:r w:rsidRPr="00042A3F">
              <w:rPr>
                <w:rFonts w:asciiTheme="majorHAnsi" w:eastAsia="Calibri Light" w:hAnsiTheme="majorHAnsi" w:cs="Calibri Light"/>
                <w:sz w:val="16"/>
                <w:szCs w:val="16"/>
              </w:rPr>
              <w:t>)</w:t>
            </w:r>
          </w:p>
        </w:tc>
        <w:tc>
          <w:tcPr>
            <w:tcW w:w="709" w:type="dxa"/>
            <w:vAlign w:val="center"/>
          </w:tcPr>
          <w:p w14:paraId="78F298F4" w14:textId="0FDB1D9D"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DB6316" w:rsidRPr="00042A3F">
              <w:rPr>
                <w:rFonts w:asciiTheme="majorHAnsi" w:eastAsia="Calibri Light" w:hAnsiTheme="majorHAnsi" w:cs="Calibri Light"/>
                <w:sz w:val="16"/>
                <w:szCs w:val="16"/>
              </w:rPr>
              <w:t>25</w:t>
            </w:r>
            <w:r w:rsidRPr="00042A3F">
              <w:rPr>
                <w:rFonts w:asciiTheme="majorHAnsi" w:eastAsia="Calibri Light" w:hAnsiTheme="majorHAnsi" w:cs="Calibri Light"/>
                <w:sz w:val="16"/>
                <w:szCs w:val="16"/>
              </w:rPr>
              <w:t>,</w:t>
            </w:r>
            <w:r w:rsidR="00DB6316" w:rsidRPr="00042A3F">
              <w:rPr>
                <w:rFonts w:asciiTheme="majorHAnsi" w:eastAsia="Calibri Light" w:hAnsiTheme="majorHAnsi" w:cs="Calibri Light"/>
                <w:sz w:val="16"/>
                <w:szCs w:val="16"/>
              </w:rPr>
              <w:t>440)</w:t>
            </w:r>
          </w:p>
        </w:tc>
        <w:tc>
          <w:tcPr>
            <w:tcW w:w="709" w:type="dxa"/>
            <w:vAlign w:val="center"/>
          </w:tcPr>
          <w:p w14:paraId="0DE2CF24" w14:textId="4AA01439"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DB6316" w:rsidRPr="00042A3F">
              <w:rPr>
                <w:rFonts w:asciiTheme="majorHAnsi" w:eastAsia="Calibri Light" w:hAnsiTheme="majorHAnsi" w:cs="Calibri Light"/>
                <w:sz w:val="16"/>
                <w:szCs w:val="16"/>
              </w:rPr>
              <w:t>1,920</w:t>
            </w:r>
            <w:r w:rsidRPr="00042A3F">
              <w:rPr>
                <w:rFonts w:asciiTheme="majorHAnsi" w:eastAsia="Calibri Light" w:hAnsiTheme="majorHAnsi" w:cs="Calibri Light"/>
                <w:sz w:val="16"/>
                <w:szCs w:val="16"/>
              </w:rPr>
              <w:t>)</w:t>
            </w:r>
          </w:p>
        </w:tc>
        <w:tc>
          <w:tcPr>
            <w:tcW w:w="709" w:type="dxa"/>
            <w:vAlign w:val="center"/>
          </w:tcPr>
          <w:p w14:paraId="51314D5A" w14:textId="11F0098D"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r w:rsidR="00252451" w:rsidRPr="00252451">
              <w:rPr>
                <w:rFonts w:asciiTheme="majorHAnsi" w:eastAsia="Calibri Light" w:hAnsiTheme="majorHAnsi" w:cs="Calibri Light"/>
                <w:sz w:val="16"/>
                <w:szCs w:val="16"/>
              </w:rPr>
              <w:t>63,509</w:t>
            </w:r>
            <w:r w:rsidRPr="00252451">
              <w:rPr>
                <w:rFonts w:asciiTheme="majorHAnsi" w:eastAsia="Calibri Light" w:hAnsiTheme="majorHAnsi" w:cs="Calibri Light"/>
                <w:sz w:val="16"/>
                <w:szCs w:val="16"/>
              </w:rPr>
              <w:t>)</w:t>
            </w:r>
          </w:p>
        </w:tc>
        <w:tc>
          <w:tcPr>
            <w:tcW w:w="851" w:type="dxa"/>
            <w:vAlign w:val="center"/>
          </w:tcPr>
          <w:p w14:paraId="6B715527" w14:textId="78D2795E"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r w:rsidR="00252451" w:rsidRPr="00252451">
              <w:rPr>
                <w:rFonts w:asciiTheme="majorHAnsi" w:eastAsia="Calibri Light" w:hAnsiTheme="majorHAnsi" w:cs="Calibri Light"/>
                <w:sz w:val="16"/>
                <w:szCs w:val="16"/>
              </w:rPr>
              <w:t>212,639</w:t>
            </w:r>
            <w:r w:rsidRPr="00252451">
              <w:rPr>
                <w:rFonts w:asciiTheme="majorHAnsi" w:eastAsia="Calibri Light" w:hAnsiTheme="majorHAnsi" w:cs="Calibri Light"/>
                <w:sz w:val="16"/>
                <w:szCs w:val="16"/>
              </w:rPr>
              <w:t>)</w:t>
            </w:r>
          </w:p>
        </w:tc>
      </w:tr>
      <w:tr w:rsidR="003207BF" w:rsidRPr="001044B3" w14:paraId="16C6291C" w14:textId="77777777" w:rsidTr="00D876D2">
        <w:trPr>
          <w:trHeight w:val="268"/>
        </w:trPr>
        <w:tc>
          <w:tcPr>
            <w:tcW w:w="709" w:type="dxa"/>
            <w:shd w:val="clear" w:color="auto" w:fill="FBE5E1"/>
            <w:vAlign w:val="center"/>
          </w:tcPr>
          <w:p w14:paraId="2C5C2A51" w14:textId="566C225D"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189,310</w:t>
            </w:r>
          </w:p>
        </w:tc>
        <w:tc>
          <w:tcPr>
            <w:tcW w:w="709" w:type="dxa"/>
            <w:shd w:val="clear" w:color="auto" w:fill="FBE5E1"/>
            <w:vAlign w:val="center"/>
          </w:tcPr>
          <w:p w14:paraId="66D0306D" w14:textId="7CD5F5DC"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1,430</w:t>
            </w:r>
          </w:p>
        </w:tc>
        <w:tc>
          <w:tcPr>
            <w:tcW w:w="709" w:type="dxa"/>
            <w:shd w:val="clear" w:color="auto" w:fill="FBE5E1"/>
            <w:vAlign w:val="center"/>
          </w:tcPr>
          <w:p w14:paraId="5BDEBEFB" w14:textId="13DD4214"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14,900</w:t>
            </w:r>
          </w:p>
        </w:tc>
        <w:tc>
          <w:tcPr>
            <w:tcW w:w="710" w:type="dxa"/>
            <w:shd w:val="clear" w:color="auto" w:fill="FBE5E1"/>
            <w:vAlign w:val="center"/>
          </w:tcPr>
          <w:p w14:paraId="0B5186EB" w14:textId="7861FCA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(660)</w:t>
            </w:r>
          </w:p>
        </w:tc>
        <w:tc>
          <w:tcPr>
            <w:tcW w:w="706" w:type="dxa"/>
            <w:shd w:val="clear" w:color="auto" w:fill="FBE5E1"/>
            <w:vAlign w:val="center"/>
          </w:tcPr>
          <w:p w14:paraId="51B18FC8" w14:textId="08CCDD5D"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42,141</w:t>
            </w:r>
          </w:p>
        </w:tc>
        <w:tc>
          <w:tcPr>
            <w:tcW w:w="852" w:type="dxa"/>
            <w:shd w:val="clear" w:color="auto" w:fill="FBE5E1"/>
            <w:vAlign w:val="center"/>
          </w:tcPr>
          <w:p w14:paraId="23E5BE28" w14:textId="73E72D46"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247,121</w:t>
            </w:r>
          </w:p>
        </w:tc>
        <w:tc>
          <w:tcPr>
            <w:tcW w:w="5384" w:type="dxa"/>
            <w:shd w:val="clear" w:color="auto" w:fill="FBE5E1"/>
            <w:vAlign w:val="center"/>
          </w:tcPr>
          <w:p w14:paraId="3FBCB77C" w14:textId="77777777" w:rsidR="003207BF" w:rsidRPr="00A94993" w:rsidRDefault="003207BF" w:rsidP="00050E7F">
            <w:pPr>
              <w:pStyle w:val="ListParagraph"/>
              <w:numPr>
                <w:ilvl w:val="0"/>
                <w:numId w:val="16"/>
              </w:numPr>
              <w:spacing w:line="276" w:lineRule="auto"/>
              <w:ind w:left="424" w:hanging="283"/>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experience gains and losses</w:t>
            </w:r>
          </w:p>
        </w:tc>
        <w:tc>
          <w:tcPr>
            <w:tcW w:w="709" w:type="dxa"/>
            <w:shd w:val="clear" w:color="auto" w:fill="FBE5E1"/>
            <w:vAlign w:val="center"/>
          </w:tcPr>
          <w:p w14:paraId="45D7D74E" w14:textId="292C9E33" w:rsidR="003207BF" w:rsidRPr="00042A3F" w:rsidRDefault="00042A3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27</w:t>
            </w:r>
            <w:r w:rsidR="003207BF" w:rsidRPr="00042A3F">
              <w:rPr>
                <w:rFonts w:asciiTheme="majorHAnsi" w:eastAsia="Calibri Light" w:hAnsiTheme="majorHAnsi" w:cs="Calibri Light"/>
                <w:sz w:val="16"/>
                <w:szCs w:val="16"/>
              </w:rPr>
              <w:t>,</w:t>
            </w:r>
            <w:r w:rsidRPr="00042A3F">
              <w:rPr>
                <w:rFonts w:asciiTheme="majorHAnsi" w:eastAsia="Calibri Light" w:hAnsiTheme="majorHAnsi" w:cs="Calibri Light"/>
                <w:sz w:val="16"/>
                <w:szCs w:val="16"/>
              </w:rPr>
              <w:t>180</w:t>
            </w:r>
          </w:p>
        </w:tc>
        <w:tc>
          <w:tcPr>
            <w:tcW w:w="709" w:type="dxa"/>
            <w:shd w:val="clear" w:color="auto" w:fill="FBE5E1"/>
            <w:vAlign w:val="center"/>
          </w:tcPr>
          <w:p w14:paraId="046B9B37" w14:textId="07CAB9EE" w:rsidR="003207BF" w:rsidRPr="00042A3F" w:rsidRDefault="00042A3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w:t>
            </w:r>
            <w:r w:rsidR="003207BF" w:rsidRPr="00042A3F">
              <w:rPr>
                <w:rFonts w:asciiTheme="majorHAnsi" w:eastAsia="Calibri Light" w:hAnsiTheme="majorHAnsi" w:cs="Calibri Light"/>
                <w:sz w:val="16"/>
                <w:szCs w:val="16"/>
              </w:rPr>
              <w:t>,</w:t>
            </w:r>
            <w:r w:rsidRPr="00042A3F">
              <w:rPr>
                <w:rFonts w:asciiTheme="majorHAnsi" w:eastAsia="Calibri Light" w:hAnsiTheme="majorHAnsi" w:cs="Calibri Light"/>
                <w:sz w:val="16"/>
                <w:szCs w:val="16"/>
              </w:rPr>
              <w:t>550</w:t>
            </w:r>
          </w:p>
        </w:tc>
        <w:tc>
          <w:tcPr>
            <w:tcW w:w="709" w:type="dxa"/>
            <w:shd w:val="clear" w:color="auto" w:fill="FBE5E1"/>
            <w:vAlign w:val="center"/>
          </w:tcPr>
          <w:p w14:paraId="2F2E3239" w14:textId="62E4D615" w:rsidR="003207BF" w:rsidRPr="00042A3F" w:rsidRDefault="00042A3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3</w:t>
            </w:r>
            <w:r w:rsidR="003207BF" w:rsidRPr="00042A3F">
              <w:rPr>
                <w:rFonts w:asciiTheme="majorHAnsi" w:eastAsia="Calibri Light" w:hAnsiTheme="majorHAnsi" w:cs="Calibri Light"/>
                <w:sz w:val="16"/>
                <w:szCs w:val="16"/>
              </w:rPr>
              <w:t>,</w:t>
            </w:r>
            <w:r w:rsidRPr="00042A3F">
              <w:rPr>
                <w:rFonts w:asciiTheme="majorHAnsi" w:eastAsia="Calibri Light" w:hAnsiTheme="majorHAnsi" w:cs="Calibri Light"/>
                <w:sz w:val="16"/>
                <w:szCs w:val="16"/>
              </w:rPr>
              <w:t>600</w:t>
            </w:r>
          </w:p>
        </w:tc>
        <w:tc>
          <w:tcPr>
            <w:tcW w:w="709" w:type="dxa"/>
            <w:shd w:val="clear" w:color="auto" w:fill="FBE5E1"/>
            <w:vAlign w:val="center"/>
          </w:tcPr>
          <w:p w14:paraId="1A4972C0" w14:textId="640EFD14"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042A3F" w:rsidRPr="00042A3F">
              <w:rPr>
                <w:rFonts w:asciiTheme="majorHAnsi" w:eastAsia="Calibri Light" w:hAnsiTheme="majorHAnsi" w:cs="Calibri Light"/>
                <w:sz w:val="16"/>
                <w:szCs w:val="16"/>
              </w:rPr>
              <w:t>2,220</w:t>
            </w:r>
            <w:r w:rsidRPr="00042A3F">
              <w:rPr>
                <w:rFonts w:asciiTheme="majorHAnsi" w:eastAsia="Calibri Light" w:hAnsiTheme="majorHAnsi" w:cs="Calibri Light"/>
                <w:sz w:val="16"/>
                <w:szCs w:val="16"/>
              </w:rPr>
              <w:t>)</w:t>
            </w:r>
          </w:p>
        </w:tc>
        <w:tc>
          <w:tcPr>
            <w:tcW w:w="709" w:type="dxa"/>
            <w:shd w:val="clear" w:color="auto" w:fill="FBE5E1"/>
            <w:vAlign w:val="center"/>
          </w:tcPr>
          <w:p w14:paraId="0EC3F284" w14:textId="523521A0"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1</w:t>
            </w:r>
            <w:r w:rsidR="00252451" w:rsidRPr="00252451">
              <w:rPr>
                <w:rFonts w:asciiTheme="majorHAnsi" w:eastAsia="Calibri Light" w:hAnsiTheme="majorHAnsi" w:cs="Calibri Light"/>
                <w:sz w:val="16"/>
                <w:szCs w:val="16"/>
              </w:rPr>
              <w:t>3,420</w:t>
            </w:r>
          </w:p>
        </w:tc>
        <w:tc>
          <w:tcPr>
            <w:tcW w:w="851" w:type="dxa"/>
            <w:shd w:val="clear" w:color="auto" w:fill="FBE5E1"/>
            <w:vAlign w:val="center"/>
          </w:tcPr>
          <w:p w14:paraId="0E3B5F5D" w14:textId="38121B54"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43,530</w:t>
            </w:r>
          </w:p>
        </w:tc>
      </w:tr>
      <w:tr w:rsidR="003207BF" w:rsidRPr="001044B3" w14:paraId="218DF237" w14:textId="77777777" w:rsidTr="00D876D2">
        <w:trPr>
          <w:trHeight w:val="268"/>
        </w:trPr>
        <w:tc>
          <w:tcPr>
            <w:tcW w:w="709" w:type="dxa"/>
            <w:vAlign w:val="center"/>
          </w:tcPr>
          <w:p w14:paraId="4B23E519" w14:textId="2F6131BD"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37,490</w:t>
            </w:r>
          </w:p>
        </w:tc>
        <w:tc>
          <w:tcPr>
            <w:tcW w:w="709" w:type="dxa"/>
            <w:vAlign w:val="center"/>
          </w:tcPr>
          <w:p w14:paraId="3B18C653" w14:textId="192D9445"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2,840</w:t>
            </w:r>
          </w:p>
        </w:tc>
        <w:tc>
          <w:tcPr>
            <w:tcW w:w="709" w:type="dxa"/>
            <w:vAlign w:val="center"/>
          </w:tcPr>
          <w:p w14:paraId="407D3A9D" w14:textId="36654C85"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(40,330)</w:t>
            </w:r>
          </w:p>
        </w:tc>
        <w:tc>
          <w:tcPr>
            <w:tcW w:w="710" w:type="dxa"/>
            <w:vAlign w:val="center"/>
          </w:tcPr>
          <w:p w14:paraId="1F3E786C" w14:textId="0641C4DB"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706" w:type="dxa"/>
            <w:vAlign w:val="center"/>
          </w:tcPr>
          <w:p w14:paraId="3A9E837A" w14:textId="6CF1DF5D"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852" w:type="dxa"/>
            <w:vAlign w:val="center"/>
          </w:tcPr>
          <w:p w14:paraId="6E26BAA8" w14:textId="7087BFA7"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w:t>
            </w:r>
          </w:p>
        </w:tc>
        <w:tc>
          <w:tcPr>
            <w:tcW w:w="5384" w:type="dxa"/>
            <w:shd w:val="clear" w:color="auto" w:fill="auto"/>
            <w:vAlign w:val="center"/>
          </w:tcPr>
          <w:p w14:paraId="5ED3A8FA" w14:textId="77777777" w:rsidR="003207BF" w:rsidRPr="00A94993" w:rsidRDefault="003207BF" w:rsidP="003207BF">
            <w:pPr>
              <w:pStyle w:val="ListParagraph"/>
              <w:spacing w:line="276" w:lineRule="auto"/>
              <w:ind w:left="141"/>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Past service cost</w:t>
            </w:r>
          </w:p>
        </w:tc>
        <w:tc>
          <w:tcPr>
            <w:tcW w:w="709" w:type="dxa"/>
            <w:vAlign w:val="center"/>
          </w:tcPr>
          <w:p w14:paraId="79067906" w14:textId="528B4727" w:rsidR="003207BF" w:rsidRPr="00042A3F" w:rsidRDefault="00042A3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(30)</w:t>
            </w:r>
          </w:p>
        </w:tc>
        <w:tc>
          <w:tcPr>
            <w:tcW w:w="709" w:type="dxa"/>
            <w:vAlign w:val="center"/>
          </w:tcPr>
          <w:p w14:paraId="085DE534" w14:textId="4D161E61" w:rsidR="003207BF" w:rsidRPr="00042A3F" w:rsidRDefault="00042A3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vAlign w:val="center"/>
          </w:tcPr>
          <w:p w14:paraId="152E9F7C" w14:textId="3773B5CD" w:rsidR="003207BF" w:rsidRPr="00042A3F" w:rsidRDefault="00042A3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vAlign w:val="center"/>
          </w:tcPr>
          <w:p w14:paraId="38A9163D" w14:textId="61E2569E"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vAlign w:val="center"/>
          </w:tcPr>
          <w:p w14:paraId="49C6F2DC" w14:textId="4578D10C"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51</w:t>
            </w:r>
          </w:p>
        </w:tc>
        <w:tc>
          <w:tcPr>
            <w:tcW w:w="851" w:type="dxa"/>
            <w:vAlign w:val="center"/>
          </w:tcPr>
          <w:p w14:paraId="705FAD72" w14:textId="4704D3EE" w:rsidR="003207BF" w:rsidRPr="00252451" w:rsidRDefault="00252451"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21</w:t>
            </w:r>
          </w:p>
        </w:tc>
      </w:tr>
      <w:tr w:rsidR="003207BF" w:rsidRPr="001044B3" w14:paraId="5D7B5555" w14:textId="77777777" w:rsidTr="00D876D2">
        <w:trPr>
          <w:trHeight w:val="268"/>
        </w:trPr>
        <w:tc>
          <w:tcPr>
            <w:tcW w:w="709" w:type="dxa"/>
            <w:shd w:val="clear" w:color="auto" w:fill="FBE5E1"/>
            <w:vAlign w:val="center"/>
          </w:tcPr>
          <w:p w14:paraId="5D91EEF0" w14:textId="2C783001"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(99,390)</w:t>
            </w:r>
          </w:p>
        </w:tc>
        <w:tc>
          <w:tcPr>
            <w:tcW w:w="709" w:type="dxa"/>
            <w:shd w:val="clear" w:color="auto" w:fill="FBE5E1"/>
            <w:vAlign w:val="center"/>
          </w:tcPr>
          <w:p w14:paraId="4288478D" w14:textId="50E38059"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(210)</w:t>
            </w:r>
          </w:p>
        </w:tc>
        <w:tc>
          <w:tcPr>
            <w:tcW w:w="709" w:type="dxa"/>
            <w:shd w:val="clear" w:color="auto" w:fill="FBE5E1"/>
            <w:vAlign w:val="center"/>
          </w:tcPr>
          <w:p w14:paraId="012DC850" w14:textId="51461D97"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(1,110)</w:t>
            </w:r>
          </w:p>
        </w:tc>
        <w:tc>
          <w:tcPr>
            <w:tcW w:w="710" w:type="dxa"/>
            <w:shd w:val="clear" w:color="auto" w:fill="FBE5E1"/>
            <w:vAlign w:val="center"/>
          </w:tcPr>
          <w:p w14:paraId="546A619B" w14:textId="75820875"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(2,330)</w:t>
            </w:r>
          </w:p>
        </w:tc>
        <w:tc>
          <w:tcPr>
            <w:tcW w:w="706" w:type="dxa"/>
            <w:shd w:val="clear" w:color="auto" w:fill="FBE5E1"/>
            <w:vAlign w:val="center"/>
          </w:tcPr>
          <w:p w14:paraId="102F4829" w14:textId="36C91470"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(8,808)</w:t>
            </w:r>
          </w:p>
        </w:tc>
        <w:tc>
          <w:tcPr>
            <w:tcW w:w="852" w:type="dxa"/>
            <w:shd w:val="clear" w:color="auto" w:fill="FBE5E1"/>
            <w:vAlign w:val="center"/>
          </w:tcPr>
          <w:p w14:paraId="00F00B77" w14:textId="3D50C954" w:rsidR="003207BF" w:rsidRPr="001044B3" w:rsidRDefault="003207BF" w:rsidP="003207BF">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(111,848)</w:t>
            </w:r>
          </w:p>
        </w:tc>
        <w:tc>
          <w:tcPr>
            <w:tcW w:w="5384" w:type="dxa"/>
            <w:shd w:val="clear" w:color="auto" w:fill="FBE5E1"/>
            <w:vAlign w:val="center"/>
          </w:tcPr>
          <w:p w14:paraId="13F47B0C" w14:textId="77777777" w:rsidR="003207BF" w:rsidRPr="00A94993" w:rsidRDefault="003207BF" w:rsidP="003207BF">
            <w:pPr>
              <w:pStyle w:val="ListParagraph"/>
              <w:spacing w:line="276" w:lineRule="auto"/>
              <w:ind w:left="141"/>
              <w:rPr>
                <w:rFonts w:asciiTheme="majorHAnsi" w:eastAsia="Calibri Light" w:hAnsiTheme="majorHAnsi" w:cs="Calibri Light"/>
                <w:sz w:val="16"/>
                <w:szCs w:val="16"/>
              </w:rPr>
            </w:pPr>
            <w:r w:rsidRPr="00A94993">
              <w:rPr>
                <w:rFonts w:asciiTheme="majorHAnsi" w:eastAsia="Calibri Light" w:hAnsiTheme="majorHAnsi" w:cs="Calibri Light"/>
                <w:sz w:val="16"/>
                <w:szCs w:val="16"/>
              </w:rPr>
              <w:t>Benefits paid</w:t>
            </w:r>
          </w:p>
        </w:tc>
        <w:tc>
          <w:tcPr>
            <w:tcW w:w="709" w:type="dxa"/>
            <w:shd w:val="clear" w:color="auto" w:fill="FBE5E1"/>
            <w:vAlign w:val="center"/>
          </w:tcPr>
          <w:p w14:paraId="25213249" w14:textId="5C0029AF"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042A3F" w:rsidRPr="00042A3F">
              <w:rPr>
                <w:rFonts w:asciiTheme="majorHAnsi" w:eastAsia="Calibri Light" w:hAnsiTheme="majorHAnsi" w:cs="Calibri Light"/>
                <w:sz w:val="16"/>
                <w:szCs w:val="16"/>
              </w:rPr>
              <w:t>116</w:t>
            </w:r>
            <w:r w:rsidRPr="00042A3F">
              <w:rPr>
                <w:rFonts w:asciiTheme="majorHAnsi" w:eastAsia="Calibri Light" w:hAnsiTheme="majorHAnsi" w:cs="Calibri Light"/>
                <w:sz w:val="16"/>
                <w:szCs w:val="16"/>
              </w:rPr>
              <w:t>,</w:t>
            </w:r>
            <w:r w:rsidR="00042A3F" w:rsidRPr="00042A3F">
              <w:rPr>
                <w:rFonts w:asciiTheme="majorHAnsi" w:eastAsia="Calibri Light" w:hAnsiTheme="majorHAnsi" w:cs="Calibri Light"/>
                <w:sz w:val="16"/>
                <w:szCs w:val="16"/>
              </w:rPr>
              <w:t>190</w:t>
            </w:r>
            <w:r w:rsidRPr="00042A3F">
              <w:rPr>
                <w:rFonts w:asciiTheme="majorHAnsi" w:eastAsia="Calibri Light" w:hAnsiTheme="majorHAnsi" w:cs="Calibri Light"/>
                <w:sz w:val="16"/>
                <w:szCs w:val="16"/>
              </w:rPr>
              <w:t>)</w:t>
            </w:r>
          </w:p>
        </w:tc>
        <w:tc>
          <w:tcPr>
            <w:tcW w:w="709" w:type="dxa"/>
            <w:shd w:val="clear" w:color="auto" w:fill="FBE5E1"/>
            <w:vAlign w:val="center"/>
          </w:tcPr>
          <w:p w14:paraId="0592DEF8" w14:textId="518E5E2C"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042A3F" w:rsidRPr="00042A3F">
              <w:rPr>
                <w:rFonts w:asciiTheme="majorHAnsi" w:eastAsia="Calibri Light" w:hAnsiTheme="majorHAnsi" w:cs="Calibri Light"/>
                <w:sz w:val="16"/>
                <w:szCs w:val="16"/>
              </w:rPr>
              <w:t>270</w:t>
            </w:r>
            <w:r w:rsidRPr="00042A3F">
              <w:rPr>
                <w:rFonts w:asciiTheme="majorHAnsi" w:eastAsia="Calibri Light" w:hAnsiTheme="majorHAnsi" w:cs="Calibri Light"/>
                <w:sz w:val="16"/>
                <w:szCs w:val="16"/>
              </w:rPr>
              <w:t>)</w:t>
            </w:r>
          </w:p>
        </w:tc>
        <w:tc>
          <w:tcPr>
            <w:tcW w:w="709" w:type="dxa"/>
            <w:shd w:val="clear" w:color="auto" w:fill="FBE5E1"/>
            <w:vAlign w:val="center"/>
          </w:tcPr>
          <w:p w14:paraId="6E809404" w14:textId="197A8375"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w:t>
            </w:r>
            <w:r w:rsidR="00042A3F" w:rsidRPr="00042A3F">
              <w:rPr>
                <w:rFonts w:asciiTheme="majorHAnsi" w:eastAsia="Calibri Light" w:hAnsiTheme="majorHAnsi" w:cs="Calibri Light"/>
                <w:sz w:val="16"/>
                <w:szCs w:val="16"/>
              </w:rPr>
              <w:t>090)</w:t>
            </w:r>
          </w:p>
        </w:tc>
        <w:tc>
          <w:tcPr>
            <w:tcW w:w="709" w:type="dxa"/>
            <w:shd w:val="clear" w:color="auto" w:fill="FBE5E1"/>
            <w:vAlign w:val="center"/>
          </w:tcPr>
          <w:p w14:paraId="55BB3D53" w14:textId="14977F41" w:rsidR="003207BF" w:rsidRPr="00042A3F" w:rsidRDefault="003207BF" w:rsidP="003207BF">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(2,</w:t>
            </w:r>
            <w:r w:rsidR="00042A3F" w:rsidRPr="00042A3F">
              <w:rPr>
                <w:rFonts w:asciiTheme="majorHAnsi" w:eastAsia="Calibri Light" w:hAnsiTheme="majorHAnsi" w:cs="Calibri Light"/>
                <w:sz w:val="16"/>
                <w:szCs w:val="16"/>
              </w:rPr>
              <w:t>930)</w:t>
            </w:r>
          </w:p>
        </w:tc>
        <w:tc>
          <w:tcPr>
            <w:tcW w:w="709" w:type="dxa"/>
            <w:shd w:val="clear" w:color="auto" w:fill="FBE5E1"/>
            <w:vAlign w:val="center"/>
          </w:tcPr>
          <w:p w14:paraId="0B2C6F8C" w14:textId="0136BBAE"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w:t>
            </w:r>
            <w:r w:rsidR="00252451" w:rsidRPr="00252451">
              <w:rPr>
                <w:rFonts w:asciiTheme="majorHAnsi" w:eastAsia="Calibri Light" w:hAnsiTheme="majorHAnsi" w:cs="Calibri Light"/>
                <w:sz w:val="16"/>
                <w:szCs w:val="16"/>
              </w:rPr>
              <w:t>11,812</w:t>
            </w:r>
            <w:r w:rsidRPr="00252451">
              <w:rPr>
                <w:rFonts w:asciiTheme="majorHAnsi" w:eastAsia="Calibri Light" w:hAnsiTheme="majorHAnsi" w:cs="Calibri Light"/>
                <w:sz w:val="16"/>
                <w:szCs w:val="16"/>
              </w:rPr>
              <w:t>)</w:t>
            </w:r>
          </w:p>
        </w:tc>
        <w:tc>
          <w:tcPr>
            <w:tcW w:w="851" w:type="dxa"/>
            <w:shd w:val="clear" w:color="auto" w:fill="FBE5E1"/>
            <w:vAlign w:val="center"/>
          </w:tcPr>
          <w:p w14:paraId="42C011E5" w14:textId="0F1BF603" w:rsidR="003207BF" w:rsidRPr="00252451" w:rsidRDefault="003207BF" w:rsidP="003207BF">
            <w:pPr>
              <w:spacing w:line="276" w:lineRule="auto"/>
              <w:ind w:right="30"/>
              <w:jc w:val="right"/>
              <w:rPr>
                <w:rFonts w:asciiTheme="majorHAnsi" w:eastAsia="Calibri Light" w:hAnsiTheme="majorHAnsi" w:cs="Calibri Light"/>
                <w:sz w:val="16"/>
                <w:szCs w:val="16"/>
              </w:rPr>
            </w:pPr>
            <w:r w:rsidRPr="00252451">
              <w:rPr>
                <w:rFonts w:asciiTheme="majorHAnsi" w:eastAsia="Calibri Light" w:hAnsiTheme="majorHAnsi" w:cs="Calibri Light"/>
                <w:sz w:val="16"/>
                <w:szCs w:val="16"/>
              </w:rPr>
              <w:t>(1</w:t>
            </w:r>
            <w:r w:rsidR="00252451" w:rsidRPr="00252451">
              <w:rPr>
                <w:rFonts w:asciiTheme="majorHAnsi" w:eastAsia="Calibri Light" w:hAnsiTheme="majorHAnsi" w:cs="Calibri Light"/>
                <w:sz w:val="16"/>
                <w:szCs w:val="16"/>
              </w:rPr>
              <w:t>32,292</w:t>
            </w:r>
            <w:r w:rsidRPr="00252451">
              <w:rPr>
                <w:rFonts w:asciiTheme="majorHAnsi" w:eastAsia="Calibri Light" w:hAnsiTheme="majorHAnsi" w:cs="Calibri Light"/>
                <w:sz w:val="16"/>
                <w:szCs w:val="16"/>
              </w:rPr>
              <w:t>)</w:t>
            </w:r>
          </w:p>
        </w:tc>
      </w:tr>
      <w:tr w:rsidR="000830B1" w:rsidRPr="001044B3" w14:paraId="3599E7C6" w14:textId="77777777" w:rsidTr="000830B1">
        <w:trPr>
          <w:trHeight w:val="268"/>
        </w:trPr>
        <w:tc>
          <w:tcPr>
            <w:tcW w:w="709" w:type="dxa"/>
            <w:shd w:val="clear" w:color="auto" w:fill="auto"/>
            <w:vAlign w:val="center"/>
          </w:tcPr>
          <w:p w14:paraId="481B6FAB" w14:textId="6C5D70D7"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auto"/>
            <w:vAlign w:val="center"/>
          </w:tcPr>
          <w:p w14:paraId="5F97C4CB" w14:textId="57BEE71C"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auto"/>
            <w:vAlign w:val="center"/>
          </w:tcPr>
          <w:p w14:paraId="5C657922" w14:textId="51B4F284"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10" w:type="dxa"/>
            <w:shd w:val="clear" w:color="auto" w:fill="auto"/>
            <w:vAlign w:val="center"/>
          </w:tcPr>
          <w:p w14:paraId="3BE501F1" w14:textId="25C88786"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6" w:type="dxa"/>
            <w:shd w:val="clear" w:color="auto" w:fill="auto"/>
            <w:vAlign w:val="center"/>
          </w:tcPr>
          <w:p w14:paraId="5B88464D" w14:textId="1903E3CB"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852" w:type="dxa"/>
            <w:shd w:val="clear" w:color="auto" w:fill="auto"/>
            <w:vAlign w:val="center"/>
          </w:tcPr>
          <w:p w14:paraId="15FDEA51" w14:textId="45469A7E"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5384" w:type="dxa"/>
            <w:shd w:val="clear" w:color="auto" w:fill="auto"/>
            <w:vAlign w:val="center"/>
          </w:tcPr>
          <w:p w14:paraId="4912DFF2" w14:textId="0C0F50C5" w:rsidR="000830B1" w:rsidRPr="00063490" w:rsidRDefault="000830B1" w:rsidP="003207BF">
            <w:pPr>
              <w:pStyle w:val="ListParagraph"/>
              <w:spacing w:line="276" w:lineRule="auto"/>
              <w:ind w:left="141"/>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Abatement paid</w:t>
            </w:r>
          </w:p>
        </w:tc>
        <w:tc>
          <w:tcPr>
            <w:tcW w:w="709" w:type="dxa"/>
            <w:shd w:val="clear" w:color="auto" w:fill="auto"/>
            <w:vAlign w:val="center"/>
          </w:tcPr>
          <w:p w14:paraId="74261B6E" w14:textId="3A1453B3"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5,354</w:t>
            </w:r>
          </w:p>
        </w:tc>
        <w:tc>
          <w:tcPr>
            <w:tcW w:w="709" w:type="dxa"/>
            <w:shd w:val="clear" w:color="auto" w:fill="auto"/>
            <w:vAlign w:val="center"/>
          </w:tcPr>
          <w:p w14:paraId="74F746F7" w14:textId="38DBC914"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auto"/>
            <w:vAlign w:val="center"/>
          </w:tcPr>
          <w:p w14:paraId="4D6A633F" w14:textId="26DF3BED"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39</w:t>
            </w:r>
          </w:p>
        </w:tc>
        <w:tc>
          <w:tcPr>
            <w:tcW w:w="709" w:type="dxa"/>
            <w:shd w:val="clear" w:color="auto" w:fill="auto"/>
            <w:vAlign w:val="center"/>
          </w:tcPr>
          <w:p w14:paraId="056E48EC" w14:textId="5D0AB1BC"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auto"/>
            <w:vAlign w:val="center"/>
          </w:tcPr>
          <w:p w14:paraId="72F041D3" w14:textId="7E5173CD"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851" w:type="dxa"/>
            <w:shd w:val="clear" w:color="auto" w:fill="auto"/>
            <w:vAlign w:val="center"/>
          </w:tcPr>
          <w:p w14:paraId="061A2F6C" w14:textId="41403405" w:rsidR="000830B1" w:rsidRPr="00063490" w:rsidRDefault="000830B1" w:rsidP="003207BF">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5,393</w:t>
            </w:r>
          </w:p>
        </w:tc>
      </w:tr>
      <w:tr w:rsidR="000830B1" w:rsidRPr="001044B3" w14:paraId="519E78C1" w14:textId="77777777" w:rsidTr="00D876D2">
        <w:trPr>
          <w:trHeight w:val="268"/>
        </w:trPr>
        <w:tc>
          <w:tcPr>
            <w:tcW w:w="709" w:type="dxa"/>
            <w:shd w:val="clear" w:color="auto" w:fill="FBE5E1"/>
            <w:vAlign w:val="center"/>
          </w:tcPr>
          <w:p w14:paraId="587874AC" w14:textId="7195787A"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FBE5E1"/>
            <w:vAlign w:val="center"/>
          </w:tcPr>
          <w:p w14:paraId="2020DD20" w14:textId="0E3BDE81"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FBE5E1"/>
            <w:vAlign w:val="center"/>
          </w:tcPr>
          <w:p w14:paraId="27CFEB05" w14:textId="29D3A9D8"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10" w:type="dxa"/>
            <w:shd w:val="clear" w:color="auto" w:fill="FBE5E1"/>
            <w:vAlign w:val="center"/>
          </w:tcPr>
          <w:p w14:paraId="6E77E2D9" w14:textId="3827990A"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6" w:type="dxa"/>
            <w:shd w:val="clear" w:color="auto" w:fill="FBE5E1"/>
            <w:vAlign w:val="center"/>
          </w:tcPr>
          <w:p w14:paraId="08469C57" w14:textId="6226D8BE"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852" w:type="dxa"/>
            <w:shd w:val="clear" w:color="auto" w:fill="FBE5E1"/>
            <w:vAlign w:val="center"/>
          </w:tcPr>
          <w:p w14:paraId="17E872AD" w14:textId="0755CF23"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5384" w:type="dxa"/>
            <w:shd w:val="clear" w:color="auto" w:fill="FBE5E1"/>
            <w:vAlign w:val="center"/>
          </w:tcPr>
          <w:p w14:paraId="4B840BBF" w14:textId="01F82A97" w:rsidR="000830B1" w:rsidRPr="00063490" w:rsidRDefault="000830B1" w:rsidP="000830B1">
            <w:pPr>
              <w:pStyle w:val="ListParagraph"/>
              <w:spacing w:line="276" w:lineRule="auto"/>
              <w:ind w:left="141"/>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 xml:space="preserve"> Curtailments</w:t>
            </w:r>
          </w:p>
        </w:tc>
        <w:tc>
          <w:tcPr>
            <w:tcW w:w="709" w:type="dxa"/>
            <w:shd w:val="clear" w:color="auto" w:fill="FBE5E1"/>
            <w:vAlign w:val="center"/>
          </w:tcPr>
          <w:p w14:paraId="23C3815E" w14:textId="2886912A"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FBE5E1"/>
            <w:vAlign w:val="center"/>
          </w:tcPr>
          <w:p w14:paraId="1E46CAF7" w14:textId="4D7BB57A"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FBE5E1"/>
            <w:vAlign w:val="center"/>
          </w:tcPr>
          <w:p w14:paraId="1CE53B14" w14:textId="1DEDE329"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FBE5E1"/>
            <w:vAlign w:val="center"/>
          </w:tcPr>
          <w:p w14:paraId="21181D79" w14:textId="4A306D91"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709" w:type="dxa"/>
            <w:shd w:val="clear" w:color="auto" w:fill="FBE5E1"/>
            <w:vAlign w:val="center"/>
          </w:tcPr>
          <w:p w14:paraId="352F6F11" w14:textId="3EE82D11"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c>
          <w:tcPr>
            <w:tcW w:w="851" w:type="dxa"/>
            <w:shd w:val="clear" w:color="auto" w:fill="FBE5E1"/>
            <w:vAlign w:val="center"/>
          </w:tcPr>
          <w:p w14:paraId="77C4BD48" w14:textId="6C15B366" w:rsidR="000830B1" w:rsidRPr="00063490" w:rsidRDefault="000830B1" w:rsidP="000830B1">
            <w:pPr>
              <w:spacing w:line="276" w:lineRule="auto"/>
              <w:ind w:right="30"/>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3207BF" w:rsidRPr="009C46E3" w14:paraId="643BE32A" w14:textId="77777777" w:rsidTr="000830B1">
        <w:trPr>
          <w:trHeight w:val="268"/>
        </w:trPr>
        <w:tc>
          <w:tcPr>
            <w:tcW w:w="709" w:type="dxa"/>
            <w:tcBorders>
              <w:top w:val="single" w:sz="12" w:space="0" w:color="FF0000"/>
              <w:bottom w:val="single" w:sz="12" w:space="0" w:color="FF0000"/>
            </w:tcBorders>
            <w:shd w:val="clear" w:color="auto" w:fill="auto"/>
            <w:vAlign w:val="center"/>
          </w:tcPr>
          <w:p w14:paraId="1F95AFD5" w14:textId="60412E80"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2,245,530</w:t>
            </w:r>
          </w:p>
        </w:tc>
        <w:tc>
          <w:tcPr>
            <w:tcW w:w="709" w:type="dxa"/>
            <w:tcBorders>
              <w:top w:val="single" w:sz="12" w:space="0" w:color="FF0000"/>
              <w:bottom w:val="single" w:sz="12" w:space="0" w:color="FF0000"/>
            </w:tcBorders>
            <w:shd w:val="clear" w:color="auto" w:fill="auto"/>
            <w:vAlign w:val="center"/>
          </w:tcPr>
          <w:p w14:paraId="4C873E98" w14:textId="3CB38E65"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65,540</w:t>
            </w:r>
          </w:p>
        </w:tc>
        <w:tc>
          <w:tcPr>
            <w:tcW w:w="709" w:type="dxa"/>
            <w:tcBorders>
              <w:top w:val="single" w:sz="12" w:space="0" w:color="FF0000"/>
              <w:bottom w:val="single" w:sz="12" w:space="0" w:color="FF0000"/>
            </w:tcBorders>
            <w:shd w:val="clear" w:color="auto" w:fill="auto"/>
            <w:vAlign w:val="center"/>
          </w:tcPr>
          <w:p w14:paraId="7B791A3E" w14:textId="4844A8E7"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201,510</w:t>
            </w:r>
          </w:p>
        </w:tc>
        <w:tc>
          <w:tcPr>
            <w:tcW w:w="710" w:type="dxa"/>
            <w:tcBorders>
              <w:top w:val="single" w:sz="12" w:space="0" w:color="FF0000"/>
              <w:bottom w:val="single" w:sz="12" w:space="0" w:color="FF0000"/>
            </w:tcBorders>
            <w:shd w:val="clear" w:color="auto" w:fill="auto"/>
            <w:vAlign w:val="center"/>
          </w:tcPr>
          <w:p w14:paraId="6FF0B23C" w14:textId="4E5537E3"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42,830</w:t>
            </w:r>
          </w:p>
        </w:tc>
        <w:tc>
          <w:tcPr>
            <w:tcW w:w="706" w:type="dxa"/>
            <w:tcBorders>
              <w:top w:val="single" w:sz="12" w:space="0" w:color="FF0000"/>
              <w:bottom w:val="single" w:sz="12" w:space="0" w:color="FF0000"/>
            </w:tcBorders>
            <w:shd w:val="clear" w:color="auto" w:fill="auto"/>
            <w:vAlign w:val="center"/>
          </w:tcPr>
          <w:p w14:paraId="7FF28F6B" w14:textId="65624250"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434,710</w:t>
            </w:r>
          </w:p>
        </w:tc>
        <w:tc>
          <w:tcPr>
            <w:tcW w:w="852" w:type="dxa"/>
            <w:tcBorders>
              <w:top w:val="single" w:sz="12" w:space="0" w:color="FF0000"/>
              <w:bottom w:val="single" w:sz="12" w:space="0" w:color="FF0000"/>
            </w:tcBorders>
            <w:shd w:val="clear" w:color="auto" w:fill="auto"/>
            <w:vAlign w:val="center"/>
          </w:tcPr>
          <w:p w14:paraId="1775042B" w14:textId="0A738A92"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2,990,120</w:t>
            </w:r>
          </w:p>
        </w:tc>
        <w:tc>
          <w:tcPr>
            <w:tcW w:w="5384" w:type="dxa"/>
            <w:tcBorders>
              <w:top w:val="single" w:sz="12" w:space="0" w:color="FF0000"/>
              <w:bottom w:val="single" w:sz="12" w:space="0" w:color="FF0000"/>
            </w:tcBorders>
            <w:shd w:val="clear" w:color="auto" w:fill="auto"/>
            <w:vAlign w:val="center"/>
          </w:tcPr>
          <w:p w14:paraId="7F2DA8AE" w14:textId="13C0856A" w:rsidR="003207BF" w:rsidRPr="00063490" w:rsidRDefault="003207BF" w:rsidP="003207BF">
            <w:pPr>
              <w:spacing w:line="276" w:lineRule="auto"/>
              <w:rPr>
                <w:rFonts w:asciiTheme="majorHAnsi" w:eastAsia="Calibri Light" w:hAnsiTheme="majorHAnsi" w:cs="Calibri Light"/>
                <w:sz w:val="16"/>
                <w:szCs w:val="16"/>
              </w:rPr>
            </w:pPr>
            <w:r w:rsidRPr="00063490">
              <w:rPr>
                <w:rFonts w:asciiTheme="majorHAnsi" w:eastAsia="Calibri Light" w:hAnsiTheme="majorHAnsi" w:cs="Calibri Light"/>
                <w:b/>
                <w:sz w:val="16"/>
                <w:szCs w:val="16"/>
              </w:rPr>
              <w:t xml:space="preserve">    Closing balance </w:t>
            </w:r>
            <w:proofErr w:type="gramStart"/>
            <w:r w:rsidRPr="00063490">
              <w:rPr>
                <w:rFonts w:asciiTheme="majorHAnsi" w:eastAsia="Calibri Light" w:hAnsiTheme="majorHAnsi" w:cs="Calibri Light"/>
                <w:b/>
                <w:sz w:val="16"/>
                <w:szCs w:val="16"/>
              </w:rPr>
              <w:t>at</w:t>
            </w:r>
            <w:proofErr w:type="gramEnd"/>
            <w:r w:rsidRPr="00063490">
              <w:rPr>
                <w:rFonts w:asciiTheme="majorHAnsi" w:eastAsia="Calibri Light" w:hAnsiTheme="majorHAnsi" w:cs="Calibri Light"/>
                <w:b/>
                <w:sz w:val="16"/>
                <w:szCs w:val="16"/>
              </w:rPr>
              <w:t xml:space="preserve"> 31 March</w:t>
            </w:r>
            <w:r w:rsidR="00863427" w:rsidRPr="00063490">
              <w:rPr>
                <w:rFonts w:asciiTheme="majorHAnsi" w:eastAsia="Calibri Light" w:hAnsiTheme="majorHAnsi" w:cs="Calibri Light"/>
                <w:b/>
                <w:sz w:val="16"/>
                <w:szCs w:val="16"/>
              </w:rPr>
              <w:t>/6 May</w:t>
            </w:r>
          </w:p>
        </w:tc>
        <w:tc>
          <w:tcPr>
            <w:tcW w:w="709" w:type="dxa"/>
            <w:tcBorders>
              <w:top w:val="single" w:sz="12" w:space="0" w:color="FF0000"/>
              <w:bottom w:val="single" w:sz="12" w:space="0" w:color="FF0000"/>
            </w:tcBorders>
            <w:shd w:val="clear" w:color="auto" w:fill="auto"/>
            <w:vAlign w:val="center"/>
          </w:tcPr>
          <w:p w14:paraId="15AD0ADB" w14:textId="4B51D86D"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042A3F" w:rsidRPr="00063490">
              <w:rPr>
                <w:rFonts w:asciiTheme="majorHAnsi" w:eastAsia="Calibri Light" w:hAnsiTheme="majorHAnsi" w:cs="Calibri Light"/>
                <w:b/>
                <w:sz w:val="16"/>
                <w:szCs w:val="16"/>
              </w:rPr>
              <w:t>15</w:t>
            </w:r>
            <w:r w:rsidR="000830B1" w:rsidRPr="00063490">
              <w:rPr>
                <w:rFonts w:asciiTheme="majorHAnsi" w:eastAsia="Calibri Light" w:hAnsiTheme="majorHAnsi" w:cs="Calibri Light"/>
                <w:b/>
                <w:sz w:val="16"/>
                <w:szCs w:val="16"/>
              </w:rPr>
              <w:t>8</w:t>
            </w:r>
            <w:r w:rsidRPr="00063490">
              <w:rPr>
                <w:rFonts w:asciiTheme="majorHAnsi" w:eastAsia="Calibri Light" w:hAnsiTheme="majorHAnsi" w:cs="Calibri Light"/>
                <w:b/>
                <w:sz w:val="16"/>
                <w:szCs w:val="16"/>
              </w:rPr>
              <w:t>,</w:t>
            </w:r>
            <w:r w:rsidR="000830B1" w:rsidRPr="00063490">
              <w:rPr>
                <w:rFonts w:asciiTheme="majorHAnsi" w:eastAsia="Calibri Light" w:hAnsiTheme="majorHAnsi" w:cs="Calibri Light"/>
                <w:b/>
                <w:sz w:val="16"/>
                <w:szCs w:val="16"/>
              </w:rPr>
              <w:t>074</w:t>
            </w:r>
          </w:p>
        </w:tc>
        <w:tc>
          <w:tcPr>
            <w:tcW w:w="709" w:type="dxa"/>
            <w:tcBorders>
              <w:top w:val="single" w:sz="12" w:space="0" w:color="FF0000"/>
              <w:bottom w:val="single" w:sz="12" w:space="0" w:color="FF0000"/>
            </w:tcBorders>
            <w:shd w:val="clear" w:color="auto" w:fill="auto"/>
            <w:vAlign w:val="center"/>
          </w:tcPr>
          <w:p w14:paraId="2A863FEA" w14:textId="0A734834" w:rsidR="003207BF" w:rsidRPr="00063490" w:rsidRDefault="00042A3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64</w:t>
            </w:r>
            <w:r w:rsidR="003207BF" w:rsidRPr="00063490">
              <w:rPr>
                <w:rFonts w:asciiTheme="majorHAnsi" w:eastAsia="Calibri Light" w:hAnsiTheme="majorHAnsi" w:cs="Calibri Light"/>
                <w:b/>
                <w:sz w:val="16"/>
                <w:szCs w:val="16"/>
              </w:rPr>
              <w:t>,</w:t>
            </w:r>
            <w:r w:rsidRPr="00063490">
              <w:rPr>
                <w:rFonts w:asciiTheme="majorHAnsi" w:eastAsia="Calibri Light" w:hAnsiTheme="majorHAnsi" w:cs="Calibri Light"/>
                <w:b/>
                <w:sz w:val="16"/>
                <w:szCs w:val="16"/>
              </w:rPr>
              <w:t>660</w:t>
            </w:r>
          </w:p>
        </w:tc>
        <w:tc>
          <w:tcPr>
            <w:tcW w:w="709" w:type="dxa"/>
            <w:tcBorders>
              <w:top w:val="single" w:sz="12" w:space="0" w:color="FF0000"/>
              <w:bottom w:val="single" w:sz="12" w:space="0" w:color="FF0000"/>
            </w:tcBorders>
            <w:shd w:val="clear" w:color="auto" w:fill="auto"/>
            <w:vAlign w:val="center"/>
          </w:tcPr>
          <w:p w14:paraId="7B4EAB00" w14:textId="5D1293FF"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042A3F" w:rsidRPr="00063490">
              <w:rPr>
                <w:rFonts w:asciiTheme="majorHAnsi" w:eastAsia="Calibri Light" w:hAnsiTheme="majorHAnsi" w:cs="Calibri Light"/>
                <w:b/>
                <w:sz w:val="16"/>
                <w:szCs w:val="16"/>
              </w:rPr>
              <w:t>28</w:t>
            </w:r>
            <w:r w:rsidRPr="00063490">
              <w:rPr>
                <w:rFonts w:asciiTheme="majorHAnsi" w:eastAsia="Calibri Light" w:hAnsiTheme="majorHAnsi" w:cs="Calibri Light"/>
                <w:b/>
                <w:sz w:val="16"/>
                <w:szCs w:val="16"/>
              </w:rPr>
              <w:t>,</w:t>
            </w:r>
            <w:r w:rsidR="000830B1" w:rsidRPr="00063490">
              <w:rPr>
                <w:rFonts w:asciiTheme="majorHAnsi" w:eastAsia="Calibri Light" w:hAnsiTheme="majorHAnsi" w:cs="Calibri Light"/>
                <w:b/>
                <w:sz w:val="16"/>
                <w:szCs w:val="16"/>
              </w:rPr>
              <w:t>109</w:t>
            </w:r>
          </w:p>
        </w:tc>
        <w:tc>
          <w:tcPr>
            <w:tcW w:w="709" w:type="dxa"/>
            <w:tcBorders>
              <w:top w:val="single" w:sz="12" w:space="0" w:color="FF0000"/>
              <w:bottom w:val="single" w:sz="12" w:space="0" w:color="FF0000"/>
            </w:tcBorders>
            <w:shd w:val="clear" w:color="auto" w:fill="auto"/>
            <w:vAlign w:val="center"/>
          </w:tcPr>
          <w:p w14:paraId="14032BA5" w14:textId="427C4F65" w:rsidR="003207BF" w:rsidRPr="00063490" w:rsidRDefault="00042A3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38</w:t>
            </w:r>
            <w:r w:rsidR="003207BF" w:rsidRPr="00063490">
              <w:rPr>
                <w:rFonts w:asciiTheme="majorHAnsi" w:eastAsia="Calibri Light" w:hAnsiTheme="majorHAnsi" w:cs="Calibri Light"/>
                <w:b/>
                <w:sz w:val="16"/>
                <w:szCs w:val="16"/>
              </w:rPr>
              <w:t>,</w:t>
            </w:r>
            <w:r w:rsidRPr="00063490">
              <w:rPr>
                <w:rFonts w:asciiTheme="majorHAnsi" w:eastAsia="Calibri Light" w:hAnsiTheme="majorHAnsi" w:cs="Calibri Light"/>
                <w:b/>
                <w:sz w:val="16"/>
                <w:szCs w:val="16"/>
              </w:rPr>
              <w:t>650</w:t>
            </w:r>
          </w:p>
        </w:tc>
        <w:tc>
          <w:tcPr>
            <w:tcW w:w="709" w:type="dxa"/>
            <w:tcBorders>
              <w:top w:val="single" w:sz="12" w:space="0" w:color="FF0000"/>
              <w:bottom w:val="single" w:sz="12" w:space="0" w:color="FF0000"/>
            </w:tcBorders>
            <w:shd w:val="clear" w:color="auto" w:fill="auto"/>
            <w:vAlign w:val="center"/>
          </w:tcPr>
          <w:p w14:paraId="58AE0A2B" w14:textId="74013D3C" w:rsidR="003207BF" w:rsidRPr="00063490" w:rsidRDefault="00252451"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415,352</w:t>
            </w:r>
          </w:p>
        </w:tc>
        <w:tc>
          <w:tcPr>
            <w:tcW w:w="851" w:type="dxa"/>
            <w:tcBorders>
              <w:top w:val="single" w:sz="12" w:space="0" w:color="FF0000"/>
              <w:bottom w:val="single" w:sz="12" w:space="0" w:color="FF0000"/>
            </w:tcBorders>
            <w:shd w:val="clear" w:color="auto" w:fill="auto"/>
            <w:vAlign w:val="center"/>
          </w:tcPr>
          <w:p w14:paraId="27C8FA6D" w14:textId="6FFCB60C" w:rsidR="003207BF" w:rsidRPr="00063490" w:rsidRDefault="003207BF" w:rsidP="003207BF">
            <w:pPr>
              <w:spacing w:line="276" w:lineRule="auto"/>
              <w:ind w:right="30"/>
              <w:jc w:val="right"/>
              <w:rPr>
                <w:rFonts w:asciiTheme="majorHAnsi" w:eastAsia="Calibri Light" w:hAnsiTheme="majorHAnsi" w:cs="Calibri Light"/>
                <w:b/>
                <w:sz w:val="16"/>
                <w:szCs w:val="16"/>
              </w:rPr>
            </w:pPr>
            <w:r w:rsidRPr="00063490">
              <w:rPr>
                <w:rFonts w:asciiTheme="majorHAnsi" w:eastAsia="Calibri Light" w:hAnsiTheme="majorHAnsi" w:cs="Calibri Light"/>
                <w:b/>
                <w:sz w:val="16"/>
                <w:szCs w:val="16"/>
              </w:rPr>
              <w:t>2,</w:t>
            </w:r>
            <w:r w:rsidR="000830B1" w:rsidRPr="00063490">
              <w:rPr>
                <w:rFonts w:asciiTheme="majorHAnsi" w:eastAsia="Calibri Light" w:hAnsiTheme="majorHAnsi" w:cs="Calibri Light"/>
                <w:b/>
                <w:sz w:val="16"/>
                <w:szCs w:val="16"/>
              </w:rPr>
              <w:t>904</w:t>
            </w:r>
            <w:r w:rsidR="00252451" w:rsidRPr="00063490">
              <w:rPr>
                <w:rFonts w:asciiTheme="majorHAnsi" w:eastAsia="Calibri Light" w:hAnsiTheme="majorHAnsi" w:cs="Calibri Light"/>
                <w:b/>
                <w:sz w:val="16"/>
                <w:szCs w:val="16"/>
              </w:rPr>
              <w:t>,</w:t>
            </w:r>
            <w:r w:rsidR="000830B1" w:rsidRPr="00063490">
              <w:rPr>
                <w:rFonts w:asciiTheme="majorHAnsi" w:eastAsia="Calibri Light" w:hAnsiTheme="majorHAnsi" w:cs="Calibri Light"/>
                <w:b/>
                <w:sz w:val="16"/>
                <w:szCs w:val="16"/>
              </w:rPr>
              <w:t>845</w:t>
            </w:r>
          </w:p>
        </w:tc>
      </w:tr>
    </w:tbl>
    <w:p w14:paraId="6886AB9B" w14:textId="77777777" w:rsidR="00FE6AEB" w:rsidRDefault="00FE6AEB">
      <w:pPr>
        <w:spacing w:line="226" w:lineRule="auto"/>
        <w:ind w:right="220"/>
        <w:jc w:val="both"/>
        <w:rPr>
          <w:rFonts w:ascii="Calibri" w:eastAsia="Calibri" w:hAnsi="Calibri" w:cs="Calibri"/>
          <w:b/>
          <w:bCs/>
          <w:color w:val="DB4050"/>
          <w:sz w:val="26"/>
          <w:szCs w:val="26"/>
        </w:rPr>
      </w:pPr>
    </w:p>
    <w:p w14:paraId="117241FD" w14:textId="77777777" w:rsidR="00FE6AEB" w:rsidRDefault="00FE6AEB">
      <w:pPr>
        <w:spacing w:line="226" w:lineRule="auto"/>
        <w:ind w:right="220"/>
        <w:jc w:val="both"/>
        <w:rPr>
          <w:rFonts w:ascii="Calibri" w:eastAsia="Calibri" w:hAnsi="Calibri" w:cs="Calibri"/>
          <w:b/>
          <w:bCs/>
          <w:color w:val="DB4050"/>
          <w:sz w:val="26"/>
          <w:szCs w:val="26"/>
        </w:rPr>
      </w:pPr>
    </w:p>
    <w:p w14:paraId="675A30DE" w14:textId="77777777" w:rsidR="00FE6AEB" w:rsidRDefault="00FE6AEB">
      <w:pPr>
        <w:spacing w:line="226" w:lineRule="auto"/>
        <w:ind w:right="220"/>
        <w:jc w:val="both"/>
        <w:rPr>
          <w:rFonts w:ascii="Calibri" w:eastAsia="Calibri" w:hAnsi="Calibri" w:cs="Calibri"/>
          <w:b/>
          <w:bCs/>
          <w:color w:val="DB4050"/>
          <w:sz w:val="26"/>
          <w:szCs w:val="26"/>
        </w:rPr>
      </w:pPr>
    </w:p>
    <w:p w14:paraId="0A11AA11" w14:textId="77777777" w:rsidR="00FE6AEB" w:rsidRDefault="00FE6AEB">
      <w:pPr>
        <w:spacing w:line="226" w:lineRule="auto"/>
        <w:ind w:right="220"/>
        <w:jc w:val="both"/>
        <w:rPr>
          <w:rFonts w:ascii="Calibri" w:eastAsia="Calibri" w:hAnsi="Calibri" w:cs="Calibri"/>
          <w:b/>
          <w:bCs/>
          <w:color w:val="DB4050"/>
          <w:sz w:val="26"/>
          <w:szCs w:val="26"/>
        </w:rPr>
      </w:pPr>
    </w:p>
    <w:p w14:paraId="62B5F37D" w14:textId="77777777" w:rsidR="00FE6AEB" w:rsidRDefault="00FE6AEB">
      <w:pPr>
        <w:spacing w:line="226" w:lineRule="auto"/>
        <w:ind w:right="220"/>
        <w:jc w:val="both"/>
        <w:rPr>
          <w:sz w:val="20"/>
          <w:szCs w:val="20"/>
        </w:rPr>
      </w:pPr>
    </w:p>
    <w:p w14:paraId="794AEDC7" w14:textId="77777777" w:rsidR="00FE6AEB" w:rsidRDefault="00FE6AEB">
      <w:pPr>
        <w:spacing w:line="226" w:lineRule="auto"/>
        <w:ind w:right="220"/>
        <w:jc w:val="both"/>
        <w:rPr>
          <w:sz w:val="20"/>
          <w:szCs w:val="20"/>
        </w:rPr>
      </w:pPr>
    </w:p>
    <w:p w14:paraId="4A90F6A9" w14:textId="77777777" w:rsidR="00FE6AEB" w:rsidRDefault="00FE6AEB">
      <w:pPr>
        <w:spacing w:line="226" w:lineRule="auto"/>
        <w:ind w:right="220"/>
        <w:jc w:val="both"/>
        <w:rPr>
          <w:sz w:val="20"/>
          <w:szCs w:val="20"/>
        </w:rPr>
      </w:pPr>
    </w:p>
    <w:p w14:paraId="3653858A" w14:textId="77777777" w:rsidR="00FE6AEB" w:rsidRDefault="00FE6AEB">
      <w:pPr>
        <w:spacing w:line="226" w:lineRule="auto"/>
        <w:ind w:right="220"/>
        <w:jc w:val="both"/>
        <w:rPr>
          <w:sz w:val="20"/>
          <w:szCs w:val="20"/>
        </w:rPr>
      </w:pPr>
    </w:p>
    <w:p w14:paraId="3D36D84C" w14:textId="77777777" w:rsidR="00FE6AEB" w:rsidRDefault="00FE6AEB">
      <w:pPr>
        <w:spacing w:line="226" w:lineRule="auto"/>
        <w:ind w:right="220"/>
        <w:jc w:val="both"/>
        <w:rPr>
          <w:rFonts w:asciiTheme="majorHAnsi" w:hAnsiTheme="majorHAnsi"/>
          <w:b/>
          <w:sz w:val="20"/>
          <w:szCs w:val="20"/>
        </w:rPr>
      </w:pPr>
    </w:p>
    <w:p w14:paraId="7C14BB4A" w14:textId="77777777" w:rsidR="00FE6AEB" w:rsidRDefault="00FE6AEB">
      <w:pPr>
        <w:spacing w:line="226" w:lineRule="auto"/>
        <w:ind w:right="220"/>
        <w:jc w:val="both"/>
        <w:rPr>
          <w:rFonts w:asciiTheme="majorHAnsi" w:hAnsiTheme="majorHAnsi"/>
          <w:b/>
          <w:sz w:val="20"/>
          <w:szCs w:val="20"/>
        </w:rPr>
      </w:pPr>
    </w:p>
    <w:p w14:paraId="4262045D" w14:textId="77777777" w:rsidR="00FE6AEB" w:rsidRDefault="00FE6AEB">
      <w:pPr>
        <w:spacing w:line="226" w:lineRule="auto"/>
        <w:ind w:right="220"/>
        <w:jc w:val="both"/>
        <w:rPr>
          <w:rFonts w:asciiTheme="majorHAnsi" w:hAnsiTheme="majorHAnsi"/>
          <w:b/>
          <w:sz w:val="20"/>
          <w:szCs w:val="20"/>
        </w:rPr>
      </w:pPr>
    </w:p>
    <w:p w14:paraId="454E2EA3" w14:textId="77777777" w:rsidR="00FE59AB" w:rsidRDefault="00FE59AB">
      <w:pPr>
        <w:spacing w:line="226" w:lineRule="auto"/>
        <w:ind w:right="220"/>
        <w:jc w:val="both"/>
        <w:rPr>
          <w:rFonts w:asciiTheme="majorHAnsi" w:hAnsiTheme="majorHAnsi"/>
          <w:b/>
          <w:sz w:val="20"/>
          <w:szCs w:val="20"/>
        </w:rPr>
      </w:pPr>
    </w:p>
    <w:p w14:paraId="63600EA9" w14:textId="77777777" w:rsidR="00FE6AEB" w:rsidRPr="00FE6AEB" w:rsidRDefault="00FE6AEB">
      <w:pPr>
        <w:spacing w:line="226" w:lineRule="auto"/>
        <w:ind w:right="220"/>
        <w:jc w:val="both"/>
        <w:rPr>
          <w:rFonts w:asciiTheme="majorHAnsi" w:hAnsiTheme="majorHAnsi"/>
          <w:b/>
          <w:sz w:val="20"/>
          <w:szCs w:val="20"/>
        </w:rPr>
      </w:pPr>
    </w:p>
    <w:p w14:paraId="771F555D" w14:textId="77777777" w:rsidR="0037477C" w:rsidRDefault="00355EE7">
      <w:pPr>
        <w:spacing w:line="20" w:lineRule="exact"/>
        <w:rPr>
          <w:sz w:val="20"/>
          <w:szCs w:val="20"/>
        </w:rPr>
      </w:pPr>
      <w:r>
        <w:rPr>
          <w:sz w:val="20"/>
          <w:szCs w:val="20"/>
        </w:rPr>
        <w:br w:type="column"/>
      </w:r>
    </w:p>
    <w:p w14:paraId="081AC72D" w14:textId="77777777" w:rsidR="0037477C" w:rsidRDefault="0037477C">
      <w:pPr>
        <w:spacing w:line="200" w:lineRule="exact"/>
        <w:rPr>
          <w:sz w:val="20"/>
          <w:szCs w:val="20"/>
        </w:rPr>
      </w:pPr>
    </w:p>
    <w:p w14:paraId="0657BC87" w14:textId="77777777" w:rsidR="0037477C" w:rsidRDefault="0037477C">
      <w:pPr>
        <w:spacing w:line="200" w:lineRule="exact"/>
        <w:rPr>
          <w:sz w:val="20"/>
          <w:szCs w:val="20"/>
        </w:rPr>
      </w:pPr>
    </w:p>
    <w:p w14:paraId="6EE83CD7" w14:textId="77777777" w:rsidR="00FE6AEB" w:rsidRPr="00D25556" w:rsidRDefault="00FE6AEB" w:rsidP="00D25556">
      <w:pPr>
        <w:spacing w:line="200" w:lineRule="exact"/>
        <w:ind w:left="426"/>
        <w:rPr>
          <w:rFonts w:asciiTheme="minorHAnsi" w:hAnsiTheme="minorHAnsi"/>
          <w:b/>
          <w:sz w:val="20"/>
          <w:szCs w:val="20"/>
        </w:rPr>
      </w:pPr>
    </w:p>
    <w:p w14:paraId="5E72EDFA" w14:textId="77777777" w:rsidR="0037477C" w:rsidRDefault="0037477C">
      <w:pPr>
        <w:spacing w:line="200" w:lineRule="exact"/>
        <w:rPr>
          <w:sz w:val="20"/>
          <w:szCs w:val="20"/>
        </w:rPr>
      </w:pPr>
    </w:p>
    <w:p w14:paraId="7A2082FB" w14:textId="77777777" w:rsidR="0037477C" w:rsidRDefault="0037477C">
      <w:pPr>
        <w:spacing w:line="344" w:lineRule="exact"/>
        <w:rPr>
          <w:sz w:val="20"/>
          <w:szCs w:val="20"/>
        </w:rPr>
      </w:pPr>
    </w:p>
    <w:p w14:paraId="4C4DDE5B" w14:textId="77777777" w:rsidR="0037477C" w:rsidRDefault="0037477C">
      <w:pPr>
        <w:spacing w:line="1" w:lineRule="exact"/>
        <w:rPr>
          <w:sz w:val="1"/>
          <w:szCs w:val="1"/>
        </w:rPr>
      </w:pPr>
    </w:p>
    <w:p w14:paraId="6258169C"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85888" behindDoc="1" locked="0" layoutInCell="0" allowOverlap="1" wp14:anchorId="0B893594" wp14:editId="29D9337A">
                <wp:simplePos x="0" y="0"/>
                <wp:positionH relativeFrom="column">
                  <wp:posOffset>-1270</wp:posOffset>
                </wp:positionH>
                <wp:positionV relativeFrom="paragraph">
                  <wp:posOffset>-3674745</wp:posOffset>
                </wp:positionV>
                <wp:extent cx="6041390" cy="0"/>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1390"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0EEB935E" id="Shape 323"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pt,-289.35pt" to="475.6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" o:allowincell="f" filled="t" strokecolor="#db4050" strokeweight=".33864mm">
                <v:stroke joinstyle="miter"/>
                <o:lock v:ext="edit" shapetype="f"/>
              </v:line>
            </w:pict>
          </mc:Fallback>
        </mc:AlternateContent>
      </w:r>
    </w:p>
    <w:p w14:paraId="6868386F" w14:textId="77777777" w:rsidR="0037477C" w:rsidRDefault="00355EE7">
      <w:pPr>
        <w:spacing w:line="20" w:lineRule="exact"/>
        <w:rPr>
          <w:sz w:val="20"/>
          <w:szCs w:val="20"/>
        </w:rPr>
      </w:pPr>
      <w:r>
        <w:rPr>
          <w:sz w:val="20"/>
          <w:szCs w:val="20"/>
        </w:rPr>
        <w:br w:type="column"/>
      </w:r>
    </w:p>
    <w:p w14:paraId="0149EB65" w14:textId="77777777" w:rsidR="0037477C" w:rsidRDefault="0037477C">
      <w:pPr>
        <w:spacing w:line="200" w:lineRule="exact"/>
        <w:rPr>
          <w:sz w:val="20"/>
          <w:szCs w:val="20"/>
        </w:rPr>
      </w:pPr>
    </w:p>
    <w:p w14:paraId="0BD838D8" w14:textId="77777777" w:rsidR="0037477C" w:rsidRDefault="0037477C">
      <w:pPr>
        <w:spacing w:line="200" w:lineRule="exact"/>
        <w:rPr>
          <w:sz w:val="20"/>
          <w:szCs w:val="20"/>
        </w:rPr>
      </w:pPr>
    </w:p>
    <w:p w14:paraId="01095DF6" w14:textId="77777777" w:rsidR="0037477C" w:rsidRDefault="0037477C">
      <w:pPr>
        <w:spacing w:line="200" w:lineRule="exact"/>
        <w:rPr>
          <w:sz w:val="20"/>
          <w:szCs w:val="20"/>
        </w:rPr>
      </w:pPr>
    </w:p>
    <w:p w14:paraId="5F665AC7" w14:textId="77777777" w:rsidR="0037477C" w:rsidRDefault="0037477C">
      <w:pPr>
        <w:spacing w:line="200" w:lineRule="exact"/>
        <w:rPr>
          <w:sz w:val="20"/>
          <w:szCs w:val="20"/>
        </w:rPr>
      </w:pPr>
    </w:p>
    <w:p w14:paraId="74B57386" w14:textId="77777777" w:rsidR="0037477C" w:rsidRDefault="0037477C">
      <w:pPr>
        <w:spacing w:line="200" w:lineRule="exact"/>
        <w:rPr>
          <w:sz w:val="20"/>
          <w:szCs w:val="20"/>
        </w:rPr>
      </w:pPr>
    </w:p>
    <w:p w14:paraId="701DC69A" w14:textId="77777777" w:rsidR="0037477C" w:rsidRDefault="0037477C">
      <w:pPr>
        <w:spacing w:line="200" w:lineRule="exact"/>
        <w:rPr>
          <w:sz w:val="20"/>
          <w:szCs w:val="20"/>
        </w:rPr>
      </w:pPr>
    </w:p>
    <w:p w14:paraId="4158E394" w14:textId="77777777" w:rsidR="0037477C" w:rsidRDefault="0037477C">
      <w:pPr>
        <w:spacing w:line="200" w:lineRule="exact"/>
        <w:rPr>
          <w:sz w:val="20"/>
          <w:szCs w:val="20"/>
        </w:rPr>
      </w:pPr>
    </w:p>
    <w:p w14:paraId="0A1F7252" w14:textId="77777777" w:rsidR="0037477C" w:rsidRDefault="0037477C">
      <w:pPr>
        <w:spacing w:line="200" w:lineRule="exact"/>
        <w:rPr>
          <w:sz w:val="20"/>
          <w:szCs w:val="20"/>
        </w:rPr>
      </w:pPr>
    </w:p>
    <w:p w14:paraId="73716730" w14:textId="77777777" w:rsidR="0037477C" w:rsidRDefault="0037477C">
      <w:pPr>
        <w:spacing w:line="200" w:lineRule="exact"/>
        <w:rPr>
          <w:sz w:val="20"/>
          <w:szCs w:val="20"/>
        </w:rPr>
      </w:pPr>
    </w:p>
    <w:p w14:paraId="60908D81" w14:textId="77777777" w:rsidR="00FE6AEB" w:rsidRDefault="00FE6AEB">
      <w:pPr>
        <w:spacing w:line="200" w:lineRule="exact"/>
        <w:rPr>
          <w:sz w:val="20"/>
          <w:szCs w:val="20"/>
        </w:rPr>
      </w:pPr>
    </w:p>
    <w:p w14:paraId="24916B73" w14:textId="77777777" w:rsidR="0037477C" w:rsidRDefault="0037477C">
      <w:pPr>
        <w:spacing w:line="200" w:lineRule="exact"/>
        <w:rPr>
          <w:sz w:val="20"/>
          <w:szCs w:val="20"/>
        </w:rPr>
      </w:pPr>
    </w:p>
    <w:p w14:paraId="79D3EF98" w14:textId="77777777" w:rsidR="0037477C" w:rsidRDefault="0037477C">
      <w:pPr>
        <w:spacing w:line="200" w:lineRule="exact"/>
        <w:rPr>
          <w:sz w:val="20"/>
          <w:szCs w:val="20"/>
        </w:rPr>
      </w:pPr>
    </w:p>
    <w:p w14:paraId="529B8BBC" w14:textId="77777777" w:rsidR="0037477C" w:rsidRDefault="0037477C">
      <w:pPr>
        <w:spacing w:line="244" w:lineRule="exact"/>
        <w:rPr>
          <w:sz w:val="20"/>
          <w:szCs w:val="20"/>
        </w:rPr>
      </w:pPr>
    </w:p>
    <w:p w14:paraId="344C8C54" w14:textId="77777777" w:rsidR="0037477C" w:rsidRDefault="0037477C">
      <w:pPr>
        <w:spacing w:line="20" w:lineRule="exact"/>
        <w:rPr>
          <w:sz w:val="20"/>
          <w:szCs w:val="20"/>
        </w:rPr>
      </w:pPr>
    </w:p>
    <w:p w14:paraId="77B054F8" w14:textId="77777777" w:rsidR="0037477C" w:rsidRDefault="0037477C">
      <w:pPr>
        <w:spacing w:line="1" w:lineRule="exact"/>
        <w:rPr>
          <w:sz w:val="20"/>
          <w:szCs w:val="20"/>
        </w:rPr>
      </w:pPr>
    </w:p>
    <w:p w14:paraId="42B8A1DC" w14:textId="77777777" w:rsidR="0037477C" w:rsidRDefault="0037477C">
      <w:pPr>
        <w:spacing w:line="1" w:lineRule="exact"/>
        <w:rPr>
          <w:sz w:val="20"/>
          <w:szCs w:val="20"/>
        </w:rPr>
      </w:pPr>
    </w:p>
    <w:p w14:paraId="402640D3" w14:textId="77777777" w:rsidR="0037477C" w:rsidRDefault="0037477C">
      <w:pPr>
        <w:spacing w:line="1" w:lineRule="exact"/>
        <w:rPr>
          <w:sz w:val="20"/>
          <w:szCs w:val="20"/>
        </w:rPr>
      </w:pPr>
    </w:p>
    <w:p w14:paraId="1691B892" w14:textId="77777777" w:rsidR="0037477C" w:rsidRDefault="0037477C">
      <w:pPr>
        <w:spacing w:line="1" w:lineRule="exact"/>
        <w:rPr>
          <w:sz w:val="20"/>
          <w:szCs w:val="20"/>
        </w:rPr>
      </w:pPr>
    </w:p>
    <w:p w14:paraId="6F626B50" w14:textId="77777777" w:rsidR="0037477C" w:rsidRDefault="0037477C">
      <w:pPr>
        <w:sectPr w:rsidR="0037477C">
          <w:type w:val="continuous"/>
          <w:pgSz w:w="16840" w:h="11906" w:orient="landscape"/>
          <w:pgMar w:top="1165" w:right="345" w:bottom="1440" w:left="860" w:header="0" w:footer="0" w:gutter="0"/>
          <w:cols w:num="3" w:space="720" w:equalWidth="0">
            <w:col w:w="4260" w:space="720"/>
            <w:col w:w="9772" w:space="720"/>
            <w:col w:w="161"/>
          </w:cols>
        </w:sectPr>
      </w:pPr>
    </w:p>
    <w:p w14:paraId="2DBBD7B2" w14:textId="77777777" w:rsidR="0037477C" w:rsidRDefault="0037477C">
      <w:pPr>
        <w:spacing w:line="20" w:lineRule="exact"/>
        <w:rPr>
          <w:sz w:val="20"/>
          <w:szCs w:val="20"/>
        </w:rPr>
      </w:pPr>
    </w:p>
    <w:p w14:paraId="1A4E966B" w14:textId="77777777" w:rsidR="0037477C" w:rsidRDefault="0037477C">
      <w:pPr>
        <w:sectPr w:rsidR="0037477C">
          <w:type w:val="continuous"/>
          <w:pgSz w:w="16840" w:h="11906" w:orient="landscape"/>
          <w:pgMar w:top="1165" w:right="345" w:bottom="1440" w:left="860" w:header="0" w:footer="0" w:gutter="0"/>
          <w:cols w:space="720" w:equalWidth="0">
            <w:col w:w="15633"/>
          </w:cols>
        </w:sectPr>
      </w:pPr>
    </w:p>
    <w:p w14:paraId="53ED36AD" w14:textId="3C6C4B22" w:rsidR="0037477C" w:rsidRDefault="00826B99">
      <w:pPr>
        <w:rPr>
          <w:sz w:val="20"/>
          <w:szCs w:val="20"/>
        </w:rPr>
      </w:pPr>
      <w:bookmarkStart w:id="173" w:name="page136"/>
      <w:bookmarkEnd w:id="173"/>
      <w:r>
        <w:rPr>
          <w:rFonts w:ascii="Calibri" w:eastAsia="Calibri" w:hAnsi="Calibri" w:cs="Calibri"/>
          <w:b/>
          <w:bCs/>
          <w:noProof/>
          <w:color w:val="DB4050"/>
          <w:sz w:val="60"/>
          <w:szCs w:val="60"/>
        </w:rPr>
        <w:lastRenderedPageBreak/>
        <w:drawing>
          <wp:anchor distT="0" distB="0" distL="114300" distR="114300" simplePos="0" relativeHeight="252385280" behindDoc="1" locked="0" layoutInCell="1" allowOverlap="1" wp14:anchorId="100DE602" wp14:editId="3640017D">
            <wp:simplePos x="0" y="0"/>
            <wp:positionH relativeFrom="column">
              <wp:posOffset>9395861</wp:posOffset>
            </wp:positionH>
            <wp:positionV relativeFrom="paragraph">
              <wp:posOffset>-755550</wp:posOffset>
            </wp:positionV>
            <wp:extent cx="759460" cy="7595870"/>
            <wp:effectExtent l="0" t="0" r="254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6B12BF95" w14:textId="77777777" w:rsidR="0037477C" w:rsidRPr="001A74E1" w:rsidRDefault="0037477C">
      <w:pPr>
        <w:rPr>
          <w:sz w:val="8"/>
          <w:szCs w:val="8"/>
        </w:rPr>
      </w:pPr>
    </w:p>
    <w:p w14:paraId="494CAF50" w14:textId="77777777" w:rsidR="001A74E1" w:rsidRDefault="001A74E1" w:rsidP="001A74E1">
      <w:pPr>
        <w:spacing w:line="236" w:lineRule="auto"/>
        <w:ind w:right="-276"/>
        <w:jc w:val="both"/>
        <w:rPr>
          <w:sz w:val="20"/>
          <w:szCs w:val="20"/>
        </w:rPr>
      </w:pPr>
      <w:r>
        <w:rPr>
          <w:rFonts w:ascii="Calibri" w:eastAsia="Calibri" w:hAnsi="Calibri" w:cs="Calibri"/>
          <w:b/>
          <w:bCs/>
          <w:sz w:val="20"/>
          <w:szCs w:val="20"/>
        </w:rPr>
        <w:t>Local Government Pension Scheme Assets</w:t>
      </w:r>
    </w:p>
    <w:p w14:paraId="4E576057" w14:textId="4D2DA4A9" w:rsidR="001A74E1" w:rsidRDefault="001A74E1">
      <w:pPr>
        <w:sectPr w:rsidR="001A74E1" w:rsidSect="0085648C">
          <w:pgSz w:w="16840" w:h="11906" w:orient="landscape"/>
          <w:pgMar w:top="1165" w:right="345" w:bottom="1440" w:left="860" w:header="0" w:footer="57" w:gutter="0"/>
          <w:cols w:space="720" w:equalWidth="0">
            <w:col w:w="15633"/>
          </w:cols>
          <w:docGrid w:linePitch="299"/>
        </w:sectPr>
      </w:pPr>
    </w:p>
    <w:p w14:paraId="0917CD1D" w14:textId="77777777" w:rsidR="0037477C" w:rsidRDefault="0037477C">
      <w:pPr>
        <w:spacing w:line="200" w:lineRule="exact"/>
        <w:rPr>
          <w:sz w:val="20"/>
          <w:szCs w:val="20"/>
        </w:rPr>
      </w:pPr>
    </w:p>
    <w:p w14:paraId="71248D66" w14:textId="77777777" w:rsidR="00743BFE" w:rsidRPr="001A74E1" w:rsidRDefault="00743BFE">
      <w:pPr>
        <w:spacing w:line="227" w:lineRule="auto"/>
        <w:ind w:right="900"/>
        <w:rPr>
          <w:rFonts w:ascii="Calibri" w:eastAsia="Calibri" w:hAnsi="Calibri" w:cs="Calibri"/>
          <w:b/>
          <w:bCs/>
          <w:color w:val="DB4050"/>
          <w:sz w:val="16"/>
          <w:szCs w:val="16"/>
        </w:rPr>
        <w:sectPr w:rsidR="00743BFE" w:rsidRPr="001A74E1">
          <w:type w:val="continuous"/>
          <w:pgSz w:w="16840" w:h="11906" w:orient="landscape"/>
          <w:pgMar w:top="1165" w:right="345" w:bottom="1440" w:left="860" w:header="0" w:footer="0" w:gutter="0"/>
          <w:cols w:num="3" w:space="720" w:equalWidth="0">
            <w:col w:w="4260" w:space="720"/>
            <w:col w:w="9772" w:space="720"/>
            <w:col w:w="161"/>
          </w:cols>
        </w:sectPr>
      </w:pPr>
    </w:p>
    <w:p w14:paraId="4C3932B5" w14:textId="77777777" w:rsidR="0037477C" w:rsidRDefault="0037477C">
      <w:pPr>
        <w:spacing w:line="200" w:lineRule="exact"/>
        <w:rPr>
          <w:sz w:val="20"/>
          <w:szCs w:val="20"/>
        </w:rPr>
      </w:pPr>
    </w:p>
    <w:p w14:paraId="495B3593" w14:textId="77777777" w:rsidR="0037477C" w:rsidRDefault="0037477C">
      <w:pPr>
        <w:spacing w:line="200" w:lineRule="exact"/>
        <w:rPr>
          <w:sz w:val="20"/>
          <w:szCs w:val="20"/>
        </w:rPr>
      </w:pPr>
    </w:p>
    <w:p w14:paraId="4B2330DA" w14:textId="77777777" w:rsidR="0037477C" w:rsidRDefault="00355EE7">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14:anchorId="61D56572" wp14:editId="52A1B42F">
                <wp:simplePos x="0" y="0"/>
                <wp:positionH relativeFrom="column">
                  <wp:posOffset>-1270</wp:posOffset>
                </wp:positionH>
                <wp:positionV relativeFrom="paragraph">
                  <wp:posOffset>-4386580</wp:posOffset>
                </wp:positionV>
                <wp:extent cx="5655945" cy="0"/>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5945" cy="4763"/>
                        </a:xfrm>
                        <a:prstGeom prst="line">
                          <a:avLst/>
                        </a:prstGeom>
                        <a:solidFill>
                          <a:srgbClr val="FFFFFF"/>
                        </a:solidFill>
                        <a:ln w="12191">
                          <a:solidFill>
                            <a:srgbClr val="DB4050"/>
                          </a:solidFill>
                          <a:miter lim="800000"/>
                          <a:headEnd/>
                          <a:tailEnd/>
                        </a:ln>
                      </wps:spPr>
                      <wps:bodyPr/>
                    </wps:wsp>
                  </a:graphicData>
                </a:graphic>
              </wp:anchor>
            </w:drawing>
          </mc:Choice>
          <mc:Fallback>
            <w:pict>
              <v:line w14:anchorId="6B2E87F1" id="Shape 326"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1pt,-345.4pt" to="445.2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" o:allowincell="f" filled="t" strokecolor="#db4050" strokeweight=".33864mm">
                <v:stroke joinstyle="miter"/>
                <o:lock v:ext="edit" shapetype="f"/>
              </v:line>
            </w:pict>
          </mc:Fallback>
        </mc:AlternateContent>
      </w:r>
    </w:p>
    <w:p w14:paraId="6368E7A7" w14:textId="77777777" w:rsidR="0037477C" w:rsidRPr="00A94993" w:rsidRDefault="00355EE7">
      <w:pPr>
        <w:spacing w:line="20" w:lineRule="exact"/>
        <w:rPr>
          <w:sz w:val="20"/>
          <w:szCs w:val="20"/>
        </w:rPr>
      </w:pPr>
      <w:r w:rsidRPr="00A94993">
        <w:rPr>
          <w:sz w:val="20"/>
          <w:szCs w:val="20"/>
        </w:rPr>
        <w:br w:type="column"/>
      </w:r>
    </w:p>
    <w:p w14:paraId="4A8BCB6F" w14:textId="77777777" w:rsidR="0037477C" w:rsidRPr="00A94993" w:rsidRDefault="0037477C">
      <w:pPr>
        <w:spacing w:line="200" w:lineRule="exact"/>
        <w:rPr>
          <w:sz w:val="20"/>
          <w:szCs w:val="20"/>
        </w:rPr>
      </w:pPr>
    </w:p>
    <w:p w14:paraId="70082C06" w14:textId="77777777" w:rsidR="0037477C" w:rsidRPr="00A94993" w:rsidRDefault="0037477C">
      <w:pPr>
        <w:spacing w:line="200" w:lineRule="exact"/>
        <w:rPr>
          <w:sz w:val="20"/>
          <w:szCs w:val="20"/>
        </w:rPr>
      </w:pPr>
    </w:p>
    <w:p w14:paraId="15F5EA77" w14:textId="77777777" w:rsidR="0037477C" w:rsidRPr="00A94993" w:rsidRDefault="0037477C">
      <w:pPr>
        <w:spacing w:line="200" w:lineRule="exact"/>
        <w:rPr>
          <w:sz w:val="20"/>
          <w:szCs w:val="20"/>
        </w:rPr>
      </w:pPr>
    </w:p>
    <w:tbl>
      <w:tblPr>
        <w:tblpPr w:leftFromText="180" w:rightFromText="180" w:vertAnchor="text" w:horzAnchor="margin" w:tblpY="-36"/>
        <w:tblOverlap w:val="never"/>
        <w:tblW w:w="9923" w:type="dxa"/>
        <w:tblLayout w:type="fixed"/>
        <w:tblCellMar>
          <w:left w:w="0" w:type="dxa"/>
          <w:right w:w="0" w:type="dxa"/>
        </w:tblCellMar>
        <w:tblLook w:val="04A0" w:firstRow="1" w:lastRow="0" w:firstColumn="1" w:lastColumn="0" w:noHBand="0" w:noVBand="1"/>
      </w:tblPr>
      <w:tblGrid>
        <w:gridCol w:w="990"/>
        <w:gridCol w:w="922"/>
        <w:gridCol w:w="71"/>
        <w:gridCol w:w="6095"/>
        <w:gridCol w:w="992"/>
        <w:gridCol w:w="853"/>
      </w:tblGrid>
      <w:tr w:rsidR="00FB11C6" w:rsidRPr="00782245" w14:paraId="470D6D4C" w14:textId="77777777" w:rsidTr="001A74E1">
        <w:trPr>
          <w:trHeight w:val="268"/>
        </w:trPr>
        <w:tc>
          <w:tcPr>
            <w:tcW w:w="1912" w:type="dxa"/>
            <w:gridSpan w:val="2"/>
            <w:tcBorders>
              <w:top w:val="single" w:sz="12" w:space="0" w:color="FF0000"/>
              <w:bottom w:val="single" w:sz="12" w:space="0" w:color="FF0000"/>
            </w:tcBorders>
          </w:tcPr>
          <w:p w14:paraId="45C97E0F" w14:textId="632E2680" w:rsidR="00FB11C6" w:rsidRPr="00AD4C29" w:rsidRDefault="00FB11C6" w:rsidP="00B76CC1">
            <w:pPr>
              <w:spacing w:line="276" w:lineRule="auto"/>
              <w:ind w:left="110"/>
              <w:jc w:val="center"/>
              <w:rPr>
                <w:rFonts w:asciiTheme="minorHAnsi" w:eastAsia="Calibri Light" w:hAnsiTheme="minorHAnsi" w:cs="Calibri Light"/>
                <w:b/>
                <w:sz w:val="16"/>
                <w:szCs w:val="16"/>
              </w:rPr>
            </w:pPr>
            <w:r>
              <w:rPr>
                <w:rFonts w:asciiTheme="minorHAnsi" w:eastAsia="Calibri Light" w:hAnsiTheme="minorHAnsi" w:cs="Calibri Light"/>
                <w:b/>
                <w:sz w:val="16"/>
                <w:szCs w:val="16"/>
              </w:rPr>
              <w:t>202</w:t>
            </w:r>
            <w:r w:rsidR="003207BF">
              <w:rPr>
                <w:rFonts w:asciiTheme="minorHAnsi" w:eastAsia="Calibri Light" w:hAnsiTheme="minorHAnsi" w:cs="Calibri Light"/>
                <w:b/>
                <w:sz w:val="16"/>
                <w:szCs w:val="16"/>
              </w:rPr>
              <w:t>2</w:t>
            </w:r>
            <w:r>
              <w:rPr>
                <w:rFonts w:asciiTheme="minorHAnsi" w:eastAsia="Calibri Light" w:hAnsiTheme="minorHAnsi" w:cs="Calibri Light"/>
                <w:b/>
                <w:sz w:val="16"/>
                <w:szCs w:val="16"/>
              </w:rPr>
              <w:t>/2</w:t>
            </w:r>
            <w:r w:rsidR="003207BF">
              <w:rPr>
                <w:rFonts w:asciiTheme="minorHAnsi" w:eastAsia="Calibri Light" w:hAnsiTheme="minorHAnsi" w:cs="Calibri Light"/>
                <w:b/>
                <w:sz w:val="16"/>
                <w:szCs w:val="16"/>
              </w:rPr>
              <w:t>3</w:t>
            </w:r>
          </w:p>
        </w:tc>
        <w:tc>
          <w:tcPr>
            <w:tcW w:w="6166" w:type="dxa"/>
            <w:gridSpan w:val="2"/>
            <w:tcBorders>
              <w:top w:val="single" w:sz="12" w:space="0" w:color="FF0000"/>
              <w:bottom w:val="single" w:sz="12" w:space="0" w:color="FF0000"/>
            </w:tcBorders>
            <w:shd w:val="clear" w:color="auto" w:fill="auto"/>
          </w:tcPr>
          <w:p w14:paraId="5DF5F192" w14:textId="77777777" w:rsidR="00FB11C6" w:rsidRPr="00AD4C29" w:rsidRDefault="00FB11C6" w:rsidP="00FB11C6">
            <w:pPr>
              <w:spacing w:line="276" w:lineRule="auto"/>
              <w:ind w:left="110"/>
              <w:rPr>
                <w:rFonts w:asciiTheme="minorHAnsi" w:eastAsia="Calibri Light" w:hAnsiTheme="minorHAnsi" w:cs="Calibri Light"/>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 xml:space="preserve">S Pension Scheme </w:t>
            </w:r>
          </w:p>
        </w:tc>
        <w:tc>
          <w:tcPr>
            <w:tcW w:w="1845" w:type="dxa"/>
            <w:gridSpan w:val="2"/>
            <w:tcBorders>
              <w:top w:val="single" w:sz="12" w:space="0" w:color="FF0000"/>
              <w:bottom w:val="single" w:sz="12" w:space="0" w:color="FF0000"/>
            </w:tcBorders>
          </w:tcPr>
          <w:p w14:paraId="3F414C00" w14:textId="0B8E11ED" w:rsidR="00FB11C6" w:rsidRPr="00AD4C29" w:rsidRDefault="00335967" w:rsidP="00B76CC1">
            <w:pPr>
              <w:spacing w:line="276" w:lineRule="auto"/>
              <w:ind w:right="3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FB11C6" w:rsidRPr="00782245" w14:paraId="495A8881" w14:textId="77777777" w:rsidTr="001A74E1">
        <w:trPr>
          <w:trHeight w:val="268"/>
        </w:trPr>
        <w:tc>
          <w:tcPr>
            <w:tcW w:w="990" w:type="dxa"/>
            <w:tcBorders>
              <w:top w:val="single" w:sz="12" w:space="0" w:color="FF0000"/>
            </w:tcBorders>
          </w:tcPr>
          <w:p w14:paraId="6926D985"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3" w:type="dxa"/>
            <w:gridSpan w:val="2"/>
            <w:tcBorders>
              <w:top w:val="single" w:sz="12" w:space="0" w:color="FF0000"/>
            </w:tcBorders>
          </w:tcPr>
          <w:p w14:paraId="1273A626"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c>
          <w:tcPr>
            <w:tcW w:w="6095" w:type="dxa"/>
            <w:tcBorders>
              <w:top w:val="single" w:sz="12" w:space="0" w:color="FF0000"/>
            </w:tcBorders>
            <w:shd w:val="clear" w:color="auto" w:fill="auto"/>
          </w:tcPr>
          <w:p w14:paraId="79B9C9AE" w14:textId="77777777" w:rsidR="00FB11C6" w:rsidRPr="00AD4C29" w:rsidRDefault="00FB11C6" w:rsidP="00FB11C6">
            <w:pPr>
              <w:spacing w:line="276" w:lineRule="auto"/>
              <w:ind w:left="110"/>
              <w:rPr>
                <w:rFonts w:asciiTheme="minorHAnsi" w:eastAsia="Calibri Light" w:hAnsiTheme="minorHAnsi" w:cs="Calibri Light"/>
                <w:b/>
                <w:sz w:val="16"/>
                <w:szCs w:val="16"/>
              </w:rPr>
            </w:pPr>
          </w:p>
        </w:tc>
        <w:tc>
          <w:tcPr>
            <w:tcW w:w="992" w:type="dxa"/>
            <w:tcBorders>
              <w:top w:val="single" w:sz="12" w:space="0" w:color="FF0000"/>
            </w:tcBorders>
          </w:tcPr>
          <w:p w14:paraId="677B1C28"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w:t>
            </w:r>
            <w:r w:rsidRPr="00AD4C29">
              <w:rPr>
                <w:rFonts w:asciiTheme="minorHAnsi" w:eastAsia="Calibri Light" w:hAnsiTheme="minorHAnsi" w:cs="Calibri Light"/>
                <w:b/>
                <w:sz w:val="16"/>
                <w:szCs w:val="16"/>
              </w:rPr>
              <w:t>’000</w:t>
            </w:r>
          </w:p>
        </w:tc>
        <w:tc>
          <w:tcPr>
            <w:tcW w:w="853" w:type="dxa"/>
            <w:tcBorders>
              <w:top w:val="single" w:sz="12" w:space="0" w:color="FF0000"/>
            </w:tcBorders>
          </w:tcPr>
          <w:p w14:paraId="78F425C9" w14:textId="77777777" w:rsidR="00FB11C6" w:rsidRPr="00AD4C29" w:rsidRDefault="00FB11C6" w:rsidP="00FB11C6">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w:t>
            </w:r>
          </w:p>
        </w:tc>
      </w:tr>
      <w:tr w:rsidR="00FB11C6" w:rsidRPr="00133239" w14:paraId="3F1D1DE7" w14:textId="77777777" w:rsidTr="001A74E1">
        <w:trPr>
          <w:trHeight w:val="268"/>
        </w:trPr>
        <w:tc>
          <w:tcPr>
            <w:tcW w:w="990" w:type="dxa"/>
            <w:tcBorders>
              <w:top w:val="single" w:sz="12" w:space="0" w:color="FF0000"/>
            </w:tcBorders>
            <w:vAlign w:val="center"/>
          </w:tcPr>
          <w:p w14:paraId="313399B3" w14:textId="77777777" w:rsidR="00FB11C6" w:rsidRPr="00146ACD" w:rsidRDefault="00FB11C6" w:rsidP="00FB11C6">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vAlign w:val="center"/>
          </w:tcPr>
          <w:p w14:paraId="239C43E4" w14:textId="77777777" w:rsidR="00FB11C6" w:rsidRPr="00146ACD" w:rsidRDefault="00FB11C6" w:rsidP="00FB11C6">
            <w:pPr>
              <w:spacing w:line="276" w:lineRule="auto"/>
              <w:ind w:right="30"/>
              <w:jc w:val="right"/>
              <w:rPr>
                <w:rFonts w:asciiTheme="majorHAnsi" w:eastAsia="Calibri Light" w:hAnsiTheme="majorHAnsi" w:cs="Calibri Light"/>
                <w:sz w:val="16"/>
                <w:szCs w:val="16"/>
              </w:rPr>
            </w:pPr>
          </w:p>
        </w:tc>
        <w:tc>
          <w:tcPr>
            <w:tcW w:w="6095" w:type="dxa"/>
            <w:tcBorders>
              <w:top w:val="single" w:sz="12" w:space="0" w:color="FF0000"/>
            </w:tcBorders>
            <w:shd w:val="clear" w:color="auto" w:fill="auto"/>
            <w:vAlign w:val="center"/>
          </w:tcPr>
          <w:p w14:paraId="3CE54FD4" w14:textId="4519F568" w:rsidR="00FB11C6" w:rsidRPr="00146ACD" w:rsidRDefault="00FB11C6" w:rsidP="00FB11C6">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Equit</w:t>
            </w:r>
            <w:r w:rsidR="00C401EE">
              <w:rPr>
                <w:rFonts w:asciiTheme="majorHAnsi" w:eastAsia="Calibri Light" w:hAnsiTheme="majorHAnsi" w:cs="Calibri Light"/>
                <w:sz w:val="16"/>
                <w:szCs w:val="16"/>
              </w:rPr>
              <w:t>i</w:t>
            </w:r>
            <w:r>
              <w:rPr>
                <w:rFonts w:asciiTheme="majorHAnsi" w:eastAsia="Calibri Light" w:hAnsiTheme="majorHAnsi" w:cs="Calibri Light"/>
                <w:sz w:val="16"/>
                <w:szCs w:val="16"/>
              </w:rPr>
              <w:t>es</w:t>
            </w:r>
          </w:p>
        </w:tc>
        <w:tc>
          <w:tcPr>
            <w:tcW w:w="992" w:type="dxa"/>
            <w:tcBorders>
              <w:top w:val="single" w:sz="12" w:space="0" w:color="FF0000"/>
            </w:tcBorders>
            <w:vAlign w:val="center"/>
          </w:tcPr>
          <w:p w14:paraId="4434553A" w14:textId="77777777" w:rsidR="00FB11C6" w:rsidRPr="006857FA" w:rsidRDefault="00FB11C6" w:rsidP="00FB11C6">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tcBorders>
            <w:vAlign w:val="center"/>
          </w:tcPr>
          <w:p w14:paraId="26B66A6A" w14:textId="77777777" w:rsidR="00FB11C6" w:rsidRPr="006857FA" w:rsidRDefault="00FB11C6" w:rsidP="00FB11C6">
            <w:pPr>
              <w:spacing w:line="276" w:lineRule="auto"/>
              <w:ind w:right="30"/>
              <w:jc w:val="right"/>
              <w:rPr>
                <w:rFonts w:asciiTheme="majorHAnsi" w:eastAsia="Calibri Light" w:hAnsiTheme="majorHAnsi" w:cs="Calibri Light"/>
                <w:sz w:val="16"/>
                <w:szCs w:val="16"/>
              </w:rPr>
            </w:pPr>
          </w:p>
        </w:tc>
      </w:tr>
      <w:tr w:rsidR="003207BF" w:rsidRPr="00133239" w14:paraId="3A7A6C0F" w14:textId="77777777" w:rsidTr="001A74E1">
        <w:trPr>
          <w:trHeight w:val="268"/>
        </w:trPr>
        <w:tc>
          <w:tcPr>
            <w:tcW w:w="990" w:type="dxa"/>
            <w:tcBorders>
              <w:bottom w:val="single" w:sz="12" w:space="0" w:color="FF0000"/>
            </w:tcBorders>
            <w:shd w:val="clear" w:color="auto" w:fill="FBE4DD"/>
            <w:vAlign w:val="center"/>
          </w:tcPr>
          <w:p w14:paraId="5B110600" w14:textId="65738744"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w:t>
            </w:r>
            <w:r>
              <w:rPr>
                <w:rFonts w:asciiTheme="majorHAnsi" w:eastAsia="Calibri Light" w:hAnsiTheme="majorHAnsi" w:cs="Calibri Light"/>
                <w:sz w:val="16"/>
                <w:szCs w:val="16"/>
              </w:rPr>
              <w:t>5</w:t>
            </w:r>
          </w:p>
        </w:tc>
        <w:tc>
          <w:tcPr>
            <w:tcW w:w="993" w:type="dxa"/>
            <w:gridSpan w:val="2"/>
            <w:tcBorders>
              <w:bottom w:val="single" w:sz="12" w:space="0" w:color="FF0000"/>
            </w:tcBorders>
            <w:shd w:val="clear" w:color="auto" w:fill="FBE4DD"/>
            <w:vAlign w:val="center"/>
          </w:tcPr>
          <w:p w14:paraId="37201B19" w14:textId="09B2834B"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w:t>
            </w:r>
            <w:r>
              <w:rPr>
                <w:rFonts w:asciiTheme="majorHAnsi" w:eastAsia="Calibri Light" w:hAnsiTheme="majorHAnsi" w:cs="Calibri Light"/>
                <w:sz w:val="16"/>
                <w:szCs w:val="16"/>
              </w:rPr>
              <w:t>0</w:t>
            </w:r>
          </w:p>
        </w:tc>
        <w:tc>
          <w:tcPr>
            <w:tcW w:w="6095" w:type="dxa"/>
            <w:shd w:val="clear" w:color="auto" w:fill="FBE4DD"/>
            <w:vAlign w:val="center"/>
          </w:tcPr>
          <w:p w14:paraId="65BC538A" w14:textId="77777777" w:rsidR="003207BF" w:rsidRPr="000955AA" w:rsidRDefault="003207BF" w:rsidP="00050E7F">
            <w:pPr>
              <w:pStyle w:val="ListParagraph"/>
              <w:numPr>
                <w:ilvl w:val="0"/>
                <w:numId w:val="16"/>
              </w:numPr>
              <w:spacing w:line="276" w:lineRule="auto"/>
              <w:ind w:left="424" w:hanging="284"/>
              <w:rPr>
                <w:rFonts w:asciiTheme="majorHAnsi" w:eastAsia="Calibri Light" w:hAnsiTheme="majorHAnsi" w:cs="Calibri Light"/>
                <w:sz w:val="16"/>
                <w:szCs w:val="16"/>
              </w:rPr>
            </w:pPr>
            <w:r>
              <w:rPr>
                <w:rFonts w:asciiTheme="majorHAnsi" w:eastAsia="Calibri Light" w:hAnsiTheme="majorHAnsi" w:cs="Calibri Light"/>
                <w:sz w:val="16"/>
                <w:szCs w:val="16"/>
              </w:rPr>
              <w:t>Other quoted (active markets)</w:t>
            </w:r>
          </w:p>
        </w:tc>
        <w:tc>
          <w:tcPr>
            <w:tcW w:w="992" w:type="dxa"/>
            <w:tcBorders>
              <w:bottom w:val="single" w:sz="12" w:space="0" w:color="FF0000"/>
            </w:tcBorders>
            <w:shd w:val="clear" w:color="auto" w:fill="FBE4DD"/>
            <w:vAlign w:val="center"/>
          </w:tcPr>
          <w:p w14:paraId="04DDBD96" w14:textId="0E23DAAC"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3</w:t>
            </w:r>
            <w:r w:rsidR="00FF636A" w:rsidRPr="00443FDB">
              <w:rPr>
                <w:rFonts w:asciiTheme="majorHAnsi" w:eastAsia="Calibri Light" w:hAnsiTheme="majorHAnsi" w:cs="Calibri Light"/>
                <w:sz w:val="16"/>
                <w:szCs w:val="16"/>
              </w:rPr>
              <w:t>4</w:t>
            </w:r>
          </w:p>
        </w:tc>
        <w:tc>
          <w:tcPr>
            <w:tcW w:w="853" w:type="dxa"/>
            <w:tcBorders>
              <w:bottom w:val="single" w:sz="12" w:space="0" w:color="FF0000"/>
            </w:tcBorders>
            <w:shd w:val="clear" w:color="auto" w:fill="FBE4DD"/>
            <w:vAlign w:val="center"/>
          </w:tcPr>
          <w:p w14:paraId="49BEDEE9" w14:textId="481B4663"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0.0</w:t>
            </w:r>
          </w:p>
        </w:tc>
      </w:tr>
      <w:tr w:rsidR="003207BF" w:rsidRPr="00133239" w14:paraId="136BF19A" w14:textId="77777777" w:rsidTr="001A74E1">
        <w:trPr>
          <w:trHeight w:val="268"/>
        </w:trPr>
        <w:tc>
          <w:tcPr>
            <w:tcW w:w="990" w:type="dxa"/>
            <w:tcBorders>
              <w:top w:val="single" w:sz="12" w:space="0" w:color="FF0000"/>
              <w:bottom w:val="single" w:sz="12" w:space="0" w:color="FF0000"/>
            </w:tcBorders>
            <w:shd w:val="clear" w:color="auto" w:fill="auto"/>
            <w:vAlign w:val="center"/>
          </w:tcPr>
          <w:p w14:paraId="05904602" w14:textId="2401A566"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w:t>
            </w:r>
            <w:r>
              <w:rPr>
                <w:rFonts w:asciiTheme="majorHAnsi" w:eastAsia="Calibri Light" w:hAnsiTheme="majorHAnsi" w:cs="Calibri Light"/>
                <w:sz w:val="16"/>
                <w:szCs w:val="16"/>
              </w:rPr>
              <w:t>5</w:t>
            </w:r>
          </w:p>
        </w:tc>
        <w:tc>
          <w:tcPr>
            <w:tcW w:w="993" w:type="dxa"/>
            <w:gridSpan w:val="2"/>
            <w:tcBorders>
              <w:top w:val="single" w:sz="12" w:space="0" w:color="FF0000"/>
              <w:bottom w:val="single" w:sz="12" w:space="0" w:color="FF0000"/>
            </w:tcBorders>
            <w:shd w:val="clear" w:color="auto" w:fill="auto"/>
            <w:vAlign w:val="center"/>
          </w:tcPr>
          <w:p w14:paraId="0ADA63F1" w14:textId="37DCD1E2"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w:t>
            </w:r>
            <w:r>
              <w:rPr>
                <w:rFonts w:asciiTheme="majorHAnsi" w:eastAsia="Calibri Light" w:hAnsiTheme="majorHAnsi" w:cs="Calibri Light"/>
                <w:sz w:val="16"/>
                <w:szCs w:val="16"/>
              </w:rPr>
              <w:t>0</w:t>
            </w:r>
          </w:p>
        </w:tc>
        <w:tc>
          <w:tcPr>
            <w:tcW w:w="6095" w:type="dxa"/>
            <w:shd w:val="clear" w:color="auto" w:fill="auto"/>
            <w:vAlign w:val="center"/>
          </w:tcPr>
          <w:p w14:paraId="7738C447" w14:textId="77777777" w:rsidR="003207BF" w:rsidRPr="007D6BD0" w:rsidRDefault="003207BF" w:rsidP="003207BF">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auto"/>
            <w:vAlign w:val="center"/>
          </w:tcPr>
          <w:p w14:paraId="57CECCAE" w14:textId="68BDB111"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3</w:t>
            </w:r>
            <w:r w:rsidR="00FF636A" w:rsidRPr="00443FDB">
              <w:rPr>
                <w:rFonts w:asciiTheme="majorHAnsi" w:eastAsia="Calibri Light" w:hAnsiTheme="majorHAnsi" w:cs="Calibri Light"/>
                <w:sz w:val="16"/>
                <w:szCs w:val="16"/>
              </w:rPr>
              <w:t>4</w:t>
            </w:r>
          </w:p>
        </w:tc>
        <w:tc>
          <w:tcPr>
            <w:tcW w:w="853" w:type="dxa"/>
            <w:tcBorders>
              <w:top w:val="single" w:sz="12" w:space="0" w:color="FF0000"/>
              <w:bottom w:val="single" w:sz="12" w:space="0" w:color="FF0000"/>
            </w:tcBorders>
            <w:shd w:val="clear" w:color="auto" w:fill="auto"/>
            <w:vAlign w:val="center"/>
          </w:tcPr>
          <w:p w14:paraId="338F16D6" w14:textId="0CE71B82"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0.0</w:t>
            </w:r>
          </w:p>
        </w:tc>
      </w:tr>
      <w:tr w:rsidR="003207BF" w:rsidRPr="00BF3E8E" w14:paraId="473B3853" w14:textId="77777777" w:rsidTr="001A74E1">
        <w:trPr>
          <w:trHeight w:val="268"/>
        </w:trPr>
        <w:tc>
          <w:tcPr>
            <w:tcW w:w="990" w:type="dxa"/>
            <w:tcBorders>
              <w:top w:val="single" w:sz="12" w:space="0" w:color="FF0000"/>
            </w:tcBorders>
            <w:shd w:val="clear" w:color="auto" w:fill="FBE4DD"/>
            <w:vAlign w:val="center"/>
          </w:tcPr>
          <w:p w14:paraId="2F205CF7"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079B362B"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6879B934" w14:textId="77777777" w:rsidR="003207BF" w:rsidRPr="007D6BD0" w:rsidRDefault="003207BF" w:rsidP="003207BF">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Debt Securities</w:t>
            </w:r>
          </w:p>
        </w:tc>
        <w:tc>
          <w:tcPr>
            <w:tcW w:w="992" w:type="dxa"/>
            <w:tcBorders>
              <w:top w:val="single" w:sz="12" w:space="0" w:color="FF0000"/>
            </w:tcBorders>
            <w:shd w:val="clear" w:color="auto" w:fill="FBE4DD"/>
            <w:vAlign w:val="center"/>
          </w:tcPr>
          <w:p w14:paraId="20C2F8D4"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tcBorders>
            <w:shd w:val="clear" w:color="auto" w:fill="FBE4DD"/>
            <w:vAlign w:val="center"/>
          </w:tcPr>
          <w:p w14:paraId="72D096EF"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r>
      <w:tr w:rsidR="003207BF" w:rsidRPr="00BF3E8E" w14:paraId="45E70121" w14:textId="77777777" w:rsidTr="001A74E1">
        <w:trPr>
          <w:trHeight w:val="268"/>
        </w:trPr>
        <w:tc>
          <w:tcPr>
            <w:tcW w:w="990" w:type="dxa"/>
            <w:shd w:val="clear" w:color="auto" w:fill="auto"/>
            <w:vAlign w:val="center"/>
          </w:tcPr>
          <w:p w14:paraId="45EC9867" w14:textId="39FB1A81"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9</w:t>
            </w:r>
          </w:p>
        </w:tc>
        <w:tc>
          <w:tcPr>
            <w:tcW w:w="993" w:type="dxa"/>
            <w:gridSpan w:val="2"/>
            <w:shd w:val="clear" w:color="auto" w:fill="auto"/>
            <w:vAlign w:val="center"/>
          </w:tcPr>
          <w:p w14:paraId="209F6F80" w14:textId="072357D0"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0.0</w:t>
            </w:r>
          </w:p>
        </w:tc>
        <w:tc>
          <w:tcPr>
            <w:tcW w:w="6095" w:type="dxa"/>
            <w:shd w:val="clear" w:color="auto" w:fill="auto"/>
            <w:vAlign w:val="center"/>
          </w:tcPr>
          <w:p w14:paraId="1F85514D" w14:textId="77777777" w:rsidR="003207BF" w:rsidRPr="007D6BD0"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Corporate Bonds (non-investment grade) </w:t>
            </w:r>
          </w:p>
        </w:tc>
        <w:tc>
          <w:tcPr>
            <w:tcW w:w="992" w:type="dxa"/>
            <w:shd w:val="clear" w:color="auto" w:fill="auto"/>
            <w:vAlign w:val="center"/>
          </w:tcPr>
          <w:p w14:paraId="588CBB9B" w14:textId="15B8F4D4"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w:t>
            </w:r>
          </w:p>
        </w:tc>
        <w:tc>
          <w:tcPr>
            <w:tcW w:w="853" w:type="dxa"/>
            <w:shd w:val="clear" w:color="auto" w:fill="auto"/>
            <w:vAlign w:val="center"/>
          </w:tcPr>
          <w:p w14:paraId="2A0611D6" w14:textId="6FF1E6C3"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w:t>
            </w:r>
          </w:p>
        </w:tc>
      </w:tr>
      <w:tr w:rsidR="003207BF" w:rsidRPr="00133239" w14:paraId="486D4E31" w14:textId="77777777" w:rsidTr="001A74E1">
        <w:trPr>
          <w:trHeight w:val="268"/>
        </w:trPr>
        <w:tc>
          <w:tcPr>
            <w:tcW w:w="990" w:type="dxa"/>
            <w:shd w:val="clear" w:color="auto" w:fill="FBE4DD"/>
            <w:vAlign w:val="center"/>
          </w:tcPr>
          <w:p w14:paraId="4A232648" w14:textId="18F898F6"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w:t>
            </w:r>
            <w:r>
              <w:rPr>
                <w:rFonts w:asciiTheme="majorHAnsi" w:eastAsia="Calibri Light" w:hAnsiTheme="majorHAnsi" w:cs="Calibri Light"/>
                <w:sz w:val="16"/>
                <w:szCs w:val="16"/>
              </w:rPr>
              <w:t>685</w:t>
            </w:r>
          </w:p>
        </w:tc>
        <w:tc>
          <w:tcPr>
            <w:tcW w:w="993" w:type="dxa"/>
            <w:gridSpan w:val="2"/>
            <w:shd w:val="clear" w:color="auto" w:fill="FBE4DD"/>
            <w:vAlign w:val="center"/>
          </w:tcPr>
          <w:p w14:paraId="41806316" w14:textId="65403DC2"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0.</w:t>
            </w:r>
            <w:r>
              <w:rPr>
                <w:rFonts w:asciiTheme="majorHAnsi" w:eastAsia="Calibri Light" w:hAnsiTheme="majorHAnsi" w:cs="Calibri Light"/>
                <w:sz w:val="16"/>
                <w:szCs w:val="16"/>
              </w:rPr>
              <w:t>4</w:t>
            </w:r>
          </w:p>
        </w:tc>
        <w:tc>
          <w:tcPr>
            <w:tcW w:w="6095" w:type="dxa"/>
            <w:shd w:val="clear" w:color="auto" w:fill="FBE4DD"/>
            <w:vAlign w:val="center"/>
          </w:tcPr>
          <w:p w14:paraId="75660F0B" w14:textId="77777777" w:rsidR="003207BF" w:rsidRPr="007D6BD0"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UK Government </w:t>
            </w:r>
          </w:p>
        </w:tc>
        <w:tc>
          <w:tcPr>
            <w:tcW w:w="992" w:type="dxa"/>
            <w:shd w:val="clear" w:color="auto" w:fill="FBE4DD"/>
            <w:vAlign w:val="center"/>
          </w:tcPr>
          <w:p w14:paraId="675C00D8" w14:textId="70F44119"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w:t>
            </w:r>
          </w:p>
        </w:tc>
        <w:tc>
          <w:tcPr>
            <w:tcW w:w="853" w:type="dxa"/>
            <w:shd w:val="clear" w:color="auto" w:fill="FBE4DD"/>
            <w:vAlign w:val="center"/>
          </w:tcPr>
          <w:p w14:paraId="4F995561" w14:textId="533DA6AD"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w:t>
            </w:r>
          </w:p>
        </w:tc>
      </w:tr>
      <w:tr w:rsidR="003207BF" w:rsidRPr="00133239" w14:paraId="3C24430D" w14:textId="77777777" w:rsidTr="001A74E1">
        <w:trPr>
          <w:trHeight w:val="268"/>
        </w:trPr>
        <w:tc>
          <w:tcPr>
            <w:tcW w:w="990" w:type="dxa"/>
            <w:tcBorders>
              <w:bottom w:val="single" w:sz="12" w:space="0" w:color="FF0000"/>
            </w:tcBorders>
            <w:shd w:val="clear" w:color="auto" w:fill="auto"/>
            <w:vAlign w:val="center"/>
          </w:tcPr>
          <w:p w14:paraId="245D937B" w14:textId="2241D12F"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26,</w:t>
            </w:r>
            <w:r>
              <w:rPr>
                <w:rFonts w:asciiTheme="majorHAnsi" w:eastAsia="Calibri Light" w:hAnsiTheme="majorHAnsi" w:cs="Calibri Light"/>
                <w:sz w:val="16"/>
                <w:szCs w:val="16"/>
              </w:rPr>
              <w:t>371</w:t>
            </w:r>
          </w:p>
        </w:tc>
        <w:tc>
          <w:tcPr>
            <w:tcW w:w="993" w:type="dxa"/>
            <w:gridSpan w:val="2"/>
            <w:tcBorders>
              <w:bottom w:val="single" w:sz="12" w:space="0" w:color="FF0000"/>
            </w:tcBorders>
            <w:shd w:val="clear" w:color="auto" w:fill="auto"/>
            <w:vAlign w:val="center"/>
          </w:tcPr>
          <w:p w14:paraId="34EF9BD1" w14:textId="50B1D5E3"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5.8</w:t>
            </w:r>
          </w:p>
        </w:tc>
        <w:tc>
          <w:tcPr>
            <w:tcW w:w="6095" w:type="dxa"/>
            <w:shd w:val="clear" w:color="auto" w:fill="auto"/>
            <w:vAlign w:val="center"/>
          </w:tcPr>
          <w:p w14:paraId="67397B5D" w14:textId="77777777" w:rsidR="003207BF" w:rsidRPr="007D6BD0"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Other </w:t>
            </w:r>
          </w:p>
        </w:tc>
        <w:tc>
          <w:tcPr>
            <w:tcW w:w="992" w:type="dxa"/>
            <w:tcBorders>
              <w:bottom w:val="single" w:sz="12" w:space="0" w:color="FF0000"/>
            </w:tcBorders>
            <w:shd w:val="clear" w:color="auto" w:fill="auto"/>
            <w:vAlign w:val="center"/>
          </w:tcPr>
          <w:p w14:paraId="233E81D8" w14:textId="0FE78E2F"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28,161</w:t>
            </w:r>
          </w:p>
        </w:tc>
        <w:tc>
          <w:tcPr>
            <w:tcW w:w="853" w:type="dxa"/>
            <w:tcBorders>
              <w:bottom w:val="single" w:sz="12" w:space="0" w:color="FF0000"/>
            </w:tcBorders>
            <w:shd w:val="clear" w:color="auto" w:fill="auto"/>
            <w:vAlign w:val="center"/>
          </w:tcPr>
          <w:p w14:paraId="3007F3E4" w14:textId="1C9D15C0"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5.7</w:t>
            </w:r>
          </w:p>
        </w:tc>
      </w:tr>
      <w:tr w:rsidR="003207BF" w:rsidRPr="00133239" w14:paraId="525E0A2E" w14:textId="77777777" w:rsidTr="001A74E1">
        <w:trPr>
          <w:trHeight w:val="268"/>
        </w:trPr>
        <w:tc>
          <w:tcPr>
            <w:tcW w:w="990" w:type="dxa"/>
            <w:tcBorders>
              <w:top w:val="single" w:sz="12" w:space="0" w:color="FF0000"/>
              <w:bottom w:val="single" w:sz="12" w:space="0" w:color="FF0000"/>
            </w:tcBorders>
            <w:shd w:val="clear" w:color="auto" w:fill="FBE4DD"/>
            <w:vAlign w:val="center"/>
          </w:tcPr>
          <w:p w14:paraId="562D1FAA" w14:textId="01C91B71"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28,</w:t>
            </w:r>
            <w:r>
              <w:rPr>
                <w:rFonts w:asciiTheme="majorHAnsi" w:eastAsia="Calibri Light" w:hAnsiTheme="majorHAnsi" w:cs="Calibri Light"/>
                <w:sz w:val="16"/>
                <w:szCs w:val="16"/>
              </w:rPr>
              <w:t>065</w:t>
            </w:r>
          </w:p>
        </w:tc>
        <w:tc>
          <w:tcPr>
            <w:tcW w:w="993" w:type="dxa"/>
            <w:gridSpan w:val="2"/>
            <w:tcBorders>
              <w:top w:val="single" w:sz="12" w:space="0" w:color="FF0000"/>
              <w:bottom w:val="single" w:sz="12" w:space="0" w:color="FF0000"/>
            </w:tcBorders>
            <w:shd w:val="clear" w:color="auto" w:fill="FBE4DD"/>
            <w:vAlign w:val="center"/>
          </w:tcPr>
          <w:p w14:paraId="1C24A3B6" w14:textId="5FFF9721"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6.2</w:t>
            </w:r>
          </w:p>
        </w:tc>
        <w:tc>
          <w:tcPr>
            <w:tcW w:w="6095" w:type="dxa"/>
            <w:shd w:val="clear" w:color="auto" w:fill="FBE4DD"/>
            <w:vAlign w:val="center"/>
          </w:tcPr>
          <w:p w14:paraId="44A9469F" w14:textId="77777777" w:rsidR="003207BF" w:rsidRPr="007D6BD0" w:rsidRDefault="003207BF" w:rsidP="003207BF">
            <w:pPr>
              <w:spacing w:line="276" w:lineRule="auto"/>
              <w:ind w:right="30"/>
              <w:jc w:val="right"/>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FBE4DD"/>
            <w:vAlign w:val="center"/>
          </w:tcPr>
          <w:p w14:paraId="2D0722DF" w14:textId="3A354343"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28,</w:t>
            </w:r>
            <w:r w:rsidR="00FF636A" w:rsidRPr="00443FDB">
              <w:rPr>
                <w:rFonts w:asciiTheme="majorHAnsi" w:eastAsia="Calibri Light" w:hAnsiTheme="majorHAnsi" w:cs="Calibri Light"/>
                <w:sz w:val="16"/>
                <w:szCs w:val="16"/>
              </w:rPr>
              <w:t>161</w:t>
            </w:r>
          </w:p>
        </w:tc>
        <w:tc>
          <w:tcPr>
            <w:tcW w:w="853" w:type="dxa"/>
            <w:tcBorders>
              <w:top w:val="single" w:sz="12" w:space="0" w:color="FF0000"/>
              <w:bottom w:val="single" w:sz="12" w:space="0" w:color="FF0000"/>
            </w:tcBorders>
            <w:shd w:val="clear" w:color="auto" w:fill="FBE4DD"/>
            <w:vAlign w:val="center"/>
          </w:tcPr>
          <w:p w14:paraId="05D18814" w14:textId="148CC826"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5.7</w:t>
            </w:r>
          </w:p>
        </w:tc>
      </w:tr>
      <w:tr w:rsidR="003207BF" w:rsidRPr="00133239" w14:paraId="26D08C8F" w14:textId="77777777" w:rsidTr="001A74E1">
        <w:trPr>
          <w:trHeight w:val="268"/>
        </w:trPr>
        <w:tc>
          <w:tcPr>
            <w:tcW w:w="990" w:type="dxa"/>
            <w:tcBorders>
              <w:top w:val="single" w:sz="12" w:space="0" w:color="FF0000"/>
            </w:tcBorders>
            <w:shd w:val="clear" w:color="auto" w:fill="auto"/>
            <w:vAlign w:val="center"/>
          </w:tcPr>
          <w:p w14:paraId="7CB97946"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auto"/>
            <w:vAlign w:val="center"/>
          </w:tcPr>
          <w:p w14:paraId="726E6837"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6095" w:type="dxa"/>
            <w:shd w:val="clear" w:color="auto" w:fill="auto"/>
            <w:vAlign w:val="center"/>
          </w:tcPr>
          <w:p w14:paraId="10A0F481" w14:textId="77777777" w:rsidR="003207BF" w:rsidRPr="007D6BD0" w:rsidRDefault="003207BF" w:rsidP="003207BF">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Private Equity</w:t>
            </w:r>
          </w:p>
        </w:tc>
        <w:tc>
          <w:tcPr>
            <w:tcW w:w="992" w:type="dxa"/>
            <w:tcBorders>
              <w:top w:val="single" w:sz="12" w:space="0" w:color="FF0000"/>
            </w:tcBorders>
            <w:shd w:val="clear" w:color="auto" w:fill="auto"/>
            <w:vAlign w:val="center"/>
          </w:tcPr>
          <w:p w14:paraId="09D0A958"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tcBorders>
            <w:shd w:val="clear" w:color="auto" w:fill="auto"/>
            <w:vAlign w:val="center"/>
          </w:tcPr>
          <w:p w14:paraId="24FD5C74"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r>
      <w:tr w:rsidR="003207BF" w:rsidRPr="00133239" w14:paraId="2CF87B02" w14:textId="77777777" w:rsidTr="001A74E1">
        <w:trPr>
          <w:trHeight w:val="268"/>
        </w:trPr>
        <w:tc>
          <w:tcPr>
            <w:tcW w:w="990" w:type="dxa"/>
            <w:tcBorders>
              <w:bottom w:val="single" w:sz="12" w:space="0" w:color="FF0000"/>
            </w:tcBorders>
            <w:shd w:val="clear" w:color="auto" w:fill="FBE4DD"/>
            <w:vAlign w:val="center"/>
          </w:tcPr>
          <w:p w14:paraId="29AD0931" w14:textId="5274A797"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48,</w:t>
            </w:r>
            <w:r>
              <w:rPr>
                <w:rFonts w:asciiTheme="majorHAnsi" w:eastAsia="Calibri Light" w:hAnsiTheme="majorHAnsi" w:cs="Calibri Light"/>
                <w:sz w:val="16"/>
                <w:szCs w:val="16"/>
              </w:rPr>
              <w:t>114</w:t>
            </w:r>
          </w:p>
        </w:tc>
        <w:tc>
          <w:tcPr>
            <w:tcW w:w="993" w:type="dxa"/>
            <w:gridSpan w:val="2"/>
            <w:tcBorders>
              <w:bottom w:val="single" w:sz="12" w:space="0" w:color="FF0000"/>
            </w:tcBorders>
            <w:shd w:val="clear" w:color="auto" w:fill="FBE4DD"/>
            <w:vAlign w:val="center"/>
          </w:tcPr>
          <w:p w14:paraId="6E465BF6" w14:textId="30007B3C"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10.6</w:t>
            </w:r>
          </w:p>
        </w:tc>
        <w:tc>
          <w:tcPr>
            <w:tcW w:w="6095" w:type="dxa"/>
            <w:shd w:val="clear" w:color="auto" w:fill="FBE4DD"/>
            <w:vAlign w:val="center"/>
          </w:tcPr>
          <w:p w14:paraId="1C42F14B" w14:textId="77777777" w:rsidR="003207BF"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All</w:t>
            </w:r>
          </w:p>
        </w:tc>
        <w:tc>
          <w:tcPr>
            <w:tcW w:w="992" w:type="dxa"/>
            <w:tcBorders>
              <w:bottom w:val="single" w:sz="12" w:space="0" w:color="FF0000"/>
            </w:tcBorders>
            <w:shd w:val="clear" w:color="auto" w:fill="FBE4DD"/>
            <w:vAlign w:val="center"/>
          </w:tcPr>
          <w:p w14:paraId="4F2F86B6" w14:textId="2DBCC14D"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51,418</w:t>
            </w:r>
          </w:p>
        </w:tc>
        <w:tc>
          <w:tcPr>
            <w:tcW w:w="853" w:type="dxa"/>
            <w:tcBorders>
              <w:bottom w:val="single" w:sz="12" w:space="0" w:color="FF0000"/>
            </w:tcBorders>
            <w:shd w:val="clear" w:color="auto" w:fill="FBE4DD"/>
            <w:vAlign w:val="center"/>
          </w:tcPr>
          <w:p w14:paraId="6D4FE45B" w14:textId="43E51EE2"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10.5</w:t>
            </w:r>
          </w:p>
        </w:tc>
      </w:tr>
      <w:tr w:rsidR="003207BF" w:rsidRPr="00133239" w14:paraId="1D3FE87F" w14:textId="77777777" w:rsidTr="001A74E1">
        <w:trPr>
          <w:trHeight w:val="268"/>
        </w:trPr>
        <w:tc>
          <w:tcPr>
            <w:tcW w:w="990" w:type="dxa"/>
            <w:tcBorders>
              <w:top w:val="single" w:sz="12" w:space="0" w:color="FF0000"/>
              <w:bottom w:val="single" w:sz="12" w:space="0" w:color="FF0000"/>
            </w:tcBorders>
            <w:shd w:val="clear" w:color="auto" w:fill="auto"/>
            <w:vAlign w:val="center"/>
          </w:tcPr>
          <w:p w14:paraId="5393D09F" w14:textId="7F70356B"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48,</w:t>
            </w:r>
            <w:r>
              <w:rPr>
                <w:rFonts w:asciiTheme="majorHAnsi" w:eastAsia="Calibri Light" w:hAnsiTheme="majorHAnsi" w:cs="Calibri Light"/>
                <w:sz w:val="16"/>
                <w:szCs w:val="16"/>
              </w:rPr>
              <w:t>114</w:t>
            </w:r>
          </w:p>
        </w:tc>
        <w:tc>
          <w:tcPr>
            <w:tcW w:w="993" w:type="dxa"/>
            <w:gridSpan w:val="2"/>
            <w:tcBorders>
              <w:top w:val="single" w:sz="12" w:space="0" w:color="FF0000"/>
              <w:bottom w:val="single" w:sz="12" w:space="0" w:color="FF0000"/>
            </w:tcBorders>
            <w:shd w:val="clear" w:color="auto" w:fill="auto"/>
            <w:vAlign w:val="center"/>
          </w:tcPr>
          <w:p w14:paraId="68B735E2" w14:textId="359F877A"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10.6</w:t>
            </w:r>
          </w:p>
        </w:tc>
        <w:tc>
          <w:tcPr>
            <w:tcW w:w="6095" w:type="dxa"/>
            <w:shd w:val="clear" w:color="auto" w:fill="auto"/>
            <w:vAlign w:val="center"/>
          </w:tcPr>
          <w:p w14:paraId="579AFBF0" w14:textId="77777777" w:rsidR="003207BF" w:rsidRDefault="003207BF" w:rsidP="003207BF">
            <w:pPr>
              <w:spacing w:line="276" w:lineRule="auto"/>
              <w:ind w:left="141"/>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auto"/>
            <w:vAlign w:val="center"/>
          </w:tcPr>
          <w:p w14:paraId="6FC0020C" w14:textId="6C0490E3"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51,418</w:t>
            </w:r>
          </w:p>
        </w:tc>
        <w:tc>
          <w:tcPr>
            <w:tcW w:w="853" w:type="dxa"/>
            <w:tcBorders>
              <w:top w:val="single" w:sz="12" w:space="0" w:color="FF0000"/>
              <w:bottom w:val="single" w:sz="12" w:space="0" w:color="FF0000"/>
            </w:tcBorders>
            <w:shd w:val="clear" w:color="auto" w:fill="auto"/>
            <w:vAlign w:val="center"/>
          </w:tcPr>
          <w:p w14:paraId="341B7AB9" w14:textId="40D14A12"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10.</w:t>
            </w:r>
            <w:r w:rsidR="00FF636A" w:rsidRPr="00443FDB">
              <w:rPr>
                <w:rFonts w:asciiTheme="majorHAnsi" w:eastAsia="Calibri Light" w:hAnsiTheme="majorHAnsi" w:cs="Calibri Light"/>
                <w:sz w:val="16"/>
                <w:szCs w:val="16"/>
              </w:rPr>
              <w:t>5</w:t>
            </w:r>
          </w:p>
        </w:tc>
      </w:tr>
      <w:tr w:rsidR="003207BF" w:rsidRPr="00133239" w14:paraId="1E20AD86" w14:textId="77777777" w:rsidTr="001A74E1">
        <w:trPr>
          <w:trHeight w:val="268"/>
        </w:trPr>
        <w:tc>
          <w:tcPr>
            <w:tcW w:w="990" w:type="dxa"/>
            <w:tcBorders>
              <w:top w:val="single" w:sz="12" w:space="0" w:color="FF0000"/>
            </w:tcBorders>
            <w:shd w:val="clear" w:color="auto" w:fill="FBE4DD"/>
            <w:vAlign w:val="center"/>
          </w:tcPr>
          <w:p w14:paraId="37C70915"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69B44644"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43F87E29" w14:textId="77777777" w:rsidR="003207BF" w:rsidRDefault="003207BF" w:rsidP="003207BF">
            <w:pPr>
              <w:spacing w:line="276" w:lineRule="auto"/>
              <w:ind w:left="141"/>
              <w:rPr>
                <w:rFonts w:asciiTheme="majorHAnsi" w:eastAsia="Calibri Light" w:hAnsiTheme="majorHAnsi" w:cs="Calibri Light"/>
                <w:sz w:val="16"/>
                <w:szCs w:val="16"/>
              </w:rPr>
            </w:pPr>
            <w:r>
              <w:rPr>
                <w:rFonts w:asciiTheme="majorHAnsi" w:eastAsia="Calibri Light" w:hAnsiTheme="majorHAnsi" w:cs="Calibri Light"/>
                <w:sz w:val="16"/>
                <w:szCs w:val="16"/>
              </w:rPr>
              <w:t>Real Estate</w:t>
            </w:r>
          </w:p>
        </w:tc>
        <w:tc>
          <w:tcPr>
            <w:tcW w:w="992" w:type="dxa"/>
            <w:tcBorders>
              <w:top w:val="single" w:sz="12" w:space="0" w:color="FF0000"/>
            </w:tcBorders>
            <w:shd w:val="clear" w:color="auto" w:fill="FBE4DD"/>
            <w:vAlign w:val="center"/>
          </w:tcPr>
          <w:p w14:paraId="2F0CD478"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tcBorders>
            <w:shd w:val="clear" w:color="auto" w:fill="FBE4DD"/>
            <w:vAlign w:val="center"/>
          </w:tcPr>
          <w:p w14:paraId="1A3FD6D0"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r>
      <w:tr w:rsidR="003207BF" w:rsidRPr="00133239" w14:paraId="70A1A033" w14:textId="77777777" w:rsidTr="001A74E1">
        <w:trPr>
          <w:trHeight w:val="268"/>
        </w:trPr>
        <w:tc>
          <w:tcPr>
            <w:tcW w:w="990" w:type="dxa"/>
            <w:shd w:val="clear" w:color="auto" w:fill="auto"/>
            <w:vAlign w:val="center"/>
          </w:tcPr>
          <w:p w14:paraId="66ADBDDA" w14:textId="2D9F77F9"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w:t>
            </w:r>
            <w:r>
              <w:rPr>
                <w:rFonts w:asciiTheme="majorHAnsi" w:eastAsia="Calibri Light" w:hAnsiTheme="majorHAnsi" w:cs="Calibri Light"/>
                <w:sz w:val="16"/>
                <w:szCs w:val="16"/>
              </w:rPr>
              <w:t>7</w:t>
            </w:r>
            <w:r w:rsidRPr="00505A4D">
              <w:rPr>
                <w:rFonts w:asciiTheme="majorHAnsi" w:eastAsia="Calibri Light" w:hAnsiTheme="majorHAnsi" w:cs="Calibri Light"/>
                <w:sz w:val="16"/>
                <w:szCs w:val="16"/>
              </w:rPr>
              <w:t>,</w:t>
            </w:r>
            <w:r>
              <w:rPr>
                <w:rFonts w:asciiTheme="majorHAnsi" w:eastAsia="Calibri Light" w:hAnsiTheme="majorHAnsi" w:cs="Calibri Light"/>
                <w:sz w:val="16"/>
                <w:szCs w:val="16"/>
              </w:rPr>
              <w:t>776</w:t>
            </w:r>
          </w:p>
        </w:tc>
        <w:tc>
          <w:tcPr>
            <w:tcW w:w="993" w:type="dxa"/>
            <w:gridSpan w:val="2"/>
            <w:shd w:val="clear" w:color="auto" w:fill="auto"/>
            <w:vAlign w:val="center"/>
          </w:tcPr>
          <w:p w14:paraId="32593BAC" w14:textId="4471C839" w:rsidR="003207BF" w:rsidRPr="00611D62" w:rsidRDefault="003207BF" w:rsidP="003207BF">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8.4</w:t>
            </w:r>
          </w:p>
        </w:tc>
        <w:tc>
          <w:tcPr>
            <w:tcW w:w="6095" w:type="dxa"/>
            <w:shd w:val="clear" w:color="auto" w:fill="auto"/>
            <w:vAlign w:val="center"/>
          </w:tcPr>
          <w:p w14:paraId="24530968" w14:textId="77777777" w:rsidR="003207BF" w:rsidRPr="00C5397C"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sidRPr="00C5397C">
              <w:rPr>
                <w:rFonts w:asciiTheme="majorHAnsi" w:eastAsia="Calibri Light" w:hAnsiTheme="majorHAnsi" w:cs="Calibri Light"/>
                <w:sz w:val="16"/>
                <w:szCs w:val="16"/>
              </w:rPr>
              <w:t xml:space="preserve">UK </w:t>
            </w:r>
            <w:r>
              <w:rPr>
                <w:rFonts w:asciiTheme="majorHAnsi" w:eastAsia="Calibri Light" w:hAnsiTheme="majorHAnsi" w:cs="Calibri Light"/>
                <w:sz w:val="16"/>
                <w:szCs w:val="16"/>
              </w:rPr>
              <w:t>property</w:t>
            </w:r>
          </w:p>
        </w:tc>
        <w:tc>
          <w:tcPr>
            <w:tcW w:w="992" w:type="dxa"/>
            <w:shd w:val="clear" w:color="auto" w:fill="auto"/>
            <w:vAlign w:val="center"/>
          </w:tcPr>
          <w:p w14:paraId="209C9F0B" w14:textId="51850DA1"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3</w:t>
            </w:r>
            <w:r w:rsidR="00FF636A" w:rsidRPr="00443FDB">
              <w:rPr>
                <w:rFonts w:asciiTheme="majorHAnsi" w:eastAsia="Calibri Light" w:hAnsiTheme="majorHAnsi" w:cs="Calibri Light"/>
                <w:sz w:val="16"/>
                <w:szCs w:val="16"/>
              </w:rPr>
              <w:t>8,685</w:t>
            </w:r>
          </w:p>
        </w:tc>
        <w:tc>
          <w:tcPr>
            <w:tcW w:w="853" w:type="dxa"/>
            <w:shd w:val="clear" w:color="auto" w:fill="auto"/>
            <w:vAlign w:val="center"/>
          </w:tcPr>
          <w:p w14:paraId="338E2EAE" w14:textId="141590B4"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7.9</w:t>
            </w:r>
          </w:p>
        </w:tc>
      </w:tr>
      <w:tr w:rsidR="003207BF" w:rsidRPr="00133239" w14:paraId="4CC2FEA5" w14:textId="77777777" w:rsidTr="001A74E1">
        <w:trPr>
          <w:trHeight w:val="268"/>
        </w:trPr>
        <w:tc>
          <w:tcPr>
            <w:tcW w:w="990" w:type="dxa"/>
            <w:tcBorders>
              <w:bottom w:val="single" w:sz="12" w:space="0" w:color="FF0000"/>
            </w:tcBorders>
            <w:shd w:val="clear" w:color="auto" w:fill="FBE4DD"/>
            <w:vAlign w:val="center"/>
          </w:tcPr>
          <w:p w14:paraId="038BC050" w14:textId="126FE30C"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5</w:t>
            </w:r>
            <w:r>
              <w:rPr>
                <w:rFonts w:asciiTheme="majorHAnsi" w:eastAsia="Calibri Light" w:hAnsiTheme="majorHAnsi" w:cs="Calibri Light"/>
                <w:sz w:val="16"/>
                <w:szCs w:val="16"/>
              </w:rPr>
              <w:t>67</w:t>
            </w:r>
          </w:p>
        </w:tc>
        <w:tc>
          <w:tcPr>
            <w:tcW w:w="993" w:type="dxa"/>
            <w:gridSpan w:val="2"/>
            <w:tcBorders>
              <w:bottom w:val="single" w:sz="12" w:space="0" w:color="FF0000"/>
            </w:tcBorders>
            <w:shd w:val="clear" w:color="auto" w:fill="FBE4DD"/>
            <w:vAlign w:val="center"/>
          </w:tcPr>
          <w:p w14:paraId="235D733D" w14:textId="07C9A0C5" w:rsidR="003207BF" w:rsidRPr="00611D62" w:rsidRDefault="003207BF" w:rsidP="003207BF">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0.1</w:t>
            </w:r>
          </w:p>
        </w:tc>
        <w:tc>
          <w:tcPr>
            <w:tcW w:w="6095" w:type="dxa"/>
            <w:shd w:val="clear" w:color="auto" w:fill="FBE4DD"/>
            <w:vAlign w:val="center"/>
          </w:tcPr>
          <w:p w14:paraId="531AAB26" w14:textId="77777777" w:rsidR="003207BF" w:rsidRPr="00C5397C"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Overseas Property</w:t>
            </w:r>
          </w:p>
        </w:tc>
        <w:tc>
          <w:tcPr>
            <w:tcW w:w="992" w:type="dxa"/>
            <w:tcBorders>
              <w:bottom w:val="single" w:sz="12" w:space="0" w:color="FF0000"/>
            </w:tcBorders>
            <w:shd w:val="clear" w:color="auto" w:fill="FBE4DD"/>
            <w:vAlign w:val="center"/>
          </w:tcPr>
          <w:p w14:paraId="4124AF4A" w14:textId="7495F530"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502</w:t>
            </w:r>
          </w:p>
        </w:tc>
        <w:tc>
          <w:tcPr>
            <w:tcW w:w="853" w:type="dxa"/>
            <w:tcBorders>
              <w:bottom w:val="single" w:sz="12" w:space="0" w:color="FF0000"/>
            </w:tcBorders>
            <w:shd w:val="clear" w:color="auto" w:fill="FBE4DD"/>
            <w:vAlign w:val="center"/>
          </w:tcPr>
          <w:p w14:paraId="37658599" w14:textId="0CF0B27B"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0.1</w:t>
            </w:r>
          </w:p>
        </w:tc>
      </w:tr>
      <w:tr w:rsidR="003207BF" w:rsidRPr="00133239" w14:paraId="0E3E45DE" w14:textId="77777777" w:rsidTr="001A74E1">
        <w:trPr>
          <w:trHeight w:val="268"/>
        </w:trPr>
        <w:tc>
          <w:tcPr>
            <w:tcW w:w="990" w:type="dxa"/>
            <w:tcBorders>
              <w:top w:val="single" w:sz="12" w:space="0" w:color="FF0000"/>
              <w:bottom w:val="single" w:sz="12" w:space="0" w:color="FF0000"/>
            </w:tcBorders>
            <w:shd w:val="clear" w:color="auto" w:fill="auto"/>
            <w:vAlign w:val="center"/>
          </w:tcPr>
          <w:p w14:paraId="6FAFE564" w14:textId="18E1CECC"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05A4D">
              <w:rPr>
                <w:rFonts w:asciiTheme="majorHAnsi" w:eastAsia="Calibri Light" w:hAnsiTheme="majorHAnsi" w:cs="Calibri Light"/>
                <w:sz w:val="16"/>
                <w:szCs w:val="16"/>
              </w:rPr>
              <w:t>38,</w:t>
            </w:r>
            <w:r>
              <w:rPr>
                <w:rFonts w:asciiTheme="majorHAnsi" w:eastAsia="Calibri Light" w:hAnsiTheme="majorHAnsi" w:cs="Calibri Light"/>
                <w:sz w:val="16"/>
                <w:szCs w:val="16"/>
              </w:rPr>
              <w:t>343</w:t>
            </w:r>
          </w:p>
        </w:tc>
        <w:tc>
          <w:tcPr>
            <w:tcW w:w="993" w:type="dxa"/>
            <w:gridSpan w:val="2"/>
            <w:tcBorders>
              <w:top w:val="single" w:sz="12" w:space="0" w:color="FF0000"/>
              <w:bottom w:val="single" w:sz="12" w:space="0" w:color="FF0000"/>
            </w:tcBorders>
            <w:shd w:val="clear" w:color="auto" w:fill="auto"/>
            <w:vAlign w:val="center"/>
          </w:tcPr>
          <w:p w14:paraId="4A002B48" w14:textId="5779EFA7" w:rsidR="003207BF" w:rsidRPr="00611D62" w:rsidRDefault="003207BF" w:rsidP="003207BF">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8.5</w:t>
            </w:r>
          </w:p>
        </w:tc>
        <w:tc>
          <w:tcPr>
            <w:tcW w:w="6095" w:type="dxa"/>
            <w:shd w:val="clear" w:color="auto" w:fill="auto"/>
            <w:vAlign w:val="center"/>
          </w:tcPr>
          <w:p w14:paraId="03895009" w14:textId="77777777" w:rsidR="003207BF" w:rsidRPr="007D6BD0" w:rsidRDefault="003207BF" w:rsidP="003207BF">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auto"/>
            <w:vAlign w:val="center"/>
          </w:tcPr>
          <w:p w14:paraId="45D02BCE" w14:textId="57A29AC3"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39,187</w:t>
            </w:r>
          </w:p>
        </w:tc>
        <w:tc>
          <w:tcPr>
            <w:tcW w:w="853" w:type="dxa"/>
            <w:tcBorders>
              <w:top w:val="single" w:sz="12" w:space="0" w:color="FF0000"/>
              <w:bottom w:val="single" w:sz="12" w:space="0" w:color="FF0000"/>
            </w:tcBorders>
            <w:shd w:val="clear" w:color="auto" w:fill="auto"/>
            <w:vAlign w:val="center"/>
          </w:tcPr>
          <w:p w14:paraId="5E2D6310" w14:textId="0160D1C0"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8.0</w:t>
            </w:r>
          </w:p>
        </w:tc>
      </w:tr>
      <w:tr w:rsidR="003207BF" w:rsidRPr="00133239" w14:paraId="1CCBD7CD" w14:textId="77777777" w:rsidTr="001A74E1">
        <w:trPr>
          <w:trHeight w:val="268"/>
        </w:trPr>
        <w:tc>
          <w:tcPr>
            <w:tcW w:w="990" w:type="dxa"/>
            <w:tcBorders>
              <w:top w:val="single" w:sz="12" w:space="0" w:color="FF0000"/>
            </w:tcBorders>
            <w:shd w:val="clear" w:color="auto" w:fill="FBE4DD"/>
            <w:vAlign w:val="center"/>
          </w:tcPr>
          <w:p w14:paraId="060AFC17"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6E75B8CC"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353F5E06" w14:textId="77777777" w:rsidR="003207BF" w:rsidRPr="007D6BD0" w:rsidRDefault="003207BF" w:rsidP="003207BF">
            <w:pPr>
              <w:spacing w:line="276" w:lineRule="auto"/>
              <w:ind w:firstLine="141"/>
              <w:rPr>
                <w:rFonts w:asciiTheme="majorHAnsi" w:eastAsia="Calibri Light" w:hAnsiTheme="majorHAnsi" w:cs="Calibri Light"/>
                <w:sz w:val="16"/>
                <w:szCs w:val="16"/>
              </w:rPr>
            </w:pPr>
            <w:r>
              <w:rPr>
                <w:rFonts w:asciiTheme="majorHAnsi" w:eastAsia="Calibri Light" w:hAnsiTheme="majorHAnsi" w:cs="Calibri Light"/>
                <w:sz w:val="16"/>
                <w:szCs w:val="16"/>
              </w:rPr>
              <w:t>Investment funds and unit trusts</w:t>
            </w:r>
          </w:p>
        </w:tc>
        <w:tc>
          <w:tcPr>
            <w:tcW w:w="992" w:type="dxa"/>
            <w:tcBorders>
              <w:top w:val="single" w:sz="12" w:space="0" w:color="FF0000"/>
            </w:tcBorders>
            <w:shd w:val="clear" w:color="auto" w:fill="FBE4DD"/>
            <w:vAlign w:val="center"/>
          </w:tcPr>
          <w:p w14:paraId="5B06E604"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tcBorders>
            <w:shd w:val="clear" w:color="auto" w:fill="FBE4DD"/>
            <w:vAlign w:val="center"/>
          </w:tcPr>
          <w:p w14:paraId="32B31F7D"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r>
      <w:tr w:rsidR="003207BF" w:rsidRPr="00133239" w14:paraId="6EBF7959" w14:textId="77777777" w:rsidTr="001A74E1">
        <w:trPr>
          <w:trHeight w:val="268"/>
        </w:trPr>
        <w:tc>
          <w:tcPr>
            <w:tcW w:w="990" w:type="dxa"/>
            <w:shd w:val="clear" w:color="auto" w:fill="auto"/>
            <w:vAlign w:val="center"/>
          </w:tcPr>
          <w:p w14:paraId="5322A1B2" w14:textId="1EC7D794"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20</w:t>
            </w:r>
            <w:r>
              <w:rPr>
                <w:rFonts w:asciiTheme="majorHAnsi" w:eastAsia="Calibri Light" w:hAnsiTheme="majorHAnsi" w:cs="Calibri Light"/>
                <w:sz w:val="16"/>
                <w:szCs w:val="16"/>
              </w:rPr>
              <w:t>4</w:t>
            </w:r>
            <w:r w:rsidRPr="005B4DDC">
              <w:rPr>
                <w:rFonts w:asciiTheme="majorHAnsi" w:eastAsia="Calibri Light" w:hAnsiTheme="majorHAnsi" w:cs="Calibri Light"/>
                <w:sz w:val="16"/>
                <w:szCs w:val="16"/>
              </w:rPr>
              <w:t>,</w:t>
            </w:r>
            <w:r>
              <w:rPr>
                <w:rFonts w:asciiTheme="majorHAnsi" w:eastAsia="Calibri Light" w:hAnsiTheme="majorHAnsi" w:cs="Calibri Light"/>
                <w:sz w:val="16"/>
                <w:szCs w:val="16"/>
              </w:rPr>
              <w:t>557</w:t>
            </w:r>
          </w:p>
        </w:tc>
        <w:tc>
          <w:tcPr>
            <w:tcW w:w="993" w:type="dxa"/>
            <w:gridSpan w:val="2"/>
            <w:shd w:val="clear" w:color="auto" w:fill="auto"/>
            <w:vAlign w:val="center"/>
          </w:tcPr>
          <w:p w14:paraId="72A21BC7" w14:textId="4476C96A" w:rsidR="003207BF" w:rsidRPr="00611D62" w:rsidRDefault="003207BF" w:rsidP="003207BF">
            <w:pPr>
              <w:spacing w:line="276" w:lineRule="auto"/>
              <w:ind w:right="30"/>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45.2</w:t>
            </w:r>
          </w:p>
        </w:tc>
        <w:tc>
          <w:tcPr>
            <w:tcW w:w="6095" w:type="dxa"/>
            <w:shd w:val="clear" w:color="auto" w:fill="auto"/>
            <w:vAlign w:val="center"/>
          </w:tcPr>
          <w:p w14:paraId="501093A2" w14:textId="77777777" w:rsidR="003207BF"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Equities</w:t>
            </w:r>
          </w:p>
        </w:tc>
        <w:tc>
          <w:tcPr>
            <w:tcW w:w="992" w:type="dxa"/>
            <w:shd w:val="clear" w:color="auto" w:fill="auto"/>
            <w:vAlign w:val="center"/>
          </w:tcPr>
          <w:p w14:paraId="26FC8EE3" w14:textId="72153D65"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226,012</w:t>
            </w:r>
          </w:p>
        </w:tc>
        <w:tc>
          <w:tcPr>
            <w:tcW w:w="853" w:type="dxa"/>
            <w:shd w:val="clear" w:color="auto" w:fill="auto"/>
            <w:vAlign w:val="center"/>
          </w:tcPr>
          <w:p w14:paraId="4202568F" w14:textId="3FB8916B"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46.0</w:t>
            </w:r>
          </w:p>
        </w:tc>
      </w:tr>
      <w:tr w:rsidR="003207BF" w:rsidRPr="00133239" w14:paraId="2045731E" w14:textId="77777777" w:rsidTr="001A74E1">
        <w:trPr>
          <w:trHeight w:val="268"/>
        </w:trPr>
        <w:tc>
          <w:tcPr>
            <w:tcW w:w="990" w:type="dxa"/>
            <w:shd w:val="clear" w:color="auto" w:fill="FBE4DD"/>
            <w:vAlign w:val="center"/>
          </w:tcPr>
          <w:p w14:paraId="429F3D86" w14:textId="25882912"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7</w:t>
            </w:r>
            <w:r>
              <w:rPr>
                <w:rFonts w:asciiTheme="majorHAnsi" w:eastAsia="Calibri Light" w:hAnsiTheme="majorHAnsi" w:cs="Calibri Light"/>
                <w:sz w:val="16"/>
                <w:szCs w:val="16"/>
              </w:rPr>
              <w:t>5</w:t>
            </w:r>
            <w:r w:rsidRPr="005B4DDC">
              <w:rPr>
                <w:rFonts w:asciiTheme="majorHAnsi" w:eastAsia="Calibri Light" w:hAnsiTheme="majorHAnsi" w:cs="Calibri Light"/>
                <w:sz w:val="16"/>
                <w:szCs w:val="16"/>
              </w:rPr>
              <w:t>,</w:t>
            </w:r>
            <w:r>
              <w:rPr>
                <w:rFonts w:asciiTheme="majorHAnsi" w:eastAsia="Calibri Light" w:hAnsiTheme="majorHAnsi" w:cs="Calibri Light"/>
                <w:sz w:val="16"/>
                <w:szCs w:val="16"/>
              </w:rPr>
              <w:t>670</w:t>
            </w:r>
          </w:p>
        </w:tc>
        <w:tc>
          <w:tcPr>
            <w:tcW w:w="993" w:type="dxa"/>
            <w:gridSpan w:val="2"/>
            <w:shd w:val="clear" w:color="auto" w:fill="FBE4DD"/>
            <w:vAlign w:val="center"/>
          </w:tcPr>
          <w:p w14:paraId="7208109F" w14:textId="527A3623"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16.7</w:t>
            </w:r>
          </w:p>
        </w:tc>
        <w:tc>
          <w:tcPr>
            <w:tcW w:w="6095" w:type="dxa"/>
            <w:shd w:val="clear" w:color="auto" w:fill="FBE4DD"/>
            <w:vAlign w:val="center"/>
          </w:tcPr>
          <w:p w14:paraId="3A72A6E3" w14:textId="77777777" w:rsidR="003207BF"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Bonds</w:t>
            </w:r>
          </w:p>
        </w:tc>
        <w:tc>
          <w:tcPr>
            <w:tcW w:w="992" w:type="dxa"/>
            <w:shd w:val="clear" w:color="auto" w:fill="FBE4DD"/>
            <w:vAlign w:val="center"/>
          </w:tcPr>
          <w:p w14:paraId="5B792782" w14:textId="1721CE93"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73,812</w:t>
            </w:r>
          </w:p>
        </w:tc>
        <w:tc>
          <w:tcPr>
            <w:tcW w:w="853" w:type="dxa"/>
            <w:shd w:val="clear" w:color="auto" w:fill="FBE4DD"/>
            <w:vAlign w:val="center"/>
          </w:tcPr>
          <w:p w14:paraId="51ED8649" w14:textId="65031979"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15.0</w:t>
            </w:r>
          </w:p>
        </w:tc>
      </w:tr>
      <w:tr w:rsidR="003207BF" w:rsidRPr="00133239" w14:paraId="7485FE6A" w14:textId="77777777" w:rsidTr="001A74E1">
        <w:trPr>
          <w:trHeight w:val="268"/>
        </w:trPr>
        <w:tc>
          <w:tcPr>
            <w:tcW w:w="990" w:type="dxa"/>
            <w:shd w:val="clear" w:color="auto" w:fill="auto"/>
            <w:vAlign w:val="center"/>
          </w:tcPr>
          <w:p w14:paraId="235DFC26" w14:textId="64F7C430" w:rsidR="003207BF" w:rsidRPr="00251DB0"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4</w:t>
            </w:r>
            <w:r>
              <w:rPr>
                <w:rFonts w:asciiTheme="majorHAnsi" w:eastAsia="Calibri Light" w:hAnsiTheme="majorHAnsi" w:cs="Calibri Light"/>
                <w:sz w:val="16"/>
                <w:szCs w:val="16"/>
              </w:rPr>
              <w:t>5</w:t>
            </w:r>
            <w:r w:rsidRPr="005B4DDC">
              <w:rPr>
                <w:rFonts w:asciiTheme="majorHAnsi" w:eastAsia="Calibri Light" w:hAnsiTheme="majorHAnsi" w:cs="Calibri Light"/>
                <w:sz w:val="16"/>
                <w:szCs w:val="16"/>
              </w:rPr>
              <w:t>,</w:t>
            </w:r>
            <w:r>
              <w:rPr>
                <w:rFonts w:asciiTheme="majorHAnsi" w:eastAsia="Calibri Light" w:hAnsiTheme="majorHAnsi" w:cs="Calibri Light"/>
                <w:sz w:val="16"/>
                <w:szCs w:val="16"/>
              </w:rPr>
              <w:t>433</w:t>
            </w:r>
          </w:p>
        </w:tc>
        <w:tc>
          <w:tcPr>
            <w:tcW w:w="993" w:type="dxa"/>
            <w:gridSpan w:val="2"/>
            <w:shd w:val="clear" w:color="auto" w:fill="auto"/>
            <w:vAlign w:val="center"/>
          </w:tcPr>
          <w:p w14:paraId="679F04C2" w14:textId="5D716818" w:rsidR="003207BF" w:rsidRPr="00251DB0"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10.0</w:t>
            </w:r>
          </w:p>
        </w:tc>
        <w:tc>
          <w:tcPr>
            <w:tcW w:w="6095" w:type="dxa"/>
            <w:shd w:val="clear" w:color="auto" w:fill="auto"/>
            <w:vAlign w:val="center"/>
          </w:tcPr>
          <w:p w14:paraId="5A868734" w14:textId="77777777" w:rsidR="003207BF" w:rsidRPr="00C5397C"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Infrastructure</w:t>
            </w:r>
          </w:p>
        </w:tc>
        <w:tc>
          <w:tcPr>
            <w:tcW w:w="992" w:type="dxa"/>
            <w:shd w:val="clear" w:color="auto" w:fill="auto"/>
            <w:vAlign w:val="center"/>
          </w:tcPr>
          <w:p w14:paraId="75FDB1F9" w14:textId="0FEBDCD3"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49,270</w:t>
            </w:r>
          </w:p>
        </w:tc>
        <w:tc>
          <w:tcPr>
            <w:tcW w:w="853" w:type="dxa"/>
            <w:shd w:val="clear" w:color="auto" w:fill="auto"/>
            <w:vAlign w:val="center"/>
          </w:tcPr>
          <w:p w14:paraId="20A1A6BA" w14:textId="32D8BE12"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10.0</w:t>
            </w:r>
          </w:p>
        </w:tc>
      </w:tr>
      <w:tr w:rsidR="003207BF" w:rsidRPr="00133239" w14:paraId="5403ADB4" w14:textId="77777777" w:rsidTr="001A74E1">
        <w:trPr>
          <w:trHeight w:val="268"/>
        </w:trPr>
        <w:tc>
          <w:tcPr>
            <w:tcW w:w="990" w:type="dxa"/>
            <w:tcBorders>
              <w:bottom w:val="single" w:sz="12" w:space="0" w:color="FF0000"/>
            </w:tcBorders>
            <w:shd w:val="clear" w:color="auto" w:fill="FBE4DD"/>
            <w:vAlign w:val="center"/>
          </w:tcPr>
          <w:p w14:paraId="537E2856" w14:textId="15861BD3" w:rsidR="003207BF"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8,</w:t>
            </w:r>
            <w:r>
              <w:rPr>
                <w:rFonts w:asciiTheme="majorHAnsi" w:eastAsia="Calibri Light" w:hAnsiTheme="majorHAnsi" w:cs="Calibri Light"/>
                <w:sz w:val="16"/>
                <w:szCs w:val="16"/>
              </w:rPr>
              <w:t>305</w:t>
            </w:r>
          </w:p>
        </w:tc>
        <w:tc>
          <w:tcPr>
            <w:tcW w:w="993" w:type="dxa"/>
            <w:gridSpan w:val="2"/>
            <w:tcBorders>
              <w:bottom w:val="single" w:sz="12" w:space="0" w:color="FF0000"/>
            </w:tcBorders>
            <w:shd w:val="clear" w:color="auto" w:fill="FBE4DD"/>
            <w:vAlign w:val="center"/>
          </w:tcPr>
          <w:p w14:paraId="29DE4096" w14:textId="1D4C6CBF" w:rsidR="003207BF"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1.8</w:t>
            </w:r>
          </w:p>
        </w:tc>
        <w:tc>
          <w:tcPr>
            <w:tcW w:w="6095" w:type="dxa"/>
            <w:shd w:val="clear" w:color="auto" w:fill="FBE4DD"/>
            <w:vAlign w:val="center"/>
          </w:tcPr>
          <w:p w14:paraId="4E60900F" w14:textId="77777777" w:rsidR="003207BF"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Pr>
                <w:rFonts w:asciiTheme="majorHAnsi" w:eastAsia="Calibri Light" w:hAnsiTheme="majorHAnsi" w:cs="Calibri Light"/>
                <w:sz w:val="16"/>
                <w:szCs w:val="16"/>
              </w:rPr>
              <w:t>Other</w:t>
            </w:r>
          </w:p>
        </w:tc>
        <w:tc>
          <w:tcPr>
            <w:tcW w:w="992" w:type="dxa"/>
            <w:tcBorders>
              <w:bottom w:val="single" w:sz="12" w:space="0" w:color="FF0000"/>
            </w:tcBorders>
            <w:shd w:val="clear" w:color="auto" w:fill="FBE4DD"/>
            <w:vAlign w:val="center"/>
          </w:tcPr>
          <w:p w14:paraId="698379EC" w14:textId="1FF2DF95"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16,814</w:t>
            </w:r>
          </w:p>
        </w:tc>
        <w:tc>
          <w:tcPr>
            <w:tcW w:w="853" w:type="dxa"/>
            <w:tcBorders>
              <w:bottom w:val="single" w:sz="12" w:space="0" w:color="FF0000"/>
            </w:tcBorders>
            <w:shd w:val="clear" w:color="auto" w:fill="FBE4DD"/>
            <w:vAlign w:val="center"/>
          </w:tcPr>
          <w:p w14:paraId="73E930D7" w14:textId="52EA0DA4"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3.4</w:t>
            </w:r>
          </w:p>
        </w:tc>
      </w:tr>
      <w:tr w:rsidR="003207BF" w:rsidRPr="00133239" w14:paraId="2435F5FD" w14:textId="77777777" w:rsidTr="001A74E1">
        <w:trPr>
          <w:trHeight w:val="268"/>
        </w:trPr>
        <w:tc>
          <w:tcPr>
            <w:tcW w:w="990" w:type="dxa"/>
            <w:tcBorders>
              <w:top w:val="single" w:sz="12" w:space="0" w:color="FF0000"/>
              <w:bottom w:val="single" w:sz="12" w:space="0" w:color="FF0000"/>
            </w:tcBorders>
            <w:shd w:val="clear" w:color="auto" w:fill="auto"/>
            <w:vAlign w:val="center"/>
          </w:tcPr>
          <w:p w14:paraId="2C2BA723" w14:textId="1EA8E879"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33</w:t>
            </w:r>
            <w:r>
              <w:rPr>
                <w:rFonts w:asciiTheme="majorHAnsi" w:eastAsia="Calibri Light" w:hAnsiTheme="majorHAnsi" w:cs="Calibri Light"/>
                <w:sz w:val="16"/>
                <w:szCs w:val="16"/>
              </w:rPr>
              <w:t>3</w:t>
            </w:r>
            <w:r w:rsidRPr="005B4DDC">
              <w:rPr>
                <w:rFonts w:asciiTheme="majorHAnsi" w:eastAsia="Calibri Light" w:hAnsiTheme="majorHAnsi" w:cs="Calibri Light"/>
                <w:sz w:val="16"/>
                <w:szCs w:val="16"/>
              </w:rPr>
              <w:t>,</w:t>
            </w:r>
            <w:r>
              <w:rPr>
                <w:rFonts w:asciiTheme="majorHAnsi" w:eastAsia="Calibri Light" w:hAnsiTheme="majorHAnsi" w:cs="Calibri Light"/>
                <w:sz w:val="16"/>
                <w:szCs w:val="16"/>
              </w:rPr>
              <w:t>965</w:t>
            </w:r>
          </w:p>
        </w:tc>
        <w:tc>
          <w:tcPr>
            <w:tcW w:w="993" w:type="dxa"/>
            <w:gridSpan w:val="2"/>
            <w:tcBorders>
              <w:top w:val="single" w:sz="12" w:space="0" w:color="FF0000"/>
              <w:bottom w:val="single" w:sz="12" w:space="0" w:color="FF0000"/>
            </w:tcBorders>
            <w:shd w:val="clear" w:color="auto" w:fill="auto"/>
            <w:vAlign w:val="center"/>
          </w:tcPr>
          <w:p w14:paraId="21B7ADE7" w14:textId="69AF1C25"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73.7</w:t>
            </w:r>
          </w:p>
        </w:tc>
        <w:tc>
          <w:tcPr>
            <w:tcW w:w="6095" w:type="dxa"/>
            <w:shd w:val="clear" w:color="auto" w:fill="auto"/>
            <w:vAlign w:val="center"/>
          </w:tcPr>
          <w:p w14:paraId="1E9735A3" w14:textId="77777777" w:rsidR="003207BF" w:rsidRDefault="003207BF" w:rsidP="003207BF">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auto"/>
            <w:vAlign w:val="center"/>
          </w:tcPr>
          <w:p w14:paraId="29F162F7" w14:textId="25326483"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365,908</w:t>
            </w:r>
          </w:p>
        </w:tc>
        <w:tc>
          <w:tcPr>
            <w:tcW w:w="853" w:type="dxa"/>
            <w:tcBorders>
              <w:top w:val="single" w:sz="12" w:space="0" w:color="FF0000"/>
              <w:bottom w:val="single" w:sz="12" w:space="0" w:color="FF0000"/>
            </w:tcBorders>
            <w:shd w:val="clear" w:color="auto" w:fill="auto"/>
            <w:vAlign w:val="center"/>
          </w:tcPr>
          <w:p w14:paraId="2C6E72C7" w14:textId="1AB19702"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74.4</w:t>
            </w:r>
          </w:p>
        </w:tc>
      </w:tr>
      <w:tr w:rsidR="003207BF" w:rsidRPr="00133239" w14:paraId="7CFACF4D" w14:textId="77777777" w:rsidTr="001A74E1">
        <w:trPr>
          <w:trHeight w:val="268"/>
        </w:trPr>
        <w:tc>
          <w:tcPr>
            <w:tcW w:w="990" w:type="dxa"/>
            <w:tcBorders>
              <w:top w:val="single" w:sz="12" w:space="0" w:color="FF0000"/>
            </w:tcBorders>
            <w:shd w:val="clear" w:color="auto" w:fill="FBE4DD"/>
            <w:vAlign w:val="center"/>
          </w:tcPr>
          <w:p w14:paraId="452ABF81"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993" w:type="dxa"/>
            <w:gridSpan w:val="2"/>
            <w:tcBorders>
              <w:top w:val="single" w:sz="12" w:space="0" w:color="FF0000"/>
            </w:tcBorders>
            <w:shd w:val="clear" w:color="auto" w:fill="FBE4DD"/>
            <w:vAlign w:val="center"/>
          </w:tcPr>
          <w:p w14:paraId="1401947A" w14:textId="77777777" w:rsidR="003207BF" w:rsidRPr="00611D62" w:rsidRDefault="003207BF" w:rsidP="003207BF">
            <w:pPr>
              <w:spacing w:line="276" w:lineRule="auto"/>
              <w:ind w:right="30"/>
              <w:jc w:val="right"/>
              <w:rPr>
                <w:rFonts w:asciiTheme="majorHAnsi" w:eastAsia="Calibri Light" w:hAnsiTheme="majorHAnsi" w:cs="Calibri Light"/>
                <w:sz w:val="16"/>
                <w:szCs w:val="16"/>
              </w:rPr>
            </w:pPr>
          </w:p>
        </w:tc>
        <w:tc>
          <w:tcPr>
            <w:tcW w:w="6095" w:type="dxa"/>
            <w:shd w:val="clear" w:color="auto" w:fill="FBE4DD"/>
            <w:vAlign w:val="center"/>
          </w:tcPr>
          <w:p w14:paraId="1BA9D348" w14:textId="77777777" w:rsidR="003207BF" w:rsidRPr="007D6BD0" w:rsidRDefault="003207BF" w:rsidP="003207BF">
            <w:pPr>
              <w:spacing w:line="276" w:lineRule="auto"/>
              <w:ind w:firstLine="141"/>
              <w:rPr>
                <w:rFonts w:asciiTheme="majorHAnsi" w:eastAsia="Calibri Light" w:hAnsiTheme="majorHAnsi" w:cs="Calibri Light"/>
                <w:sz w:val="16"/>
                <w:szCs w:val="16"/>
              </w:rPr>
            </w:pPr>
            <w:r>
              <w:rPr>
                <w:rFonts w:asciiTheme="majorHAnsi" w:eastAsia="Calibri Light" w:hAnsiTheme="majorHAnsi" w:cs="Calibri Light"/>
                <w:sz w:val="16"/>
                <w:szCs w:val="16"/>
              </w:rPr>
              <w:t>Cash and cash equivalents</w:t>
            </w:r>
          </w:p>
        </w:tc>
        <w:tc>
          <w:tcPr>
            <w:tcW w:w="992" w:type="dxa"/>
            <w:tcBorders>
              <w:top w:val="single" w:sz="12" w:space="0" w:color="FF0000"/>
            </w:tcBorders>
            <w:shd w:val="clear" w:color="auto" w:fill="FBE4DD"/>
            <w:vAlign w:val="center"/>
          </w:tcPr>
          <w:p w14:paraId="5D1B2528"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c>
          <w:tcPr>
            <w:tcW w:w="853" w:type="dxa"/>
            <w:tcBorders>
              <w:top w:val="single" w:sz="12" w:space="0" w:color="FF0000"/>
            </w:tcBorders>
            <w:shd w:val="clear" w:color="auto" w:fill="FBE4DD"/>
            <w:vAlign w:val="center"/>
          </w:tcPr>
          <w:p w14:paraId="756D4B9D" w14:textId="77777777" w:rsidR="003207BF" w:rsidRPr="00443FDB" w:rsidRDefault="003207BF" w:rsidP="003207BF">
            <w:pPr>
              <w:spacing w:line="276" w:lineRule="auto"/>
              <w:ind w:right="30"/>
              <w:jc w:val="right"/>
              <w:rPr>
                <w:rFonts w:asciiTheme="majorHAnsi" w:eastAsia="Calibri Light" w:hAnsiTheme="majorHAnsi" w:cs="Calibri Light"/>
                <w:sz w:val="16"/>
                <w:szCs w:val="16"/>
              </w:rPr>
            </w:pPr>
          </w:p>
        </w:tc>
      </w:tr>
      <w:tr w:rsidR="003207BF" w:rsidRPr="00133239" w14:paraId="6E82A9B9" w14:textId="77777777" w:rsidTr="001A74E1">
        <w:trPr>
          <w:trHeight w:val="268"/>
        </w:trPr>
        <w:tc>
          <w:tcPr>
            <w:tcW w:w="990" w:type="dxa"/>
            <w:tcBorders>
              <w:bottom w:val="single" w:sz="12" w:space="0" w:color="FF0000"/>
            </w:tcBorders>
            <w:shd w:val="clear" w:color="auto" w:fill="auto"/>
            <w:vAlign w:val="center"/>
          </w:tcPr>
          <w:p w14:paraId="3CEFB42F" w14:textId="55F81A45" w:rsidR="003207BF" w:rsidRPr="00251DB0"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4,3</w:t>
            </w:r>
            <w:r>
              <w:rPr>
                <w:rFonts w:asciiTheme="majorHAnsi" w:eastAsia="Calibri Light" w:hAnsiTheme="majorHAnsi" w:cs="Calibri Light"/>
                <w:sz w:val="16"/>
                <w:szCs w:val="16"/>
              </w:rPr>
              <w:t>15</w:t>
            </w:r>
          </w:p>
        </w:tc>
        <w:tc>
          <w:tcPr>
            <w:tcW w:w="993" w:type="dxa"/>
            <w:gridSpan w:val="2"/>
            <w:tcBorders>
              <w:bottom w:val="single" w:sz="12" w:space="0" w:color="FF0000"/>
            </w:tcBorders>
            <w:shd w:val="clear" w:color="auto" w:fill="auto"/>
            <w:vAlign w:val="center"/>
          </w:tcPr>
          <w:p w14:paraId="52E0489D" w14:textId="7691DABE" w:rsidR="003207BF" w:rsidRPr="00251DB0"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1.0</w:t>
            </w:r>
          </w:p>
        </w:tc>
        <w:tc>
          <w:tcPr>
            <w:tcW w:w="6095" w:type="dxa"/>
            <w:shd w:val="clear" w:color="auto" w:fill="auto"/>
            <w:vAlign w:val="center"/>
          </w:tcPr>
          <w:p w14:paraId="014E8B33" w14:textId="77777777" w:rsidR="003207BF" w:rsidRPr="00251DB0" w:rsidRDefault="003207BF" w:rsidP="00050E7F">
            <w:pPr>
              <w:pStyle w:val="ListParagraph"/>
              <w:numPr>
                <w:ilvl w:val="0"/>
                <w:numId w:val="16"/>
              </w:numPr>
              <w:spacing w:line="276" w:lineRule="auto"/>
              <w:ind w:left="425" w:hanging="284"/>
              <w:rPr>
                <w:rFonts w:asciiTheme="majorHAnsi" w:eastAsia="Calibri Light" w:hAnsiTheme="majorHAnsi" w:cs="Calibri Light"/>
                <w:sz w:val="16"/>
                <w:szCs w:val="16"/>
              </w:rPr>
            </w:pPr>
            <w:r w:rsidRPr="00251DB0">
              <w:rPr>
                <w:rFonts w:asciiTheme="majorHAnsi" w:eastAsia="Calibri Light" w:hAnsiTheme="majorHAnsi" w:cs="Calibri Light"/>
                <w:sz w:val="16"/>
                <w:szCs w:val="16"/>
              </w:rPr>
              <w:t>All</w:t>
            </w:r>
          </w:p>
        </w:tc>
        <w:tc>
          <w:tcPr>
            <w:tcW w:w="992" w:type="dxa"/>
            <w:tcBorders>
              <w:bottom w:val="single" w:sz="12" w:space="0" w:color="FF0000"/>
            </w:tcBorders>
            <w:shd w:val="clear" w:color="auto" w:fill="auto"/>
            <w:vAlign w:val="center"/>
          </w:tcPr>
          <w:p w14:paraId="3D3EE70A" w14:textId="4F1BF608"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6,868</w:t>
            </w:r>
          </w:p>
        </w:tc>
        <w:tc>
          <w:tcPr>
            <w:tcW w:w="853" w:type="dxa"/>
            <w:tcBorders>
              <w:bottom w:val="single" w:sz="12" w:space="0" w:color="FF0000"/>
            </w:tcBorders>
            <w:shd w:val="clear" w:color="auto" w:fill="auto"/>
            <w:vAlign w:val="center"/>
          </w:tcPr>
          <w:p w14:paraId="3132375D" w14:textId="176E4C52" w:rsidR="003207BF" w:rsidRPr="00443FDB" w:rsidRDefault="00FF636A"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1.4</w:t>
            </w:r>
          </w:p>
        </w:tc>
      </w:tr>
      <w:tr w:rsidR="003207BF" w:rsidRPr="00133239" w14:paraId="4A019BCA" w14:textId="77777777" w:rsidTr="001A74E1">
        <w:trPr>
          <w:trHeight w:val="268"/>
        </w:trPr>
        <w:tc>
          <w:tcPr>
            <w:tcW w:w="990" w:type="dxa"/>
            <w:tcBorders>
              <w:top w:val="single" w:sz="12" w:space="0" w:color="FF0000"/>
              <w:bottom w:val="single" w:sz="12" w:space="0" w:color="FF0000"/>
            </w:tcBorders>
            <w:shd w:val="clear" w:color="auto" w:fill="FBE4DD"/>
            <w:vAlign w:val="center"/>
          </w:tcPr>
          <w:p w14:paraId="25B60E3A" w14:textId="09F50B77"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4,3</w:t>
            </w:r>
            <w:r>
              <w:rPr>
                <w:rFonts w:asciiTheme="majorHAnsi" w:eastAsia="Calibri Light" w:hAnsiTheme="majorHAnsi" w:cs="Calibri Light"/>
                <w:sz w:val="16"/>
                <w:szCs w:val="16"/>
              </w:rPr>
              <w:t>15</w:t>
            </w:r>
          </w:p>
        </w:tc>
        <w:tc>
          <w:tcPr>
            <w:tcW w:w="993" w:type="dxa"/>
            <w:gridSpan w:val="2"/>
            <w:tcBorders>
              <w:top w:val="single" w:sz="12" w:space="0" w:color="FF0000"/>
              <w:bottom w:val="single" w:sz="12" w:space="0" w:color="FF0000"/>
            </w:tcBorders>
            <w:shd w:val="clear" w:color="auto" w:fill="FBE4DD"/>
            <w:vAlign w:val="center"/>
          </w:tcPr>
          <w:p w14:paraId="544C8FD3" w14:textId="6B926C55" w:rsidR="003207BF" w:rsidRPr="00611D62" w:rsidRDefault="003207BF" w:rsidP="003207BF">
            <w:pPr>
              <w:spacing w:line="276" w:lineRule="auto"/>
              <w:ind w:right="30"/>
              <w:jc w:val="right"/>
              <w:rPr>
                <w:rFonts w:asciiTheme="majorHAnsi" w:eastAsia="Calibri Light" w:hAnsiTheme="majorHAnsi" w:cs="Calibri Light"/>
                <w:sz w:val="16"/>
                <w:szCs w:val="16"/>
              </w:rPr>
            </w:pPr>
            <w:r w:rsidRPr="005B4DDC">
              <w:rPr>
                <w:rFonts w:asciiTheme="majorHAnsi" w:eastAsia="Calibri Light" w:hAnsiTheme="majorHAnsi" w:cs="Calibri Light"/>
                <w:sz w:val="16"/>
                <w:szCs w:val="16"/>
              </w:rPr>
              <w:t>1.0</w:t>
            </w:r>
          </w:p>
        </w:tc>
        <w:tc>
          <w:tcPr>
            <w:tcW w:w="6095" w:type="dxa"/>
            <w:tcBorders>
              <w:bottom w:val="single" w:sz="12" w:space="0" w:color="FF0000"/>
            </w:tcBorders>
            <w:shd w:val="clear" w:color="auto" w:fill="FBE4DD"/>
            <w:vAlign w:val="center"/>
          </w:tcPr>
          <w:p w14:paraId="183679CE" w14:textId="77777777" w:rsidR="003207BF" w:rsidRPr="007D6BD0" w:rsidRDefault="003207BF" w:rsidP="003207BF">
            <w:pPr>
              <w:spacing w:line="276" w:lineRule="auto"/>
              <w:rPr>
                <w:rFonts w:asciiTheme="majorHAnsi" w:eastAsia="Calibri Light" w:hAnsiTheme="majorHAnsi" w:cs="Calibri Light"/>
                <w:sz w:val="16"/>
                <w:szCs w:val="16"/>
              </w:rPr>
            </w:pPr>
          </w:p>
        </w:tc>
        <w:tc>
          <w:tcPr>
            <w:tcW w:w="992" w:type="dxa"/>
            <w:tcBorders>
              <w:top w:val="single" w:sz="12" w:space="0" w:color="FF0000"/>
              <w:bottom w:val="single" w:sz="12" w:space="0" w:color="FF0000"/>
            </w:tcBorders>
            <w:shd w:val="clear" w:color="auto" w:fill="FBE4DD"/>
            <w:vAlign w:val="center"/>
          </w:tcPr>
          <w:p w14:paraId="7CEB99BE" w14:textId="42D851C8" w:rsidR="003207BF" w:rsidRPr="00443FDB" w:rsidRDefault="00332CAE"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6,868</w:t>
            </w:r>
          </w:p>
        </w:tc>
        <w:tc>
          <w:tcPr>
            <w:tcW w:w="853" w:type="dxa"/>
            <w:tcBorders>
              <w:top w:val="single" w:sz="12" w:space="0" w:color="FF0000"/>
              <w:bottom w:val="single" w:sz="12" w:space="0" w:color="FF0000"/>
            </w:tcBorders>
            <w:shd w:val="clear" w:color="auto" w:fill="FBE4DD"/>
            <w:vAlign w:val="center"/>
          </w:tcPr>
          <w:p w14:paraId="7575F9EB" w14:textId="7CD14FF0" w:rsidR="003207BF" w:rsidRPr="00443FDB" w:rsidRDefault="003207BF" w:rsidP="003207BF">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sz w:val="16"/>
                <w:szCs w:val="16"/>
              </w:rPr>
              <w:t>1.</w:t>
            </w:r>
            <w:r w:rsidR="00443FDB" w:rsidRPr="00443FDB">
              <w:rPr>
                <w:rFonts w:asciiTheme="majorHAnsi" w:eastAsia="Calibri Light" w:hAnsiTheme="majorHAnsi" w:cs="Calibri Light"/>
                <w:sz w:val="16"/>
                <w:szCs w:val="16"/>
              </w:rPr>
              <w:t>4</w:t>
            </w:r>
          </w:p>
        </w:tc>
      </w:tr>
      <w:tr w:rsidR="001A74E1" w:rsidRPr="00133239" w14:paraId="24D172E9" w14:textId="77777777" w:rsidTr="001A74E1">
        <w:trPr>
          <w:trHeight w:val="268"/>
        </w:trPr>
        <w:tc>
          <w:tcPr>
            <w:tcW w:w="990" w:type="dxa"/>
            <w:tcBorders>
              <w:top w:val="single" w:sz="12" w:space="0" w:color="FF0000"/>
              <w:bottom w:val="single" w:sz="12" w:space="0" w:color="FF0000"/>
            </w:tcBorders>
            <w:shd w:val="clear" w:color="auto" w:fill="auto"/>
            <w:vAlign w:val="center"/>
          </w:tcPr>
          <w:p w14:paraId="3AC2721E" w14:textId="15BC2C2F" w:rsidR="001A74E1" w:rsidRPr="00141E91" w:rsidRDefault="001A74E1" w:rsidP="001A74E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4</w:t>
            </w:r>
            <w:r>
              <w:rPr>
                <w:rFonts w:asciiTheme="majorHAnsi" w:eastAsia="Calibri Light" w:hAnsiTheme="majorHAnsi" w:cs="Calibri Light"/>
                <w:b/>
                <w:sz w:val="16"/>
                <w:szCs w:val="16"/>
              </w:rPr>
              <w:t>52</w:t>
            </w:r>
            <w:r w:rsidRPr="00C25A42">
              <w:rPr>
                <w:rFonts w:asciiTheme="majorHAnsi" w:eastAsia="Calibri Light" w:hAnsiTheme="majorHAnsi" w:cs="Calibri Light"/>
                <w:b/>
                <w:sz w:val="16"/>
                <w:szCs w:val="16"/>
              </w:rPr>
              <w:t>,</w:t>
            </w:r>
            <w:r>
              <w:rPr>
                <w:rFonts w:asciiTheme="majorHAnsi" w:eastAsia="Calibri Light" w:hAnsiTheme="majorHAnsi" w:cs="Calibri Light"/>
                <w:b/>
                <w:sz w:val="16"/>
                <w:szCs w:val="16"/>
              </w:rPr>
              <w:t>837</w:t>
            </w:r>
          </w:p>
        </w:tc>
        <w:tc>
          <w:tcPr>
            <w:tcW w:w="993" w:type="dxa"/>
            <w:gridSpan w:val="2"/>
            <w:tcBorders>
              <w:top w:val="single" w:sz="12" w:space="0" w:color="FF0000"/>
              <w:bottom w:val="single" w:sz="12" w:space="0" w:color="FF0000"/>
            </w:tcBorders>
            <w:shd w:val="clear" w:color="auto" w:fill="auto"/>
            <w:vAlign w:val="center"/>
          </w:tcPr>
          <w:p w14:paraId="50A0CBA7" w14:textId="20DBC089" w:rsidR="001A74E1" w:rsidRPr="00141E91" w:rsidRDefault="001A74E1" w:rsidP="001A74E1">
            <w:pPr>
              <w:spacing w:line="276" w:lineRule="auto"/>
              <w:ind w:right="30"/>
              <w:jc w:val="right"/>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100.0</w:t>
            </w:r>
          </w:p>
        </w:tc>
        <w:tc>
          <w:tcPr>
            <w:tcW w:w="6095" w:type="dxa"/>
            <w:tcBorders>
              <w:top w:val="single" w:sz="12" w:space="0" w:color="FF0000"/>
              <w:bottom w:val="single" w:sz="12" w:space="0" w:color="FF0000"/>
            </w:tcBorders>
            <w:shd w:val="clear" w:color="auto" w:fill="auto"/>
            <w:vAlign w:val="center"/>
          </w:tcPr>
          <w:p w14:paraId="43B1AEF1" w14:textId="310BB0D7" w:rsidR="001A74E1" w:rsidRPr="00C25A42" w:rsidRDefault="001A74E1" w:rsidP="001A74E1">
            <w:pPr>
              <w:spacing w:line="276" w:lineRule="auto"/>
              <w:rPr>
                <w:rFonts w:asciiTheme="majorHAnsi" w:eastAsia="Calibri Light" w:hAnsiTheme="majorHAnsi" w:cs="Calibri Light"/>
                <w:sz w:val="16"/>
                <w:szCs w:val="16"/>
              </w:rPr>
            </w:pPr>
            <w:r w:rsidRPr="00C25A42">
              <w:rPr>
                <w:rFonts w:asciiTheme="majorHAnsi" w:eastAsia="Calibri Light" w:hAnsiTheme="majorHAnsi" w:cs="Calibri Light"/>
                <w:b/>
                <w:sz w:val="16"/>
                <w:szCs w:val="16"/>
              </w:rPr>
              <w:t xml:space="preserve">    Total scheme assets </w:t>
            </w:r>
          </w:p>
        </w:tc>
        <w:tc>
          <w:tcPr>
            <w:tcW w:w="992" w:type="dxa"/>
            <w:tcBorders>
              <w:top w:val="single" w:sz="12" w:space="0" w:color="FF0000"/>
              <w:bottom w:val="single" w:sz="12" w:space="0" w:color="FF0000"/>
            </w:tcBorders>
            <w:shd w:val="clear" w:color="auto" w:fill="auto"/>
            <w:vAlign w:val="center"/>
          </w:tcPr>
          <w:p w14:paraId="12913543" w14:textId="2F5786DD" w:rsidR="001A74E1" w:rsidRPr="00443FDB" w:rsidRDefault="001A74E1" w:rsidP="001A74E1">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b/>
                <w:sz w:val="16"/>
                <w:szCs w:val="16"/>
              </w:rPr>
              <w:t>4</w:t>
            </w:r>
            <w:r>
              <w:rPr>
                <w:rFonts w:asciiTheme="majorHAnsi" w:eastAsia="Calibri Light" w:hAnsiTheme="majorHAnsi" w:cs="Calibri Light"/>
                <w:b/>
                <w:sz w:val="16"/>
                <w:szCs w:val="16"/>
              </w:rPr>
              <w:t>91</w:t>
            </w:r>
            <w:r w:rsidRPr="00443FDB">
              <w:rPr>
                <w:rFonts w:asciiTheme="majorHAnsi" w:eastAsia="Calibri Light" w:hAnsiTheme="majorHAnsi" w:cs="Calibri Light"/>
                <w:b/>
                <w:sz w:val="16"/>
                <w:szCs w:val="16"/>
              </w:rPr>
              <w:t>,</w:t>
            </w:r>
            <w:r>
              <w:rPr>
                <w:rFonts w:asciiTheme="majorHAnsi" w:eastAsia="Calibri Light" w:hAnsiTheme="majorHAnsi" w:cs="Calibri Light"/>
                <w:b/>
                <w:sz w:val="16"/>
                <w:szCs w:val="16"/>
              </w:rPr>
              <w:t>576</w:t>
            </w:r>
          </w:p>
        </w:tc>
        <w:tc>
          <w:tcPr>
            <w:tcW w:w="853" w:type="dxa"/>
            <w:tcBorders>
              <w:top w:val="single" w:sz="12" w:space="0" w:color="FF0000"/>
              <w:bottom w:val="single" w:sz="12" w:space="0" w:color="FF0000"/>
            </w:tcBorders>
            <w:shd w:val="clear" w:color="auto" w:fill="auto"/>
            <w:vAlign w:val="center"/>
          </w:tcPr>
          <w:p w14:paraId="67B4F96B" w14:textId="6E119E7C" w:rsidR="001A74E1" w:rsidRPr="00443FDB" w:rsidRDefault="001A74E1" w:rsidP="001A74E1">
            <w:pPr>
              <w:spacing w:line="276" w:lineRule="auto"/>
              <w:ind w:right="30"/>
              <w:jc w:val="right"/>
              <w:rPr>
                <w:rFonts w:asciiTheme="majorHAnsi" w:eastAsia="Calibri Light" w:hAnsiTheme="majorHAnsi" w:cs="Calibri Light"/>
                <w:sz w:val="16"/>
                <w:szCs w:val="16"/>
              </w:rPr>
            </w:pPr>
            <w:r w:rsidRPr="00443FDB">
              <w:rPr>
                <w:rFonts w:asciiTheme="majorHAnsi" w:eastAsia="Calibri Light" w:hAnsiTheme="majorHAnsi" w:cs="Calibri Light"/>
                <w:b/>
                <w:sz w:val="16"/>
                <w:szCs w:val="16"/>
              </w:rPr>
              <w:t>100.0</w:t>
            </w:r>
          </w:p>
        </w:tc>
      </w:tr>
      <w:tr w:rsidR="001A74E1" w:rsidRPr="00133239" w14:paraId="7B82F115" w14:textId="77777777" w:rsidTr="001A74E1">
        <w:trPr>
          <w:trHeight w:val="268"/>
        </w:trPr>
        <w:tc>
          <w:tcPr>
            <w:tcW w:w="990" w:type="dxa"/>
            <w:tcBorders>
              <w:top w:val="single" w:sz="12" w:space="0" w:color="FF0000"/>
              <w:bottom w:val="single" w:sz="12" w:space="0" w:color="FF0000"/>
            </w:tcBorders>
            <w:shd w:val="clear" w:color="auto" w:fill="FBE4DD"/>
            <w:vAlign w:val="center"/>
          </w:tcPr>
          <w:p w14:paraId="123223D9" w14:textId="2CCC5674" w:rsidR="001A74E1" w:rsidRPr="00611D62" w:rsidRDefault="001A74E1" w:rsidP="001A74E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sz w:val="16"/>
                <w:szCs w:val="16"/>
              </w:rPr>
              <w:t>(19,316)</w:t>
            </w:r>
          </w:p>
        </w:tc>
        <w:tc>
          <w:tcPr>
            <w:tcW w:w="993" w:type="dxa"/>
            <w:gridSpan w:val="2"/>
            <w:tcBorders>
              <w:top w:val="single" w:sz="12" w:space="0" w:color="FF0000"/>
              <w:bottom w:val="single" w:sz="12" w:space="0" w:color="FF0000"/>
            </w:tcBorders>
            <w:shd w:val="clear" w:color="auto" w:fill="FBE4DD"/>
            <w:vAlign w:val="center"/>
          </w:tcPr>
          <w:p w14:paraId="2895EF16" w14:textId="361D6719" w:rsidR="001A74E1" w:rsidRPr="00611D62" w:rsidRDefault="001A74E1" w:rsidP="001A74E1">
            <w:pPr>
              <w:spacing w:line="276" w:lineRule="auto"/>
              <w:ind w:right="30"/>
              <w:jc w:val="right"/>
              <w:rPr>
                <w:rFonts w:asciiTheme="majorHAnsi" w:eastAsia="Calibri Light" w:hAnsiTheme="majorHAnsi" w:cs="Calibri Light"/>
                <w:b/>
                <w:sz w:val="16"/>
                <w:szCs w:val="16"/>
              </w:rPr>
            </w:pPr>
          </w:p>
        </w:tc>
        <w:tc>
          <w:tcPr>
            <w:tcW w:w="6095" w:type="dxa"/>
            <w:tcBorders>
              <w:bottom w:val="single" w:sz="12" w:space="0" w:color="FF0000"/>
            </w:tcBorders>
            <w:shd w:val="clear" w:color="auto" w:fill="FBE4DD"/>
            <w:vAlign w:val="center"/>
          </w:tcPr>
          <w:p w14:paraId="1B01DBC3" w14:textId="71FC6580" w:rsidR="001A74E1" w:rsidRPr="00C25A42" w:rsidRDefault="001A74E1" w:rsidP="001A74E1">
            <w:pPr>
              <w:spacing w:line="276" w:lineRule="auto"/>
              <w:rPr>
                <w:rFonts w:asciiTheme="majorHAnsi" w:eastAsia="Calibri Light" w:hAnsiTheme="majorHAnsi" w:cs="Calibri Light"/>
                <w:sz w:val="16"/>
                <w:szCs w:val="16"/>
              </w:rPr>
            </w:pPr>
            <w:r w:rsidRPr="00C25A42">
              <w:rPr>
                <w:rFonts w:asciiTheme="majorHAnsi" w:eastAsia="Calibri Light" w:hAnsiTheme="majorHAnsi" w:cs="Calibri Light"/>
                <w:sz w:val="16"/>
                <w:szCs w:val="16"/>
              </w:rPr>
              <w:t xml:space="preserve">   Adjustment to recognise asset ceiling of nil </w:t>
            </w:r>
          </w:p>
        </w:tc>
        <w:tc>
          <w:tcPr>
            <w:tcW w:w="992" w:type="dxa"/>
            <w:tcBorders>
              <w:top w:val="single" w:sz="12" w:space="0" w:color="FF0000"/>
              <w:bottom w:val="single" w:sz="12" w:space="0" w:color="FF0000"/>
            </w:tcBorders>
            <w:shd w:val="clear" w:color="auto" w:fill="FBE4DD"/>
            <w:vAlign w:val="center"/>
          </w:tcPr>
          <w:p w14:paraId="3158873B" w14:textId="6904E0A0" w:rsidR="001A74E1" w:rsidRPr="00443FDB" w:rsidRDefault="001A74E1" w:rsidP="001A74E1">
            <w:pPr>
              <w:spacing w:line="276" w:lineRule="auto"/>
              <w:ind w:right="30"/>
              <w:jc w:val="right"/>
              <w:rPr>
                <w:rFonts w:asciiTheme="majorHAnsi" w:eastAsia="Calibri Light" w:hAnsiTheme="majorHAnsi" w:cs="Calibri Light"/>
                <w:b/>
                <w:sz w:val="16"/>
                <w:szCs w:val="16"/>
              </w:rPr>
            </w:pPr>
            <w:r w:rsidRPr="00443FDB">
              <w:rPr>
                <w:rFonts w:asciiTheme="majorHAnsi" w:eastAsia="Calibri Light" w:hAnsiTheme="majorHAnsi" w:cs="Calibri Light"/>
                <w:sz w:val="16"/>
                <w:szCs w:val="16"/>
              </w:rPr>
              <w:t>(77,324)</w:t>
            </w:r>
          </w:p>
        </w:tc>
        <w:tc>
          <w:tcPr>
            <w:tcW w:w="853" w:type="dxa"/>
            <w:tcBorders>
              <w:top w:val="single" w:sz="12" w:space="0" w:color="FF0000"/>
              <w:bottom w:val="single" w:sz="12" w:space="0" w:color="FF0000"/>
            </w:tcBorders>
            <w:shd w:val="clear" w:color="auto" w:fill="FBE4DD"/>
            <w:vAlign w:val="center"/>
          </w:tcPr>
          <w:p w14:paraId="2C48AF89" w14:textId="7B2A5A06" w:rsidR="001A74E1" w:rsidRPr="00443FDB" w:rsidRDefault="001A74E1" w:rsidP="001A74E1">
            <w:pPr>
              <w:spacing w:line="276" w:lineRule="auto"/>
              <w:ind w:right="30"/>
              <w:jc w:val="right"/>
              <w:rPr>
                <w:rFonts w:asciiTheme="majorHAnsi" w:eastAsia="Calibri Light" w:hAnsiTheme="majorHAnsi" w:cs="Calibri Light"/>
                <w:b/>
                <w:sz w:val="16"/>
                <w:szCs w:val="16"/>
              </w:rPr>
            </w:pPr>
          </w:p>
        </w:tc>
      </w:tr>
      <w:tr w:rsidR="001A74E1" w:rsidRPr="00133239" w14:paraId="22967B8E" w14:textId="77777777" w:rsidTr="001A74E1">
        <w:trPr>
          <w:trHeight w:val="268"/>
        </w:trPr>
        <w:tc>
          <w:tcPr>
            <w:tcW w:w="990" w:type="dxa"/>
            <w:tcBorders>
              <w:top w:val="single" w:sz="12" w:space="0" w:color="FF0000"/>
              <w:bottom w:val="single" w:sz="12" w:space="0" w:color="FF0000"/>
            </w:tcBorders>
            <w:shd w:val="clear" w:color="auto" w:fill="auto"/>
            <w:vAlign w:val="center"/>
          </w:tcPr>
          <w:p w14:paraId="3AEAB03D" w14:textId="1130D373" w:rsidR="001A74E1" w:rsidRPr="00C25A42" w:rsidRDefault="001A74E1" w:rsidP="001A74E1">
            <w:pPr>
              <w:spacing w:line="276" w:lineRule="auto"/>
              <w:ind w:right="30"/>
              <w:jc w:val="right"/>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4</w:t>
            </w:r>
            <w:r>
              <w:rPr>
                <w:rFonts w:asciiTheme="majorHAnsi" w:eastAsia="Calibri Light" w:hAnsiTheme="majorHAnsi" w:cs="Calibri Light"/>
                <w:b/>
                <w:sz w:val="16"/>
                <w:szCs w:val="16"/>
              </w:rPr>
              <w:t>33,521</w:t>
            </w:r>
          </w:p>
        </w:tc>
        <w:tc>
          <w:tcPr>
            <w:tcW w:w="993" w:type="dxa"/>
            <w:gridSpan w:val="2"/>
            <w:tcBorders>
              <w:top w:val="single" w:sz="12" w:space="0" w:color="FF0000"/>
              <w:bottom w:val="single" w:sz="12" w:space="0" w:color="FF0000"/>
            </w:tcBorders>
            <w:shd w:val="clear" w:color="auto" w:fill="auto"/>
            <w:vAlign w:val="center"/>
          </w:tcPr>
          <w:p w14:paraId="5877E1C9" w14:textId="49EF7BE1" w:rsidR="001A74E1" w:rsidRPr="00C25A42" w:rsidRDefault="001A74E1" w:rsidP="001A74E1">
            <w:pPr>
              <w:spacing w:line="276" w:lineRule="auto"/>
              <w:ind w:right="30"/>
              <w:jc w:val="right"/>
              <w:rPr>
                <w:rFonts w:asciiTheme="majorHAnsi" w:eastAsia="Calibri Light" w:hAnsiTheme="majorHAnsi" w:cs="Calibri Light"/>
                <w:b/>
                <w:sz w:val="16"/>
                <w:szCs w:val="16"/>
              </w:rPr>
            </w:pPr>
          </w:p>
        </w:tc>
        <w:tc>
          <w:tcPr>
            <w:tcW w:w="6095" w:type="dxa"/>
            <w:tcBorders>
              <w:top w:val="single" w:sz="12" w:space="0" w:color="FF0000"/>
              <w:bottom w:val="single" w:sz="12" w:space="0" w:color="FF0000"/>
            </w:tcBorders>
            <w:shd w:val="clear" w:color="auto" w:fill="auto"/>
            <w:vAlign w:val="center"/>
          </w:tcPr>
          <w:p w14:paraId="0A1DBCC1" w14:textId="5AB50CEF" w:rsidR="001A74E1" w:rsidRPr="00C25A42" w:rsidRDefault="001A74E1" w:rsidP="001A74E1">
            <w:pPr>
              <w:spacing w:line="276" w:lineRule="auto"/>
              <w:rPr>
                <w:rFonts w:asciiTheme="majorHAnsi" w:eastAsia="Calibri Light" w:hAnsiTheme="majorHAnsi" w:cs="Calibri Light"/>
                <w:b/>
                <w:sz w:val="16"/>
                <w:szCs w:val="16"/>
              </w:rPr>
            </w:pPr>
            <w:r w:rsidRPr="00C25A42">
              <w:rPr>
                <w:rFonts w:asciiTheme="majorHAnsi" w:eastAsia="Calibri Light" w:hAnsiTheme="majorHAnsi" w:cs="Calibri Light"/>
                <w:b/>
                <w:sz w:val="16"/>
                <w:szCs w:val="16"/>
              </w:rPr>
              <w:t xml:space="preserve">    Total scheme assets </w:t>
            </w:r>
          </w:p>
        </w:tc>
        <w:tc>
          <w:tcPr>
            <w:tcW w:w="992" w:type="dxa"/>
            <w:tcBorders>
              <w:top w:val="single" w:sz="12" w:space="0" w:color="FF0000"/>
              <w:bottom w:val="single" w:sz="12" w:space="0" w:color="FF0000"/>
            </w:tcBorders>
            <w:shd w:val="clear" w:color="auto" w:fill="auto"/>
            <w:vAlign w:val="center"/>
          </w:tcPr>
          <w:p w14:paraId="31DEFEB2" w14:textId="602C086E" w:rsidR="001A74E1" w:rsidRPr="00443FDB" w:rsidRDefault="001A74E1" w:rsidP="001A74E1">
            <w:pPr>
              <w:spacing w:line="276" w:lineRule="auto"/>
              <w:ind w:right="30"/>
              <w:jc w:val="right"/>
              <w:rPr>
                <w:rFonts w:asciiTheme="majorHAnsi" w:eastAsia="Calibri Light" w:hAnsiTheme="majorHAnsi" w:cs="Calibri Light"/>
                <w:b/>
                <w:sz w:val="16"/>
                <w:szCs w:val="16"/>
              </w:rPr>
            </w:pPr>
            <w:r w:rsidRPr="00443FDB">
              <w:rPr>
                <w:rFonts w:asciiTheme="majorHAnsi" w:eastAsia="Calibri Light" w:hAnsiTheme="majorHAnsi" w:cs="Calibri Light"/>
                <w:b/>
                <w:sz w:val="16"/>
                <w:szCs w:val="16"/>
              </w:rPr>
              <w:t>4</w:t>
            </w:r>
            <w:r>
              <w:rPr>
                <w:rFonts w:asciiTheme="majorHAnsi" w:eastAsia="Calibri Light" w:hAnsiTheme="majorHAnsi" w:cs="Calibri Light"/>
                <w:b/>
                <w:sz w:val="16"/>
                <w:szCs w:val="16"/>
              </w:rPr>
              <w:t>14</w:t>
            </w:r>
            <w:r w:rsidRPr="00443FDB">
              <w:rPr>
                <w:rFonts w:asciiTheme="majorHAnsi" w:eastAsia="Calibri Light" w:hAnsiTheme="majorHAnsi" w:cs="Calibri Light"/>
                <w:b/>
                <w:sz w:val="16"/>
                <w:szCs w:val="16"/>
              </w:rPr>
              <w:t>,</w:t>
            </w:r>
            <w:r>
              <w:rPr>
                <w:rFonts w:asciiTheme="majorHAnsi" w:eastAsia="Calibri Light" w:hAnsiTheme="majorHAnsi" w:cs="Calibri Light"/>
                <w:b/>
                <w:sz w:val="16"/>
                <w:szCs w:val="16"/>
              </w:rPr>
              <w:t>252</w:t>
            </w:r>
          </w:p>
        </w:tc>
        <w:tc>
          <w:tcPr>
            <w:tcW w:w="853" w:type="dxa"/>
            <w:tcBorders>
              <w:top w:val="single" w:sz="12" w:space="0" w:color="FF0000"/>
              <w:bottom w:val="single" w:sz="12" w:space="0" w:color="FF0000"/>
            </w:tcBorders>
            <w:shd w:val="clear" w:color="auto" w:fill="auto"/>
            <w:vAlign w:val="center"/>
          </w:tcPr>
          <w:p w14:paraId="52DDD08C" w14:textId="535A4AAC" w:rsidR="001A74E1" w:rsidRPr="00443FDB" w:rsidRDefault="001A74E1" w:rsidP="001A74E1">
            <w:pPr>
              <w:spacing w:line="276" w:lineRule="auto"/>
              <w:ind w:right="30"/>
              <w:jc w:val="right"/>
              <w:rPr>
                <w:rFonts w:asciiTheme="majorHAnsi" w:eastAsia="Calibri Light" w:hAnsiTheme="majorHAnsi" w:cs="Calibri Light"/>
                <w:b/>
                <w:sz w:val="16"/>
                <w:szCs w:val="16"/>
              </w:rPr>
            </w:pPr>
          </w:p>
        </w:tc>
      </w:tr>
    </w:tbl>
    <w:p w14:paraId="16309174" w14:textId="77777777" w:rsidR="0037477C" w:rsidRPr="00A94993" w:rsidRDefault="0037477C">
      <w:pPr>
        <w:spacing w:line="200" w:lineRule="exact"/>
        <w:rPr>
          <w:sz w:val="20"/>
          <w:szCs w:val="20"/>
        </w:rPr>
      </w:pPr>
    </w:p>
    <w:p w14:paraId="6048C7C9" w14:textId="77777777" w:rsidR="0037477C" w:rsidRPr="00A94993" w:rsidRDefault="0037477C">
      <w:pPr>
        <w:spacing w:line="200" w:lineRule="exact"/>
        <w:rPr>
          <w:sz w:val="20"/>
          <w:szCs w:val="20"/>
        </w:rPr>
      </w:pPr>
    </w:p>
    <w:p w14:paraId="63255025" w14:textId="77777777" w:rsidR="0037477C" w:rsidRPr="00A94993" w:rsidRDefault="0037477C">
      <w:pPr>
        <w:spacing w:line="200" w:lineRule="exact"/>
        <w:rPr>
          <w:sz w:val="20"/>
          <w:szCs w:val="20"/>
        </w:rPr>
      </w:pPr>
    </w:p>
    <w:p w14:paraId="29808B63" w14:textId="77777777" w:rsidR="0037477C" w:rsidRPr="00A94993" w:rsidRDefault="0037477C">
      <w:pPr>
        <w:spacing w:line="200" w:lineRule="exact"/>
        <w:rPr>
          <w:sz w:val="20"/>
          <w:szCs w:val="20"/>
        </w:rPr>
      </w:pPr>
    </w:p>
    <w:p w14:paraId="437016AD" w14:textId="77777777" w:rsidR="0037477C" w:rsidRPr="00A94993" w:rsidRDefault="0037477C">
      <w:pPr>
        <w:spacing w:line="200" w:lineRule="exact"/>
        <w:rPr>
          <w:sz w:val="20"/>
          <w:szCs w:val="20"/>
        </w:rPr>
      </w:pPr>
    </w:p>
    <w:p w14:paraId="3E22D027" w14:textId="77777777" w:rsidR="0037477C" w:rsidRPr="00A94993" w:rsidRDefault="0037477C">
      <w:pPr>
        <w:spacing w:line="244" w:lineRule="exact"/>
        <w:rPr>
          <w:sz w:val="20"/>
          <w:szCs w:val="20"/>
        </w:rPr>
      </w:pPr>
    </w:p>
    <w:p w14:paraId="589831D2" w14:textId="77777777" w:rsidR="0037477C" w:rsidRPr="00A94993" w:rsidRDefault="0037477C">
      <w:pPr>
        <w:spacing w:line="20" w:lineRule="exact"/>
        <w:rPr>
          <w:sz w:val="20"/>
          <w:szCs w:val="20"/>
        </w:rPr>
      </w:pPr>
    </w:p>
    <w:p w14:paraId="61BC3455" w14:textId="77777777" w:rsidR="0037477C" w:rsidRPr="00A94993" w:rsidRDefault="0037477C">
      <w:pPr>
        <w:spacing w:line="1" w:lineRule="exact"/>
        <w:rPr>
          <w:sz w:val="20"/>
          <w:szCs w:val="20"/>
        </w:rPr>
      </w:pPr>
    </w:p>
    <w:p w14:paraId="0C308210" w14:textId="77777777" w:rsidR="0037477C" w:rsidRPr="00A94993" w:rsidRDefault="0037477C">
      <w:pPr>
        <w:spacing w:line="1" w:lineRule="exact"/>
        <w:rPr>
          <w:sz w:val="20"/>
          <w:szCs w:val="20"/>
        </w:rPr>
      </w:pPr>
    </w:p>
    <w:p w14:paraId="3BFA69D8" w14:textId="77777777" w:rsidR="0037477C" w:rsidRPr="00A94993" w:rsidRDefault="0037477C">
      <w:pPr>
        <w:spacing w:line="1" w:lineRule="exact"/>
        <w:rPr>
          <w:sz w:val="20"/>
          <w:szCs w:val="20"/>
        </w:rPr>
      </w:pPr>
    </w:p>
    <w:p w14:paraId="10BB48A1" w14:textId="77777777" w:rsidR="0037477C" w:rsidRPr="00A94993" w:rsidRDefault="0037477C">
      <w:pPr>
        <w:sectPr w:rsidR="0037477C" w:rsidRPr="00A94993">
          <w:type w:val="continuous"/>
          <w:pgSz w:w="16840" w:h="11906" w:orient="landscape"/>
          <w:pgMar w:top="1165" w:right="345" w:bottom="1440" w:left="860" w:header="0" w:footer="0" w:gutter="0"/>
          <w:cols w:num="3" w:space="720" w:equalWidth="0">
            <w:col w:w="4260" w:space="720"/>
            <w:col w:w="9772" w:space="720"/>
            <w:col w:w="161"/>
          </w:cols>
        </w:sectPr>
      </w:pPr>
    </w:p>
    <w:p w14:paraId="5E6A018C" w14:textId="30119B1B" w:rsidR="0037477C" w:rsidRDefault="00826B99">
      <w:pPr>
        <w:rPr>
          <w:sz w:val="20"/>
          <w:szCs w:val="20"/>
        </w:rPr>
      </w:pPr>
      <w:bookmarkStart w:id="174" w:name="page137"/>
      <w:bookmarkStart w:id="175" w:name="page138"/>
      <w:bookmarkEnd w:id="174"/>
      <w:bookmarkEnd w:id="175"/>
      <w:r>
        <w:rPr>
          <w:rFonts w:ascii="Calibri" w:eastAsia="Calibri" w:hAnsi="Calibri" w:cs="Calibri"/>
          <w:b/>
          <w:bCs/>
          <w:noProof/>
          <w:color w:val="DB4050"/>
          <w:sz w:val="60"/>
          <w:szCs w:val="60"/>
        </w:rPr>
        <w:lastRenderedPageBreak/>
        <w:drawing>
          <wp:anchor distT="0" distB="0" distL="114300" distR="114300" simplePos="0" relativeHeight="252387328" behindDoc="1" locked="0" layoutInCell="1" allowOverlap="1" wp14:anchorId="5F5BDF71" wp14:editId="39D5B985">
            <wp:simplePos x="0" y="0"/>
            <wp:positionH relativeFrom="column">
              <wp:posOffset>9395894</wp:posOffset>
            </wp:positionH>
            <wp:positionV relativeFrom="paragraph">
              <wp:posOffset>-755884</wp:posOffset>
            </wp:positionV>
            <wp:extent cx="759460" cy="7595870"/>
            <wp:effectExtent l="0" t="0" r="254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26"/>
          <w:szCs w:val="26"/>
        </w:rPr>
        <w:t xml:space="preserve">Note </w:t>
      </w:r>
      <w:r w:rsidR="005C7E32">
        <w:rPr>
          <w:rFonts w:ascii="Calibri" w:eastAsia="Calibri" w:hAnsi="Calibri" w:cs="Calibri"/>
          <w:b/>
          <w:bCs/>
          <w:color w:val="DB4050"/>
          <w:sz w:val="26"/>
          <w:szCs w:val="26"/>
        </w:rPr>
        <w:t>18</w:t>
      </w:r>
      <w:r w:rsidR="00355EE7">
        <w:rPr>
          <w:rFonts w:ascii="Calibri" w:eastAsia="Calibri" w:hAnsi="Calibri" w:cs="Calibri"/>
          <w:b/>
          <w:bCs/>
          <w:color w:val="DB4050"/>
          <w:sz w:val="26"/>
          <w:szCs w:val="26"/>
        </w:rPr>
        <w:t xml:space="preserve"> </w:t>
      </w:r>
      <w:r w:rsidR="00355EE7">
        <w:rPr>
          <w:rFonts w:ascii="Calibri" w:eastAsia="Calibri" w:hAnsi="Calibri" w:cs="Calibri"/>
          <w:color w:val="DB4050"/>
          <w:sz w:val="26"/>
          <w:szCs w:val="26"/>
        </w:rPr>
        <w:t>Defined Benefit Pension Schemes (continued)</w:t>
      </w:r>
    </w:p>
    <w:p w14:paraId="23CA5391" w14:textId="77777777" w:rsidR="0037477C" w:rsidRDefault="0037477C">
      <w:pPr>
        <w:sectPr w:rsidR="0037477C" w:rsidSect="0085648C">
          <w:pgSz w:w="16840" w:h="11906" w:orient="landscape"/>
          <w:pgMar w:top="1165" w:right="345" w:bottom="624" w:left="860" w:header="0" w:footer="57" w:gutter="0"/>
          <w:cols w:space="720" w:equalWidth="0">
            <w:col w:w="15633"/>
          </w:cols>
          <w:docGrid w:linePitch="299"/>
        </w:sectPr>
      </w:pPr>
    </w:p>
    <w:p w14:paraId="350BB43D" w14:textId="77777777" w:rsidR="00596008" w:rsidRDefault="00596008" w:rsidP="00AD4C29">
      <w:pPr>
        <w:ind w:right="-155"/>
        <w:jc w:val="both"/>
        <w:rPr>
          <w:sz w:val="20"/>
          <w:szCs w:val="20"/>
        </w:rPr>
      </w:pPr>
    </w:p>
    <w:p w14:paraId="2D3AA7C0" w14:textId="7DF82E0D" w:rsidR="0037477C" w:rsidRDefault="00355EE7" w:rsidP="00AD4C29">
      <w:pPr>
        <w:ind w:right="-155"/>
        <w:jc w:val="both"/>
        <w:rPr>
          <w:sz w:val="20"/>
          <w:szCs w:val="20"/>
        </w:rPr>
      </w:pPr>
      <w:r>
        <w:rPr>
          <w:rFonts w:ascii="Calibri" w:eastAsia="Calibri" w:hAnsi="Calibri" w:cs="Calibri"/>
          <w:b/>
          <w:bCs/>
          <w:sz w:val="20"/>
          <w:szCs w:val="20"/>
        </w:rPr>
        <w:t>Basis for Estimating Assets and Liabilities</w:t>
      </w:r>
    </w:p>
    <w:p w14:paraId="1D0E6A65" w14:textId="77777777" w:rsidR="00596008" w:rsidRDefault="00596008" w:rsidP="00AD4C29">
      <w:pPr>
        <w:spacing w:line="59" w:lineRule="exact"/>
        <w:ind w:right="-155"/>
        <w:jc w:val="both"/>
        <w:rPr>
          <w:sz w:val="20"/>
          <w:szCs w:val="20"/>
        </w:rPr>
        <w:sectPr w:rsidR="00596008" w:rsidSect="00596008">
          <w:type w:val="continuous"/>
          <w:pgSz w:w="16840" w:h="11906" w:orient="landscape"/>
          <w:pgMar w:top="1165" w:right="345" w:bottom="624" w:left="860" w:header="0" w:footer="0" w:gutter="0"/>
          <w:cols w:space="720"/>
        </w:sectPr>
      </w:pPr>
    </w:p>
    <w:p w14:paraId="3E42299F" w14:textId="77777777" w:rsidR="0037477C" w:rsidRDefault="0037477C" w:rsidP="00AD4C29">
      <w:pPr>
        <w:spacing w:line="59" w:lineRule="exact"/>
        <w:ind w:right="-155"/>
        <w:jc w:val="both"/>
        <w:rPr>
          <w:sz w:val="20"/>
          <w:szCs w:val="20"/>
        </w:rPr>
      </w:pPr>
    </w:p>
    <w:p w14:paraId="482E5D87" w14:textId="77777777" w:rsidR="00596008" w:rsidRDefault="00596008" w:rsidP="0097413E">
      <w:pPr>
        <w:spacing w:line="265" w:lineRule="auto"/>
        <w:ind w:right="-155"/>
        <w:jc w:val="both"/>
        <w:rPr>
          <w:rFonts w:ascii="Calibri Light" w:eastAsia="Calibri Light" w:hAnsi="Calibri Light" w:cs="Calibri Light"/>
          <w:sz w:val="19"/>
          <w:szCs w:val="19"/>
        </w:rPr>
        <w:sectPr w:rsidR="00596008">
          <w:type w:val="continuous"/>
          <w:pgSz w:w="16840" w:h="11906" w:orient="landscape"/>
          <w:pgMar w:top="1165" w:right="345" w:bottom="624" w:left="860" w:header="0" w:footer="0" w:gutter="0"/>
          <w:cols w:num="3" w:space="720" w:equalWidth="0">
            <w:col w:w="4240" w:space="720"/>
            <w:col w:w="9792" w:space="720"/>
            <w:col w:w="161"/>
          </w:cols>
        </w:sectPr>
      </w:pPr>
    </w:p>
    <w:p w14:paraId="0B0838D4" w14:textId="27A92CAA" w:rsidR="00596008" w:rsidRPr="007B70A6" w:rsidRDefault="00596008" w:rsidP="00596008">
      <w:pPr>
        <w:spacing w:line="265" w:lineRule="auto"/>
        <w:ind w:right="1176"/>
        <w:jc w:val="both"/>
        <w:rPr>
          <w:rFonts w:ascii="Calibri Light" w:eastAsia="Calibri Light" w:hAnsi="Calibri Light" w:cs="Calibri Light"/>
          <w:sz w:val="19"/>
          <w:szCs w:val="19"/>
        </w:rPr>
      </w:pPr>
      <w:r w:rsidRPr="007B70A6">
        <w:rPr>
          <w:rFonts w:ascii="Calibri Light" w:eastAsia="Calibri Light" w:hAnsi="Calibri Light" w:cs="Calibri Light"/>
          <w:sz w:val="19"/>
          <w:szCs w:val="19"/>
        </w:rPr>
        <w:t xml:space="preserve">Assets in the Net Assets Statement are classified into 3 levels, according to the quality and reliability of information used to determine fair values. Level 3 assets are those where at least </w:t>
      </w:r>
      <w:r w:rsidR="00DE6411" w:rsidRPr="007B70A6">
        <w:rPr>
          <w:rFonts w:ascii="Calibri Light" w:eastAsia="Calibri Light" w:hAnsi="Calibri Light" w:cs="Calibri Light"/>
          <w:sz w:val="19"/>
          <w:szCs w:val="19"/>
        </w:rPr>
        <w:t>one input</w:t>
      </w:r>
      <w:r w:rsidRPr="007B70A6">
        <w:rPr>
          <w:rFonts w:ascii="Calibri Light" w:eastAsia="Calibri Light" w:hAnsi="Calibri Light" w:cs="Calibri Light"/>
          <w:sz w:val="19"/>
          <w:szCs w:val="19"/>
        </w:rPr>
        <w:t xml:space="preserve"> that could have a significant effect on the instrument’s valuation is not based on observable market data. Having analysed historical data and current market trends and consulted with independent investment advisors, the Actuary has determined that the valuation methods of Assets valued at Level 3 are likely to be accurate within certain ranges. The approximate changes in value of Assets valued at Level 3 are </w:t>
      </w:r>
      <w:r w:rsidR="008E5466">
        <w:rPr>
          <w:rFonts w:ascii="Calibri Light" w:eastAsia="Calibri Light" w:hAnsi="Calibri Light" w:cs="Calibri Light"/>
          <w:sz w:val="19"/>
          <w:szCs w:val="19"/>
        </w:rPr>
        <w:t>included be</w:t>
      </w:r>
      <w:r w:rsidRPr="007B70A6">
        <w:rPr>
          <w:rFonts w:ascii="Calibri Light" w:eastAsia="Calibri Light" w:hAnsi="Calibri Light" w:cs="Calibri Light"/>
          <w:sz w:val="19"/>
          <w:szCs w:val="19"/>
        </w:rPr>
        <w:t>low</w:t>
      </w:r>
      <w:r w:rsidR="008E5466">
        <w:rPr>
          <w:rFonts w:ascii="Calibri Light" w:eastAsia="Calibri Light" w:hAnsi="Calibri Light" w:cs="Calibri Light"/>
          <w:sz w:val="19"/>
          <w:szCs w:val="19"/>
        </w:rPr>
        <w:t>. H</w:t>
      </w:r>
      <w:r w:rsidRPr="007B70A6">
        <w:rPr>
          <w:rFonts w:ascii="Calibri Light" w:eastAsia="Calibri Light" w:hAnsi="Calibri Light" w:cs="Calibri Light"/>
          <w:sz w:val="19"/>
          <w:szCs w:val="19"/>
        </w:rPr>
        <w:t xml:space="preserve">owever, it should be noted that this is illustrative only and not necessarily indicative of the actual effects that would be experienced. </w:t>
      </w:r>
    </w:p>
    <w:p w14:paraId="2C04A7C6" w14:textId="00F5E06E" w:rsidR="00766E13" w:rsidRPr="00E9586B" w:rsidRDefault="00766E13" w:rsidP="00766E13">
      <w:pPr>
        <w:spacing w:line="265" w:lineRule="auto"/>
        <w:ind w:right="1176"/>
        <w:jc w:val="both"/>
        <w:rPr>
          <w:rFonts w:ascii="Calibri Light" w:eastAsia="Calibri Light" w:hAnsi="Calibri Light" w:cs="Calibri Light"/>
          <w:sz w:val="19"/>
          <w:szCs w:val="19"/>
        </w:rPr>
      </w:pPr>
      <w:r w:rsidRPr="00E9586B">
        <w:rPr>
          <w:rFonts w:ascii="Calibri Light" w:eastAsia="Calibri Light" w:hAnsi="Calibri Light" w:cs="Calibri Light"/>
          <w:sz w:val="19"/>
          <w:szCs w:val="19"/>
        </w:rPr>
        <w:t xml:space="preserve">Total Pooled Investment Vehicle assets with SYPA as </w:t>
      </w:r>
      <w:proofErr w:type="gramStart"/>
      <w:r w:rsidRPr="00E9586B">
        <w:rPr>
          <w:rFonts w:ascii="Calibri Light" w:eastAsia="Calibri Light" w:hAnsi="Calibri Light" w:cs="Calibri Light"/>
          <w:sz w:val="19"/>
          <w:szCs w:val="19"/>
        </w:rPr>
        <w:t>at</w:t>
      </w:r>
      <w:proofErr w:type="gramEnd"/>
      <w:r w:rsidRPr="00E9586B">
        <w:rPr>
          <w:rFonts w:ascii="Calibri Light" w:eastAsia="Calibri Light" w:hAnsi="Calibri Light" w:cs="Calibri Light"/>
          <w:sz w:val="19"/>
          <w:szCs w:val="19"/>
        </w:rPr>
        <w:t xml:space="preserve"> 31 March 2024 are valued at £3,109m. SYP holds approximately 4.</w:t>
      </w:r>
      <w:r w:rsidR="00A71E54">
        <w:rPr>
          <w:rFonts w:ascii="Calibri Light" w:eastAsia="Calibri Light" w:hAnsi="Calibri Light" w:cs="Calibri Light"/>
          <w:sz w:val="19"/>
          <w:szCs w:val="19"/>
        </w:rPr>
        <w:t>46</w:t>
      </w:r>
      <w:r w:rsidRPr="00E9586B">
        <w:rPr>
          <w:rFonts w:ascii="Calibri Light" w:eastAsia="Calibri Light" w:hAnsi="Calibri Light" w:cs="Calibri Light"/>
          <w:sz w:val="19"/>
          <w:szCs w:val="19"/>
        </w:rPr>
        <w:t>% of the scheme’s assets (taken from Deloitte’s letter of assurance produced in 202</w:t>
      </w:r>
      <w:r w:rsidR="00A71E54">
        <w:rPr>
          <w:rFonts w:ascii="Calibri Light" w:eastAsia="Calibri Light" w:hAnsi="Calibri Light" w:cs="Calibri Light"/>
          <w:sz w:val="19"/>
          <w:szCs w:val="19"/>
        </w:rPr>
        <w:t>2</w:t>
      </w:r>
      <w:r w:rsidRPr="00E9586B">
        <w:rPr>
          <w:rFonts w:ascii="Calibri Light" w:eastAsia="Calibri Light" w:hAnsi="Calibri Light" w:cs="Calibri Light"/>
          <w:sz w:val="19"/>
          <w:szCs w:val="19"/>
        </w:rPr>
        <w:t>/2</w:t>
      </w:r>
      <w:r w:rsidR="00A71E54">
        <w:rPr>
          <w:rFonts w:ascii="Calibri Light" w:eastAsia="Calibri Light" w:hAnsi="Calibri Light" w:cs="Calibri Light"/>
          <w:sz w:val="19"/>
          <w:szCs w:val="19"/>
        </w:rPr>
        <w:t>3</w:t>
      </w:r>
      <w:r w:rsidRPr="00E9586B">
        <w:rPr>
          <w:rFonts w:ascii="Calibri Light" w:eastAsia="Calibri Light" w:hAnsi="Calibri Light" w:cs="Calibri Light"/>
          <w:sz w:val="19"/>
          <w:szCs w:val="19"/>
        </w:rPr>
        <w:t>). Therefore, SYP holds private equity investments £1</w:t>
      </w:r>
      <w:r w:rsidR="00A71E54">
        <w:rPr>
          <w:rFonts w:ascii="Calibri Light" w:eastAsia="Calibri Light" w:hAnsi="Calibri Light" w:cs="Calibri Light"/>
          <w:sz w:val="19"/>
          <w:szCs w:val="19"/>
        </w:rPr>
        <w:t>38</w:t>
      </w:r>
      <w:r w:rsidRPr="00E9586B">
        <w:rPr>
          <w:rFonts w:ascii="Calibri Light" w:eastAsia="Calibri Light" w:hAnsi="Calibri Light" w:cs="Calibri Light"/>
          <w:sz w:val="19"/>
          <w:szCs w:val="19"/>
        </w:rPr>
        <w:t>.</w:t>
      </w:r>
      <w:r w:rsidR="00A71E54">
        <w:rPr>
          <w:rFonts w:ascii="Calibri Light" w:eastAsia="Calibri Light" w:hAnsi="Calibri Light" w:cs="Calibri Light"/>
          <w:sz w:val="19"/>
          <w:szCs w:val="19"/>
        </w:rPr>
        <w:t>7</w:t>
      </w:r>
      <w:r w:rsidRPr="00E9586B">
        <w:rPr>
          <w:rFonts w:ascii="Calibri Light" w:eastAsia="Calibri Light" w:hAnsi="Calibri Light" w:cs="Calibri Light"/>
          <w:sz w:val="19"/>
          <w:szCs w:val="19"/>
        </w:rPr>
        <w:t>m. A change of 10% shown in SYPA’s accounts as the estimation range equates to £1</w:t>
      </w:r>
      <w:r w:rsidR="00A71E54">
        <w:rPr>
          <w:rFonts w:ascii="Calibri Light" w:eastAsia="Calibri Light" w:hAnsi="Calibri Light" w:cs="Calibri Light"/>
          <w:sz w:val="19"/>
          <w:szCs w:val="19"/>
        </w:rPr>
        <w:t>3.9</w:t>
      </w:r>
      <w:r w:rsidRPr="00E9586B">
        <w:rPr>
          <w:rFonts w:ascii="Calibri Light" w:eastAsia="Calibri Light" w:hAnsi="Calibri Light" w:cs="Calibri Light"/>
          <w:sz w:val="19"/>
          <w:szCs w:val="19"/>
        </w:rPr>
        <w:t>m.</w:t>
      </w:r>
    </w:p>
    <w:p w14:paraId="186A48DA" w14:textId="77777777" w:rsidR="00596008" w:rsidRDefault="00596008" w:rsidP="00596008">
      <w:pPr>
        <w:spacing w:line="265" w:lineRule="auto"/>
        <w:ind w:right="1176"/>
        <w:jc w:val="both"/>
        <w:rPr>
          <w:rFonts w:ascii="Calibri Light" w:eastAsia="Calibri Light" w:hAnsi="Calibri Light" w:cs="Calibri Light"/>
          <w:sz w:val="19"/>
          <w:szCs w:val="19"/>
        </w:rPr>
      </w:pPr>
    </w:p>
    <w:p w14:paraId="27F123EE" w14:textId="2340A8E3" w:rsidR="0097413E" w:rsidRDefault="0097413E" w:rsidP="00596008">
      <w:pPr>
        <w:spacing w:line="265" w:lineRule="auto"/>
        <w:ind w:right="1176"/>
        <w:jc w:val="both"/>
        <w:rPr>
          <w:rFonts w:ascii="Calibri Light" w:eastAsia="Calibri Light" w:hAnsi="Calibri Light" w:cs="Calibri Light"/>
          <w:sz w:val="19"/>
          <w:szCs w:val="19"/>
        </w:rPr>
      </w:pPr>
      <w:r>
        <w:rPr>
          <w:rFonts w:ascii="Calibri Light" w:eastAsia="Calibri Light" w:hAnsi="Calibri Light" w:cs="Calibri Light"/>
          <w:sz w:val="19"/>
          <w:szCs w:val="19"/>
        </w:rPr>
        <w:t>Liabilities have been assessed on an actuarial basis using the projected unit credit method, an estimate of the pensions that will be payable in future years, dependent on assumptions about mortality rates, employee turnover and salary levels etc. The liabilities of the Police Pension and Compensation Schemes have been assessed by the Government Actuary’s Department (GAD</w:t>
      </w:r>
      <w:r w:rsidRPr="00C73764">
        <w:rPr>
          <w:rFonts w:ascii="Calibri Light" w:eastAsia="Calibri Light" w:hAnsi="Calibri Light" w:cs="Calibri Light"/>
          <w:sz w:val="19"/>
          <w:szCs w:val="19"/>
        </w:rPr>
        <w:t>). The LGPS fund liabilities have been assessed by Hymans Robertson</w:t>
      </w:r>
      <w:r w:rsidR="00443FDB">
        <w:rPr>
          <w:rFonts w:ascii="Calibri Light" w:eastAsia="Calibri Light" w:hAnsi="Calibri Light" w:cs="Calibri Light"/>
          <w:sz w:val="19"/>
          <w:szCs w:val="19"/>
        </w:rPr>
        <w:t>, using estimates based on the latest full valuation of the scheme</w:t>
      </w:r>
      <w:r w:rsidRPr="00C73764">
        <w:rPr>
          <w:rFonts w:ascii="Calibri Light" w:eastAsia="Calibri Light" w:hAnsi="Calibri Light" w:cs="Calibri Light"/>
          <w:sz w:val="19"/>
          <w:szCs w:val="19"/>
        </w:rPr>
        <w:t xml:space="preserve"> as </w:t>
      </w:r>
      <w:proofErr w:type="gramStart"/>
      <w:r w:rsidRPr="00C73764">
        <w:rPr>
          <w:rFonts w:ascii="Calibri Light" w:eastAsia="Calibri Light" w:hAnsi="Calibri Light" w:cs="Calibri Light"/>
          <w:sz w:val="19"/>
          <w:szCs w:val="19"/>
        </w:rPr>
        <w:t>at</w:t>
      </w:r>
      <w:proofErr w:type="gramEnd"/>
      <w:r w:rsidRPr="00C73764">
        <w:rPr>
          <w:rFonts w:ascii="Calibri Light" w:eastAsia="Calibri Light" w:hAnsi="Calibri Light" w:cs="Calibri Light"/>
          <w:sz w:val="19"/>
          <w:szCs w:val="19"/>
        </w:rPr>
        <w:t xml:space="preserve"> </w:t>
      </w:r>
      <w:r w:rsidRPr="00443FDB">
        <w:rPr>
          <w:rFonts w:ascii="Calibri Light" w:eastAsia="Calibri Light" w:hAnsi="Calibri Light" w:cs="Calibri Light"/>
          <w:sz w:val="19"/>
          <w:szCs w:val="19"/>
        </w:rPr>
        <w:t>31 March 2022</w:t>
      </w:r>
      <w:r w:rsidR="00443FDB" w:rsidRPr="00443FDB">
        <w:rPr>
          <w:rFonts w:ascii="Calibri Light" w:eastAsia="Calibri Light" w:hAnsi="Calibri Light" w:cs="Calibri Light"/>
          <w:sz w:val="19"/>
          <w:szCs w:val="19"/>
        </w:rPr>
        <w:t>.</w:t>
      </w:r>
    </w:p>
    <w:p w14:paraId="35C6D232" w14:textId="77777777" w:rsidR="00596008" w:rsidRDefault="00596008" w:rsidP="001F3E43">
      <w:pPr>
        <w:spacing w:line="265" w:lineRule="auto"/>
        <w:ind w:right="-155"/>
        <w:jc w:val="both"/>
        <w:rPr>
          <w:rFonts w:ascii="Calibri Light" w:eastAsia="Calibri Light" w:hAnsi="Calibri Light" w:cs="Calibri Light"/>
          <w:sz w:val="19"/>
          <w:szCs w:val="19"/>
        </w:rPr>
        <w:sectPr w:rsidR="00596008" w:rsidSect="00596008">
          <w:type w:val="continuous"/>
          <w:pgSz w:w="16840" w:h="11906" w:orient="landscape"/>
          <w:pgMar w:top="1165" w:right="345" w:bottom="624" w:left="860" w:header="0" w:footer="0" w:gutter="0"/>
          <w:cols w:space="720"/>
        </w:sectPr>
      </w:pPr>
    </w:p>
    <w:p w14:paraId="5FF196A4" w14:textId="77777777" w:rsidR="0037477C" w:rsidRDefault="0037477C">
      <w:pPr>
        <w:spacing w:line="20" w:lineRule="exact"/>
        <w:rPr>
          <w:sz w:val="20"/>
          <w:szCs w:val="20"/>
        </w:rPr>
      </w:pPr>
    </w:p>
    <w:tbl>
      <w:tblPr>
        <w:tblpPr w:leftFromText="180" w:rightFromText="180" w:vertAnchor="text" w:horzAnchor="margin" w:tblpY="467"/>
        <w:tblOverlap w:val="never"/>
        <w:tblW w:w="10065" w:type="dxa"/>
        <w:tblLayout w:type="fixed"/>
        <w:tblCellMar>
          <w:left w:w="0" w:type="dxa"/>
          <w:right w:w="0" w:type="dxa"/>
        </w:tblCellMar>
        <w:tblLook w:val="04A0" w:firstRow="1" w:lastRow="0" w:firstColumn="1" w:lastColumn="0" w:noHBand="0" w:noVBand="1"/>
      </w:tblPr>
      <w:tblGrid>
        <w:gridCol w:w="709"/>
        <w:gridCol w:w="710"/>
        <w:gridCol w:w="6236"/>
        <w:gridCol w:w="709"/>
        <w:gridCol w:w="708"/>
        <w:gridCol w:w="993"/>
      </w:tblGrid>
      <w:tr w:rsidR="00443FDB" w:rsidRPr="00782245" w14:paraId="24794EC4" w14:textId="4E581600" w:rsidTr="00443FDB">
        <w:trPr>
          <w:trHeight w:val="268"/>
        </w:trPr>
        <w:tc>
          <w:tcPr>
            <w:tcW w:w="1419" w:type="dxa"/>
            <w:gridSpan w:val="2"/>
            <w:tcBorders>
              <w:top w:val="single" w:sz="12" w:space="0" w:color="FF0000"/>
              <w:bottom w:val="single" w:sz="12" w:space="0" w:color="FF0000"/>
            </w:tcBorders>
          </w:tcPr>
          <w:p w14:paraId="37FA7E24" w14:textId="3DC08761" w:rsidR="00443FDB" w:rsidRPr="00AD4C29" w:rsidRDefault="00443FDB" w:rsidP="00443FDB">
            <w:pPr>
              <w:spacing w:line="276" w:lineRule="auto"/>
              <w:ind w:left="110"/>
              <w:jc w:val="center"/>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20</w:t>
            </w:r>
            <w:r>
              <w:rPr>
                <w:rFonts w:asciiTheme="minorHAnsi" w:eastAsia="Calibri Light" w:hAnsiTheme="minorHAnsi" w:cs="Calibri Light"/>
                <w:b/>
                <w:sz w:val="16"/>
                <w:szCs w:val="16"/>
              </w:rPr>
              <w:t>22</w:t>
            </w:r>
            <w:r w:rsidRPr="00AD4C29">
              <w:rPr>
                <w:rFonts w:asciiTheme="minorHAnsi" w:eastAsia="Calibri Light" w:hAnsiTheme="minorHAnsi" w:cs="Calibri Light"/>
                <w:b/>
                <w:sz w:val="16"/>
                <w:szCs w:val="16"/>
              </w:rPr>
              <w:t>/</w:t>
            </w:r>
            <w:r>
              <w:rPr>
                <w:rFonts w:asciiTheme="minorHAnsi" w:eastAsia="Calibri Light" w:hAnsiTheme="minorHAnsi" w:cs="Calibri Light"/>
                <w:b/>
                <w:sz w:val="16"/>
                <w:szCs w:val="16"/>
              </w:rPr>
              <w:t>23</w:t>
            </w:r>
          </w:p>
        </w:tc>
        <w:tc>
          <w:tcPr>
            <w:tcW w:w="6236" w:type="dxa"/>
            <w:tcBorders>
              <w:top w:val="single" w:sz="12" w:space="0" w:color="FF0000"/>
              <w:bottom w:val="single" w:sz="12" w:space="0" w:color="FF0000"/>
            </w:tcBorders>
            <w:shd w:val="clear" w:color="auto" w:fill="auto"/>
          </w:tcPr>
          <w:p w14:paraId="1FC60B83" w14:textId="77777777" w:rsidR="00443FDB" w:rsidRPr="00AD4C29" w:rsidRDefault="00443FDB" w:rsidP="00443FDB">
            <w:pPr>
              <w:spacing w:line="276" w:lineRule="auto"/>
              <w:ind w:left="110"/>
              <w:rPr>
                <w:rFonts w:asciiTheme="minorHAnsi" w:eastAsia="Calibri Light" w:hAnsiTheme="minorHAnsi" w:cs="Calibri Light"/>
                <w:sz w:val="16"/>
                <w:szCs w:val="16"/>
              </w:rPr>
            </w:pPr>
          </w:p>
        </w:tc>
        <w:tc>
          <w:tcPr>
            <w:tcW w:w="1417" w:type="dxa"/>
            <w:gridSpan w:val="2"/>
            <w:tcBorders>
              <w:top w:val="single" w:sz="12" w:space="0" w:color="FF0000"/>
              <w:bottom w:val="single" w:sz="12" w:space="0" w:color="FF0000"/>
            </w:tcBorders>
          </w:tcPr>
          <w:p w14:paraId="0BB471AA" w14:textId="6A6047BB" w:rsidR="00443FDB" w:rsidRPr="00AD4C29" w:rsidRDefault="00443FDB" w:rsidP="00443FDB">
            <w:pPr>
              <w:spacing w:line="276" w:lineRule="auto"/>
              <w:ind w:right="30"/>
              <w:jc w:val="center"/>
              <w:rPr>
                <w:rFonts w:asciiTheme="minorHAnsi" w:eastAsia="Calibri Light" w:hAnsiTheme="minorHAnsi" w:cs="Calibri Light"/>
                <w:b/>
                <w:sz w:val="16"/>
                <w:szCs w:val="16"/>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w:t>
            </w:r>
          </w:p>
        </w:tc>
        <w:tc>
          <w:tcPr>
            <w:tcW w:w="993" w:type="dxa"/>
            <w:tcBorders>
              <w:top w:val="single" w:sz="12" w:space="0" w:color="FF0000"/>
              <w:bottom w:val="single" w:sz="12" w:space="0" w:color="FF0000"/>
            </w:tcBorders>
          </w:tcPr>
          <w:p w14:paraId="6B3E8301" w14:textId="77777777" w:rsidR="008E5466" w:rsidRDefault="00443FDB" w:rsidP="008E5466">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 xml:space="preserve">1 Apr to </w:t>
            </w:r>
          </w:p>
          <w:p w14:paraId="2450D5AB" w14:textId="0765E63E" w:rsidR="00443FDB" w:rsidRPr="00926AA1" w:rsidRDefault="00443FDB" w:rsidP="008E5466">
            <w:pPr>
              <w:spacing w:line="276" w:lineRule="auto"/>
              <w:ind w:right="30"/>
              <w:jc w:val="right"/>
              <w:rPr>
                <w:rFonts w:ascii="Calibri" w:eastAsia="Calibri Light" w:hAnsi="Calibri" w:cs="Calibri Light"/>
                <w:b/>
                <w:sz w:val="16"/>
                <w:szCs w:val="16"/>
              </w:rPr>
            </w:pPr>
            <w:r>
              <w:rPr>
                <w:rFonts w:asciiTheme="minorHAnsi" w:eastAsia="Calibri Light" w:hAnsiTheme="minorHAnsi" w:cs="Calibri Light"/>
                <w:b/>
                <w:sz w:val="16"/>
                <w:szCs w:val="16"/>
              </w:rPr>
              <w:t>6 May</w:t>
            </w:r>
          </w:p>
        </w:tc>
      </w:tr>
      <w:tr w:rsidR="00443FDB" w:rsidRPr="00782245" w14:paraId="085C226E" w14:textId="4C21C887" w:rsidTr="00443FDB">
        <w:trPr>
          <w:trHeight w:val="268"/>
        </w:trPr>
        <w:tc>
          <w:tcPr>
            <w:tcW w:w="709" w:type="dxa"/>
            <w:tcBorders>
              <w:top w:val="single" w:sz="12" w:space="0" w:color="FF0000"/>
            </w:tcBorders>
          </w:tcPr>
          <w:p w14:paraId="5CCF7E08" w14:textId="77777777"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PPS</w:t>
            </w:r>
          </w:p>
        </w:tc>
        <w:tc>
          <w:tcPr>
            <w:tcW w:w="710" w:type="dxa"/>
            <w:tcBorders>
              <w:top w:val="single" w:sz="12" w:space="0" w:color="FF0000"/>
            </w:tcBorders>
          </w:tcPr>
          <w:p w14:paraId="1F22E807" w14:textId="77777777"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S</w:t>
            </w:r>
          </w:p>
        </w:tc>
        <w:tc>
          <w:tcPr>
            <w:tcW w:w="6236" w:type="dxa"/>
            <w:tcBorders>
              <w:top w:val="single" w:sz="12" w:space="0" w:color="FF0000"/>
            </w:tcBorders>
            <w:shd w:val="clear" w:color="auto" w:fill="auto"/>
          </w:tcPr>
          <w:p w14:paraId="192C1655" w14:textId="77777777" w:rsidR="00443FDB" w:rsidRPr="00AD4C29" w:rsidRDefault="00443FDB" w:rsidP="00443FDB">
            <w:pPr>
              <w:spacing w:line="276" w:lineRule="auto"/>
              <w:ind w:left="110"/>
              <w:rPr>
                <w:rFonts w:asciiTheme="minorHAnsi" w:eastAsia="Calibri Light" w:hAnsiTheme="minorHAnsi" w:cs="Calibri Light"/>
                <w:b/>
                <w:sz w:val="16"/>
                <w:szCs w:val="16"/>
              </w:rPr>
            </w:pPr>
          </w:p>
        </w:tc>
        <w:tc>
          <w:tcPr>
            <w:tcW w:w="709" w:type="dxa"/>
            <w:tcBorders>
              <w:top w:val="single" w:sz="12" w:space="0" w:color="FF0000"/>
            </w:tcBorders>
          </w:tcPr>
          <w:p w14:paraId="4B6180C9" w14:textId="27E63179" w:rsidR="00443FDB" w:rsidRPr="00AD4C29" w:rsidRDefault="00200C05" w:rsidP="00443FDB">
            <w:pPr>
              <w:spacing w:line="276" w:lineRule="auto"/>
              <w:ind w:right="30"/>
              <w:jc w:val="right"/>
              <w:rPr>
                <w:rFonts w:asciiTheme="minorHAnsi" w:eastAsia="Calibri Light" w:hAnsiTheme="minorHAnsi" w:cs="Calibri Light"/>
                <w:b/>
                <w:sz w:val="16"/>
                <w:szCs w:val="16"/>
              </w:rPr>
            </w:pPr>
            <w:r>
              <w:rPr>
                <w:rFonts w:asciiTheme="minorHAnsi" w:eastAsia="Calibri Light" w:hAnsiTheme="minorHAnsi" w:cs="Calibri Light"/>
                <w:b/>
                <w:sz w:val="16"/>
                <w:szCs w:val="16"/>
              </w:rPr>
              <w:t>PP</w:t>
            </w:r>
            <w:r w:rsidR="00443FDB" w:rsidRPr="00AD4C29">
              <w:rPr>
                <w:rFonts w:asciiTheme="minorHAnsi" w:eastAsia="Calibri Light" w:hAnsiTheme="minorHAnsi" w:cs="Calibri Light"/>
                <w:b/>
                <w:sz w:val="16"/>
                <w:szCs w:val="16"/>
              </w:rPr>
              <w:t>S</w:t>
            </w:r>
          </w:p>
        </w:tc>
        <w:tc>
          <w:tcPr>
            <w:tcW w:w="708" w:type="dxa"/>
            <w:tcBorders>
              <w:top w:val="single" w:sz="12" w:space="0" w:color="FF0000"/>
            </w:tcBorders>
          </w:tcPr>
          <w:p w14:paraId="76968AEA" w14:textId="77777777"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S</w:t>
            </w:r>
          </w:p>
        </w:tc>
        <w:tc>
          <w:tcPr>
            <w:tcW w:w="993" w:type="dxa"/>
            <w:tcBorders>
              <w:top w:val="single" w:sz="12" w:space="0" w:color="FF0000"/>
            </w:tcBorders>
          </w:tcPr>
          <w:p w14:paraId="4716C0DA" w14:textId="15571203"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LG</w:t>
            </w:r>
            <w:r>
              <w:rPr>
                <w:rFonts w:asciiTheme="minorHAnsi" w:eastAsia="Calibri Light" w:hAnsiTheme="minorHAnsi" w:cs="Calibri Light"/>
                <w:b/>
                <w:sz w:val="16"/>
                <w:szCs w:val="16"/>
              </w:rPr>
              <w:t>P</w:t>
            </w:r>
            <w:r w:rsidRPr="00AD4C29">
              <w:rPr>
                <w:rFonts w:asciiTheme="minorHAnsi" w:eastAsia="Calibri Light" w:hAnsiTheme="minorHAnsi" w:cs="Calibri Light"/>
                <w:b/>
                <w:sz w:val="16"/>
                <w:szCs w:val="16"/>
              </w:rPr>
              <w:t>S</w:t>
            </w:r>
          </w:p>
        </w:tc>
      </w:tr>
      <w:tr w:rsidR="00443FDB" w:rsidRPr="00782245" w14:paraId="1FBC08D4" w14:textId="4EF154EB" w:rsidTr="00443FDB">
        <w:trPr>
          <w:trHeight w:val="268"/>
        </w:trPr>
        <w:tc>
          <w:tcPr>
            <w:tcW w:w="709" w:type="dxa"/>
            <w:tcBorders>
              <w:bottom w:val="single" w:sz="12" w:space="0" w:color="FF0000"/>
            </w:tcBorders>
          </w:tcPr>
          <w:p w14:paraId="51A18D55" w14:textId="77777777"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710" w:type="dxa"/>
            <w:tcBorders>
              <w:bottom w:val="single" w:sz="12" w:space="0" w:color="FF0000"/>
            </w:tcBorders>
          </w:tcPr>
          <w:p w14:paraId="3DB7D8A3" w14:textId="77777777"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6236" w:type="dxa"/>
            <w:tcBorders>
              <w:bottom w:val="single" w:sz="12" w:space="0" w:color="FF0000"/>
            </w:tcBorders>
            <w:shd w:val="clear" w:color="auto" w:fill="auto"/>
          </w:tcPr>
          <w:p w14:paraId="50FEA820" w14:textId="77777777" w:rsidR="00443FDB" w:rsidRPr="00AD4C29" w:rsidRDefault="00443FDB" w:rsidP="00443FDB">
            <w:pPr>
              <w:spacing w:line="276" w:lineRule="auto"/>
              <w:ind w:left="110"/>
              <w:rPr>
                <w:rFonts w:asciiTheme="minorHAnsi" w:eastAsia="Calibri Light" w:hAnsiTheme="minorHAnsi" w:cs="Calibri Light"/>
                <w:b/>
                <w:sz w:val="16"/>
                <w:szCs w:val="16"/>
              </w:rPr>
            </w:pPr>
          </w:p>
        </w:tc>
        <w:tc>
          <w:tcPr>
            <w:tcW w:w="709" w:type="dxa"/>
            <w:tcBorders>
              <w:bottom w:val="single" w:sz="12" w:space="0" w:color="FF0000"/>
            </w:tcBorders>
          </w:tcPr>
          <w:p w14:paraId="5484B555" w14:textId="0920168D"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708" w:type="dxa"/>
            <w:tcBorders>
              <w:bottom w:val="single" w:sz="12" w:space="0" w:color="FF0000"/>
            </w:tcBorders>
          </w:tcPr>
          <w:p w14:paraId="022D5254" w14:textId="77777777"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c>
          <w:tcPr>
            <w:tcW w:w="993" w:type="dxa"/>
            <w:tcBorders>
              <w:bottom w:val="single" w:sz="12" w:space="0" w:color="FF0000"/>
            </w:tcBorders>
          </w:tcPr>
          <w:p w14:paraId="1B53A087" w14:textId="485AC459" w:rsidR="00443FDB" w:rsidRPr="00AD4C29" w:rsidRDefault="00443FDB" w:rsidP="00443FDB">
            <w:pPr>
              <w:spacing w:line="276" w:lineRule="auto"/>
              <w:ind w:right="30"/>
              <w:jc w:val="right"/>
              <w:rPr>
                <w:rFonts w:asciiTheme="minorHAnsi" w:eastAsia="Calibri Light" w:hAnsiTheme="minorHAnsi" w:cs="Calibri Light"/>
                <w:b/>
                <w:sz w:val="16"/>
                <w:szCs w:val="16"/>
              </w:rPr>
            </w:pPr>
            <w:r w:rsidRPr="00AD4C29">
              <w:rPr>
                <w:rFonts w:asciiTheme="minorHAnsi" w:eastAsia="Calibri Light" w:hAnsiTheme="minorHAnsi" w:cs="Calibri Light"/>
                <w:b/>
                <w:sz w:val="16"/>
                <w:szCs w:val="16"/>
              </w:rPr>
              <w:t>£’000</w:t>
            </w:r>
          </w:p>
        </w:tc>
      </w:tr>
      <w:tr w:rsidR="00443FDB" w:rsidRPr="00133239" w14:paraId="3033CB52" w14:textId="724216C2" w:rsidTr="00443FDB">
        <w:trPr>
          <w:trHeight w:val="268"/>
        </w:trPr>
        <w:tc>
          <w:tcPr>
            <w:tcW w:w="709" w:type="dxa"/>
            <w:tcBorders>
              <w:top w:val="single" w:sz="12" w:space="0" w:color="FF0000"/>
            </w:tcBorders>
            <w:vAlign w:val="center"/>
          </w:tcPr>
          <w:p w14:paraId="0BAB7C38"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c>
          <w:tcPr>
            <w:tcW w:w="710" w:type="dxa"/>
            <w:tcBorders>
              <w:top w:val="single" w:sz="12" w:space="0" w:color="FF0000"/>
            </w:tcBorders>
            <w:vAlign w:val="center"/>
          </w:tcPr>
          <w:p w14:paraId="4CC93A99"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c>
          <w:tcPr>
            <w:tcW w:w="6236" w:type="dxa"/>
            <w:tcBorders>
              <w:top w:val="single" w:sz="12" w:space="0" w:color="FF0000"/>
            </w:tcBorders>
            <w:shd w:val="clear" w:color="auto" w:fill="auto"/>
            <w:vAlign w:val="center"/>
          </w:tcPr>
          <w:p w14:paraId="5ED9D9A5" w14:textId="77777777" w:rsidR="00443FDB" w:rsidRPr="00FF09DD" w:rsidRDefault="00443FDB" w:rsidP="00443FDB">
            <w:pPr>
              <w:spacing w:line="276" w:lineRule="auto"/>
              <w:rPr>
                <w:rFonts w:asciiTheme="majorHAnsi" w:eastAsia="Calibri Light" w:hAnsiTheme="majorHAnsi" w:cs="Calibri Light"/>
                <w:b/>
                <w:i/>
                <w:sz w:val="16"/>
                <w:szCs w:val="16"/>
              </w:rPr>
            </w:pPr>
            <w:r>
              <w:rPr>
                <w:rFonts w:asciiTheme="majorHAnsi" w:eastAsia="Calibri Light" w:hAnsiTheme="majorHAnsi" w:cs="Calibri Light"/>
                <w:b/>
                <w:i/>
                <w:sz w:val="16"/>
                <w:szCs w:val="16"/>
              </w:rPr>
              <w:t xml:space="preserve">  Mortality Assumption:</w:t>
            </w:r>
          </w:p>
        </w:tc>
        <w:tc>
          <w:tcPr>
            <w:tcW w:w="709" w:type="dxa"/>
            <w:tcBorders>
              <w:top w:val="single" w:sz="12" w:space="0" w:color="FF0000"/>
            </w:tcBorders>
          </w:tcPr>
          <w:p w14:paraId="667F7584"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c>
          <w:tcPr>
            <w:tcW w:w="708" w:type="dxa"/>
            <w:tcBorders>
              <w:top w:val="single" w:sz="12" w:space="0" w:color="FF0000"/>
            </w:tcBorders>
            <w:vAlign w:val="center"/>
          </w:tcPr>
          <w:p w14:paraId="42CC3C58"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c>
          <w:tcPr>
            <w:tcW w:w="993" w:type="dxa"/>
            <w:tcBorders>
              <w:top w:val="single" w:sz="12" w:space="0" w:color="FF0000"/>
            </w:tcBorders>
          </w:tcPr>
          <w:p w14:paraId="6C7007C3"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r>
      <w:tr w:rsidR="00443FDB" w:rsidRPr="00133239" w14:paraId="37CD03D6" w14:textId="20E6A446" w:rsidTr="00443FDB">
        <w:trPr>
          <w:trHeight w:val="268"/>
        </w:trPr>
        <w:tc>
          <w:tcPr>
            <w:tcW w:w="709" w:type="dxa"/>
            <w:shd w:val="clear" w:color="auto" w:fill="FBE4DD"/>
            <w:vAlign w:val="center"/>
          </w:tcPr>
          <w:p w14:paraId="4E0BC9FA"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c>
          <w:tcPr>
            <w:tcW w:w="710" w:type="dxa"/>
            <w:shd w:val="clear" w:color="auto" w:fill="FBE4DD"/>
            <w:vAlign w:val="center"/>
          </w:tcPr>
          <w:p w14:paraId="355056B6" w14:textId="77777777" w:rsidR="00443FDB" w:rsidRDefault="00443FDB" w:rsidP="00443FDB">
            <w:pPr>
              <w:spacing w:line="276" w:lineRule="auto"/>
              <w:ind w:right="30"/>
              <w:jc w:val="right"/>
              <w:rPr>
                <w:rFonts w:asciiTheme="majorHAnsi" w:eastAsia="Calibri Light" w:hAnsiTheme="majorHAnsi" w:cs="Calibri Light"/>
                <w:sz w:val="16"/>
                <w:szCs w:val="16"/>
              </w:rPr>
            </w:pPr>
          </w:p>
        </w:tc>
        <w:tc>
          <w:tcPr>
            <w:tcW w:w="6236" w:type="dxa"/>
            <w:shd w:val="clear" w:color="auto" w:fill="FBE4DD"/>
            <w:vAlign w:val="center"/>
          </w:tcPr>
          <w:p w14:paraId="661B4441" w14:textId="77777777" w:rsidR="00443FDB" w:rsidRPr="00DD30F7"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Longevity at 65 for future pensioners (in years)</w:t>
            </w:r>
          </w:p>
        </w:tc>
        <w:tc>
          <w:tcPr>
            <w:tcW w:w="709" w:type="dxa"/>
            <w:shd w:val="clear" w:color="auto" w:fill="FBE4DD"/>
          </w:tcPr>
          <w:p w14:paraId="3F165E09" w14:textId="77777777" w:rsidR="00443FDB" w:rsidRPr="00DD30F7" w:rsidRDefault="00443FDB" w:rsidP="00443FDB">
            <w:pPr>
              <w:spacing w:line="276" w:lineRule="auto"/>
              <w:ind w:right="30"/>
              <w:jc w:val="right"/>
              <w:rPr>
                <w:rFonts w:asciiTheme="majorHAnsi" w:eastAsia="Calibri Light" w:hAnsiTheme="majorHAnsi" w:cs="Calibri Light"/>
                <w:sz w:val="16"/>
                <w:szCs w:val="16"/>
              </w:rPr>
            </w:pPr>
          </w:p>
        </w:tc>
        <w:tc>
          <w:tcPr>
            <w:tcW w:w="708" w:type="dxa"/>
            <w:shd w:val="clear" w:color="auto" w:fill="FBE4DD"/>
            <w:vAlign w:val="center"/>
          </w:tcPr>
          <w:p w14:paraId="582252BD" w14:textId="77777777" w:rsidR="00443FDB" w:rsidRDefault="00443FDB" w:rsidP="00443FDB">
            <w:pPr>
              <w:spacing w:line="276" w:lineRule="auto"/>
              <w:ind w:right="30"/>
              <w:jc w:val="right"/>
              <w:rPr>
                <w:rFonts w:asciiTheme="majorHAnsi" w:eastAsia="Calibri Light" w:hAnsiTheme="majorHAnsi" w:cs="Calibri Light"/>
                <w:sz w:val="16"/>
                <w:szCs w:val="16"/>
              </w:rPr>
            </w:pPr>
          </w:p>
        </w:tc>
        <w:tc>
          <w:tcPr>
            <w:tcW w:w="993" w:type="dxa"/>
            <w:shd w:val="clear" w:color="auto" w:fill="FBE4DD"/>
          </w:tcPr>
          <w:p w14:paraId="4B38E294" w14:textId="77777777" w:rsidR="00443FDB" w:rsidRDefault="00443FDB" w:rsidP="00443FDB">
            <w:pPr>
              <w:spacing w:line="276" w:lineRule="auto"/>
              <w:ind w:right="30"/>
              <w:jc w:val="right"/>
              <w:rPr>
                <w:rFonts w:asciiTheme="majorHAnsi" w:eastAsia="Calibri Light" w:hAnsiTheme="majorHAnsi" w:cs="Calibri Light"/>
                <w:sz w:val="16"/>
                <w:szCs w:val="16"/>
              </w:rPr>
            </w:pPr>
          </w:p>
        </w:tc>
      </w:tr>
      <w:tr w:rsidR="00443FDB" w:rsidRPr="00133239" w14:paraId="4C0CB63D" w14:textId="605916BD" w:rsidTr="00443FDB">
        <w:trPr>
          <w:trHeight w:val="268"/>
        </w:trPr>
        <w:tc>
          <w:tcPr>
            <w:tcW w:w="709" w:type="dxa"/>
            <w:vAlign w:val="center"/>
          </w:tcPr>
          <w:p w14:paraId="4F190727" w14:textId="587A72F5"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23.5</w:t>
            </w:r>
          </w:p>
        </w:tc>
        <w:tc>
          <w:tcPr>
            <w:tcW w:w="710" w:type="dxa"/>
            <w:vAlign w:val="center"/>
          </w:tcPr>
          <w:p w14:paraId="0E3437EA" w14:textId="46AD81AE"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21.5</w:t>
            </w:r>
          </w:p>
        </w:tc>
        <w:tc>
          <w:tcPr>
            <w:tcW w:w="6236" w:type="dxa"/>
            <w:shd w:val="clear" w:color="auto" w:fill="auto"/>
            <w:vAlign w:val="center"/>
          </w:tcPr>
          <w:p w14:paraId="0451D032" w14:textId="77777777" w:rsidR="00443FDB" w:rsidRPr="00FF09DD" w:rsidRDefault="00443FDB" w:rsidP="00050E7F">
            <w:pPr>
              <w:pStyle w:val="ListParagraph"/>
              <w:numPr>
                <w:ilvl w:val="0"/>
                <w:numId w:val="1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Men </w:t>
            </w:r>
          </w:p>
        </w:tc>
        <w:tc>
          <w:tcPr>
            <w:tcW w:w="709" w:type="dxa"/>
          </w:tcPr>
          <w:p w14:paraId="51ACCCE1" w14:textId="46C45138" w:rsidR="00443FDB" w:rsidRPr="00042A3F" w:rsidRDefault="000D2D0B" w:rsidP="00443FD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23.6</w:t>
            </w:r>
          </w:p>
        </w:tc>
        <w:tc>
          <w:tcPr>
            <w:tcW w:w="708" w:type="dxa"/>
            <w:vAlign w:val="center"/>
          </w:tcPr>
          <w:p w14:paraId="6D3CAED9" w14:textId="10EE3960"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21.4</w:t>
            </w:r>
          </w:p>
        </w:tc>
        <w:tc>
          <w:tcPr>
            <w:tcW w:w="993" w:type="dxa"/>
          </w:tcPr>
          <w:p w14:paraId="54CA3BBB"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r>
      <w:tr w:rsidR="00443FDB" w:rsidRPr="00133239" w14:paraId="4BEBD538" w14:textId="6D62646D" w:rsidTr="00443FDB">
        <w:trPr>
          <w:trHeight w:val="268"/>
        </w:trPr>
        <w:tc>
          <w:tcPr>
            <w:tcW w:w="709" w:type="dxa"/>
            <w:shd w:val="clear" w:color="auto" w:fill="FBE4DD"/>
            <w:vAlign w:val="center"/>
          </w:tcPr>
          <w:p w14:paraId="1EB8224C" w14:textId="15006496"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25.0</w:t>
            </w:r>
          </w:p>
        </w:tc>
        <w:tc>
          <w:tcPr>
            <w:tcW w:w="710" w:type="dxa"/>
            <w:shd w:val="clear" w:color="auto" w:fill="FBE4DD"/>
            <w:vAlign w:val="center"/>
          </w:tcPr>
          <w:p w14:paraId="190872D0" w14:textId="1592B8B2"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25.2</w:t>
            </w:r>
          </w:p>
        </w:tc>
        <w:tc>
          <w:tcPr>
            <w:tcW w:w="6236" w:type="dxa"/>
            <w:shd w:val="clear" w:color="auto" w:fill="FBE4DD"/>
            <w:vAlign w:val="center"/>
          </w:tcPr>
          <w:p w14:paraId="742947B0" w14:textId="77777777" w:rsidR="00443FDB" w:rsidRPr="00FF09DD" w:rsidRDefault="00443FDB" w:rsidP="00050E7F">
            <w:pPr>
              <w:pStyle w:val="ListParagraph"/>
              <w:numPr>
                <w:ilvl w:val="0"/>
                <w:numId w:val="1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Women</w:t>
            </w:r>
          </w:p>
        </w:tc>
        <w:tc>
          <w:tcPr>
            <w:tcW w:w="709" w:type="dxa"/>
            <w:shd w:val="clear" w:color="auto" w:fill="FBE4DD"/>
          </w:tcPr>
          <w:p w14:paraId="6EB018A1" w14:textId="21059129" w:rsidR="00443FDB" w:rsidRPr="00042A3F" w:rsidRDefault="000D2D0B" w:rsidP="00443FD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25.1</w:t>
            </w:r>
          </w:p>
        </w:tc>
        <w:tc>
          <w:tcPr>
            <w:tcW w:w="708" w:type="dxa"/>
            <w:shd w:val="clear" w:color="auto" w:fill="FBE4DD"/>
            <w:vAlign w:val="center"/>
          </w:tcPr>
          <w:p w14:paraId="74ADD5B1" w14:textId="2D8E33C3"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25.0</w:t>
            </w:r>
          </w:p>
        </w:tc>
        <w:tc>
          <w:tcPr>
            <w:tcW w:w="993" w:type="dxa"/>
            <w:shd w:val="clear" w:color="auto" w:fill="FBE4DD"/>
          </w:tcPr>
          <w:p w14:paraId="72B38E39"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r>
      <w:tr w:rsidR="00443FDB" w:rsidRPr="00133239" w14:paraId="4C999110" w14:textId="6D641ECF" w:rsidTr="00443FDB">
        <w:trPr>
          <w:trHeight w:val="268"/>
        </w:trPr>
        <w:tc>
          <w:tcPr>
            <w:tcW w:w="709" w:type="dxa"/>
            <w:vAlign w:val="center"/>
          </w:tcPr>
          <w:p w14:paraId="315FB12B" w14:textId="77777777" w:rsidR="00443FDB" w:rsidRPr="00E33376" w:rsidRDefault="00443FDB" w:rsidP="00443FDB">
            <w:pPr>
              <w:spacing w:line="276" w:lineRule="auto"/>
              <w:ind w:right="30"/>
              <w:jc w:val="right"/>
              <w:rPr>
                <w:rFonts w:asciiTheme="majorHAnsi" w:eastAsia="Calibri Light" w:hAnsiTheme="majorHAnsi" w:cs="Calibri Light"/>
                <w:sz w:val="16"/>
                <w:szCs w:val="16"/>
              </w:rPr>
            </w:pPr>
          </w:p>
        </w:tc>
        <w:tc>
          <w:tcPr>
            <w:tcW w:w="710" w:type="dxa"/>
            <w:vAlign w:val="center"/>
          </w:tcPr>
          <w:p w14:paraId="3F1C80B5" w14:textId="77777777" w:rsidR="00443FDB" w:rsidRPr="00E33376" w:rsidRDefault="00443FDB" w:rsidP="00443FDB">
            <w:pPr>
              <w:spacing w:line="276" w:lineRule="auto"/>
              <w:ind w:right="30"/>
              <w:jc w:val="right"/>
              <w:rPr>
                <w:rFonts w:asciiTheme="majorHAnsi" w:eastAsia="Calibri Light" w:hAnsiTheme="majorHAnsi" w:cs="Calibri Light"/>
                <w:sz w:val="16"/>
                <w:szCs w:val="16"/>
              </w:rPr>
            </w:pPr>
          </w:p>
        </w:tc>
        <w:tc>
          <w:tcPr>
            <w:tcW w:w="6236" w:type="dxa"/>
            <w:shd w:val="clear" w:color="auto" w:fill="auto"/>
            <w:vAlign w:val="center"/>
          </w:tcPr>
          <w:p w14:paraId="43828189" w14:textId="77777777" w:rsidR="00443FDB"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Longevity at 65 for current pensioners (in years)</w:t>
            </w:r>
          </w:p>
        </w:tc>
        <w:tc>
          <w:tcPr>
            <w:tcW w:w="709" w:type="dxa"/>
          </w:tcPr>
          <w:p w14:paraId="00B04030" w14:textId="78B0F9AD" w:rsidR="00443FDB" w:rsidRPr="00042A3F" w:rsidRDefault="00443FDB" w:rsidP="00443FDB">
            <w:pPr>
              <w:spacing w:line="276" w:lineRule="auto"/>
              <w:ind w:right="30"/>
              <w:jc w:val="right"/>
              <w:rPr>
                <w:rFonts w:asciiTheme="majorHAnsi" w:eastAsia="Calibri Light" w:hAnsiTheme="majorHAnsi" w:cs="Calibri Light"/>
                <w:sz w:val="16"/>
                <w:szCs w:val="16"/>
              </w:rPr>
            </w:pPr>
          </w:p>
        </w:tc>
        <w:tc>
          <w:tcPr>
            <w:tcW w:w="708" w:type="dxa"/>
            <w:vAlign w:val="center"/>
          </w:tcPr>
          <w:p w14:paraId="049B15A2"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c>
          <w:tcPr>
            <w:tcW w:w="993" w:type="dxa"/>
          </w:tcPr>
          <w:p w14:paraId="34FEE003"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r>
      <w:tr w:rsidR="00443FDB" w:rsidRPr="00133239" w14:paraId="406D9B8C" w14:textId="30E4B3D3" w:rsidTr="00443FDB">
        <w:trPr>
          <w:trHeight w:val="268"/>
        </w:trPr>
        <w:tc>
          <w:tcPr>
            <w:tcW w:w="709" w:type="dxa"/>
            <w:shd w:val="clear" w:color="auto" w:fill="FBE4DD"/>
            <w:vAlign w:val="center"/>
          </w:tcPr>
          <w:p w14:paraId="3A5EF467" w14:textId="5CAA37BB"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21.9</w:t>
            </w:r>
          </w:p>
        </w:tc>
        <w:tc>
          <w:tcPr>
            <w:tcW w:w="710" w:type="dxa"/>
            <w:shd w:val="clear" w:color="auto" w:fill="FBE4DD"/>
            <w:vAlign w:val="center"/>
          </w:tcPr>
          <w:p w14:paraId="67D2E8FC" w14:textId="7E9A3864"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20.5</w:t>
            </w:r>
          </w:p>
        </w:tc>
        <w:tc>
          <w:tcPr>
            <w:tcW w:w="6236" w:type="dxa"/>
            <w:shd w:val="clear" w:color="auto" w:fill="FBE4DD"/>
            <w:vAlign w:val="center"/>
          </w:tcPr>
          <w:p w14:paraId="2140F606" w14:textId="77777777" w:rsidR="00443FDB" w:rsidRPr="00FF09DD" w:rsidRDefault="00443FDB" w:rsidP="00050E7F">
            <w:pPr>
              <w:pStyle w:val="ListParagraph"/>
              <w:numPr>
                <w:ilvl w:val="0"/>
                <w:numId w:val="1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 xml:space="preserve">Men </w:t>
            </w:r>
          </w:p>
        </w:tc>
        <w:tc>
          <w:tcPr>
            <w:tcW w:w="709" w:type="dxa"/>
            <w:shd w:val="clear" w:color="auto" w:fill="FBE4DD"/>
          </w:tcPr>
          <w:p w14:paraId="542AFBED" w14:textId="7ABF66DC" w:rsidR="00443FDB" w:rsidRPr="00042A3F" w:rsidRDefault="000D2D0B" w:rsidP="00443FD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21.9</w:t>
            </w:r>
          </w:p>
        </w:tc>
        <w:tc>
          <w:tcPr>
            <w:tcW w:w="708" w:type="dxa"/>
            <w:shd w:val="clear" w:color="auto" w:fill="FBE4DD"/>
            <w:vAlign w:val="center"/>
          </w:tcPr>
          <w:p w14:paraId="100F9256" w14:textId="03CA8C82"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20.6</w:t>
            </w:r>
          </w:p>
        </w:tc>
        <w:tc>
          <w:tcPr>
            <w:tcW w:w="993" w:type="dxa"/>
            <w:shd w:val="clear" w:color="auto" w:fill="FBE4DD"/>
          </w:tcPr>
          <w:p w14:paraId="50D36C3C"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r>
      <w:tr w:rsidR="00443FDB" w:rsidRPr="00133239" w14:paraId="7C232F4B" w14:textId="59EC17AE" w:rsidTr="00443FDB">
        <w:trPr>
          <w:trHeight w:val="268"/>
        </w:trPr>
        <w:tc>
          <w:tcPr>
            <w:tcW w:w="709" w:type="dxa"/>
            <w:shd w:val="clear" w:color="auto" w:fill="auto"/>
            <w:vAlign w:val="center"/>
          </w:tcPr>
          <w:p w14:paraId="47F52D70" w14:textId="27D0E3C2"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23.5</w:t>
            </w:r>
          </w:p>
        </w:tc>
        <w:tc>
          <w:tcPr>
            <w:tcW w:w="710" w:type="dxa"/>
            <w:shd w:val="clear" w:color="auto" w:fill="auto"/>
            <w:vAlign w:val="center"/>
          </w:tcPr>
          <w:p w14:paraId="23DD0AE4" w14:textId="048B6A70"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w:t>
            </w:r>
            <w:r>
              <w:rPr>
                <w:rFonts w:asciiTheme="majorHAnsi" w:eastAsia="Calibri Light" w:hAnsiTheme="majorHAnsi" w:cs="Calibri Light"/>
                <w:sz w:val="16"/>
                <w:szCs w:val="16"/>
              </w:rPr>
              <w:t>3</w:t>
            </w:r>
            <w:r w:rsidRPr="00043E54">
              <w:rPr>
                <w:rFonts w:asciiTheme="majorHAnsi" w:eastAsia="Calibri Light" w:hAnsiTheme="majorHAnsi" w:cs="Calibri Light"/>
                <w:sz w:val="16"/>
                <w:szCs w:val="16"/>
              </w:rPr>
              <w:t>.</w:t>
            </w:r>
            <w:r>
              <w:rPr>
                <w:rFonts w:asciiTheme="majorHAnsi" w:eastAsia="Calibri Light" w:hAnsiTheme="majorHAnsi" w:cs="Calibri Light"/>
                <w:sz w:val="16"/>
                <w:szCs w:val="16"/>
              </w:rPr>
              <w:t>7</w:t>
            </w:r>
          </w:p>
        </w:tc>
        <w:tc>
          <w:tcPr>
            <w:tcW w:w="6236" w:type="dxa"/>
            <w:shd w:val="clear" w:color="auto" w:fill="auto"/>
            <w:vAlign w:val="center"/>
          </w:tcPr>
          <w:p w14:paraId="71F78133" w14:textId="77777777" w:rsidR="00443FDB" w:rsidRPr="00FF09DD" w:rsidRDefault="00443FDB" w:rsidP="00050E7F">
            <w:pPr>
              <w:pStyle w:val="ListParagraph"/>
              <w:numPr>
                <w:ilvl w:val="0"/>
                <w:numId w:val="19"/>
              </w:numPr>
              <w:spacing w:line="276" w:lineRule="auto"/>
              <w:ind w:left="566" w:hanging="284"/>
              <w:rPr>
                <w:rFonts w:asciiTheme="majorHAnsi" w:eastAsia="Calibri Light" w:hAnsiTheme="majorHAnsi" w:cs="Calibri Light"/>
                <w:sz w:val="16"/>
                <w:szCs w:val="16"/>
              </w:rPr>
            </w:pPr>
            <w:r>
              <w:rPr>
                <w:rFonts w:asciiTheme="majorHAnsi" w:eastAsia="Calibri Light" w:hAnsiTheme="majorHAnsi" w:cs="Calibri Light"/>
                <w:sz w:val="16"/>
                <w:szCs w:val="16"/>
              </w:rPr>
              <w:t>Women</w:t>
            </w:r>
          </w:p>
        </w:tc>
        <w:tc>
          <w:tcPr>
            <w:tcW w:w="709" w:type="dxa"/>
            <w:shd w:val="clear" w:color="auto" w:fill="auto"/>
          </w:tcPr>
          <w:p w14:paraId="3F248075" w14:textId="40EBC09B" w:rsidR="00443FDB" w:rsidRPr="00042A3F" w:rsidRDefault="000D2D0B" w:rsidP="00443FDB">
            <w:pPr>
              <w:spacing w:line="276" w:lineRule="auto"/>
              <w:ind w:right="30"/>
              <w:jc w:val="right"/>
              <w:rPr>
                <w:rFonts w:asciiTheme="majorHAnsi" w:eastAsia="Calibri Light" w:hAnsiTheme="majorHAnsi" w:cs="Calibri Light"/>
                <w:sz w:val="16"/>
                <w:szCs w:val="16"/>
              </w:rPr>
            </w:pPr>
            <w:r>
              <w:rPr>
                <w:rFonts w:asciiTheme="majorHAnsi" w:eastAsia="Calibri Light" w:hAnsiTheme="majorHAnsi" w:cs="Calibri Light"/>
                <w:sz w:val="16"/>
                <w:szCs w:val="16"/>
              </w:rPr>
              <w:t>23.6</w:t>
            </w:r>
          </w:p>
        </w:tc>
        <w:tc>
          <w:tcPr>
            <w:tcW w:w="708" w:type="dxa"/>
            <w:shd w:val="clear" w:color="auto" w:fill="auto"/>
            <w:vAlign w:val="center"/>
          </w:tcPr>
          <w:p w14:paraId="7660D6F3" w14:textId="36B10ECD"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23.6</w:t>
            </w:r>
          </w:p>
        </w:tc>
        <w:tc>
          <w:tcPr>
            <w:tcW w:w="993" w:type="dxa"/>
          </w:tcPr>
          <w:p w14:paraId="51555EE7"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r>
      <w:tr w:rsidR="00443FDB" w:rsidRPr="00133239" w14:paraId="4326E7B3" w14:textId="5326A4F3" w:rsidTr="00443FDB">
        <w:trPr>
          <w:trHeight w:val="268"/>
        </w:trPr>
        <w:tc>
          <w:tcPr>
            <w:tcW w:w="709" w:type="dxa"/>
            <w:shd w:val="clear" w:color="auto" w:fill="FBE4DD"/>
            <w:vAlign w:val="center"/>
          </w:tcPr>
          <w:p w14:paraId="6CDA5CBC" w14:textId="77777777" w:rsidR="00443FDB" w:rsidRPr="00B84187" w:rsidRDefault="00443FDB" w:rsidP="00443FDB">
            <w:pPr>
              <w:spacing w:line="276" w:lineRule="auto"/>
              <w:ind w:right="30"/>
              <w:jc w:val="right"/>
              <w:rPr>
                <w:rFonts w:asciiTheme="majorHAnsi" w:eastAsia="Calibri Light" w:hAnsiTheme="majorHAnsi" w:cs="Calibri Light"/>
                <w:sz w:val="16"/>
                <w:szCs w:val="16"/>
                <w:highlight w:val="yellow"/>
              </w:rPr>
            </w:pPr>
          </w:p>
        </w:tc>
        <w:tc>
          <w:tcPr>
            <w:tcW w:w="710" w:type="dxa"/>
            <w:shd w:val="clear" w:color="auto" w:fill="FBE4DD"/>
            <w:vAlign w:val="center"/>
          </w:tcPr>
          <w:p w14:paraId="10248851" w14:textId="77777777" w:rsidR="00443FDB" w:rsidRPr="00B84187" w:rsidRDefault="00443FDB" w:rsidP="00443FDB">
            <w:pPr>
              <w:spacing w:line="276" w:lineRule="auto"/>
              <w:ind w:right="30"/>
              <w:jc w:val="right"/>
              <w:rPr>
                <w:rFonts w:asciiTheme="majorHAnsi" w:eastAsia="Calibri Light" w:hAnsiTheme="majorHAnsi" w:cs="Calibri Light"/>
                <w:sz w:val="16"/>
                <w:szCs w:val="16"/>
                <w:highlight w:val="yellow"/>
              </w:rPr>
            </w:pPr>
          </w:p>
        </w:tc>
        <w:tc>
          <w:tcPr>
            <w:tcW w:w="6236" w:type="dxa"/>
            <w:shd w:val="clear" w:color="auto" w:fill="FBE4DD"/>
            <w:vAlign w:val="center"/>
          </w:tcPr>
          <w:p w14:paraId="648E542E" w14:textId="77777777" w:rsidR="00443FDB" w:rsidRPr="00FF09DD" w:rsidRDefault="00443FDB" w:rsidP="00443FDB">
            <w:pPr>
              <w:spacing w:line="276" w:lineRule="auto"/>
              <w:ind w:left="110"/>
              <w:rPr>
                <w:rFonts w:asciiTheme="majorHAnsi" w:eastAsia="Calibri Light" w:hAnsiTheme="majorHAnsi" w:cs="Calibri Light"/>
                <w:b/>
                <w:i/>
                <w:sz w:val="16"/>
                <w:szCs w:val="16"/>
              </w:rPr>
            </w:pPr>
            <w:r>
              <w:rPr>
                <w:rFonts w:asciiTheme="majorHAnsi" w:eastAsia="Calibri Light" w:hAnsiTheme="majorHAnsi" w:cs="Calibri Light"/>
                <w:b/>
                <w:i/>
                <w:sz w:val="16"/>
                <w:szCs w:val="16"/>
              </w:rPr>
              <w:t>Financial Assumptions</w:t>
            </w:r>
          </w:p>
        </w:tc>
        <w:tc>
          <w:tcPr>
            <w:tcW w:w="709" w:type="dxa"/>
            <w:shd w:val="clear" w:color="auto" w:fill="FBE4DD"/>
          </w:tcPr>
          <w:p w14:paraId="434050DD"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c>
          <w:tcPr>
            <w:tcW w:w="708" w:type="dxa"/>
            <w:shd w:val="clear" w:color="auto" w:fill="FBE4DD"/>
            <w:vAlign w:val="center"/>
          </w:tcPr>
          <w:p w14:paraId="156AF432"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c>
          <w:tcPr>
            <w:tcW w:w="993" w:type="dxa"/>
            <w:shd w:val="clear" w:color="auto" w:fill="FBE4DD"/>
          </w:tcPr>
          <w:p w14:paraId="0C92E0BD" w14:textId="7777777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p>
        </w:tc>
      </w:tr>
      <w:tr w:rsidR="00443FDB" w:rsidRPr="00E7417C" w14:paraId="54F00A7C" w14:textId="79C459B2" w:rsidTr="00E860EF">
        <w:trPr>
          <w:trHeight w:val="268"/>
        </w:trPr>
        <w:tc>
          <w:tcPr>
            <w:tcW w:w="709" w:type="dxa"/>
            <w:shd w:val="clear" w:color="auto" w:fill="auto"/>
            <w:vAlign w:val="center"/>
          </w:tcPr>
          <w:p w14:paraId="46938715" w14:textId="68907272" w:rsidR="00443FDB" w:rsidRPr="00E33376" w:rsidRDefault="00443FDB" w:rsidP="00443FDB">
            <w:pPr>
              <w:spacing w:line="276" w:lineRule="auto"/>
              <w:ind w:right="30"/>
              <w:jc w:val="right"/>
              <w:rPr>
                <w:rFonts w:asciiTheme="majorHAnsi" w:eastAsia="Calibri Light" w:hAnsiTheme="majorHAnsi" w:cs="Calibri Light"/>
                <w:sz w:val="16"/>
                <w:szCs w:val="16"/>
              </w:rPr>
            </w:pPr>
            <w:r w:rsidRPr="00725BAA">
              <w:rPr>
                <w:rFonts w:asciiTheme="majorHAnsi" w:eastAsia="Calibri Light" w:hAnsiTheme="majorHAnsi" w:cs="Calibri Light"/>
                <w:sz w:val="16"/>
                <w:szCs w:val="16"/>
              </w:rPr>
              <w:t>4.65%</w:t>
            </w:r>
          </w:p>
        </w:tc>
        <w:tc>
          <w:tcPr>
            <w:tcW w:w="710" w:type="dxa"/>
            <w:shd w:val="clear" w:color="auto" w:fill="auto"/>
            <w:vAlign w:val="center"/>
          </w:tcPr>
          <w:p w14:paraId="24B20E4B" w14:textId="371729D5" w:rsidR="00443FDB" w:rsidRPr="00FA24B1" w:rsidRDefault="00443FDB" w:rsidP="00443FDB">
            <w:pPr>
              <w:spacing w:line="276" w:lineRule="auto"/>
              <w:ind w:right="30"/>
              <w:jc w:val="right"/>
              <w:rPr>
                <w:rFonts w:asciiTheme="majorHAnsi" w:eastAsia="Calibri Light" w:hAnsiTheme="majorHAnsi" w:cs="Calibri Light"/>
                <w:sz w:val="16"/>
                <w:szCs w:val="16"/>
              </w:rPr>
            </w:pPr>
            <w:r w:rsidRPr="00725BAA">
              <w:rPr>
                <w:rFonts w:asciiTheme="majorHAnsi" w:eastAsia="Calibri Light" w:hAnsiTheme="majorHAnsi" w:cs="Calibri Light"/>
                <w:sz w:val="16"/>
                <w:szCs w:val="16"/>
              </w:rPr>
              <w:t>4.75%</w:t>
            </w:r>
          </w:p>
        </w:tc>
        <w:tc>
          <w:tcPr>
            <w:tcW w:w="6236" w:type="dxa"/>
            <w:shd w:val="clear" w:color="auto" w:fill="auto"/>
            <w:vAlign w:val="center"/>
          </w:tcPr>
          <w:p w14:paraId="5DDB08AB" w14:textId="77777777" w:rsidR="00443FDB"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for discounting scheme liabilities</w:t>
            </w:r>
          </w:p>
        </w:tc>
        <w:tc>
          <w:tcPr>
            <w:tcW w:w="709" w:type="dxa"/>
            <w:shd w:val="clear" w:color="auto" w:fill="auto"/>
            <w:vAlign w:val="center"/>
          </w:tcPr>
          <w:p w14:paraId="36E87584" w14:textId="69BEDE80" w:rsidR="00443FDB" w:rsidRPr="00042A3F" w:rsidRDefault="00443FDB" w:rsidP="00443FDB">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5.25%</w:t>
            </w:r>
          </w:p>
        </w:tc>
        <w:tc>
          <w:tcPr>
            <w:tcW w:w="708" w:type="dxa"/>
            <w:shd w:val="clear" w:color="auto" w:fill="auto"/>
            <w:vAlign w:val="center"/>
          </w:tcPr>
          <w:p w14:paraId="0EF12A4A" w14:textId="0B186091"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4.85%</w:t>
            </w:r>
          </w:p>
        </w:tc>
        <w:tc>
          <w:tcPr>
            <w:tcW w:w="993" w:type="dxa"/>
            <w:vAlign w:val="center"/>
          </w:tcPr>
          <w:p w14:paraId="7CB1F3DA" w14:textId="413D53FF"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5.25%</w:t>
            </w:r>
          </w:p>
        </w:tc>
      </w:tr>
      <w:tr w:rsidR="00443FDB" w:rsidRPr="00FA24B1" w14:paraId="265AA343" w14:textId="51E4EB81" w:rsidTr="00E860EF">
        <w:trPr>
          <w:trHeight w:val="268"/>
        </w:trPr>
        <w:tc>
          <w:tcPr>
            <w:tcW w:w="709" w:type="dxa"/>
            <w:shd w:val="clear" w:color="auto" w:fill="FBE4DD"/>
            <w:vAlign w:val="center"/>
          </w:tcPr>
          <w:p w14:paraId="17CF1A54" w14:textId="0DC95D86"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2.60%</w:t>
            </w:r>
          </w:p>
        </w:tc>
        <w:tc>
          <w:tcPr>
            <w:tcW w:w="710" w:type="dxa"/>
            <w:shd w:val="clear" w:color="auto" w:fill="FBE4DD"/>
            <w:vAlign w:val="center"/>
          </w:tcPr>
          <w:p w14:paraId="7F31D5D7" w14:textId="343D73E5" w:rsidR="00443FDB" w:rsidRPr="00FA24B1" w:rsidRDefault="00443FDB" w:rsidP="00443FDB">
            <w:pPr>
              <w:spacing w:line="276" w:lineRule="auto"/>
              <w:ind w:right="30"/>
              <w:jc w:val="right"/>
              <w:rPr>
                <w:rFonts w:asciiTheme="majorHAnsi" w:eastAsia="Calibri Light" w:hAnsiTheme="majorHAnsi" w:cs="Calibri Light"/>
                <w:sz w:val="16"/>
                <w:szCs w:val="16"/>
              </w:rPr>
            </w:pPr>
            <w:r w:rsidRPr="007A67D1">
              <w:rPr>
                <w:rFonts w:asciiTheme="majorHAnsi" w:eastAsia="Calibri Light" w:hAnsiTheme="majorHAnsi" w:cs="Calibri Light"/>
                <w:sz w:val="16"/>
                <w:szCs w:val="16"/>
              </w:rPr>
              <w:t>3.20%</w:t>
            </w:r>
          </w:p>
        </w:tc>
        <w:tc>
          <w:tcPr>
            <w:tcW w:w="6236" w:type="dxa"/>
            <w:shd w:val="clear" w:color="auto" w:fill="FBE4DD"/>
            <w:vAlign w:val="center"/>
          </w:tcPr>
          <w:p w14:paraId="35E58454" w14:textId="77777777" w:rsidR="00443FDB"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inflation (CPI for GAD / RPI for LGPS)</w:t>
            </w:r>
          </w:p>
        </w:tc>
        <w:tc>
          <w:tcPr>
            <w:tcW w:w="709" w:type="dxa"/>
            <w:shd w:val="clear" w:color="auto" w:fill="FBE4DD"/>
            <w:vAlign w:val="center"/>
          </w:tcPr>
          <w:p w14:paraId="411261A8" w14:textId="4E637B17" w:rsidR="00443FDB" w:rsidRPr="00042A3F" w:rsidRDefault="00443FDB" w:rsidP="00443FDB">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3.15%</w:t>
            </w:r>
          </w:p>
        </w:tc>
        <w:tc>
          <w:tcPr>
            <w:tcW w:w="708" w:type="dxa"/>
            <w:shd w:val="clear" w:color="auto" w:fill="FBE4DD"/>
            <w:vAlign w:val="center"/>
          </w:tcPr>
          <w:p w14:paraId="79394D62" w14:textId="7D36F7F7"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3.10%</w:t>
            </w:r>
          </w:p>
        </w:tc>
        <w:tc>
          <w:tcPr>
            <w:tcW w:w="993" w:type="dxa"/>
            <w:shd w:val="clear" w:color="auto" w:fill="FBE4DD"/>
            <w:vAlign w:val="center"/>
          </w:tcPr>
          <w:p w14:paraId="562B90B3" w14:textId="40D3AA2E"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3.15%</w:t>
            </w:r>
          </w:p>
        </w:tc>
      </w:tr>
      <w:tr w:rsidR="00443FDB" w:rsidRPr="00FA24B1" w14:paraId="118805BC" w14:textId="605AFEE3" w:rsidTr="00E860EF">
        <w:trPr>
          <w:trHeight w:val="268"/>
        </w:trPr>
        <w:tc>
          <w:tcPr>
            <w:tcW w:w="709" w:type="dxa"/>
            <w:shd w:val="clear" w:color="auto" w:fill="auto"/>
            <w:vAlign w:val="center"/>
          </w:tcPr>
          <w:p w14:paraId="7E360226" w14:textId="266EEB7C" w:rsidR="00443FDB" w:rsidRPr="00E33376"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2.60%</w:t>
            </w:r>
          </w:p>
        </w:tc>
        <w:tc>
          <w:tcPr>
            <w:tcW w:w="710" w:type="dxa"/>
            <w:shd w:val="clear" w:color="auto" w:fill="auto"/>
            <w:vAlign w:val="center"/>
          </w:tcPr>
          <w:p w14:paraId="78FD7093" w14:textId="02180685" w:rsidR="00443FDB" w:rsidRPr="00FA24B1" w:rsidRDefault="00443FDB" w:rsidP="00443FDB">
            <w:pPr>
              <w:spacing w:line="276" w:lineRule="auto"/>
              <w:ind w:right="30"/>
              <w:jc w:val="right"/>
              <w:rPr>
                <w:rFonts w:asciiTheme="majorHAnsi" w:eastAsia="Calibri Light" w:hAnsiTheme="majorHAnsi" w:cs="Calibri Light"/>
                <w:sz w:val="16"/>
                <w:szCs w:val="16"/>
              </w:rPr>
            </w:pPr>
            <w:r w:rsidRPr="007A67D1">
              <w:rPr>
                <w:rFonts w:asciiTheme="majorHAnsi" w:eastAsia="Calibri Light" w:hAnsiTheme="majorHAnsi" w:cs="Calibri Light"/>
                <w:sz w:val="16"/>
                <w:szCs w:val="16"/>
              </w:rPr>
              <w:t>2.95%</w:t>
            </w:r>
          </w:p>
        </w:tc>
        <w:tc>
          <w:tcPr>
            <w:tcW w:w="6236" w:type="dxa"/>
            <w:shd w:val="clear" w:color="auto" w:fill="auto"/>
            <w:vAlign w:val="center"/>
          </w:tcPr>
          <w:p w14:paraId="2DD4B283" w14:textId="77777777" w:rsidR="00443FDB"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increase in pensions</w:t>
            </w:r>
          </w:p>
        </w:tc>
        <w:tc>
          <w:tcPr>
            <w:tcW w:w="709" w:type="dxa"/>
            <w:shd w:val="clear" w:color="auto" w:fill="auto"/>
            <w:vAlign w:val="center"/>
          </w:tcPr>
          <w:p w14:paraId="53D10FD9" w14:textId="1E12E043" w:rsidR="00443FDB" w:rsidRPr="00042A3F" w:rsidRDefault="00443FDB" w:rsidP="00443FDB">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2.80%</w:t>
            </w:r>
          </w:p>
        </w:tc>
        <w:tc>
          <w:tcPr>
            <w:tcW w:w="708" w:type="dxa"/>
            <w:shd w:val="clear" w:color="auto" w:fill="auto"/>
            <w:vAlign w:val="center"/>
          </w:tcPr>
          <w:p w14:paraId="1659E3E2" w14:textId="5D32158D"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2.75%</w:t>
            </w:r>
          </w:p>
        </w:tc>
        <w:tc>
          <w:tcPr>
            <w:tcW w:w="993" w:type="dxa"/>
            <w:vAlign w:val="center"/>
          </w:tcPr>
          <w:p w14:paraId="1DF13ED5" w14:textId="6571B9E2"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2.80%</w:t>
            </w:r>
          </w:p>
        </w:tc>
      </w:tr>
      <w:tr w:rsidR="00443FDB" w:rsidRPr="00FA24B1" w14:paraId="65734C8E" w14:textId="4B04283A" w:rsidTr="00E860EF">
        <w:trPr>
          <w:trHeight w:val="268"/>
        </w:trPr>
        <w:tc>
          <w:tcPr>
            <w:tcW w:w="709" w:type="dxa"/>
            <w:shd w:val="clear" w:color="auto" w:fill="FBE4DD"/>
            <w:vAlign w:val="center"/>
          </w:tcPr>
          <w:p w14:paraId="2A50AC5A" w14:textId="2A5A334C" w:rsidR="00443FDB" w:rsidRPr="00E33376" w:rsidRDefault="00443FDB" w:rsidP="00443FDB">
            <w:pPr>
              <w:spacing w:line="276" w:lineRule="auto"/>
              <w:ind w:right="30"/>
              <w:jc w:val="right"/>
              <w:rPr>
                <w:rFonts w:asciiTheme="majorHAnsi" w:eastAsia="Calibri Light" w:hAnsiTheme="majorHAnsi" w:cs="Calibri Light"/>
                <w:sz w:val="16"/>
                <w:szCs w:val="16"/>
              </w:rPr>
            </w:pPr>
            <w:r w:rsidRPr="00725BAA">
              <w:rPr>
                <w:rFonts w:asciiTheme="majorHAnsi" w:eastAsia="Calibri Light" w:hAnsiTheme="majorHAnsi" w:cs="Calibri Light"/>
                <w:sz w:val="16"/>
                <w:szCs w:val="16"/>
              </w:rPr>
              <w:t>3.85%</w:t>
            </w:r>
          </w:p>
        </w:tc>
        <w:tc>
          <w:tcPr>
            <w:tcW w:w="710" w:type="dxa"/>
            <w:shd w:val="clear" w:color="auto" w:fill="FBE4DD"/>
            <w:vAlign w:val="center"/>
          </w:tcPr>
          <w:p w14:paraId="73F0D53B" w14:textId="6CC7773F" w:rsidR="00443FDB" w:rsidRPr="00FA24B1" w:rsidRDefault="00443FDB" w:rsidP="00443FDB">
            <w:pPr>
              <w:spacing w:line="276" w:lineRule="auto"/>
              <w:ind w:right="30"/>
              <w:jc w:val="right"/>
              <w:rPr>
                <w:rFonts w:asciiTheme="majorHAnsi" w:eastAsia="Calibri Light" w:hAnsiTheme="majorHAnsi" w:cs="Calibri Light"/>
                <w:sz w:val="16"/>
                <w:szCs w:val="16"/>
              </w:rPr>
            </w:pPr>
            <w:r w:rsidRPr="007A67D1">
              <w:rPr>
                <w:rFonts w:asciiTheme="majorHAnsi" w:eastAsia="Calibri Light" w:hAnsiTheme="majorHAnsi" w:cs="Calibri Light"/>
                <w:sz w:val="16"/>
                <w:szCs w:val="16"/>
              </w:rPr>
              <w:t>2.95%</w:t>
            </w:r>
          </w:p>
        </w:tc>
        <w:tc>
          <w:tcPr>
            <w:tcW w:w="6236" w:type="dxa"/>
            <w:shd w:val="clear" w:color="auto" w:fill="FBE4DD"/>
            <w:vAlign w:val="center"/>
          </w:tcPr>
          <w:p w14:paraId="79311EC8" w14:textId="77777777" w:rsidR="00443FDB"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CARE revaluation</w:t>
            </w:r>
          </w:p>
        </w:tc>
        <w:tc>
          <w:tcPr>
            <w:tcW w:w="709" w:type="dxa"/>
            <w:shd w:val="clear" w:color="auto" w:fill="FBE4DD"/>
            <w:vAlign w:val="center"/>
          </w:tcPr>
          <w:p w14:paraId="6C76E3A7" w14:textId="7FA8C158" w:rsidR="00443FDB" w:rsidRPr="00042A3F" w:rsidRDefault="00443FDB" w:rsidP="00443FDB">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2.80%</w:t>
            </w:r>
          </w:p>
        </w:tc>
        <w:tc>
          <w:tcPr>
            <w:tcW w:w="708" w:type="dxa"/>
            <w:shd w:val="clear" w:color="auto" w:fill="FBE4DD"/>
            <w:vAlign w:val="center"/>
          </w:tcPr>
          <w:p w14:paraId="28086765" w14:textId="0DA885EC"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2.75%</w:t>
            </w:r>
          </w:p>
        </w:tc>
        <w:tc>
          <w:tcPr>
            <w:tcW w:w="993" w:type="dxa"/>
            <w:shd w:val="clear" w:color="auto" w:fill="FBE4DD"/>
            <w:vAlign w:val="center"/>
          </w:tcPr>
          <w:p w14:paraId="79881168" w14:textId="1526789E"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2.80%</w:t>
            </w:r>
          </w:p>
        </w:tc>
      </w:tr>
      <w:tr w:rsidR="00443FDB" w:rsidRPr="00FA24B1" w14:paraId="6CB06CEB" w14:textId="7410C8E6" w:rsidTr="00E860EF">
        <w:trPr>
          <w:trHeight w:val="268"/>
        </w:trPr>
        <w:tc>
          <w:tcPr>
            <w:tcW w:w="709" w:type="dxa"/>
            <w:shd w:val="clear" w:color="auto" w:fill="auto"/>
            <w:vAlign w:val="center"/>
          </w:tcPr>
          <w:p w14:paraId="134CCCA3" w14:textId="39979592" w:rsidR="00443FDB" w:rsidRPr="00B84187" w:rsidRDefault="00443FDB" w:rsidP="00443FDB">
            <w:pPr>
              <w:spacing w:line="276" w:lineRule="auto"/>
              <w:ind w:right="30"/>
              <w:jc w:val="right"/>
              <w:rPr>
                <w:rFonts w:asciiTheme="majorHAnsi" w:eastAsia="Calibri Light" w:hAnsiTheme="majorHAnsi" w:cs="Calibri Light"/>
                <w:sz w:val="16"/>
                <w:szCs w:val="16"/>
                <w:highlight w:val="yellow"/>
              </w:rPr>
            </w:pPr>
            <w:r w:rsidRPr="00043E54">
              <w:rPr>
                <w:rFonts w:asciiTheme="majorHAnsi" w:eastAsia="Calibri Light" w:hAnsiTheme="majorHAnsi" w:cs="Calibri Light"/>
                <w:sz w:val="16"/>
                <w:szCs w:val="16"/>
              </w:rPr>
              <w:t>3.85%</w:t>
            </w:r>
          </w:p>
        </w:tc>
        <w:tc>
          <w:tcPr>
            <w:tcW w:w="710" w:type="dxa"/>
            <w:shd w:val="clear" w:color="auto" w:fill="auto"/>
            <w:vAlign w:val="center"/>
          </w:tcPr>
          <w:p w14:paraId="04535605" w14:textId="6A6FF847" w:rsidR="00443FDB" w:rsidRPr="00FA24B1" w:rsidRDefault="00443FDB" w:rsidP="00443FDB">
            <w:pPr>
              <w:spacing w:line="276" w:lineRule="auto"/>
              <w:ind w:right="30"/>
              <w:jc w:val="right"/>
              <w:rPr>
                <w:rFonts w:asciiTheme="majorHAnsi" w:eastAsia="Calibri Light" w:hAnsiTheme="majorHAnsi" w:cs="Calibri Light"/>
                <w:sz w:val="16"/>
                <w:szCs w:val="16"/>
              </w:rPr>
            </w:pPr>
            <w:r w:rsidRPr="00043E54">
              <w:rPr>
                <w:rFonts w:asciiTheme="majorHAnsi" w:eastAsia="Calibri Light" w:hAnsiTheme="majorHAnsi" w:cs="Calibri Light"/>
                <w:sz w:val="16"/>
                <w:szCs w:val="16"/>
              </w:rPr>
              <w:t>3.55%</w:t>
            </w:r>
          </w:p>
        </w:tc>
        <w:tc>
          <w:tcPr>
            <w:tcW w:w="6236" w:type="dxa"/>
            <w:shd w:val="clear" w:color="auto" w:fill="auto"/>
            <w:vAlign w:val="center"/>
          </w:tcPr>
          <w:p w14:paraId="0C17B844" w14:textId="77777777" w:rsidR="00443FDB" w:rsidRDefault="00443FDB" w:rsidP="00443FDB">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Rate of increase in salaries (long term)</w:t>
            </w:r>
          </w:p>
        </w:tc>
        <w:tc>
          <w:tcPr>
            <w:tcW w:w="709" w:type="dxa"/>
            <w:shd w:val="clear" w:color="auto" w:fill="auto"/>
            <w:vAlign w:val="center"/>
          </w:tcPr>
          <w:p w14:paraId="0504AFE5" w14:textId="25A55A53" w:rsidR="00443FDB" w:rsidRPr="00042A3F" w:rsidRDefault="00443FDB" w:rsidP="00443FDB">
            <w:pPr>
              <w:spacing w:line="276" w:lineRule="auto"/>
              <w:ind w:right="30"/>
              <w:jc w:val="right"/>
              <w:rPr>
                <w:rFonts w:asciiTheme="majorHAnsi" w:eastAsia="Calibri Light" w:hAnsiTheme="majorHAnsi" w:cs="Calibri Light"/>
                <w:sz w:val="16"/>
                <w:szCs w:val="16"/>
              </w:rPr>
            </w:pPr>
            <w:r w:rsidRPr="00D155EE">
              <w:rPr>
                <w:rFonts w:asciiTheme="majorHAnsi" w:eastAsia="Calibri Light" w:hAnsiTheme="majorHAnsi" w:cs="Calibri Light"/>
                <w:sz w:val="16"/>
                <w:szCs w:val="16"/>
              </w:rPr>
              <w:t>3.40%</w:t>
            </w:r>
          </w:p>
        </w:tc>
        <w:tc>
          <w:tcPr>
            <w:tcW w:w="708" w:type="dxa"/>
            <w:shd w:val="clear" w:color="auto" w:fill="auto"/>
            <w:vAlign w:val="center"/>
          </w:tcPr>
          <w:p w14:paraId="1FDC9798" w14:textId="68013494"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3.35%</w:t>
            </w:r>
          </w:p>
        </w:tc>
        <w:tc>
          <w:tcPr>
            <w:tcW w:w="993" w:type="dxa"/>
            <w:vAlign w:val="center"/>
          </w:tcPr>
          <w:p w14:paraId="42F82527" w14:textId="114B0349" w:rsidR="00443FDB" w:rsidRPr="004C6096" w:rsidRDefault="00443FDB" w:rsidP="00443FDB">
            <w:pPr>
              <w:spacing w:line="276" w:lineRule="auto"/>
              <w:ind w:right="30"/>
              <w:jc w:val="right"/>
              <w:rPr>
                <w:rFonts w:asciiTheme="majorHAnsi" w:eastAsia="Calibri Light" w:hAnsiTheme="majorHAnsi" w:cs="Calibri Light"/>
                <w:sz w:val="16"/>
                <w:szCs w:val="16"/>
                <w:highlight w:val="yellow"/>
              </w:rPr>
            </w:pPr>
            <w:r w:rsidRPr="00D155EE">
              <w:rPr>
                <w:rFonts w:asciiTheme="majorHAnsi" w:eastAsia="Calibri Light" w:hAnsiTheme="majorHAnsi" w:cs="Calibri Light"/>
                <w:sz w:val="16"/>
                <w:szCs w:val="16"/>
              </w:rPr>
              <w:t>3.40%</w:t>
            </w:r>
          </w:p>
        </w:tc>
      </w:tr>
      <w:tr w:rsidR="00443FDB" w:rsidRPr="00133239" w14:paraId="7746B682" w14:textId="44B61DE9" w:rsidTr="00443FDB">
        <w:trPr>
          <w:trHeight w:val="268"/>
        </w:trPr>
        <w:tc>
          <w:tcPr>
            <w:tcW w:w="709" w:type="dxa"/>
            <w:tcBorders>
              <w:top w:val="single" w:sz="12" w:space="0" w:color="FF0000"/>
            </w:tcBorders>
            <w:shd w:val="clear" w:color="auto" w:fill="auto"/>
            <w:vAlign w:val="center"/>
          </w:tcPr>
          <w:p w14:paraId="474F773F" w14:textId="77777777" w:rsidR="00443FDB" w:rsidRPr="00212D52" w:rsidRDefault="00443FDB" w:rsidP="00443FDB">
            <w:pPr>
              <w:spacing w:line="276" w:lineRule="auto"/>
              <w:ind w:right="30"/>
              <w:jc w:val="right"/>
              <w:rPr>
                <w:rFonts w:asciiTheme="majorHAnsi" w:eastAsia="Calibri Light" w:hAnsiTheme="majorHAnsi" w:cs="Calibri Light"/>
                <w:b/>
                <w:sz w:val="16"/>
                <w:szCs w:val="16"/>
              </w:rPr>
            </w:pPr>
          </w:p>
        </w:tc>
        <w:tc>
          <w:tcPr>
            <w:tcW w:w="710" w:type="dxa"/>
            <w:tcBorders>
              <w:top w:val="single" w:sz="12" w:space="0" w:color="FF0000"/>
            </w:tcBorders>
            <w:vAlign w:val="center"/>
          </w:tcPr>
          <w:p w14:paraId="4E9E79BD" w14:textId="77777777" w:rsidR="00443FDB" w:rsidRPr="00212D52" w:rsidRDefault="00443FDB" w:rsidP="00443FDB">
            <w:pPr>
              <w:spacing w:line="276" w:lineRule="auto"/>
              <w:ind w:left="110"/>
              <w:jc w:val="right"/>
              <w:rPr>
                <w:rFonts w:asciiTheme="majorHAnsi" w:eastAsia="Calibri Light" w:hAnsiTheme="majorHAnsi" w:cs="Calibri Light"/>
                <w:b/>
                <w:sz w:val="16"/>
                <w:szCs w:val="16"/>
              </w:rPr>
            </w:pPr>
          </w:p>
        </w:tc>
        <w:tc>
          <w:tcPr>
            <w:tcW w:w="6236" w:type="dxa"/>
            <w:tcBorders>
              <w:top w:val="single" w:sz="12" w:space="0" w:color="FF0000"/>
            </w:tcBorders>
            <w:shd w:val="clear" w:color="auto" w:fill="auto"/>
            <w:vAlign w:val="center"/>
          </w:tcPr>
          <w:p w14:paraId="30B116F0" w14:textId="77777777" w:rsidR="00443FDB" w:rsidRPr="00212D52" w:rsidRDefault="00443FDB" w:rsidP="00443FDB">
            <w:pPr>
              <w:spacing w:line="276" w:lineRule="auto"/>
              <w:ind w:left="110"/>
              <w:rPr>
                <w:rFonts w:asciiTheme="majorHAnsi" w:eastAsia="Calibri Light" w:hAnsiTheme="majorHAnsi" w:cs="Calibri Light"/>
                <w:b/>
                <w:sz w:val="16"/>
                <w:szCs w:val="16"/>
              </w:rPr>
            </w:pPr>
          </w:p>
        </w:tc>
        <w:tc>
          <w:tcPr>
            <w:tcW w:w="709" w:type="dxa"/>
            <w:tcBorders>
              <w:top w:val="single" w:sz="12" w:space="0" w:color="FF0000"/>
              <w:left w:val="nil"/>
            </w:tcBorders>
            <w:vAlign w:val="center"/>
          </w:tcPr>
          <w:p w14:paraId="14C9AF69" w14:textId="77777777" w:rsidR="00443FDB" w:rsidRPr="00212D52" w:rsidRDefault="00443FDB" w:rsidP="00443FDB">
            <w:pPr>
              <w:spacing w:line="276" w:lineRule="auto"/>
              <w:ind w:right="30"/>
              <w:jc w:val="right"/>
              <w:rPr>
                <w:rFonts w:asciiTheme="majorHAnsi" w:eastAsia="Calibri Light" w:hAnsiTheme="majorHAnsi" w:cs="Calibri Light"/>
                <w:b/>
                <w:sz w:val="16"/>
                <w:szCs w:val="16"/>
              </w:rPr>
            </w:pPr>
          </w:p>
        </w:tc>
        <w:tc>
          <w:tcPr>
            <w:tcW w:w="708" w:type="dxa"/>
            <w:tcBorders>
              <w:top w:val="single" w:sz="12" w:space="0" w:color="FF0000"/>
            </w:tcBorders>
            <w:shd w:val="clear" w:color="auto" w:fill="auto"/>
            <w:vAlign w:val="center"/>
          </w:tcPr>
          <w:p w14:paraId="185B07CB" w14:textId="77777777" w:rsidR="00443FDB" w:rsidRPr="00212D52" w:rsidRDefault="00443FDB" w:rsidP="00443FDB">
            <w:pPr>
              <w:spacing w:line="276" w:lineRule="auto"/>
              <w:ind w:right="30"/>
              <w:jc w:val="right"/>
              <w:rPr>
                <w:rFonts w:asciiTheme="majorHAnsi" w:eastAsia="Calibri Light" w:hAnsiTheme="majorHAnsi" w:cs="Calibri Light"/>
                <w:b/>
                <w:sz w:val="16"/>
                <w:szCs w:val="16"/>
              </w:rPr>
            </w:pPr>
          </w:p>
        </w:tc>
        <w:tc>
          <w:tcPr>
            <w:tcW w:w="993" w:type="dxa"/>
            <w:tcBorders>
              <w:top w:val="single" w:sz="12" w:space="0" w:color="FF0000"/>
            </w:tcBorders>
          </w:tcPr>
          <w:p w14:paraId="19A65E32" w14:textId="77777777" w:rsidR="00443FDB" w:rsidRPr="00212D52" w:rsidRDefault="00443FDB" w:rsidP="00443FDB">
            <w:pPr>
              <w:spacing w:line="276" w:lineRule="auto"/>
              <w:ind w:right="30"/>
              <w:jc w:val="right"/>
              <w:rPr>
                <w:rFonts w:asciiTheme="majorHAnsi" w:eastAsia="Calibri Light" w:hAnsiTheme="majorHAnsi" w:cs="Calibri Light"/>
                <w:b/>
                <w:sz w:val="16"/>
                <w:szCs w:val="16"/>
              </w:rPr>
            </w:pPr>
          </w:p>
        </w:tc>
      </w:tr>
    </w:tbl>
    <w:p w14:paraId="522CF3A9" w14:textId="77777777" w:rsidR="0037477C" w:rsidRDefault="00355EE7">
      <w:pPr>
        <w:spacing w:line="20" w:lineRule="exact"/>
        <w:rPr>
          <w:sz w:val="20"/>
          <w:szCs w:val="20"/>
        </w:rPr>
      </w:pPr>
      <w:r>
        <w:rPr>
          <w:sz w:val="20"/>
          <w:szCs w:val="20"/>
        </w:rPr>
        <w:br w:type="column"/>
      </w:r>
    </w:p>
    <w:p w14:paraId="218C6B52" w14:textId="77777777" w:rsidR="0037477C" w:rsidRDefault="0037477C">
      <w:pPr>
        <w:spacing w:line="200" w:lineRule="exact"/>
        <w:rPr>
          <w:sz w:val="20"/>
          <w:szCs w:val="20"/>
        </w:rPr>
      </w:pPr>
    </w:p>
    <w:p w14:paraId="22FDE2DC" w14:textId="77777777" w:rsidR="0037477C" w:rsidRDefault="0037477C">
      <w:pPr>
        <w:spacing w:line="200" w:lineRule="exact"/>
        <w:rPr>
          <w:sz w:val="20"/>
          <w:szCs w:val="20"/>
        </w:rPr>
      </w:pPr>
    </w:p>
    <w:p w14:paraId="5699CEB5" w14:textId="77777777" w:rsidR="0037477C" w:rsidRDefault="0037477C">
      <w:pPr>
        <w:spacing w:line="200" w:lineRule="exact"/>
        <w:rPr>
          <w:sz w:val="20"/>
          <w:szCs w:val="20"/>
        </w:rPr>
      </w:pPr>
    </w:p>
    <w:p w14:paraId="659BD6EF" w14:textId="77777777" w:rsidR="0037477C" w:rsidRDefault="0037477C">
      <w:pPr>
        <w:spacing w:line="200" w:lineRule="exact"/>
        <w:rPr>
          <w:sz w:val="20"/>
          <w:szCs w:val="20"/>
        </w:rPr>
      </w:pPr>
    </w:p>
    <w:p w14:paraId="26917F38" w14:textId="77777777" w:rsidR="0037477C" w:rsidRDefault="0037477C">
      <w:pPr>
        <w:spacing w:line="200" w:lineRule="exact"/>
        <w:rPr>
          <w:sz w:val="20"/>
          <w:szCs w:val="20"/>
        </w:rPr>
      </w:pPr>
    </w:p>
    <w:p w14:paraId="36CA4C81" w14:textId="77777777" w:rsidR="0037477C" w:rsidRDefault="0037477C">
      <w:pPr>
        <w:spacing w:line="200" w:lineRule="exact"/>
        <w:rPr>
          <w:sz w:val="20"/>
          <w:szCs w:val="20"/>
        </w:rPr>
      </w:pPr>
    </w:p>
    <w:p w14:paraId="09E5BD72" w14:textId="77777777" w:rsidR="0037477C" w:rsidRDefault="0037477C">
      <w:pPr>
        <w:spacing w:line="200" w:lineRule="exact"/>
        <w:rPr>
          <w:sz w:val="20"/>
          <w:szCs w:val="20"/>
        </w:rPr>
      </w:pPr>
    </w:p>
    <w:p w14:paraId="4DA163F4" w14:textId="77777777" w:rsidR="0037477C" w:rsidRDefault="0037477C">
      <w:pPr>
        <w:spacing w:line="200" w:lineRule="exact"/>
        <w:rPr>
          <w:sz w:val="20"/>
          <w:szCs w:val="20"/>
        </w:rPr>
      </w:pPr>
    </w:p>
    <w:p w14:paraId="4384618E" w14:textId="77777777" w:rsidR="0037477C" w:rsidRDefault="0037477C">
      <w:pPr>
        <w:spacing w:line="200" w:lineRule="exact"/>
        <w:rPr>
          <w:sz w:val="20"/>
          <w:szCs w:val="20"/>
        </w:rPr>
      </w:pPr>
    </w:p>
    <w:p w14:paraId="489F5D3A" w14:textId="77777777" w:rsidR="0037477C" w:rsidRDefault="0037477C">
      <w:pPr>
        <w:spacing w:line="200" w:lineRule="exact"/>
        <w:rPr>
          <w:sz w:val="20"/>
          <w:szCs w:val="20"/>
        </w:rPr>
      </w:pPr>
    </w:p>
    <w:p w14:paraId="24C84F57" w14:textId="77777777" w:rsidR="0037477C" w:rsidRDefault="0037477C">
      <w:pPr>
        <w:spacing w:line="200" w:lineRule="exact"/>
        <w:rPr>
          <w:sz w:val="20"/>
          <w:szCs w:val="20"/>
        </w:rPr>
      </w:pPr>
    </w:p>
    <w:p w14:paraId="33988B35" w14:textId="77777777" w:rsidR="0037477C" w:rsidRDefault="0037477C">
      <w:pPr>
        <w:spacing w:line="244" w:lineRule="exact"/>
        <w:rPr>
          <w:sz w:val="20"/>
          <w:szCs w:val="20"/>
        </w:rPr>
      </w:pPr>
    </w:p>
    <w:p w14:paraId="76F03D7C" w14:textId="67F362F6" w:rsidR="0037477C" w:rsidRDefault="0037477C">
      <w:pPr>
        <w:spacing w:line="20" w:lineRule="exact"/>
        <w:rPr>
          <w:sz w:val="20"/>
          <w:szCs w:val="20"/>
        </w:rPr>
      </w:pPr>
    </w:p>
    <w:p w14:paraId="1659D23B" w14:textId="77777777" w:rsidR="0037477C" w:rsidRDefault="0037477C">
      <w:pPr>
        <w:spacing w:line="1" w:lineRule="exact"/>
        <w:rPr>
          <w:sz w:val="20"/>
          <w:szCs w:val="20"/>
        </w:rPr>
      </w:pPr>
    </w:p>
    <w:p w14:paraId="30326A20" w14:textId="77777777" w:rsidR="0037477C" w:rsidRDefault="0037477C">
      <w:pPr>
        <w:spacing w:line="1" w:lineRule="exact"/>
        <w:rPr>
          <w:sz w:val="20"/>
          <w:szCs w:val="20"/>
        </w:rPr>
      </w:pPr>
    </w:p>
    <w:p w14:paraId="288451BD" w14:textId="77777777" w:rsidR="0037477C" w:rsidRDefault="0037477C">
      <w:pPr>
        <w:spacing w:line="1" w:lineRule="exact"/>
        <w:rPr>
          <w:sz w:val="20"/>
          <w:szCs w:val="20"/>
        </w:rPr>
      </w:pPr>
    </w:p>
    <w:p w14:paraId="5ED8A895" w14:textId="77777777" w:rsidR="0037477C" w:rsidRDefault="0037477C">
      <w:pPr>
        <w:sectPr w:rsidR="0037477C">
          <w:type w:val="continuous"/>
          <w:pgSz w:w="16840" w:h="11906" w:orient="landscape"/>
          <w:pgMar w:top="1165" w:right="345" w:bottom="624" w:left="860" w:header="0" w:footer="0" w:gutter="0"/>
          <w:cols w:num="3" w:space="720" w:equalWidth="0">
            <w:col w:w="4240" w:space="720"/>
            <w:col w:w="9792" w:space="720"/>
            <w:col w:w="161"/>
          </w:cols>
        </w:sectPr>
      </w:pPr>
    </w:p>
    <w:p w14:paraId="38C85478" w14:textId="77777777" w:rsidR="0037477C" w:rsidRDefault="00355EE7">
      <w:pPr>
        <w:rPr>
          <w:sz w:val="20"/>
          <w:szCs w:val="20"/>
        </w:rPr>
      </w:pPr>
      <w:bookmarkStart w:id="176" w:name="page139"/>
      <w:bookmarkEnd w:id="176"/>
      <w:r>
        <w:rPr>
          <w:rFonts w:ascii="Calibri" w:eastAsia="Calibri" w:hAnsi="Calibri" w:cs="Calibri"/>
          <w:b/>
          <w:bCs/>
          <w:color w:val="DB4050"/>
          <w:sz w:val="26"/>
          <w:szCs w:val="26"/>
        </w:rPr>
        <w:lastRenderedPageBreak/>
        <w:t xml:space="preserve">Note </w:t>
      </w:r>
      <w:r w:rsidR="005C7E32">
        <w:rPr>
          <w:rFonts w:ascii="Calibri" w:eastAsia="Calibri" w:hAnsi="Calibri" w:cs="Calibri"/>
          <w:b/>
          <w:bCs/>
          <w:color w:val="DB4050"/>
          <w:sz w:val="26"/>
          <w:szCs w:val="26"/>
        </w:rPr>
        <w:t>18</w:t>
      </w:r>
      <w:r>
        <w:rPr>
          <w:rFonts w:ascii="Calibri" w:eastAsia="Calibri" w:hAnsi="Calibri" w:cs="Calibri"/>
          <w:b/>
          <w:bCs/>
          <w:color w:val="DB4050"/>
          <w:sz w:val="26"/>
          <w:szCs w:val="26"/>
        </w:rPr>
        <w:t xml:space="preserve"> </w:t>
      </w:r>
      <w:r>
        <w:rPr>
          <w:rFonts w:ascii="Calibri" w:eastAsia="Calibri" w:hAnsi="Calibri" w:cs="Calibri"/>
          <w:color w:val="DB4050"/>
          <w:sz w:val="26"/>
          <w:szCs w:val="26"/>
        </w:rPr>
        <w:t>Defined Benefit Pension Schemes (continued)</w:t>
      </w:r>
    </w:p>
    <w:p w14:paraId="785D3F21" w14:textId="77777777" w:rsidR="0037477C" w:rsidRDefault="0037477C">
      <w:pPr>
        <w:spacing w:line="200" w:lineRule="exact"/>
        <w:rPr>
          <w:sz w:val="20"/>
          <w:szCs w:val="20"/>
        </w:rPr>
      </w:pPr>
    </w:p>
    <w:p w14:paraId="2C4BD664" w14:textId="77777777" w:rsidR="008F111F" w:rsidRDefault="008F111F" w:rsidP="008F111F">
      <w:pPr>
        <w:spacing w:line="275" w:lineRule="exact"/>
        <w:jc w:val="both"/>
        <w:rPr>
          <w:rFonts w:asciiTheme="majorHAnsi" w:hAnsiTheme="majorHAnsi"/>
          <w:sz w:val="20"/>
          <w:szCs w:val="20"/>
        </w:rPr>
      </w:pPr>
      <w:r>
        <w:rPr>
          <w:rFonts w:ascii="Calibri" w:eastAsia="Calibri" w:hAnsi="Calibri" w:cs="Calibri"/>
          <w:b/>
          <w:bCs/>
          <w:sz w:val="20"/>
          <w:szCs w:val="20"/>
        </w:rPr>
        <w:t>Impact on the Defined Benefit Obligation in the Schemes</w:t>
      </w:r>
    </w:p>
    <w:p w14:paraId="746C887A" w14:textId="34C1AED8" w:rsidR="0037477C" w:rsidRDefault="00295E95" w:rsidP="008F111F">
      <w:pPr>
        <w:spacing w:line="275" w:lineRule="exact"/>
        <w:jc w:val="both"/>
        <w:rPr>
          <w:rFonts w:asciiTheme="majorHAnsi" w:hAnsiTheme="majorHAnsi"/>
          <w:sz w:val="20"/>
          <w:szCs w:val="20"/>
        </w:rPr>
      </w:pPr>
      <w:r>
        <w:rPr>
          <w:rFonts w:asciiTheme="majorHAnsi" w:hAnsiTheme="majorHAnsi"/>
          <w:sz w:val="20"/>
          <w:szCs w:val="20"/>
        </w:rPr>
        <w:t xml:space="preserve">The sensitivity analyses in the following tables have been provided by the Actuaries and have been determined based on reasonably possible changes in assumptions occurring at the end of the reporting period. They assume for each change that the assumption analysed changes while other assumptions remain constant. In practice, this is unlikely to occur and changes in some of the assumptions may be interrelated. The estimations in the sensitivity analysis have followed the accounting policies for the </w:t>
      </w:r>
      <w:r w:rsidR="006F5A25">
        <w:rPr>
          <w:rFonts w:asciiTheme="majorHAnsi" w:hAnsiTheme="majorHAnsi"/>
          <w:sz w:val="20"/>
          <w:szCs w:val="20"/>
        </w:rPr>
        <w:t>scheme that</w:t>
      </w:r>
      <w:r>
        <w:rPr>
          <w:rFonts w:asciiTheme="majorHAnsi" w:hAnsiTheme="majorHAnsi"/>
          <w:sz w:val="20"/>
          <w:szCs w:val="20"/>
        </w:rPr>
        <w:t xml:space="preserve"> is on the actuarial basis using the projected unit credit method. The methods and types of assumptions used in preparing the sensitivity analysis below did not change from those used in the previous period.</w:t>
      </w:r>
    </w:p>
    <w:p w14:paraId="02BC9B79" w14:textId="77777777" w:rsidR="00167101" w:rsidRPr="00295E95" w:rsidRDefault="00167101">
      <w:pPr>
        <w:spacing w:line="275" w:lineRule="exact"/>
        <w:rPr>
          <w:rFonts w:asciiTheme="majorHAnsi" w:hAnsiTheme="majorHAnsi"/>
          <w:sz w:val="20"/>
          <w:szCs w:val="20"/>
        </w:rPr>
      </w:pPr>
    </w:p>
    <w:p w14:paraId="18A51AD8" w14:textId="77777777" w:rsidR="0037477C" w:rsidRDefault="0037477C">
      <w:pPr>
        <w:spacing w:line="20" w:lineRule="exact"/>
        <w:rPr>
          <w:sz w:val="20"/>
          <w:szCs w:val="20"/>
        </w:rPr>
      </w:pPr>
    </w:p>
    <w:tbl>
      <w:tblPr>
        <w:tblpPr w:leftFromText="180" w:rightFromText="180" w:vertAnchor="text" w:horzAnchor="margin" w:tblpY="122"/>
        <w:tblOverlap w:val="never"/>
        <w:tblW w:w="6805" w:type="dxa"/>
        <w:tblLayout w:type="fixed"/>
        <w:tblCellMar>
          <w:left w:w="0" w:type="dxa"/>
          <w:right w:w="0" w:type="dxa"/>
        </w:tblCellMar>
        <w:tblLook w:val="04A0" w:firstRow="1" w:lastRow="0" w:firstColumn="1" w:lastColumn="0" w:noHBand="0" w:noVBand="1"/>
      </w:tblPr>
      <w:tblGrid>
        <w:gridCol w:w="3969"/>
        <w:gridCol w:w="709"/>
        <w:gridCol w:w="709"/>
        <w:gridCol w:w="709"/>
        <w:gridCol w:w="709"/>
      </w:tblGrid>
      <w:tr w:rsidR="00167101" w:rsidRPr="008F111F" w14:paraId="6EA5081C" w14:textId="77777777" w:rsidTr="00623A0F">
        <w:trPr>
          <w:trHeight w:val="268"/>
        </w:trPr>
        <w:tc>
          <w:tcPr>
            <w:tcW w:w="3969" w:type="dxa"/>
            <w:tcBorders>
              <w:top w:val="single" w:sz="12" w:space="0" w:color="FF0000"/>
            </w:tcBorders>
            <w:shd w:val="clear" w:color="auto" w:fill="auto"/>
          </w:tcPr>
          <w:p w14:paraId="1103988E" w14:textId="77777777" w:rsidR="00167101" w:rsidRPr="008F111F" w:rsidRDefault="00167101" w:rsidP="00ED2EF8">
            <w:pPr>
              <w:spacing w:line="276" w:lineRule="auto"/>
              <w:ind w:left="110"/>
              <w:rPr>
                <w:rFonts w:asciiTheme="minorHAnsi" w:eastAsia="Calibri Light" w:hAnsiTheme="minorHAnsi" w:cs="Calibri Light"/>
                <w:b/>
                <w:sz w:val="16"/>
                <w:szCs w:val="16"/>
              </w:rPr>
            </w:pPr>
            <w:r w:rsidRPr="008F111F">
              <w:rPr>
                <w:rFonts w:asciiTheme="minorHAnsi" w:eastAsia="Calibri Light" w:hAnsiTheme="minorHAnsi" w:cs="Calibri Light"/>
                <w:b/>
                <w:sz w:val="16"/>
                <w:szCs w:val="16"/>
              </w:rPr>
              <w:t xml:space="preserve">PPS </w:t>
            </w:r>
          </w:p>
        </w:tc>
        <w:tc>
          <w:tcPr>
            <w:tcW w:w="2836" w:type="dxa"/>
            <w:gridSpan w:val="4"/>
            <w:tcBorders>
              <w:top w:val="single" w:sz="12" w:space="0" w:color="FF0000"/>
            </w:tcBorders>
          </w:tcPr>
          <w:p w14:paraId="52004006" w14:textId="77777777" w:rsidR="00167101" w:rsidRPr="008F111F" w:rsidRDefault="00167101" w:rsidP="00ED2EF8">
            <w:pPr>
              <w:spacing w:line="276" w:lineRule="auto"/>
              <w:ind w:right="30"/>
              <w:jc w:val="center"/>
              <w:rPr>
                <w:rFonts w:asciiTheme="minorHAnsi" w:eastAsia="Calibri Light" w:hAnsiTheme="minorHAnsi" w:cs="Calibri Light"/>
                <w:b/>
                <w:sz w:val="16"/>
                <w:szCs w:val="16"/>
              </w:rPr>
            </w:pPr>
            <w:r w:rsidRPr="008F111F">
              <w:rPr>
                <w:rFonts w:asciiTheme="minorHAnsi" w:eastAsia="Calibri Light" w:hAnsiTheme="minorHAnsi" w:cs="Calibri Light"/>
                <w:b/>
                <w:sz w:val="16"/>
                <w:szCs w:val="16"/>
              </w:rPr>
              <w:t>Increase / (Decrease)</w:t>
            </w:r>
          </w:p>
        </w:tc>
      </w:tr>
      <w:tr w:rsidR="00167101" w:rsidRPr="00BD1EBB" w14:paraId="3122DC72" w14:textId="77777777" w:rsidTr="00623A0F">
        <w:trPr>
          <w:trHeight w:val="268"/>
        </w:trPr>
        <w:tc>
          <w:tcPr>
            <w:tcW w:w="3969" w:type="dxa"/>
            <w:shd w:val="clear" w:color="auto" w:fill="auto"/>
          </w:tcPr>
          <w:p w14:paraId="4C350385" w14:textId="77777777" w:rsidR="00167101" w:rsidRPr="00BD1EBB" w:rsidRDefault="00167101" w:rsidP="00315F02">
            <w:pPr>
              <w:spacing w:line="276" w:lineRule="auto"/>
              <w:ind w:left="110"/>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 xml:space="preserve">Assumption  </w:t>
            </w:r>
          </w:p>
        </w:tc>
        <w:tc>
          <w:tcPr>
            <w:tcW w:w="709" w:type="dxa"/>
          </w:tcPr>
          <w:p w14:paraId="28D4EE25"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1987</w:t>
            </w:r>
          </w:p>
          <w:p w14:paraId="0BC0B957"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c>
          <w:tcPr>
            <w:tcW w:w="709" w:type="dxa"/>
          </w:tcPr>
          <w:p w14:paraId="7B930569" w14:textId="77777777" w:rsidR="00167101" w:rsidRPr="00BD1EBB" w:rsidRDefault="00167101" w:rsidP="00ED2EF8">
            <w:pPr>
              <w:spacing w:line="276" w:lineRule="auto"/>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2006</w:t>
            </w:r>
          </w:p>
          <w:p w14:paraId="52437FEF" w14:textId="77777777" w:rsidR="00167101" w:rsidRPr="00BD1EBB" w:rsidRDefault="00167101" w:rsidP="00ED2EF8">
            <w:pPr>
              <w:spacing w:line="276" w:lineRule="auto"/>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c>
          <w:tcPr>
            <w:tcW w:w="709" w:type="dxa"/>
          </w:tcPr>
          <w:p w14:paraId="028FD828"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2015</w:t>
            </w:r>
          </w:p>
          <w:p w14:paraId="63643252"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c>
          <w:tcPr>
            <w:tcW w:w="709" w:type="dxa"/>
          </w:tcPr>
          <w:p w14:paraId="15EB720C" w14:textId="3D0C0AC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P</w:t>
            </w:r>
            <w:r w:rsidR="00332701" w:rsidRPr="00BD1EBB">
              <w:rPr>
                <w:rFonts w:asciiTheme="minorHAnsi" w:eastAsia="Calibri Light" w:hAnsiTheme="minorHAnsi" w:cs="Calibri Light"/>
                <w:b/>
                <w:sz w:val="16"/>
                <w:szCs w:val="16"/>
              </w:rPr>
              <w:t>CS</w:t>
            </w:r>
          </w:p>
          <w:p w14:paraId="04830351" w14:textId="77777777" w:rsidR="00167101" w:rsidRPr="00BD1EBB" w:rsidRDefault="00167101" w:rsidP="00ED2EF8">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r>
      <w:tr w:rsidR="0097413E" w:rsidRPr="00B76CC1" w14:paraId="00ADCF90" w14:textId="77777777" w:rsidTr="00623A0F">
        <w:trPr>
          <w:trHeight w:val="268"/>
        </w:trPr>
        <w:tc>
          <w:tcPr>
            <w:tcW w:w="3969" w:type="dxa"/>
            <w:tcBorders>
              <w:top w:val="single" w:sz="12" w:space="0" w:color="FF0000"/>
            </w:tcBorders>
            <w:shd w:val="clear" w:color="auto" w:fill="auto"/>
            <w:vAlign w:val="center"/>
          </w:tcPr>
          <w:p w14:paraId="216FC6BA"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Longevity – increase by one year</w:t>
            </w:r>
          </w:p>
        </w:tc>
        <w:tc>
          <w:tcPr>
            <w:tcW w:w="709" w:type="dxa"/>
            <w:tcBorders>
              <w:top w:val="single" w:sz="12" w:space="0" w:color="FF0000"/>
            </w:tcBorders>
            <w:vAlign w:val="center"/>
          </w:tcPr>
          <w:p w14:paraId="582781B8" w14:textId="30DD587C" w:rsidR="0097413E" w:rsidRPr="00042A3F" w:rsidRDefault="00042A3F"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61</w:t>
            </w:r>
            <w:r w:rsidR="0097413E" w:rsidRPr="00042A3F">
              <w:rPr>
                <w:rFonts w:asciiTheme="majorHAnsi" w:eastAsia="Calibri Light" w:hAnsiTheme="majorHAnsi" w:cs="Calibri Light"/>
                <w:sz w:val="16"/>
                <w:szCs w:val="16"/>
              </w:rPr>
              <w:t>,000</w:t>
            </w:r>
          </w:p>
        </w:tc>
        <w:tc>
          <w:tcPr>
            <w:tcW w:w="709" w:type="dxa"/>
            <w:tcBorders>
              <w:top w:val="single" w:sz="12" w:space="0" w:color="FF0000"/>
            </w:tcBorders>
            <w:vAlign w:val="center"/>
          </w:tcPr>
          <w:p w14:paraId="7EA859DD" w14:textId="71D02845"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1,000</w:t>
            </w:r>
          </w:p>
        </w:tc>
        <w:tc>
          <w:tcPr>
            <w:tcW w:w="709" w:type="dxa"/>
            <w:tcBorders>
              <w:top w:val="single" w:sz="12" w:space="0" w:color="FF0000"/>
            </w:tcBorders>
            <w:vAlign w:val="center"/>
          </w:tcPr>
          <w:p w14:paraId="1B8C7450" w14:textId="49DF4E05"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4,000</w:t>
            </w:r>
          </w:p>
        </w:tc>
        <w:tc>
          <w:tcPr>
            <w:tcW w:w="709" w:type="dxa"/>
            <w:tcBorders>
              <w:top w:val="single" w:sz="12" w:space="0" w:color="FF0000"/>
            </w:tcBorders>
            <w:vAlign w:val="center"/>
          </w:tcPr>
          <w:p w14:paraId="7656F2CE" w14:textId="04BF1A4D"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1,000</w:t>
            </w:r>
          </w:p>
        </w:tc>
      </w:tr>
      <w:tr w:rsidR="0097413E" w:rsidRPr="00B76CC1" w14:paraId="3094E99E" w14:textId="77777777" w:rsidTr="00623A0F">
        <w:trPr>
          <w:trHeight w:val="268"/>
        </w:trPr>
        <w:tc>
          <w:tcPr>
            <w:tcW w:w="3969" w:type="dxa"/>
            <w:shd w:val="clear" w:color="auto" w:fill="FBE5E1"/>
            <w:vAlign w:val="center"/>
          </w:tcPr>
          <w:p w14:paraId="27006B34"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Rate of increase in salaries – increase by 0.5%</w:t>
            </w:r>
          </w:p>
        </w:tc>
        <w:tc>
          <w:tcPr>
            <w:tcW w:w="709" w:type="dxa"/>
            <w:shd w:val="clear" w:color="auto" w:fill="FBE5E1"/>
            <w:vAlign w:val="center"/>
          </w:tcPr>
          <w:p w14:paraId="561D83F4" w14:textId="0B435718"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w:t>
            </w:r>
            <w:r w:rsidR="00042A3F" w:rsidRPr="00042A3F">
              <w:rPr>
                <w:rFonts w:asciiTheme="majorHAnsi" w:eastAsia="Calibri Light" w:hAnsiTheme="majorHAnsi" w:cs="Calibri Light"/>
                <w:sz w:val="16"/>
                <w:szCs w:val="16"/>
              </w:rPr>
              <w:t>6</w:t>
            </w:r>
            <w:r w:rsidRPr="00042A3F">
              <w:rPr>
                <w:rFonts w:asciiTheme="majorHAnsi" w:eastAsia="Calibri Light" w:hAnsiTheme="majorHAnsi" w:cs="Calibri Light"/>
                <w:sz w:val="16"/>
                <w:szCs w:val="16"/>
              </w:rPr>
              <w:t>,000</w:t>
            </w:r>
          </w:p>
        </w:tc>
        <w:tc>
          <w:tcPr>
            <w:tcW w:w="709" w:type="dxa"/>
            <w:shd w:val="clear" w:color="auto" w:fill="FBE5E1"/>
            <w:vAlign w:val="center"/>
          </w:tcPr>
          <w:p w14:paraId="455C19B8" w14:textId="5A76819A"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4,000</w:t>
            </w:r>
          </w:p>
        </w:tc>
        <w:tc>
          <w:tcPr>
            <w:tcW w:w="709" w:type="dxa"/>
            <w:shd w:val="clear" w:color="auto" w:fill="FBE5E1"/>
            <w:vAlign w:val="center"/>
          </w:tcPr>
          <w:p w14:paraId="7953838E" w14:textId="0FCDF146"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p>
        </w:tc>
        <w:tc>
          <w:tcPr>
            <w:tcW w:w="709" w:type="dxa"/>
            <w:shd w:val="clear" w:color="auto" w:fill="FBE5E1"/>
            <w:vAlign w:val="center"/>
          </w:tcPr>
          <w:p w14:paraId="13EAC504" w14:textId="253EABC2"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w:t>
            </w:r>
          </w:p>
        </w:tc>
      </w:tr>
      <w:tr w:rsidR="0097413E" w:rsidRPr="00B76CC1" w14:paraId="53F92C95" w14:textId="77777777" w:rsidTr="00623A0F">
        <w:trPr>
          <w:trHeight w:val="268"/>
        </w:trPr>
        <w:tc>
          <w:tcPr>
            <w:tcW w:w="3969" w:type="dxa"/>
            <w:shd w:val="clear" w:color="auto" w:fill="auto"/>
            <w:vAlign w:val="center"/>
          </w:tcPr>
          <w:p w14:paraId="5BD330F5"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Rate of increase in pension – increase by 0.5%</w:t>
            </w:r>
          </w:p>
        </w:tc>
        <w:tc>
          <w:tcPr>
            <w:tcW w:w="709" w:type="dxa"/>
            <w:vAlign w:val="center"/>
          </w:tcPr>
          <w:p w14:paraId="500A09AF" w14:textId="77E8F004"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w:t>
            </w:r>
            <w:r w:rsidR="00042A3F" w:rsidRPr="00042A3F">
              <w:rPr>
                <w:rFonts w:asciiTheme="majorHAnsi" w:eastAsia="Calibri Light" w:hAnsiTheme="majorHAnsi" w:cs="Calibri Light"/>
                <w:sz w:val="16"/>
                <w:szCs w:val="16"/>
              </w:rPr>
              <w:t>61</w:t>
            </w:r>
            <w:r w:rsidRPr="00042A3F">
              <w:rPr>
                <w:rFonts w:asciiTheme="majorHAnsi" w:eastAsia="Calibri Light" w:hAnsiTheme="majorHAnsi" w:cs="Calibri Light"/>
                <w:sz w:val="16"/>
                <w:szCs w:val="16"/>
              </w:rPr>
              <w:t>,000</w:t>
            </w:r>
          </w:p>
        </w:tc>
        <w:tc>
          <w:tcPr>
            <w:tcW w:w="709" w:type="dxa"/>
            <w:vAlign w:val="center"/>
          </w:tcPr>
          <w:p w14:paraId="2C2260E2" w14:textId="22908767" w:rsidR="0097413E" w:rsidRPr="00042A3F" w:rsidRDefault="00042A3F"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4</w:t>
            </w:r>
            <w:r w:rsidR="0097413E" w:rsidRPr="00042A3F">
              <w:rPr>
                <w:rFonts w:asciiTheme="majorHAnsi" w:eastAsia="Calibri Light" w:hAnsiTheme="majorHAnsi" w:cs="Calibri Light"/>
                <w:sz w:val="16"/>
                <w:szCs w:val="16"/>
              </w:rPr>
              <w:t>,000</w:t>
            </w:r>
          </w:p>
        </w:tc>
        <w:tc>
          <w:tcPr>
            <w:tcW w:w="709" w:type="dxa"/>
            <w:vAlign w:val="center"/>
          </w:tcPr>
          <w:p w14:paraId="3DEB7D91" w14:textId="329E1019"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3</w:t>
            </w:r>
            <w:r w:rsidR="00042A3F" w:rsidRPr="00042A3F">
              <w:rPr>
                <w:rFonts w:asciiTheme="majorHAnsi" w:eastAsia="Calibri Light" w:hAnsiTheme="majorHAnsi" w:cs="Calibri Light"/>
                <w:sz w:val="16"/>
                <w:szCs w:val="16"/>
              </w:rPr>
              <w:t>6</w:t>
            </w:r>
            <w:r w:rsidRPr="00042A3F">
              <w:rPr>
                <w:rFonts w:asciiTheme="majorHAnsi" w:eastAsia="Calibri Light" w:hAnsiTheme="majorHAnsi" w:cs="Calibri Light"/>
                <w:sz w:val="16"/>
                <w:szCs w:val="16"/>
              </w:rPr>
              <w:t>,000</w:t>
            </w:r>
          </w:p>
        </w:tc>
        <w:tc>
          <w:tcPr>
            <w:tcW w:w="709" w:type="dxa"/>
            <w:vAlign w:val="center"/>
          </w:tcPr>
          <w:p w14:paraId="0E3CF7C0" w14:textId="4BE369CE"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3,000</w:t>
            </w:r>
          </w:p>
        </w:tc>
      </w:tr>
      <w:tr w:rsidR="0097413E" w:rsidRPr="00B76CC1" w14:paraId="2975B228" w14:textId="77777777" w:rsidTr="00623A0F">
        <w:trPr>
          <w:trHeight w:val="268"/>
        </w:trPr>
        <w:tc>
          <w:tcPr>
            <w:tcW w:w="3969" w:type="dxa"/>
            <w:tcBorders>
              <w:bottom w:val="single" w:sz="12" w:space="0" w:color="FF0000"/>
            </w:tcBorders>
            <w:shd w:val="clear" w:color="auto" w:fill="FBE5E1"/>
            <w:vAlign w:val="center"/>
          </w:tcPr>
          <w:p w14:paraId="193033F0" w14:textId="77777777" w:rsidR="0097413E" w:rsidRPr="00042A3F" w:rsidRDefault="0097413E" w:rsidP="0097413E">
            <w:pPr>
              <w:spacing w:line="276" w:lineRule="auto"/>
              <w:ind w:left="110"/>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Rate of discounting scheme liabilities – increase by 0.5%</w:t>
            </w:r>
          </w:p>
        </w:tc>
        <w:tc>
          <w:tcPr>
            <w:tcW w:w="709" w:type="dxa"/>
            <w:tcBorders>
              <w:bottom w:val="single" w:sz="12" w:space="0" w:color="FF0000"/>
            </w:tcBorders>
            <w:shd w:val="clear" w:color="auto" w:fill="FBE5E1"/>
            <w:vAlign w:val="center"/>
          </w:tcPr>
          <w:p w14:paraId="69452F90" w14:textId="29D8465E"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(1</w:t>
            </w:r>
            <w:r w:rsidR="00042A3F" w:rsidRPr="00042A3F">
              <w:rPr>
                <w:rFonts w:asciiTheme="majorHAnsi" w:eastAsia="Calibri Light" w:hAnsiTheme="majorHAnsi" w:cs="Calibri Light"/>
                <w:sz w:val="16"/>
                <w:szCs w:val="16"/>
              </w:rPr>
              <w:t>20</w:t>
            </w:r>
            <w:r w:rsidRPr="00042A3F">
              <w:rPr>
                <w:rFonts w:asciiTheme="majorHAnsi" w:eastAsia="Calibri Light" w:hAnsiTheme="majorHAnsi" w:cs="Calibri Light"/>
                <w:sz w:val="16"/>
                <w:szCs w:val="16"/>
              </w:rPr>
              <w:t>,000)</w:t>
            </w:r>
          </w:p>
        </w:tc>
        <w:tc>
          <w:tcPr>
            <w:tcW w:w="709" w:type="dxa"/>
            <w:tcBorders>
              <w:bottom w:val="single" w:sz="12" w:space="0" w:color="FF0000"/>
            </w:tcBorders>
            <w:shd w:val="clear" w:color="auto" w:fill="FBE5E1"/>
            <w:vAlign w:val="center"/>
          </w:tcPr>
          <w:p w14:paraId="1E3E9C0E" w14:textId="312F6466"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042A3F" w:rsidRPr="00042A3F">
              <w:rPr>
                <w:rFonts w:asciiTheme="majorHAnsi" w:eastAsia="Calibri Light" w:hAnsiTheme="majorHAnsi" w:cs="Calibri Light"/>
                <w:sz w:val="16"/>
                <w:szCs w:val="16"/>
              </w:rPr>
              <w:t>6</w:t>
            </w:r>
            <w:r w:rsidRPr="00042A3F">
              <w:rPr>
                <w:rFonts w:asciiTheme="majorHAnsi" w:eastAsia="Calibri Light" w:hAnsiTheme="majorHAnsi" w:cs="Calibri Light"/>
                <w:sz w:val="16"/>
                <w:szCs w:val="16"/>
              </w:rPr>
              <w:t>,000)</w:t>
            </w:r>
          </w:p>
        </w:tc>
        <w:tc>
          <w:tcPr>
            <w:tcW w:w="709" w:type="dxa"/>
            <w:tcBorders>
              <w:bottom w:val="single" w:sz="12" w:space="0" w:color="FF0000"/>
            </w:tcBorders>
            <w:shd w:val="clear" w:color="auto" w:fill="FBE5E1"/>
            <w:vAlign w:val="center"/>
          </w:tcPr>
          <w:p w14:paraId="62F57869" w14:textId="6EB99494"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(26,000)</w:t>
            </w:r>
          </w:p>
        </w:tc>
        <w:tc>
          <w:tcPr>
            <w:tcW w:w="709" w:type="dxa"/>
            <w:tcBorders>
              <w:bottom w:val="single" w:sz="12" w:space="0" w:color="FF0000"/>
            </w:tcBorders>
            <w:shd w:val="clear" w:color="auto" w:fill="FBE5E1"/>
            <w:vAlign w:val="center"/>
          </w:tcPr>
          <w:p w14:paraId="7E193E3D" w14:textId="551EA7A9" w:rsidR="0097413E" w:rsidRPr="00042A3F" w:rsidRDefault="0097413E" w:rsidP="0097413E">
            <w:pPr>
              <w:spacing w:line="276" w:lineRule="auto"/>
              <w:ind w:right="30"/>
              <w:jc w:val="right"/>
              <w:rPr>
                <w:rFonts w:asciiTheme="majorHAnsi" w:eastAsia="Calibri Light" w:hAnsiTheme="majorHAnsi" w:cs="Calibri Light"/>
                <w:sz w:val="16"/>
                <w:szCs w:val="16"/>
              </w:rPr>
            </w:pPr>
            <w:r w:rsidRPr="00042A3F">
              <w:rPr>
                <w:rFonts w:asciiTheme="majorHAnsi" w:eastAsia="Calibri Light" w:hAnsiTheme="majorHAnsi" w:cs="Calibri Light"/>
                <w:sz w:val="16"/>
                <w:szCs w:val="16"/>
              </w:rPr>
              <w:t>(</w:t>
            </w:r>
            <w:r w:rsidR="00042A3F" w:rsidRPr="00042A3F">
              <w:rPr>
                <w:rFonts w:asciiTheme="majorHAnsi" w:eastAsia="Calibri Light" w:hAnsiTheme="majorHAnsi" w:cs="Calibri Light"/>
                <w:sz w:val="16"/>
                <w:szCs w:val="16"/>
              </w:rPr>
              <w:t>2</w:t>
            </w:r>
            <w:r w:rsidRPr="00042A3F">
              <w:rPr>
                <w:rFonts w:asciiTheme="majorHAnsi" w:eastAsia="Calibri Light" w:hAnsiTheme="majorHAnsi" w:cs="Calibri Light"/>
                <w:sz w:val="16"/>
                <w:szCs w:val="16"/>
              </w:rPr>
              <w:t>,000)</w:t>
            </w:r>
          </w:p>
        </w:tc>
      </w:tr>
    </w:tbl>
    <w:tbl>
      <w:tblPr>
        <w:tblpPr w:leftFromText="180" w:rightFromText="180" w:vertAnchor="text" w:horzAnchor="margin" w:tblpY="2909"/>
        <w:tblOverlap w:val="never"/>
        <w:tblW w:w="6805" w:type="dxa"/>
        <w:tblLayout w:type="fixed"/>
        <w:tblCellMar>
          <w:left w:w="0" w:type="dxa"/>
          <w:right w:w="0" w:type="dxa"/>
        </w:tblCellMar>
        <w:tblLook w:val="04A0" w:firstRow="1" w:lastRow="0" w:firstColumn="1" w:lastColumn="0" w:noHBand="0" w:noVBand="1"/>
      </w:tblPr>
      <w:tblGrid>
        <w:gridCol w:w="6096"/>
        <w:gridCol w:w="709"/>
      </w:tblGrid>
      <w:tr w:rsidR="00672A19" w:rsidRPr="00BD1EBB" w14:paraId="1E803666" w14:textId="77777777" w:rsidTr="007D24D8">
        <w:trPr>
          <w:trHeight w:val="268"/>
        </w:trPr>
        <w:tc>
          <w:tcPr>
            <w:tcW w:w="6096" w:type="dxa"/>
            <w:tcBorders>
              <w:top w:val="single" w:sz="12" w:space="0" w:color="FF0000"/>
            </w:tcBorders>
            <w:shd w:val="clear" w:color="auto" w:fill="auto"/>
          </w:tcPr>
          <w:p w14:paraId="23407616" w14:textId="54FD57B5" w:rsidR="00672A19" w:rsidRPr="00BD1EBB" w:rsidRDefault="00672A19" w:rsidP="007F0D04">
            <w:pPr>
              <w:spacing w:line="276" w:lineRule="auto"/>
              <w:ind w:left="110"/>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LG</w:t>
            </w:r>
            <w:r w:rsidR="007F0D04">
              <w:rPr>
                <w:rFonts w:asciiTheme="minorHAnsi" w:eastAsia="Calibri Light" w:hAnsiTheme="minorHAnsi" w:cs="Calibri Light"/>
                <w:b/>
                <w:sz w:val="16"/>
                <w:szCs w:val="16"/>
              </w:rPr>
              <w:t>P</w:t>
            </w:r>
            <w:r w:rsidRPr="00BD1EBB">
              <w:rPr>
                <w:rFonts w:asciiTheme="minorHAnsi" w:eastAsia="Calibri Light" w:hAnsiTheme="minorHAnsi" w:cs="Calibri Light"/>
                <w:b/>
                <w:sz w:val="16"/>
                <w:szCs w:val="16"/>
              </w:rPr>
              <w:t>S</w:t>
            </w:r>
          </w:p>
        </w:tc>
        <w:tc>
          <w:tcPr>
            <w:tcW w:w="709" w:type="dxa"/>
            <w:tcBorders>
              <w:top w:val="single" w:sz="12" w:space="0" w:color="FF0000"/>
            </w:tcBorders>
          </w:tcPr>
          <w:p w14:paraId="7AFEDD64" w14:textId="77777777" w:rsidR="00672A19" w:rsidRPr="00BD1EBB" w:rsidRDefault="00672A19" w:rsidP="00623A0F">
            <w:pPr>
              <w:spacing w:line="276" w:lineRule="auto"/>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Increase / (Decrease)</w:t>
            </w:r>
          </w:p>
        </w:tc>
      </w:tr>
      <w:tr w:rsidR="00672A19" w:rsidRPr="00BD1EBB" w14:paraId="2827F831" w14:textId="77777777" w:rsidTr="007D24D8">
        <w:trPr>
          <w:trHeight w:val="268"/>
        </w:trPr>
        <w:tc>
          <w:tcPr>
            <w:tcW w:w="6096" w:type="dxa"/>
            <w:shd w:val="clear" w:color="auto" w:fill="auto"/>
          </w:tcPr>
          <w:p w14:paraId="37B39E47" w14:textId="77777777" w:rsidR="00672A19" w:rsidRPr="00BD1EBB" w:rsidRDefault="00672A19" w:rsidP="00623A0F">
            <w:pPr>
              <w:spacing w:line="276" w:lineRule="auto"/>
              <w:ind w:left="110"/>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 xml:space="preserve">Assumption  </w:t>
            </w:r>
          </w:p>
        </w:tc>
        <w:tc>
          <w:tcPr>
            <w:tcW w:w="709" w:type="dxa"/>
          </w:tcPr>
          <w:p w14:paraId="00CBDE9E" w14:textId="77777777" w:rsidR="00672A19" w:rsidRPr="00BD1EBB" w:rsidRDefault="00672A19" w:rsidP="00623A0F">
            <w:pPr>
              <w:spacing w:line="276" w:lineRule="auto"/>
              <w:ind w:right="30"/>
              <w:jc w:val="right"/>
              <w:rPr>
                <w:rFonts w:asciiTheme="minorHAnsi" w:eastAsia="Calibri Light" w:hAnsiTheme="minorHAnsi" w:cs="Calibri Light"/>
                <w:b/>
                <w:sz w:val="16"/>
                <w:szCs w:val="16"/>
              </w:rPr>
            </w:pPr>
            <w:r w:rsidRPr="00BD1EBB">
              <w:rPr>
                <w:rFonts w:asciiTheme="minorHAnsi" w:eastAsia="Calibri Light" w:hAnsiTheme="minorHAnsi" w:cs="Calibri Light"/>
                <w:b/>
                <w:sz w:val="16"/>
                <w:szCs w:val="16"/>
              </w:rPr>
              <w:t>£’000</w:t>
            </w:r>
          </w:p>
        </w:tc>
      </w:tr>
      <w:tr w:rsidR="00672A19" w:rsidRPr="00E217D7" w14:paraId="0A403263" w14:textId="77777777" w:rsidTr="007D24D8">
        <w:trPr>
          <w:trHeight w:val="268"/>
        </w:trPr>
        <w:tc>
          <w:tcPr>
            <w:tcW w:w="6096" w:type="dxa"/>
            <w:tcBorders>
              <w:top w:val="single" w:sz="12" w:space="0" w:color="FF0000"/>
            </w:tcBorders>
            <w:shd w:val="clear" w:color="auto" w:fill="auto"/>
            <w:vAlign w:val="center"/>
          </w:tcPr>
          <w:p w14:paraId="20692A66" w14:textId="77777777" w:rsidR="00672A19" w:rsidRPr="008C39D7" w:rsidRDefault="00672A19" w:rsidP="00623A0F">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Longevity – increase by one year</w:t>
            </w:r>
          </w:p>
        </w:tc>
        <w:tc>
          <w:tcPr>
            <w:tcW w:w="709" w:type="dxa"/>
            <w:tcBorders>
              <w:top w:val="single" w:sz="12" w:space="0" w:color="FF0000"/>
            </w:tcBorders>
            <w:vAlign w:val="center"/>
          </w:tcPr>
          <w:p w14:paraId="7D8C4BAD" w14:textId="5C39DBEE" w:rsidR="00672A19" w:rsidRPr="008C39D7" w:rsidRDefault="00200C05" w:rsidP="00A43EFC">
            <w:pPr>
              <w:spacing w:line="276" w:lineRule="auto"/>
              <w:ind w:right="30"/>
              <w:jc w:val="right"/>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16,614</w:t>
            </w:r>
          </w:p>
        </w:tc>
      </w:tr>
      <w:tr w:rsidR="00672A19" w:rsidRPr="00E217D7" w14:paraId="2462EDEF" w14:textId="77777777" w:rsidTr="007D24D8">
        <w:trPr>
          <w:trHeight w:val="268"/>
        </w:trPr>
        <w:tc>
          <w:tcPr>
            <w:tcW w:w="6096" w:type="dxa"/>
            <w:shd w:val="clear" w:color="auto" w:fill="FBE5E1"/>
            <w:vAlign w:val="center"/>
          </w:tcPr>
          <w:p w14:paraId="5BD9A581" w14:textId="77777777" w:rsidR="00672A19" w:rsidRPr="008C39D7" w:rsidRDefault="00672A19" w:rsidP="00623A0F">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Rate of increase in salaries – increase by 0.1%</w:t>
            </w:r>
          </w:p>
        </w:tc>
        <w:tc>
          <w:tcPr>
            <w:tcW w:w="709" w:type="dxa"/>
            <w:shd w:val="clear" w:color="auto" w:fill="FBE5E1"/>
            <w:vAlign w:val="center"/>
          </w:tcPr>
          <w:p w14:paraId="47AF1FC7" w14:textId="72539A96" w:rsidR="00672A19" w:rsidRPr="008C39D7" w:rsidRDefault="00200C05" w:rsidP="00A43EFC">
            <w:pPr>
              <w:spacing w:line="276" w:lineRule="auto"/>
              <w:ind w:right="30"/>
              <w:jc w:val="right"/>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592</w:t>
            </w:r>
          </w:p>
        </w:tc>
      </w:tr>
      <w:tr w:rsidR="00672A19" w:rsidRPr="00E217D7" w14:paraId="532F7405" w14:textId="77777777" w:rsidTr="007D24D8">
        <w:trPr>
          <w:trHeight w:val="268"/>
        </w:trPr>
        <w:tc>
          <w:tcPr>
            <w:tcW w:w="6096" w:type="dxa"/>
            <w:shd w:val="clear" w:color="auto" w:fill="auto"/>
            <w:vAlign w:val="center"/>
          </w:tcPr>
          <w:p w14:paraId="024EBF19" w14:textId="77777777" w:rsidR="00672A19" w:rsidRPr="008C39D7" w:rsidRDefault="00672A19" w:rsidP="00623A0F">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Rate of increase in pension – increase by 0.1%</w:t>
            </w:r>
          </w:p>
        </w:tc>
        <w:tc>
          <w:tcPr>
            <w:tcW w:w="709" w:type="dxa"/>
            <w:vAlign w:val="center"/>
          </w:tcPr>
          <w:p w14:paraId="2205CA52" w14:textId="3D098FC9" w:rsidR="00672A19" w:rsidRPr="008C39D7" w:rsidRDefault="00200C05" w:rsidP="00A43EFC">
            <w:pPr>
              <w:spacing w:line="276" w:lineRule="auto"/>
              <w:ind w:right="30"/>
              <w:jc w:val="right"/>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7,998</w:t>
            </w:r>
          </w:p>
        </w:tc>
      </w:tr>
      <w:tr w:rsidR="00672A19" w:rsidRPr="00E217D7" w14:paraId="7D96FC86" w14:textId="77777777" w:rsidTr="00AC12A6">
        <w:trPr>
          <w:trHeight w:val="268"/>
        </w:trPr>
        <w:tc>
          <w:tcPr>
            <w:tcW w:w="6096" w:type="dxa"/>
            <w:tcBorders>
              <w:bottom w:val="single" w:sz="12" w:space="0" w:color="FF0000"/>
            </w:tcBorders>
            <w:shd w:val="clear" w:color="auto" w:fill="FBE5E1"/>
            <w:vAlign w:val="center"/>
          </w:tcPr>
          <w:p w14:paraId="5E82D88E" w14:textId="20FD5D32" w:rsidR="00672A19" w:rsidRPr="008C39D7" w:rsidRDefault="00672A19" w:rsidP="00AC12A6">
            <w:pPr>
              <w:spacing w:line="276" w:lineRule="auto"/>
              <w:ind w:left="110"/>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 xml:space="preserve">Rate of discounting scheme liabilities – </w:t>
            </w:r>
            <w:r w:rsidR="00AC12A6" w:rsidRPr="008C39D7">
              <w:rPr>
                <w:rFonts w:asciiTheme="majorHAnsi" w:eastAsia="Calibri Light" w:hAnsiTheme="majorHAnsi" w:cs="Calibri Light"/>
                <w:sz w:val="16"/>
                <w:szCs w:val="16"/>
              </w:rPr>
              <w:t>decrease</w:t>
            </w:r>
            <w:r w:rsidRPr="008C39D7">
              <w:rPr>
                <w:rFonts w:asciiTheme="majorHAnsi" w:eastAsia="Calibri Light" w:hAnsiTheme="majorHAnsi" w:cs="Calibri Light"/>
                <w:sz w:val="16"/>
                <w:szCs w:val="16"/>
              </w:rPr>
              <w:t xml:space="preserve"> by 0.1%</w:t>
            </w:r>
          </w:p>
        </w:tc>
        <w:tc>
          <w:tcPr>
            <w:tcW w:w="709" w:type="dxa"/>
            <w:tcBorders>
              <w:bottom w:val="single" w:sz="12" w:space="0" w:color="FF0000"/>
            </w:tcBorders>
            <w:shd w:val="clear" w:color="auto" w:fill="FBE5E1"/>
            <w:vAlign w:val="center"/>
          </w:tcPr>
          <w:p w14:paraId="5CBA9946" w14:textId="4FC9522F" w:rsidR="00672A19" w:rsidRPr="008C39D7" w:rsidRDefault="00200C05" w:rsidP="00A43EFC">
            <w:pPr>
              <w:spacing w:line="276" w:lineRule="auto"/>
              <w:ind w:right="30"/>
              <w:jc w:val="right"/>
              <w:rPr>
                <w:rFonts w:asciiTheme="majorHAnsi" w:eastAsia="Calibri Light" w:hAnsiTheme="majorHAnsi" w:cs="Calibri Light"/>
                <w:sz w:val="16"/>
                <w:szCs w:val="16"/>
              </w:rPr>
            </w:pPr>
            <w:r w:rsidRPr="008C39D7">
              <w:rPr>
                <w:rFonts w:asciiTheme="majorHAnsi" w:eastAsia="Calibri Light" w:hAnsiTheme="majorHAnsi" w:cs="Calibri Light"/>
                <w:sz w:val="16"/>
                <w:szCs w:val="16"/>
              </w:rPr>
              <w:t>8,995</w:t>
            </w:r>
          </w:p>
        </w:tc>
      </w:tr>
    </w:tbl>
    <w:p w14:paraId="2462A8AD" w14:textId="754F39B4" w:rsidR="0037477C" w:rsidRDefault="00355EE7">
      <w:pPr>
        <w:spacing w:line="20" w:lineRule="exact"/>
        <w:rPr>
          <w:sz w:val="20"/>
          <w:szCs w:val="20"/>
        </w:rPr>
      </w:pPr>
      <w:r>
        <w:rPr>
          <w:sz w:val="20"/>
          <w:szCs w:val="20"/>
        </w:rPr>
        <w:br w:type="column"/>
      </w:r>
    </w:p>
    <w:p w14:paraId="77EDC265" w14:textId="1F49676A" w:rsidR="0037477C" w:rsidRDefault="0037477C">
      <w:pPr>
        <w:spacing w:line="200" w:lineRule="exact"/>
        <w:rPr>
          <w:sz w:val="20"/>
          <w:szCs w:val="20"/>
        </w:rPr>
      </w:pPr>
    </w:p>
    <w:p w14:paraId="77479CD1" w14:textId="77777777" w:rsidR="0037477C" w:rsidRDefault="0037477C">
      <w:pPr>
        <w:spacing w:line="200" w:lineRule="exact"/>
        <w:rPr>
          <w:sz w:val="20"/>
          <w:szCs w:val="20"/>
        </w:rPr>
      </w:pPr>
    </w:p>
    <w:p w14:paraId="1157EF25" w14:textId="77777777" w:rsidR="0037477C" w:rsidRDefault="0037477C">
      <w:pPr>
        <w:spacing w:line="200" w:lineRule="exact"/>
        <w:rPr>
          <w:sz w:val="20"/>
          <w:szCs w:val="20"/>
        </w:rPr>
      </w:pPr>
    </w:p>
    <w:p w14:paraId="757E2399" w14:textId="77777777" w:rsidR="005C16BF" w:rsidRDefault="005C16BF" w:rsidP="008F111F">
      <w:pPr>
        <w:spacing w:line="249" w:lineRule="auto"/>
        <w:ind w:left="40" w:right="51"/>
        <w:rPr>
          <w:rFonts w:ascii="Calibri Light" w:eastAsia="Calibri Light" w:hAnsi="Calibri Light" w:cs="Calibri Light"/>
          <w:sz w:val="20"/>
          <w:szCs w:val="20"/>
        </w:rPr>
      </w:pPr>
      <w:r>
        <w:rPr>
          <w:rFonts w:ascii="Calibri" w:eastAsia="Calibri" w:hAnsi="Calibri" w:cs="Calibri"/>
          <w:b/>
          <w:bCs/>
          <w:sz w:val="20"/>
          <w:szCs w:val="20"/>
        </w:rPr>
        <w:t>Impact on the Cash Flows</w:t>
      </w:r>
    </w:p>
    <w:p w14:paraId="03289787" w14:textId="7571B9AB" w:rsidR="008F111F" w:rsidRDefault="0097413E" w:rsidP="005C16BF">
      <w:pPr>
        <w:spacing w:line="249" w:lineRule="auto"/>
        <w:ind w:left="40"/>
        <w:jc w:val="both"/>
        <w:rPr>
          <w:sz w:val="20"/>
          <w:szCs w:val="20"/>
        </w:rPr>
      </w:pPr>
      <w:r w:rsidRPr="00611D62">
        <w:rPr>
          <w:rFonts w:ascii="Calibri Light" w:eastAsia="Calibri Light" w:hAnsi="Calibri Light" w:cs="Calibri Light"/>
          <w:sz w:val="20"/>
          <w:szCs w:val="20"/>
        </w:rPr>
        <w:t xml:space="preserve">The objectives of the LGPS </w:t>
      </w:r>
      <w:proofErr w:type="gramStart"/>
      <w:r w:rsidRPr="00611D62">
        <w:rPr>
          <w:rFonts w:ascii="Calibri Light" w:eastAsia="Calibri Light" w:hAnsi="Calibri Light" w:cs="Calibri Light"/>
          <w:sz w:val="20"/>
          <w:szCs w:val="20"/>
        </w:rPr>
        <w:t>is</w:t>
      </w:r>
      <w:proofErr w:type="gramEnd"/>
      <w:r w:rsidRPr="00611D62">
        <w:rPr>
          <w:rFonts w:ascii="Calibri Light" w:eastAsia="Calibri Light" w:hAnsi="Calibri Light" w:cs="Calibri Light"/>
          <w:sz w:val="20"/>
          <w:szCs w:val="20"/>
        </w:rPr>
        <w:t xml:space="preserve"> to keep employers' contributions at as constant a rate as possible. </w:t>
      </w:r>
      <w:r w:rsidRPr="00C73764">
        <w:rPr>
          <w:rFonts w:ascii="Calibri Light" w:eastAsia="Calibri Light" w:hAnsi="Calibri Light" w:cs="Calibri Light"/>
          <w:sz w:val="20"/>
          <w:szCs w:val="20"/>
        </w:rPr>
        <w:t>The next triennial valuation is due on 31 March 2025 with an effective date of 1 April 2026. The contributions in respect of the police pension schemes are determined by the Government</w:t>
      </w:r>
      <w:r w:rsidRPr="00611D62">
        <w:rPr>
          <w:rFonts w:ascii="Calibri Light" w:eastAsia="Calibri Light" w:hAnsi="Calibri Light" w:cs="Calibri Light"/>
          <w:sz w:val="20"/>
          <w:szCs w:val="20"/>
        </w:rPr>
        <w:t>.</w:t>
      </w:r>
    </w:p>
    <w:p w14:paraId="4749BBBB" w14:textId="22F53017" w:rsidR="008F111F" w:rsidRDefault="008F111F" w:rsidP="005C16BF">
      <w:pPr>
        <w:spacing w:line="197" w:lineRule="exact"/>
        <w:jc w:val="both"/>
        <w:rPr>
          <w:sz w:val="20"/>
          <w:szCs w:val="20"/>
        </w:rPr>
      </w:pPr>
    </w:p>
    <w:p w14:paraId="72B3DCC9" w14:textId="73274319" w:rsidR="008F111F" w:rsidRPr="00BD1EBB" w:rsidRDefault="008F111F" w:rsidP="005C16BF">
      <w:pPr>
        <w:spacing w:line="265" w:lineRule="auto"/>
        <w:ind w:left="40"/>
        <w:jc w:val="both"/>
        <w:rPr>
          <w:sz w:val="20"/>
          <w:szCs w:val="20"/>
        </w:rPr>
      </w:pPr>
      <w:r>
        <w:rPr>
          <w:rFonts w:ascii="Calibri Light" w:eastAsia="Calibri Light" w:hAnsi="Calibri Light" w:cs="Calibri Light"/>
          <w:sz w:val="20"/>
          <w:szCs w:val="20"/>
        </w:rPr>
        <w:t xml:space="preserve">The liabilities show the underlying </w:t>
      </w:r>
      <w:r w:rsidRPr="00A10568">
        <w:rPr>
          <w:rFonts w:ascii="Calibri Light" w:eastAsia="Calibri Light" w:hAnsi="Calibri Light" w:cs="Calibri Light"/>
          <w:sz w:val="20"/>
          <w:szCs w:val="20"/>
        </w:rPr>
        <w:t xml:space="preserve">commitments that the </w:t>
      </w:r>
      <w:r w:rsidR="008E5466">
        <w:rPr>
          <w:rFonts w:ascii="Calibri Light" w:eastAsia="Calibri Light" w:hAnsi="Calibri Light" w:cs="Calibri Light"/>
          <w:sz w:val="20"/>
          <w:szCs w:val="20"/>
        </w:rPr>
        <w:t>Group</w:t>
      </w:r>
      <w:r w:rsidRPr="00A10568">
        <w:rPr>
          <w:rFonts w:ascii="Calibri Light" w:eastAsia="Calibri Light" w:hAnsi="Calibri Light" w:cs="Calibri Light"/>
          <w:sz w:val="20"/>
          <w:szCs w:val="20"/>
        </w:rPr>
        <w:t xml:space="preserve"> has in the long run to pay employment </w:t>
      </w:r>
      <w:r w:rsidRPr="00766E13">
        <w:rPr>
          <w:rFonts w:ascii="Calibri Light" w:eastAsia="Calibri Light" w:hAnsi="Calibri Light" w:cs="Calibri Light"/>
          <w:sz w:val="20"/>
          <w:szCs w:val="20"/>
        </w:rPr>
        <w:t>benefits. The total</w:t>
      </w:r>
      <w:r w:rsidR="00672A19" w:rsidRPr="00766E13">
        <w:rPr>
          <w:rFonts w:ascii="Calibri Light" w:eastAsia="Calibri Light" w:hAnsi="Calibri Light" w:cs="Calibri Light"/>
          <w:sz w:val="20"/>
          <w:szCs w:val="20"/>
        </w:rPr>
        <w:t xml:space="preserve"> </w:t>
      </w:r>
      <w:r w:rsidRPr="00766E13">
        <w:rPr>
          <w:rFonts w:ascii="Calibri Light" w:eastAsia="Calibri Light" w:hAnsi="Calibri Light" w:cs="Calibri Light"/>
          <w:sz w:val="20"/>
          <w:szCs w:val="20"/>
        </w:rPr>
        <w:t xml:space="preserve">liability </w:t>
      </w:r>
      <w:r w:rsidRPr="00063490">
        <w:rPr>
          <w:rFonts w:ascii="Calibri Light" w:eastAsia="Calibri Light" w:hAnsi="Calibri Light" w:cs="Calibri Light"/>
          <w:sz w:val="20"/>
          <w:szCs w:val="20"/>
        </w:rPr>
        <w:t xml:space="preserve">of </w:t>
      </w:r>
      <w:r w:rsidR="00464CFC" w:rsidRPr="00063490">
        <w:rPr>
          <w:rFonts w:ascii="Calibri Light" w:eastAsia="Calibri Light" w:hAnsi="Calibri Light" w:cs="Calibri Light"/>
          <w:sz w:val="20"/>
          <w:szCs w:val="20"/>
        </w:rPr>
        <w:t>£2,</w:t>
      </w:r>
      <w:r w:rsidR="00766E13" w:rsidRPr="00063490">
        <w:rPr>
          <w:rFonts w:ascii="Calibri Light" w:eastAsia="Calibri Light" w:hAnsi="Calibri Light" w:cs="Calibri Light"/>
          <w:sz w:val="20"/>
          <w:szCs w:val="20"/>
        </w:rPr>
        <w:t>4</w:t>
      </w:r>
      <w:r w:rsidR="00C812C7" w:rsidRPr="00063490">
        <w:rPr>
          <w:rFonts w:ascii="Calibri Light" w:eastAsia="Calibri Light" w:hAnsi="Calibri Light" w:cs="Calibri Light"/>
          <w:sz w:val="20"/>
          <w:szCs w:val="20"/>
        </w:rPr>
        <w:t>90.</w:t>
      </w:r>
      <w:r w:rsidR="002B01F1" w:rsidRPr="00063490">
        <w:rPr>
          <w:rFonts w:ascii="Calibri Light" w:eastAsia="Calibri Light" w:hAnsi="Calibri Light" w:cs="Calibri Light"/>
          <w:sz w:val="20"/>
          <w:szCs w:val="20"/>
        </w:rPr>
        <w:t>6</w:t>
      </w:r>
      <w:r w:rsidR="00464CFC" w:rsidRPr="00063490">
        <w:rPr>
          <w:rFonts w:ascii="Calibri Light" w:eastAsia="Calibri Light" w:hAnsi="Calibri Light" w:cs="Calibri Light"/>
          <w:sz w:val="20"/>
          <w:szCs w:val="20"/>
        </w:rPr>
        <w:t>m</w:t>
      </w:r>
      <w:r w:rsidR="00672A19" w:rsidRPr="00063490">
        <w:rPr>
          <w:rFonts w:ascii="Calibri Light" w:eastAsia="Calibri Light" w:hAnsi="Calibri Light" w:cs="Calibri Light"/>
          <w:sz w:val="20"/>
          <w:szCs w:val="20"/>
        </w:rPr>
        <w:t xml:space="preserve"> for </w:t>
      </w:r>
      <w:r w:rsidR="00766E13" w:rsidRPr="00063490">
        <w:rPr>
          <w:rFonts w:ascii="Calibri Light" w:eastAsia="Calibri Light" w:hAnsi="Calibri Light" w:cs="Calibri Light"/>
          <w:sz w:val="20"/>
          <w:szCs w:val="20"/>
        </w:rPr>
        <w:t>the</w:t>
      </w:r>
      <w:r w:rsidR="00464CFC" w:rsidRPr="00063490">
        <w:rPr>
          <w:rFonts w:ascii="Calibri Light" w:eastAsia="Calibri Light" w:hAnsi="Calibri Light" w:cs="Calibri Light"/>
          <w:sz w:val="20"/>
          <w:szCs w:val="20"/>
        </w:rPr>
        <w:t xml:space="preserve"> Chief Constable</w:t>
      </w:r>
      <w:r w:rsidRPr="00063490">
        <w:rPr>
          <w:rFonts w:ascii="Calibri Light" w:eastAsia="Calibri Light" w:hAnsi="Calibri Light" w:cs="Calibri Light"/>
          <w:sz w:val="20"/>
          <w:szCs w:val="20"/>
        </w:rPr>
        <w:t xml:space="preserve"> has a substantial impact on the net worth of the </w:t>
      </w:r>
      <w:r w:rsidR="008E5466" w:rsidRPr="00063490">
        <w:rPr>
          <w:rFonts w:ascii="Calibri Light" w:eastAsia="Calibri Light" w:hAnsi="Calibri Light" w:cs="Calibri Light"/>
          <w:sz w:val="20"/>
          <w:szCs w:val="20"/>
        </w:rPr>
        <w:t>Group</w:t>
      </w:r>
      <w:r w:rsidRPr="00063490">
        <w:rPr>
          <w:rFonts w:ascii="Calibri Light" w:eastAsia="Calibri Light" w:hAnsi="Calibri Light" w:cs="Calibri Light"/>
          <w:sz w:val="20"/>
          <w:szCs w:val="20"/>
        </w:rPr>
        <w:t xml:space="preserve"> as</w:t>
      </w:r>
      <w:r w:rsidR="00944B7D" w:rsidRPr="00063490">
        <w:rPr>
          <w:rFonts w:ascii="Calibri Light" w:eastAsia="Calibri Light" w:hAnsi="Calibri Light" w:cs="Calibri Light"/>
          <w:sz w:val="20"/>
          <w:szCs w:val="20"/>
        </w:rPr>
        <w:t xml:space="preserve"> </w:t>
      </w:r>
      <w:r w:rsidRPr="00063490">
        <w:rPr>
          <w:rFonts w:ascii="Calibri Light" w:eastAsia="Calibri Light" w:hAnsi="Calibri Light" w:cs="Calibri Light"/>
          <w:sz w:val="20"/>
          <w:szCs w:val="20"/>
        </w:rPr>
        <w:t xml:space="preserve">recorded in the Balance Sheet, resulting in a negative overall balance of </w:t>
      </w:r>
      <w:r w:rsidR="000A578E" w:rsidRPr="00063490">
        <w:rPr>
          <w:rFonts w:ascii="Calibri Light" w:eastAsia="Calibri Light" w:hAnsi="Calibri Light" w:cs="Calibri Light"/>
          <w:sz w:val="20"/>
          <w:szCs w:val="20"/>
        </w:rPr>
        <w:t>£2,</w:t>
      </w:r>
      <w:r w:rsidR="00766E13" w:rsidRPr="00063490">
        <w:rPr>
          <w:rFonts w:ascii="Calibri Light" w:eastAsia="Calibri Light" w:hAnsi="Calibri Light" w:cs="Calibri Light"/>
          <w:sz w:val="20"/>
          <w:szCs w:val="20"/>
        </w:rPr>
        <w:t>3</w:t>
      </w:r>
      <w:r w:rsidR="00F54D17" w:rsidRPr="00063490">
        <w:rPr>
          <w:rFonts w:ascii="Calibri Light" w:eastAsia="Calibri Light" w:hAnsi="Calibri Light" w:cs="Calibri Light"/>
          <w:sz w:val="20"/>
          <w:szCs w:val="20"/>
        </w:rPr>
        <w:t>68</w:t>
      </w:r>
      <w:r w:rsidR="000A578E" w:rsidRPr="00063490">
        <w:rPr>
          <w:rFonts w:ascii="Calibri Light" w:eastAsia="Calibri Light" w:hAnsi="Calibri Light" w:cs="Calibri Light"/>
          <w:sz w:val="20"/>
          <w:szCs w:val="20"/>
        </w:rPr>
        <w:t>.</w:t>
      </w:r>
      <w:r w:rsidR="00F54D17" w:rsidRPr="00063490">
        <w:rPr>
          <w:rFonts w:ascii="Calibri Light" w:eastAsia="Calibri Light" w:hAnsi="Calibri Light" w:cs="Calibri Light"/>
          <w:sz w:val="20"/>
          <w:szCs w:val="20"/>
        </w:rPr>
        <w:t>5</w:t>
      </w:r>
      <w:r w:rsidR="000A578E" w:rsidRPr="00063490">
        <w:rPr>
          <w:rFonts w:ascii="Calibri Light" w:eastAsia="Calibri Light" w:hAnsi="Calibri Light" w:cs="Calibri Light"/>
          <w:sz w:val="20"/>
          <w:szCs w:val="20"/>
        </w:rPr>
        <w:t>m</w:t>
      </w:r>
      <w:r w:rsidR="00315F02" w:rsidRPr="00063490">
        <w:rPr>
          <w:rFonts w:ascii="Calibri Light" w:eastAsia="Calibri Light" w:hAnsi="Calibri Light" w:cs="Calibri Light"/>
          <w:sz w:val="20"/>
          <w:szCs w:val="20"/>
        </w:rPr>
        <w:t>.</w:t>
      </w:r>
    </w:p>
    <w:p w14:paraId="7929F26B" w14:textId="05E43C03" w:rsidR="0037477C" w:rsidRPr="00BD1EBB" w:rsidRDefault="0037477C">
      <w:pPr>
        <w:spacing w:line="200" w:lineRule="exact"/>
        <w:rPr>
          <w:sz w:val="20"/>
          <w:szCs w:val="20"/>
        </w:rPr>
      </w:pPr>
    </w:p>
    <w:p w14:paraId="5945E62F" w14:textId="5D846CB2" w:rsidR="008F111F" w:rsidRPr="00BD1EBB" w:rsidRDefault="008F111F" w:rsidP="005C16BF">
      <w:pPr>
        <w:spacing w:line="237" w:lineRule="auto"/>
        <w:ind w:left="9"/>
        <w:jc w:val="both"/>
        <w:rPr>
          <w:sz w:val="20"/>
          <w:szCs w:val="20"/>
        </w:rPr>
      </w:pPr>
      <w:r w:rsidRPr="00BD1EBB">
        <w:rPr>
          <w:rFonts w:ascii="Calibri Light" w:eastAsia="Calibri Light" w:hAnsi="Calibri Light" w:cs="Calibri Light"/>
          <w:sz w:val="20"/>
          <w:szCs w:val="20"/>
        </w:rPr>
        <w:t xml:space="preserve">However, statutory arrangements for funding the deficit mean that the financial position of the </w:t>
      </w:r>
      <w:r w:rsidR="00863427">
        <w:rPr>
          <w:rFonts w:ascii="Calibri Light" w:eastAsia="Calibri Light" w:hAnsi="Calibri Light" w:cs="Calibri Light"/>
          <w:sz w:val="20"/>
          <w:szCs w:val="20"/>
        </w:rPr>
        <w:t>Group</w:t>
      </w:r>
      <w:r w:rsidRPr="00BD1EBB">
        <w:rPr>
          <w:rFonts w:ascii="Calibri Light" w:eastAsia="Calibri Light" w:hAnsi="Calibri Light" w:cs="Calibri Light"/>
          <w:sz w:val="20"/>
          <w:szCs w:val="20"/>
        </w:rPr>
        <w:t xml:space="preserve"> remains manageable:</w:t>
      </w:r>
    </w:p>
    <w:p w14:paraId="699C87E4" w14:textId="017E2170" w:rsidR="008F111F" w:rsidRPr="00BD1EBB" w:rsidRDefault="008F111F" w:rsidP="005C16BF">
      <w:pPr>
        <w:spacing w:line="204" w:lineRule="exact"/>
        <w:jc w:val="both"/>
        <w:rPr>
          <w:sz w:val="20"/>
          <w:szCs w:val="20"/>
        </w:rPr>
      </w:pPr>
    </w:p>
    <w:p w14:paraId="2E1B59FD" w14:textId="7CDE556E" w:rsidR="008F111F" w:rsidRPr="00BD1EBB" w:rsidRDefault="008F111F" w:rsidP="00050E7F">
      <w:pPr>
        <w:pStyle w:val="ListParagraph"/>
        <w:numPr>
          <w:ilvl w:val="0"/>
          <w:numId w:val="19"/>
        </w:numPr>
        <w:spacing w:line="235" w:lineRule="auto"/>
        <w:ind w:left="284" w:hanging="284"/>
        <w:jc w:val="both"/>
        <w:rPr>
          <w:sz w:val="20"/>
          <w:szCs w:val="20"/>
        </w:rPr>
      </w:pPr>
      <w:r w:rsidRPr="00BD1EBB">
        <w:rPr>
          <w:rFonts w:ascii="Calibri Light" w:eastAsia="Calibri Light" w:hAnsi="Calibri Light" w:cs="Calibri Light"/>
          <w:sz w:val="20"/>
          <w:szCs w:val="20"/>
        </w:rPr>
        <w:t xml:space="preserve">the actual payment costs of normal retirement </w:t>
      </w:r>
      <w:proofErr w:type="gramStart"/>
      <w:r w:rsidRPr="00BD1EBB">
        <w:rPr>
          <w:rFonts w:ascii="Calibri Light" w:eastAsia="Calibri Light" w:hAnsi="Calibri Light" w:cs="Calibri Light"/>
          <w:sz w:val="20"/>
          <w:szCs w:val="20"/>
        </w:rPr>
        <w:t>is</w:t>
      </w:r>
      <w:proofErr w:type="gramEnd"/>
      <w:r w:rsidRPr="00BD1EBB">
        <w:rPr>
          <w:rFonts w:ascii="Calibri Light" w:eastAsia="Calibri Light" w:hAnsi="Calibri Light" w:cs="Calibri Light"/>
          <w:sz w:val="20"/>
          <w:szCs w:val="20"/>
        </w:rPr>
        <w:t xml:space="preserve"> met by the police pension schemes, based in part on the Force contributing a fixed percentage amount on officer salary costs to the Home Office. </w:t>
      </w:r>
    </w:p>
    <w:p w14:paraId="6A5802F1" w14:textId="2A67DE94" w:rsidR="008F111F" w:rsidRPr="00BD1EBB" w:rsidRDefault="008F111F" w:rsidP="005C16BF">
      <w:pPr>
        <w:spacing w:line="235" w:lineRule="auto"/>
        <w:jc w:val="both"/>
        <w:rPr>
          <w:rFonts w:ascii="Calibri Light" w:eastAsia="Calibri Light" w:hAnsi="Calibri Light" w:cs="Calibri Light"/>
          <w:sz w:val="20"/>
          <w:szCs w:val="20"/>
        </w:rPr>
      </w:pPr>
    </w:p>
    <w:p w14:paraId="4D75D50E" w14:textId="4EEC5A1A" w:rsidR="008F111F" w:rsidRPr="00CF6B8F" w:rsidRDefault="008F111F" w:rsidP="005C16BF">
      <w:pPr>
        <w:spacing w:line="235" w:lineRule="auto"/>
        <w:jc w:val="both"/>
        <w:rPr>
          <w:sz w:val="20"/>
          <w:szCs w:val="20"/>
        </w:rPr>
      </w:pPr>
      <w:r w:rsidRPr="001F73B2">
        <w:rPr>
          <w:rFonts w:ascii="Calibri Light" w:eastAsia="Calibri Light" w:hAnsi="Calibri Light" w:cs="Calibri Light"/>
          <w:sz w:val="20"/>
          <w:szCs w:val="20"/>
        </w:rPr>
        <w:t xml:space="preserve">The total contribution expected to be made to the LGPS by the </w:t>
      </w:r>
      <w:r w:rsidR="002D3C13">
        <w:rPr>
          <w:rFonts w:ascii="Calibri Light" w:eastAsia="Calibri Light" w:hAnsi="Calibri Light" w:cs="Calibri Light"/>
          <w:sz w:val="20"/>
          <w:szCs w:val="20"/>
        </w:rPr>
        <w:t>SMYCA</w:t>
      </w:r>
      <w:r w:rsidRPr="001F73B2">
        <w:rPr>
          <w:rFonts w:ascii="Calibri Light" w:eastAsia="Calibri Light" w:hAnsi="Calibri Light" w:cs="Calibri Light"/>
          <w:sz w:val="20"/>
          <w:szCs w:val="20"/>
        </w:rPr>
        <w:t xml:space="preserve"> in the year to </w:t>
      </w:r>
      <w:r w:rsidRPr="002D3C13">
        <w:rPr>
          <w:rFonts w:ascii="Calibri Light" w:eastAsia="Calibri Light" w:hAnsi="Calibri Light" w:cs="Calibri Light"/>
          <w:sz w:val="20"/>
          <w:szCs w:val="20"/>
        </w:rPr>
        <w:t>31 March 20</w:t>
      </w:r>
      <w:r w:rsidR="00CD6CFA" w:rsidRPr="002D3C13">
        <w:rPr>
          <w:rFonts w:ascii="Calibri Light" w:eastAsia="Calibri Light" w:hAnsi="Calibri Light" w:cs="Calibri Light"/>
          <w:sz w:val="20"/>
          <w:szCs w:val="20"/>
        </w:rPr>
        <w:t>2</w:t>
      </w:r>
      <w:r w:rsidR="002D3C13" w:rsidRPr="002D3C13">
        <w:rPr>
          <w:rFonts w:ascii="Calibri Light" w:eastAsia="Calibri Light" w:hAnsi="Calibri Light" w:cs="Calibri Light"/>
          <w:sz w:val="20"/>
          <w:szCs w:val="20"/>
        </w:rPr>
        <w:t>5</w:t>
      </w:r>
      <w:r w:rsidRPr="002D3C13">
        <w:rPr>
          <w:rFonts w:ascii="Calibri Light" w:eastAsia="Calibri Light" w:hAnsi="Calibri Light" w:cs="Calibri Light"/>
          <w:sz w:val="20"/>
          <w:szCs w:val="20"/>
        </w:rPr>
        <w:t xml:space="preserve"> is £</w:t>
      </w:r>
      <w:r w:rsidR="00CF6B8F" w:rsidRPr="002D3C13">
        <w:rPr>
          <w:rFonts w:ascii="Calibri Light" w:eastAsia="Calibri Light" w:hAnsi="Calibri Light" w:cs="Calibri Light"/>
          <w:sz w:val="20"/>
          <w:szCs w:val="20"/>
        </w:rPr>
        <w:t>1</w:t>
      </w:r>
      <w:r w:rsidR="002D3C13" w:rsidRPr="002D3C13">
        <w:rPr>
          <w:rFonts w:ascii="Calibri Light" w:eastAsia="Calibri Light" w:hAnsi="Calibri Light" w:cs="Calibri Light"/>
          <w:sz w:val="20"/>
          <w:szCs w:val="20"/>
        </w:rPr>
        <w:t>5.8</w:t>
      </w:r>
      <w:r w:rsidRPr="002D3C13">
        <w:rPr>
          <w:rFonts w:ascii="Calibri Light" w:eastAsia="Calibri Light" w:hAnsi="Calibri Light" w:cs="Calibri Light"/>
          <w:sz w:val="20"/>
          <w:szCs w:val="20"/>
        </w:rPr>
        <w:t xml:space="preserve">m </w:t>
      </w:r>
      <w:r w:rsidR="00672A19" w:rsidRPr="002D3C13">
        <w:rPr>
          <w:rFonts w:ascii="Calibri Light" w:eastAsia="Calibri Light" w:hAnsi="Calibri Light" w:cs="Calibri Light"/>
          <w:sz w:val="20"/>
          <w:szCs w:val="20"/>
        </w:rPr>
        <w:t>relating to the Chief Constable</w:t>
      </w:r>
      <w:r w:rsidRPr="002D3C13">
        <w:rPr>
          <w:rFonts w:ascii="Calibri Light" w:eastAsia="Calibri Light" w:hAnsi="Calibri Light" w:cs="Calibri Light"/>
          <w:sz w:val="20"/>
          <w:szCs w:val="20"/>
        </w:rPr>
        <w:t>. Expected contributions for the Police Pensions in the year to 31 March 20</w:t>
      </w:r>
      <w:r w:rsidR="00CD6CFA" w:rsidRPr="002D3C13">
        <w:rPr>
          <w:rFonts w:ascii="Calibri Light" w:eastAsia="Calibri Light" w:hAnsi="Calibri Light" w:cs="Calibri Light"/>
          <w:sz w:val="20"/>
          <w:szCs w:val="20"/>
        </w:rPr>
        <w:t>2</w:t>
      </w:r>
      <w:r w:rsidR="002D3C13" w:rsidRPr="002D3C13">
        <w:rPr>
          <w:rFonts w:ascii="Calibri Light" w:eastAsia="Calibri Light" w:hAnsi="Calibri Light" w:cs="Calibri Light"/>
          <w:sz w:val="20"/>
          <w:szCs w:val="20"/>
        </w:rPr>
        <w:t>5</w:t>
      </w:r>
      <w:r w:rsidRPr="002D3C13">
        <w:rPr>
          <w:rFonts w:ascii="Calibri Light" w:eastAsia="Calibri Light" w:hAnsi="Calibri Light" w:cs="Calibri Light"/>
          <w:sz w:val="20"/>
          <w:szCs w:val="20"/>
        </w:rPr>
        <w:t xml:space="preserve"> are £</w:t>
      </w:r>
      <w:r w:rsidR="002D3C13" w:rsidRPr="002D3C13">
        <w:rPr>
          <w:rFonts w:ascii="Calibri Light" w:eastAsia="Calibri Light" w:hAnsi="Calibri Light" w:cs="Calibri Light"/>
          <w:sz w:val="20"/>
          <w:szCs w:val="20"/>
        </w:rPr>
        <w:t>41</w:t>
      </w:r>
      <w:r w:rsidR="001F73B2" w:rsidRPr="002D3C13">
        <w:rPr>
          <w:rFonts w:ascii="Calibri Light" w:eastAsia="Calibri Light" w:hAnsi="Calibri Light" w:cs="Calibri Light"/>
          <w:sz w:val="20"/>
          <w:szCs w:val="20"/>
        </w:rPr>
        <w:t>.</w:t>
      </w:r>
      <w:r w:rsidR="002D3C13" w:rsidRPr="002D3C13">
        <w:rPr>
          <w:rFonts w:ascii="Calibri Light" w:eastAsia="Calibri Light" w:hAnsi="Calibri Light" w:cs="Calibri Light"/>
          <w:sz w:val="20"/>
          <w:szCs w:val="20"/>
        </w:rPr>
        <w:t>6m</w:t>
      </w:r>
      <w:r w:rsidR="00C44299" w:rsidRPr="002D3C13">
        <w:rPr>
          <w:rFonts w:ascii="Calibri Light" w:eastAsia="Calibri Light" w:hAnsi="Calibri Light" w:cs="Calibri Light"/>
          <w:sz w:val="20"/>
          <w:szCs w:val="20"/>
        </w:rPr>
        <w:t>.</w:t>
      </w:r>
    </w:p>
    <w:p w14:paraId="3C7B5D71" w14:textId="650886A4" w:rsidR="008F111F" w:rsidRPr="00CF6B8F" w:rsidRDefault="008F111F" w:rsidP="005C16BF">
      <w:pPr>
        <w:spacing w:line="205" w:lineRule="exact"/>
        <w:jc w:val="both"/>
        <w:rPr>
          <w:sz w:val="20"/>
          <w:szCs w:val="20"/>
        </w:rPr>
      </w:pPr>
    </w:p>
    <w:p w14:paraId="63BC8C58" w14:textId="6B6B2DEC" w:rsidR="008F111F" w:rsidRPr="00AC12A6" w:rsidRDefault="008F111F" w:rsidP="005C16BF">
      <w:pPr>
        <w:spacing w:line="236" w:lineRule="auto"/>
        <w:ind w:left="9"/>
        <w:jc w:val="both"/>
        <w:rPr>
          <w:sz w:val="20"/>
          <w:szCs w:val="20"/>
        </w:rPr>
      </w:pPr>
      <w:r w:rsidRPr="00AC12A6">
        <w:rPr>
          <w:rFonts w:ascii="Calibri Light" w:eastAsia="Calibri Light" w:hAnsi="Calibri Light" w:cs="Calibri Light"/>
          <w:sz w:val="20"/>
          <w:szCs w:val="20"/>
        </w:rPr>
        <w:t>The weighted average duration of the defined benefit obligation for scheme members is:</w:t>
      </w:r>
    </w:p>
    <w:p w14:paraId="5360F312" w14:textId="77777777" w:rsidR="008F111F" w:rsidRPr="00AC12A6" w:rsidRDefault="008F111F" w:rsidP="008F111F">
      <w:pPr>
        <w:spacing w:line="201" w:lineRule="exact"/>
        <w:rPr>
          <w:sz w:val="20"/>
          <w:szCs w:val="20"/>
        </w:rPr>
      </w:pPr>
    </w:p>
    <w:p w14:paraId="498A430C" w14:textId="4C10FEB0" w:rsidR="0097413E" w:rsidRPr="00042A3F" w:rsidRDefault="0097413E" w:rsidP="00050E7F">
      <w:pPr>
        <w:numPr>
          <w:ilvl w:val="0"/>
          <w:numId w:val="13"/>
        </w:numPr>
        <w:tabs>
          <w:tab w:val="left" w:pos="289"/>
        </w:tabs>
        <w:spacing w:line="201" w:lineRule="exact"/>
        <w:ind w:left="289" w:hanging="289"/>
        <w:rPr>
          <w:rFonts w:ascii="Symbol" w:eastAsia="Symbol" w:hAnsi="Symbol" w:cs="Symbol"/>
          <w:sz w:val="20"/>
          <w:szCs w:val="20"/>
        </w:rPr>
      </w:pPr>
      <w:bookmarkStart w:id="177" w:name="_Hlk168661591"/>
      <w:r w:rsidRPr="00042A3F">
        <w:rPr>
          <w:rFonts w:ascii="Calibri Light" w:eastAsia="Calibri Light" w:hAnsi="Calibri Light" w:cs="Calibri Light"/>
          <w:sz w:val="20"/>
          <w:szCs w:val="20"/>
        </w:rPr>
        <w:t>LGPS – 21 years</w:t>
      </w:r>
    </w:p>
    <w:p w14:paraId="583B0C55" w14:textId="77777777" w:rsidR="0097413E" w:rsidRPr="00042A3F" w:rsidRDefault="0097413E" w:rsidP="0097413E">
      <w:pPr>
        <w:tabs>
          <w:tab w:val="left" w:pos="289"/>
        </w:tabs>
        <w:spacing w:line="201" w:lineRule="exact"/>
        <w:ind w:left="289"/>
        <w:rPr>
          <w:rFonts w:ascii="Symbol" w:eastAsia="Symbol" w:hAnsi="Symbol" w:cs="Symbol"/>
          <w:sz w:val="20"/>
          <w:szCs w:val="20"/>
        </w:rPr>
      </w:pPr>
    </w:p>
    <w:p w14:paraId="6C550513" w14:textId="333A903F" w:rsidR="0097413E" w:rsidRPr="00042A3F" w:rsidRDefault="0097413E" w:rsidP="00050E7F">
      <w:pPr>
        <w:numPr>
          <w:ilvl w:val="0"/>
          <w:numId w:val="13"/>
        </w:numPr>
        <w:tabs>
          <w:tab w:val="left" w:pos="289"/>
        </w:tabs>
        <w:spacing w:line="244" w:lineRule="auto"/>
        <w:ind w:left="289" w:right="280" w:hanging="289"/>
        <w:rPr>
          <w:rFonts w:ascii="Symbol" w:eastAsia="Symbol" w:hAnsi="Symbol" w:cs="Symbol"/>
          <w:sz w:val="20"/>
          <w:szCs w:val="20"/>
        </w:rPr>
      </w:pPr>
      <w:r w:rsidRPr="00042A3F">
        <w:rPr>
          <w:rFonts w:ascii="Calibri Light" w:eastAsia="Calibri Light" w:hAnsi="Calibri Light" w:cs="Calibri Light"/>
          <w:sz w:val="20"/>
          <w:szCs w:val="20"/>
        </w:rPr>
        <w:t>PPS 1987 – 1</w:t>
      </w:r>
      <w:r w:rsidR="00042A3F" w:rsidRPr="00042A3F">
        <w:rPr>
          <w:rFonts w:ascii="Calibri Light" w:eastAsia="Calibri Light" w:hAnsi="Calibri Light" w:cs="Calibri Light"/>
          <w:sz w:val="20"/>
          <w:szCs w:val="20"/>
        </w:rPr>
        <w:t>3</w:t>
      </w:r>
      <w:r w:rsidRPr="00042A3F">
        <w:rPr>
          <w:rFonts w:ascii="Calibri Light" w:eastAsia="Calibri Light" w:hAnsi="Calibri Light" w:cs="Calibri Light"/>
          <w:sz w:val="20"/>
          <w:szCs w:val="20"/>
        </w:rPr>
        <w:t xml:space="preserve"> years</w:t>
      </w:r>
    </w:p>
    <w:p w14:paraId="14B08ED5" w14:textId="7DC51F09" w:rsidR="0097413E" w:rsidRPr="00042A3F" w:rsidRDefault="0097413E" w:rsidP="0097413E">
      <w:pPr>
        <w:pStyle w:val="ListParagraph"/>
        <w:rPr>
          <w:rFonts w:ascii="Symbol" w:eastAsia="Symbol" w:hAnsi="Symbol" w:cs="Symbol"/>
          <w:sz w:val="20"/>
          <w:szCs w:val="20"/>
        </w:rPr>
      </w:pPr>
    </w:p>
    <w:p w14:paraId="54644EA1" w14:textId="0D353A8C" w:rsidR="0097413E" w:rsidRPr="00042A3F" w:rsidRDefault="0097413E" w:rsidP="00050E7F">
      <w:pPr>
        <w:numPr>
          <w:ilvl w:val="0"/>
          <w:numId w:val="13"/>
        </w:numPr>
        <w:tabs>
          <w:tab w:val="left" w:pos="289"/>
        </w:tabs>
        <w:spacing w:line="244" w:lineRule="auto"/>
        <w:ind w:left="289" w:right="280" w:hanging="289"/>
        <w:rPr>
          <w:rFonts w:ascii="Symbol" w:eastAsia="Symbol" w:hAnsi="Symbol" w:cs="Symbol"/>
          <w:sz w:val="20"/>
          <w:szCs w:val="20"/>
        </w:rPr>
      </w:pPr>
      <w:r w:rsidRPr="00042A3F">
        <w:rPr>
          <w:rFonts w:asciiTheme="majorHAnsi" w:eastAsia="Symbol" w:hAnsiTheme="majorHAnsi" w:cs="Symbol"/>
          <w:sz w:val="20"/>
          <w:szCs w:val="20"/>
        </w:rPr>
        <w:t xml:space="preserve">PPS 2006 – </w:t>
      </w:r>
      <w:r w:rsidR="00042A3F" w:rsidRPr="00042A3F">
        <w:rPr>
          <w:rFonts w:asciiTheme="majorHAnsi" w:eastAsia="Symbol" w:hAnsiTheme="majorHAnsi" w:cs="Symbol"/>
          <w:sz w:val="20"/>
          <w:szCs w:val="20"/>
        </w:rPr>
        <w:t>26</w:t>
      </w:r>
      <w:r w:rsidRPr="00042A3F">
        <w:rPr>
          <w:rFonts w:asciiTheme="majorHAnsi" w:eastAsia="Symbol" w:hAnsiTheme="majorHAnsi" w:cs="Symbol"/>
          <w:sz w:val="20"/>
          <w:szCs w:val="20"/>
        </w:rPr>
        <w:t xml:space="preserve"> years</w:t>
      </w:r>
    </w:p>
    <w:p w14:paraId="27295ABF" w14:textId="77777777" w:rsidR="0097413E" w:rsidRPr="00042A3F" w:rsidRDefault="0097413E" w:rsidP="0097413E">
      <w:pPr>
        <w:pStyle w:val="ListParagraph"/>
        <w:rPr>
          <w:rFonts w:ascii="Symbol" w:eastAsia="Symbol" w:hAnsi="Symbol" w:cs="Symbol"/>
          <w:sz w:val="20"/>
          <w:szCs w:val="20"/>
        </w:rPr>
      </w:pPr>
    </w:p>
    <w:p w14:paraId="0C2477C7" w14:textId="64D52B49" w:rsidR="008F111F" w:rsidRPr="00042A3F" w:rsidRDefault="0097413E" w:rsidP="00050E7F">
      <w:pPr>
        <w:numPr>
          <w:ilvl w:val="0"/>
          <w:numId w:val="13"/>
        </w:numPr>
        <w:tabs>
          <w:tab w:val="left" w:pos="289"/>
        </w:tabs>
        <w:spacing w:line="244" w:lineRule="auto"/>
        <w:ind w:left="289" w:right="280" w:hanging="289"/>
        <w:rPr>
          <w:rFonts w:ascii="Symbol" w:eastAsia="Symbol" w:hAnsi="Symbol" w:cs="Symbol"/>
          <w:sz w:val="20"/>
          <w:szCs w:val="20"/>
        </w:rPr>
      </w:pPr>
      <w:r w:rsidRPr="00042A3F">
        <w:rPr>
          <w:rFonts w:asciiTheme="majorHAnsi" w:eastAsia="Symbol" w:hAnsiTheme="majorHAnsi" w:cs="Symbol"/>
          <w:sz w:val="20"/>
          <w:szCs w:val="20"/>
        </w:rPr>
        <w:t>PPS 2015 – 2</w:t>
      </w:r>
      <w:r w:rsidR="00042A3F" w:rsidRPr="00042A3F">
        <w:rPr>
          <w:rFonts w:asciiTheme="majorHAnsi" w:eastAsia="Symbol" w:hAnsiTheme="majorHAnsi" w:cs="Symbol"/>
          <w:sz w:val="20"/>
          <w:szCs w:val="20"/>
        </w:rPr>
        <w:t>6</w:t>
      </w:r>
      <w:r w:rsidRPr="00042A3F">
        <w:rPr>
          <w:rFonts w:asciiTheme="majorHAnsi" w:eastAsia="Symbol" w:hAnsiTheme="majorHAnsi" w:cs="Symbol"/>
          <w:sz w:val="20"/>
          <w:szCs w:val="20"/>
        </w:rPr>
        <w:t xml:space="preserve"> years</w:t>
      </w:r>
      <w:r w:rsidR="008F111F" w:rsidRPr="00042A3F">
        <w:rPr>
          <w:rFonts w:asciiTheme="majorHAnsi" w:eastAsia="Symbol" w:hAnsiTheme="majorHAnsi" w:cs="Symbol"/>
          <w:sz w:val="20"/>
          <w:szCs w:val="20"/>
        </w:rPr>
        <w:t>.</w:t>
      </w:r>
    </w:p>
    <w:bookmarkEnd w:id="177"/>
    <w:p w14:paraId="6E13D5E5" w14:textId="77777777" w:rsidR="0037477C" w:rsidRDefault="0037477C">
      <w:pPr>
        <w:spacing w:line="200" w:lineRule="exact"/>
        <w:rPr>
          <w:sz w:val="20"/>
          <w:szCs w:val="20"/>
        </w:rPr>
      </w:pPr>
    </w:p>
    <w:p w14:paraId="0A01B2C6" w14:textId="3417B1B9" w:rsidR="0037477C" w:rsidRDefault="0037477C">
      <w:pPr>
        <w:spacing w:line="200" w:lineRule="exact"/>
        <w:rPr>
          <w:sz w:val="20"/>
          <w:szCs w:val="20"/>
        </w:rPr>
      </w:pPr>
    </w:p>
    <w:p w14:paraId="7E33FDB7" w14:textId="55674C65" w:rsidR="0037477C" w:rsidRDefault="0037477C">
      <w:pPr>
        <w:spacing w:line="200" w:lineRule="exact"/>
        <w:rPr>
          <w:sz w:val="20"/>
          <w:szCs w:val="20"/>
        </w:rPr>
      </w:pPr>
    </w:p>
    <w:p w14:paraId="2B9940A1" w14:textId="72CAE72E" w:rsidR="0037477C" w:rsidRDefault="0037477C">
      <w:pPr>
        <w:spacing w:line="200" w:lineRule="exact"/>
        <w:rPr>
          <w:sz w:val="20"/>
          <w:szCs w:val="20"/>
        </w:rPr>
      </w:pPr>
    </w:p>
    <w:p w14:paraId="315130BD" w14:textId="77777777" w:rsidR="0037477C" w:rsidRDefault="0037477C">
      <w:pPr>
        <w:spacing w:line="200" w:lineRule="exact"/>
        <w:rPr>
          <w:sz w:val="20"/>
          <w:szCs w:val="20"/>
        </w:rPr>
      </w:pPr>
    </w:p>
    <w:p w14:paraId="12C78ABF" w14:textId="5E1108ED" w:rsidR="0037477C" w:rsidRDefault="0030537A">
      <w:pPr>
        <w:spacing w:line="200" w:lineRule="exact"/>
        <w:rPr>
          <w:sz w:val="20"/>
          <w:szCs w:val="20"/>
        </w:rPr>
      </w:pPr>
      <w:r>
        <w:rPr>
          <w:rFonts w:ascii="Calibri" w:eastAsia="Calibri" w:hAnsi="Calibri" w:cs="Calibri"/>
          <w:b/>
          <w:bCs/>
          <w:noProof/>
          <w:color w:val="DB4050"/>
          <w:sz w:val="60"/>
          <w:szCs w:val="60"/>
        </w:rPr>
        <w:drawing>
          <wp:anchor distT="0" distB="0" distL="114300" distR="114300" simplePos="0" relativeHeight="252389376" behindDoc="1" locked="0" layoutInCell="1" allowOverlap="1" wp14:anchorId="7F808210" wp14:editId="2D6421AD">
            <wp:simplePos x="0" y="0"/>
            <wp:positionH relativeFrom="page">
              <wp:align>right</wp:align>
            </wp:positionH>
            <wp:positionV relativeFrom="paragraph">
              <wp:posOffset>-1027430</wp:posOffset>
            </wp:positionV>
            <wp:extent cx="759460" cy="7829550"/>
            <wp:effectExtent l="0" t="0" r="254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82955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226AD3" w14:textId="61CD3DEB" w:rsidR="0037477C" w:rsidRDefault="0037477C">
      <w:pPr>
        <w:spacing w:line="200" w:lineRule="exact"/>
        <w:rPr>
          <w:sz w:val="20"/>
          <w:szCs w:val="20"/>
        </w:rPr>
      </w:pPr>
    </w:p>
    <w:p w14:paraId="1F68E54A" w14:textId="2419898E" w:rsidR="0037477C" w:rsidRDefault="0037477C">
      <w:pPr>
        <w:spacing w:line="361" w:lineRule="exact"/>
        <w:rPr>
          <w:sz w:val="20"/>
          <w:szCs w:val="20"/>
        </w:rPr>
      </w:pPr>
    </w:p>
    <w:p w14:paraId="16310A0C" w14:textId="147AD283" w:rsidR="0037477C" w:rsidRDefault="0037477C">
      <w:pPr>
        <w:spacing w:line="20" w:lineRule="exact"/>
        <w:rPr>
          <w:sz w:val="20"/>
          <w:szCs w:val="20"/>
        </w:rPr>
      </w:pPr>
    </w:p>
    <w:p w14:paraId="725B30BE" w14:textId="77777777" w:rsidR="0037477C" w:rsidRDefault="0037477C">
      <w:pPr>
        <w:spacing w:line="1" w:lineRule="exact"/>
        <w:rPr>
          <w:sz w:val="20"/>
          <w:szCs w:val="20"/>
        </w:rPr>
      </w:pPr>
    </w:p>
    <w:p w14:paraId="2F69E6AE" w14:textId="77777777" w:rsidR="0037477C" w:rsidRDefault="0037477C">
      <w:pPr>
        <w:spacing w:line="1" w:lineRule="exact"/>
        <w:rPr>
          <w:sz w:val="20"/>
          <w:szCs w:val="20"/>
        </w:rPr>
      </w:pPr>
    </w:p>
    <w:p w14:paraId="0CC36C38" w14:textId="77777777" w:rsidR="0037477C" w:rsidRDefault="0037477C">
      <w:pPr>
        <w:spacing w:line="1" w:lineRule="exact"/>
        <w:rPr>
          <w:sz w:val="20"/>
          <w:szCs w:val="20"/>
        </w:rPr>
      </w:pPr>
    </w:p>
    <w:p w14:paraId="401B4D00" w14:textId="77777777" w:rsidR="0037477C" w:rsidRDefault="0037477C">
      <w:pPr>
        <w:sectPr w:rsidR="0037477C" w:rsidSect="00623A0F">
          <w:pgSz w:w="16840" w:h="11906" w:orient="landscape"/>
          <w:pgMar w:top="1165" w:right="345" w:bottom="1440" w:left="860" w:header="0" w:footer="57" w:gutter="0"/>
          <w:cols w:num="3" w:space="659" w:equalWidth="0">
            <w:col w:w="6804" w:space="659"/>
            <w:col w:w="6804" w:space="648"/>
            <w:col w:w="720"/>
          </w:cols>
          <w:docGrid w:linePitch="299"/>
        </w:sectPr>
      </w:pPr>
    </w:p>
    <w:p w14:paraId="7265DCBA" w14:textId="73A328F6" w:rsidR="0037477C" w:rsidRDefault="008106CA">
      <w:pPr>
        <w:spacing w:line="20" w:lineRule="exact"/>
        <w:rPr>
          <w:sz w:val="20"/>
          <w:szCs w:val="20"/>
        </w:rPr>
      </w:pPr>
      <w:bookmarkStart w:id="178" w:name="page140"/>
      <w:bookmarkEnd w:id="178"/>
      <w:r>
        <w:rPr>
          <w:noProof/>
          <w:sz w:val="20"/>
          <w:szCs w:val="20"/>
        </w:rPr>
        <w:lastRenderedPageBreak/>
        <w:drawing>
          <wp:anchor distT="0" distB="0" distL="114300" distR="114300" simplePos="0" relativeHeight="252390400" behindDoc="1" locked="0" layoutInCell="1" allowOverlap="1" wp14:anchorId="7720CF18" wp14:editId="20B14B1A">
            <wp:simplePos x="0" y="0"/>
            <wp:positionH relativeFrom="page">
              <wp:align>left</wp:align>
            </wp:positionH>
            <wp:positionV relativeFrom="paragraph">
              <wp:posOffset>-895349</wp:posOffset>
            </wp:positionV>
            <wp:extent cx="10744200" cy="7515225"/>
            <wp:effectExtent l="0" t="0" r="0" b="952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75"/>
                    <a:stretch>
                      <a:fillRect/>
                    </a:stretch>
                  </pic:blipFill>
                  <pic:spPr>
                    <a:xfrm>
                      <a:off x="0" y="0"/>
                      <a:ext cx="10744299" cy="7515294"/>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43E82">
        <w:rPr>
          <w:noProof/>
          <w:sz w:val="20"/>
          <w:szCs w:val="20"/>
        </w:rPr>
        <w:drawing>
          <wp:anchor distT="0" distB="0" distL="114300" distR="114300" simplePos="0" relativeHeight="252646400" behindDoc="1" locked="0" layoutInCell="1" allowOverlap="1" wp14:anchorId="339E11C9" wp14:editId="708F06DF">
            <wp:simplePos x="0" y="0"/>
            <wp:positionH relativeFrom="page">
              <wp:align>right</wp:align>
            </wp:positionH>
            <wp:positionV relativeFrom="paragraph">
              <wp:posOffset>-914400</wp:posOffset>
            </wp:positionV>
            <wp:extent cx="2162810" cy="7642795"/>
            <wp:effectExtent l="0" t="0" r="889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rotWithShape="1">
                    <a:blip r:embed="rId76">
                      <a:alphaModFix/>
                      <a:extLst>
                        <a:ext uri="{28A0092B-C50C-407E-A947-70E740481C1C}">
                          <a14:useLocalDpi xmlns:a14="http://schemas.microsoft.com/office/drawing/2010/main" val="0"/>
                        </a:ext>
                      </a:extLst>
                    </a:blip>
                    <a:srcRect l="79960" t="-125" r="-89" b="-376"/>
                    <a:stretch/>
                  </pic:blipFill>
                  <pic:spPr bwMode="auto">
                    <a:xfrm>
                      <a:off x="0" y="0"/>
                      <a:ext cx="2162810" cy="764279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D24D8" w:rsidRPr="00D60B0D">
        <w:rPr>
          <w:noProof/>
          <w:sz w:val="20"/>
          <w:szCs w:val="20"/>
        </w:rPr>
        <mc:AlternateContent>
          <mc:Choice Requires="wps">
            <w:drawing>
              <wp:anchor distT="45720" distB="45720" distL="114300" distR="114300" simplePos="0" relativeHeight="252392448" behindDoc="0" locked="0" layoutInCell="1" allowOverlap="1" wp14:anchorId="3B4B5F1F" wp14:editId="1F85FB1E">
                <wp:simplePos x="0" y="0"/>
                <wp:positionH relativeFrom="page">
                  <wp:posOffset>8616315</wp:posOffset>
                </wp:positionH>
                <wp:positionV relativeFrom="paragraph">
                  <wp:posOffset>0</wp:posOffset>
                </wp:positionV>
                <wp:extent cx="2077085" cy="5191125"/>
                <wp:effectExtent l="0" t="0" r="0" b="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5191125"/>
                        </a:xfrm>
                        <a:prstGeom prst="rect">
                          <a:avLst/>
                        </a:prstGeom>
                        <a:noFill/>
                        <a:ln w="9525">
                          <a:noFill/>
                          <a:miter lim="800000"/>
                          <a:headEnd/>
                          <a:tailEnd/>
                        </a:ln>
                      </wps:spPr>
                      <wps:txbx>
                        <w:txbxContent>
                          <w:p w14:paraId="7327B3B7" w14:textId="79A16A59"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4.4. Notes supporting the Cash Flow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B5F1F" id="_x0000_s1059" type="#_x0000_t202" style="position:absolute;margin-left:678.45pt;margin-top:0;width:163.55pt;height:408.75pt;z-index:2523924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" filled="f" stroked="f">
                <v:textbox>
                  <w:txbxContent>
                    <w:p w14:paraId="7327B3B7" w14:textId="79A16A59"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4.4. Notes supporting the Cash Flow Statement</w:t>
                      </w:r>
                    </w:p>
                  </w:txbxContent>
                </v:textbox>
                <w10:wrap type="square" anchorx="page"/>
              </v:shape>
            </w:pict>
          </mc:Fallback>
        </mc:AlternateContent>
      </w:r>
    </w:p>
    <w:p w14:paraId="48D1C2B5" w14:textId="71BFD50D" w:rsidR="0037477C" w:rsidRDefault="00A1755A">
      <w:pPr>
        <w:spacing w:line="200" w:lineRule="exact"/>
        <w:rPr>
          <w:sz w:val="20"/>
          <w:szCs w:val="20"/>
        </w:rPr>
      </w:pPr>
      <w:r w:rsidRPr="00C67FCF">
        <w:rPr>
          <w:noProof/>
          <w:sz w:val="20"/>
          <w:szCs w:val="20"/>
        </w:rPr>
        <mc:AlternateContent>
          <mc:Choice Requires="wps">
            <w:drawing>
              <wp:anchor distT="45720" distB="45720" distL="114300" distR="114300" simplePos="0" relativeHeight="252176384" behindDoc="0" locked="0" layoutInCell="1" allowOverlap="1" wp14:anchorId="1008AFB1" wp14:editId="1AFBFC26">
                <wp:simplePos x="0" y="0"/>
                <wp:positionH relativeFrom="column">
                  <wp:posOffset>-621860</wp:posOffset>
                </wp:positionH>
                <wp:positionV relativeFrom="paragraph">
                  <wp:posOffset>144780</wp:posOffset>
                </wp:positionV>
                <wp:extent cx="1717040" cy="271145"/>
                <wp:effectExtent l="0" t="0" r="0" b="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271145"/>
                        </a:xfrm>
                        <a:prstGeom prst="rect">
                          <a:avLst/>
                        </a:prstGeom>
                        <a:noFill/>
                        <a:ln w="9525">
                          <a:noFill/>
                          <a:miter lim="800000"/>
                          <a:headEnd/>
                          <a:tailEnd/>
                        </a:ln>
                      </wps:spPr>
                      <wps:txbx>
                        <w:txbxContent>
                          <w:p w14:paraId="22E2D4E5" w14:textId="7357AB11" w:rsidR="007E5739" w:rsidRPr="00C67FCF" w:rsidRDefault="007E5739">
                            <w:pPr>
                              <w:rPr>
                                <w:rFonts w:asciiTheme="majorHAnsi" w:hAnsiTheme="majorHAnsi"/>
                              </w:rPr>
                            </w:pPr>
                            <w:r>
                              <w:rPr>
                                <w:rFonts w:asciiTheme="majorHAnsi" w:hAnsiTheme="majorHAnsi"/>
                              </w:rPr>
                              <w:t>Sheffield Arena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08AFB1" id="_x0000_s1060" type="#_x0000_t202" style="position:absolute;margin-left:-48.95pt;margin-top:11.4pt;width:135.2pt;height:21.35pt;z-index:252176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" filled="f" stroked="f">
                <v:textbox style="mso-fit-shape-to-text:t">
                  <w:txbxContent>
                    <w:p w14:paraId="22E2D4E5" w14:textId="7357AB11" w:rsidR="007E5739" w:rsidRPr="00C67FCF" w:rsidRDefault="007E5739">
                      <w:pPr>
                        <w:rPr>
                          <w:rFonts w:asciiTheme="majorHAnsi" w:hAnsiTheme="majorHAnsi"/>
                        </w:rPr>
                      </w:pPr>
                      <w:r>
                        <w:rPr>
                          <w:rFonts w:asciiTheme="majorHAnsi" w:hAnsiTheme="majorHAnsi"/>
                        </w:rPr>
                        <w:t>Sheffield Arena</w:t>
                      </w:r>
                    </w:p>
                  </w:txbxContent>
                </v:textbox>
                <w10:wrap type="square"/>
              </v:shape>
            </w:pict>
          </mc:Fallback>
        </mc:AlternateContent>
      </w:r>
    </w:p>
    <w:p w14:paraId="32276C67" w14:textId="648F6E21" w:rsidR="0037477C" w:rsidRDefault="0037477C">
      <w:pPr>
        <w:spacing w:line="182" w:lineRule="auto"/>
        <w:rPr>
          <w:sz w:val="20"/>
          <w:szCs w:val="20"/>
        </w:rPr>
      </w:pPr>
      <w:bookmarkStart w:id="179" w:name="page141"/>
      <w:bookmarkEnd w:id="179"/>
    </w:p>
    <w:p w14:paraId="2D766C4F" w14:textId="5DCC9F5F" w:rsidR="0037477C" w:rsidRDefault="0037477C">
      <w:pPr>
        <w:sectPr w:rsidR="0037477C">
          <w:pgSz w:w="16840" w:h="11906" w:orient="landscape"/>
          <w:pgMar w:top="1440" w:right="1440" w:bottom="875" w:left="1440" w:header="0" w:footer="0" w:gutter="0"/>
          <w:cols w:space="0"/>
        </w:sectPr>
      </w:pPr>
      <w:bookmarkStart w:id="180" w:name="page142"/>
      <w:bookmarkStart w:id="181" w:name="Cashflownotes"/>
      <w:bookmarkStart w:id="182" w:name="CCCashflownotes"/>
      <w:bookmarkEnd w:id="180"/>
      <w:bookmarkEnd w:id="181"/>
      <w:bookmarkEnd w:id="182"/>
    </w:p>
    <w:p w14:paraId="3325D1B7" w14:textId="0C1ACC4A" w:rsidR="0037477C" w:rsidRDefault="003C64DC">
      <w:pPr>
        <w:rPr>
          <w:sz w:val="20"/>
          <w:szCs w:val="20"/>
        </w:rPr>
      </w:pPr>
      <w:r>
        <w:rPr>
          <w:rFonts w:ascii="Calibri" w:eastAsia="Calibri" w:hAnsi="Calibri" w:cs="Calibri"/>
          <w:b/>
          <w:bCs/>
          <w:noProof/>
          <w:color w:val="DB4050"/>
          <w:sz w:val="60"/>
          <w:szCs w:val="60"/>
        </w:rPr>
        <w:lastRenderedPageBreak/>
        <w:drawing>
          <wp:anchor distT="0" distB="0" distL="114300" distR="114300" simplePos="0" relativeHeight="252394496" behindDoc="1" locked="0" layoutInCell="1" allowOverlap="1" wp14:anchorId="7B2579BE" wp14:editId="74EFEA45">
            <wp:simplePos x="0" y="0"/>
            <wp:positionH relativeFrom="column">
              <wp:posOffset>9394491</wp:posOffset>
            </wp:positionH>
            <wp:positionV relativeFrom="paragraph">
              <wp:posOffset>-535038</wp:posOffset>
            </wp:positionV>
            <wp:extent cx="759460" cy="7595870"/>
            <wp:effectExtent l="0" t="0" r="254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rFonts w:ascii="Calibri" w:eastAsia="Calibri" w:hAnsi="Calibri" w:cs="Calibri"/>
          <w:b/>
          <w:bCs/>
          <w:color w:val="DB4050"/>
          <w:sz w:val="60"/>
          <w:szCs w:val="60"/>
        </w:rPr>
        <w:t xml:space="preserve">Note </w:t>
      </w:r>
      <w:r w:rsidR="00672A19">
        <w:rPr>
          <w:rFonts w:ascii="Calibri" w:eastAsia="Calibri" w:hAnsi="Calibri" w:cs="Calibri"/>
          <w:b/>
          <w:bCs/>
          <w:color w:val="DB4050"/>
          <w:sz w:val="60"/>
          <w:szCs w:val="60"/>
        </w:rPr>
        <w:t>19</w:t>
      </w:r>
      <w:r w:rsidR="00355EE7">
        <w:rPr>
          <w:rFonts w:ascii="Calibri" w:eastAsia="Calibri" w:hAnsi="Calibri" w:cs="Calibri"/>
          <w:b/>
          <w:bCs/>
          <w:color w:val="DB4050"/>
          <w:sz w:val="60"/>
          <w:szCs w:val="60"/>
        </w:rPr>
        <w:t xml:space="preserve"> </w:t>
      </w:r>
      <w:r w:rsidR="00355EE7">
        <w:rPr>
          <w:rFonts w:ascii="Calibri" w:eastAsia="Calibri" w:hAnsi="Calibri" w:cs="Calibri"/>
          <w:color w:val="DB4050"/>
          <w:sz w:val="60"/>
          <w:szCs w:val="60"/>
        </w:rPr>
        <w:t>Cash Flows from Operating Activities</w:t>
      </w:r>
    </w:p>
    <w:p w14:paraId="4CEB2A1A" w14:textId="77777777" w:rsidR="00F341AA" w:rsidRDefault="00F341AA">
      <w:pPr>
        <w:spacing w:line="395" w:lineRule="exact"/>
        <w:rPr>
          <w:sz w:val="20"/>
          <w:szCs w:val="20"/>
        </w:rPr>
        <w:sectPr w:rsidR="00F341AA" w:rsidSect="0085648C">
          <w:pgSz w:w="16840" w:h="11906" w:orient="landscape"/>
          <w:pgMar w:top="831" w:right="345" w:bottom="439" w:left="860" w:header="0" w:footer="57" w:gutter="0"/>
          <w:cols w:num="2" w:space="720" w:equalWidth="0">
            <w:col w:w="14752" w:space="720"/>
            <w:col w:w="161"/>
          </w:cols>
          <w:docGrid w:linePitch="299"/>
        </w:sectPr>
      </w:pPr>
    </w:p>
    <w:p w14:paraId="74BB125D" w14:textId="77777777" w:rsidR="0037477C" w:rsidRDefault="0037477C">
      <w:pPr>
        <w:spacing w:line="395" w:lineRule="exact"/>
        <w:rPr>
          <w:sz w:val="20"/>
          <w:szCs w:val="20"/>
        </w:rPr>
      </w:pPr>
    </w:p>
    <w:tbl>
      <w:tblPr>
        <w:tblpPr w:leftFromText="180" w:rightFromText="180" w:vertAnchor="text" w:horzAnchor="page" w:tblpX="5734" w:tblpY="183"/>
        <w:tblW w:w="7797" w:type="dxa"/>
        <w:tblLayout w:type="fixed"/>
        <w:tblCellMar>
          <w:left w:w="0" w:type="dxa"/>
          <w:right w:w="0" w:type="dxa"/>
        </w:tblCellMar>
        <w:tblLook w:val="04A0" w:firstRow="1" w:lastRow="0" w:firstColumn="1" w:lastColumn="0" w:noHBand="0" w:noVBand="1"/>
      </w:tblPr>
      <w:tblGrid>
        <w:gridCol w:w="709"/>
        <w:gridCol w:w="5812"/>
        <w:gridCol w:w="1276"/>
      </w:tblGrid>
      <w:tr w:rsidR="00672A19" w:rsidRPr="004C6096" w14:paraId="13F15E36" w14:textId="77777777" w:rsidTr="00335967">
        <w:trPr>
          <w:trHeight w:val="195"/>
        </w:trPr>
        <w:tc>
          <w:tcPr>
            <w:tcW w:w="709" w:type="dxa"/>
            <w:tcBorders>
              <w:top w:val="single" w:sz="12" w:space="0" w:color="FF3300"/>
            </w:tcBorders>
          </w:tcPr>
          <w:p w14:paraId="47BC81B4" w14:textId="1DF20337" w:rsidR="00672A19" w:rsidRPr="00942C95" w:rsidRDefault="00843855" w:rsidP="00B76CC1">
            <w:pPr>
              <w:spacing w:line="276" w:lineRule="auto"/>
              <w:ind w:right="30"/>
              <w:jc w:val="right"/>
              <w:rPr>
                <w:sz w:val="20"/>
                <w:szCs w:val="20"/>
              </w:rPr>
            </w:pPr>
            <w:r w:rsidRPr="00A3291E">
              <w:rPr>
                <w:rFonts w:ascii="Calibri" w:eastAsia="Calibri Light" w:hAnsi="Calibri" w:cs="Calibri Light"/>
                <w:b/>
                <w:sz w:val="16"/>
                <w:szCs w:val="16"/>
              </w:rPr>
              <w:t>20</w:t>
            </w:r>
            <w:r w:rsidR="00887864">
              <w:rPr>
                <w:rFonts w:ascii="Calibri" w:eastAsia="Calibri Light" w:hAnsi="Calibri" w:cs="Calibri Light"/>
                <w:b/>
                <w:sz w:val="16"/>
                <w:szCs w:val="16"/>
              </w:rPr>
              <w:t>2</w:t>
            </w:r>
            <w:r w:rsidR="004C6096">
              <w:rPr>
                <w:rFonts w:ascii="Calibri" w:eastAsia="Calibri Light" w:hAnsi="Calibri" w:cs="Calibri Light"/>
                <w:b/>
                <w:sz w:val="16"/>
                <w:szCs w:val="16"/>
              </w:rPr>
              <w:t>2</w:t>
            </w:r>
            <w:r w:rsidRPr="00A3291E">
              <w:rPr>
                <w:rFonts w:ascii="Calibri" w:eastAsia="Calibri Light" w:hAnsi="Calibri" w:cs="Calibri Light"/>
                <w:b/>
                <w:sz w:val="16"/>
                <w:szCs w:val="16"/>
              </w:rPr>
              <w:t>/</w:t>
            </w:r>
            <w:r w:rsidR="007D645C">
              <w:rPr>
                <w:rFonts w:ascii="Calibri" w:eastAsia="Calibri Light" w:hAnsi="Calibri" w:cs="Calibri Light"/>
                <w:b/>
                <w:sz w:val="16"/>
                <w:szCs w:val="16"/>
              </w:rPr>
              <w:t>2</w:t>
            </w:r>
            <w:r w:rsidR="004C6096">
              <w:rPr>
                <w:rFonts w:ascii="Calibri" w:eastAsia="Calibri Light" w:hAnsi="Calibri" w:cs="Calibri Light"/>
                <w:b/>
                <w:sz w:val="16"/>
                <w:szCs w:val="16"/>
              </w:rPr>
              <w:t>3</w:t>
            </w:r>
          </w:p>
        </w:tc>
        <w:tc>
          <w:tcPr>
            <w:tcW w:w="5812" w:type="dxa"/>
            <w:tcBorders>
              <w:top w:val="single" w:sz="12" w:space="0" w:color="FF3300"/>
            </w:tcBorders>
            <w:shd w:val="clear" w:color="auto" w:fill="auto"/>
            <w:vAlign w:val="bottom"/>
          </w:tcPr>
          <w:p w14:paraId="25C8C36A" w14:textId="77777777" w:rsidR="00672A19" w:rsidRPr="00942C95" w:rsidRDefault="00672A19" w:rsidP="00A164AB">
            <w:pPr>
              <w:spacing w:line="276" w:lineRule="auto"/>
              <w:rPr>
                <w:sz w:val="16"/>
                <w:szCs w:val="16"/>
              </w:rPr>
            </w:pPr>
          </w:p>
        </w:tc>
        <w:tc>
          <w:tcPr>
            <w:tcW w:w="1276" w:type="dxa"/>
            <w:tcBorders>
              <w:top w:val="single" w:sz="12" w:space="0" w:color="FF3300"/>
            </w:tcBorders>
            <w:vAlign w:val="bottom"/>
          </w:tcPr>
          <w:p w14:paraId="21FD7800" w14:textId="06559C00" w:rsidR="00672A19" w:rsidRPr="004C6096" w:rsidRDefault="00335967" w:rsidP="00B76CC1">
            <w:pPr>
              <w:spacing w:line="276" w:lineRule="auto"/>
              <w:jc w:val="right"/>
              <w:rPr>
                <w:sz w:val="20"/>
                <w:szCs w:val="20"/>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672A19" w14:paraId="1303558D" w14:textId="77777777" w:rsidTr="00335967">
        <w:trPr>
          <w:trHeight w:val="311"/>
        </w:trPr>
        <w:tc>
          <w:tcPr>
            <w:tcW w:w="709" w:type="dxa"/>
            <w:tcBorders>
              <w:bottom w:val="single" w:sz="12" w:space="0" w:color="FF3300"/>
            </w:tcBorders>
          </w:tcPr>
          <w:p w14:paraId="2DB7F8AA" w14:textId="77777777" w:rsidR="00672A19" w:rsidRPr="005C11F7" w:rsidRDefault="00672A19" w:rsidP="00A164AB">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812" w:type="dxa"/>
            <w:tcBorders>
              <w:bottom w:val="single" w:sz="12" w:space="0" w:color="FF3300"/>
            </w:tcBorders>
            <w:shd w:val="clear" w:color="auto" w:fill="auto"/>
          </w:tcPr>
          <w:p w14:paraId="05CB4A55" w14:textId="77777777" w:rsidR="00672A19" w:rsidRDefault="00672A19" w:rsidP="00A164AB">
            <w:pPr>
              <w:spacing w:line="276" w:lineRule="auto"/>
              <w:rPr>
                <w:sz w:val="24"/>
                <w:szCs w:val="24"/>
              </w:rPr>
            </w:pPr>
          </w:p>
        </w:tc>
        <w:tc>
          <w:tcPr>
            <w:tcW w:w="1276" w:type="dxa"/>
            <w:tcBorders>
              <w:bottom w:val="single" w:sz="12" w:space="0" w:color="FF3300"/>
            </w:tcBorders>
          </w:tcPr>
          <w:p w14:paraId="62EF57AC" w14:textId="77777777" w:rsidR="00672A19" w:rsidRPr="005C11F7" w:rsidRDefault="00672A19" w:rsidP="00A164AB">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4C6096" w:rsidRPr="00F07072" w14:paraId="5E9CAC9C" w14:textId="77777777" w:rsidTr="00D95BDC">
        <w:trPr>
          <w:trHeight w:val="268"/>
        </w:trPr>
        <w:tc>
          <w:tcPr>
            <w:tcW w:w="709" w:type="dxa"/>
            <w:tcBorders>
              <w:top w:val="single" w:sz="12" w:space="0" w:color="FF3300"/>
            </w:tcBorders>
            <w:shd w:val="clear" w:color="auto" w:fill="FBE0DD"/>
            <w:vAlign w:val="center"/>
          </w:tcPr>
          <w:p w14:paraId="01F5C390" w14:textId="081EF6A7" w:rsidR="004C6096" w:rsidRPr="007B70A6" w:rsidRDefault="004C6096" w:rsidP="004C6096">
            <w:pPr>
              <w:spacing w:line="276" w:lineRule="auto"/>
              <w:ind w:right="-1"/>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(1,433)</w:t>
            </w:r>
          </w:p>
        </w:tc>
        <w:tc>
          <w:tcPr>
            <w:tcW w:w="5812" w:type="dxa"/>
            <w:tcBorders>
              <w:top w:val="single" w:sz="12" w:space="0" w:color="FF3300"/>
            </w:tcBorders>
            <w:shd w:val="clear" w:color="auto" w:fill="FBE0DD"/>
            <w:vAlign w:val="center"/>
          </w:tcPr>
          <w:p w14:paraId="4C5C2DC6" w14:textId="0AE06B0D" w:rsidR="004C6096" w:rsidRPr="007B70A6" w:rsidRDefault="004C6096" w:rsidP="004C6096">
            <w:pPr>
              <w:spacing w:line="276" w:lineRule="auto"/>
              <w:ind w:left="110"/>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Increase / (decrease) in creditors</w:t>
            </w:r>
          </w:p>
        </w:tc>
        <w:tc>
          <w:tcPr>
            <w:tcW w:w="1276" w:type="dxa"/>
            <w:tcBorders>
              <w:top w:val="single" w:sz="12" w:space="0" w:color="FF3300"/>
            </w:tcBorders>
            <w:shd w:val="clear" w:color="auto" w:fill="FBE0DD"/>
            <w:vAlign w:val="center"/>
          </w:tcPr>
          <w:p w14:paraId="0754E332" w14:textId="0C549DEC" w:rsidR="004C6096" w:rsidRPr="00626F83" w:rsidRDefault="00F07072" w:rsidP="004C6096">
            <w:pPr>
              <w:spacing w:line="276" w:lineRule="auto"/>
              <w:ind w:right="-1"/>
              <w:jc w:val="right"/>
              <w:rPr>
                <w:rFonts w:asciiTheme="majorHAnsi" w:eastAsia="Calibri Light" w:hAnsiTheme="majorHAnsi" w:cs="Calibri Light"/>
                <w:sz w:val="16"/>
                <w:szCs w:val="16"/>
              </w:rPr>
            </w:pPr>
            <w:r w:rsidRPr="00626F83">
              <w:rPr>
                <w:rFonts w:asciiTheme="majorHAnsi" w:eastAsia="Calibri Light" w:hAnsiTheme="majorHAnsi" w:cs="Calibri Light"/>
                <w:sz w:val="16"/>
                <w:szCs w:val="16"/>
              </w:rPr>
              <w:t>43</w:t>
            </w:r>
            <w:r w:rsidR="00E95825">
              <w:rPr>
                <w:rFonts w:asciiTheme="majorHAnsi" w:eastAsia="Calibri Light" w:hAnsiTheme="majorHAnsi" w:cs="Calibri Light"/>
                <w:sz w:val="16"/>
                <w:szCs w:val="16"/>
              </w:rPr>
              <w:t>5</w:t>
            </w:r>
          </w:p>
        </w:tc>
      </w:tr>
      <w:tr w:rsidR="004C6096" w:rsidRPr="00A43EFC" w14:paraId="0BE08F26" w14:textId="77777777" w:rsidTr="00D95BDC">
        <w:trPr>
          <w:trHeight w:val="268"/>
        </w:trPr>
        <w:tc>
          <w:tcPr>
            <w:tcW w:w="709" w:type="dxa"/>
            <w:shd w:val="clear" w:color="auto" w:fill="auto"/>
            <w:vAlign w:val="center"/>
          </w:tcPr>
          <w:p w14:paraId="3B96C665" w14:textId="57B79075" w:rsidR="004C6096" w:rsidRPr="007B70A6" w:rsidRDefault="004C6096" w:rsidP="004C6096">
            <w:pPr>
              <w:spacing w:line="276" w:lineRule="auto"/>
              <w:ind w:right="-1"/>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81,427</w:t>
            </w:r>
          </w:p>
        </w:tc>
        <w:tc>
          <w:tcPr>
            <w:tcW w:w="5812" w:type="dxa"/>
            <w:shd w:val="clear" w:color="auto" w:fill="auto"/>
            <w:vAlign w:val="center"/>
          </w:tcPr>
          <w:p w14:paraId="2245F5D9" w14:textId="59FBE278" w:rsidR="004C6096" w:rsidRPr="007B70A6" w:rsidRDefault="004C6096" w:rsidP="004C6096">
            <w:pPr>
              <w:spacing w:line="276" w:lineRule="auto"/>
              <w:ind w:left="110"/>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Movement in pensions liability (not the whole movement)</w:t>
            </w:r>
          </w:p>
        </w:tc>
        <w:tc>
          <w:tcPr>
            <w:tcW w:w="1276" w:type="dxa"/>
            <w:shd w:val="clear" w:color="auto" w:fill="auto"/>
            <w:vAlign w:val="center"/>
          </w:tcPr>
          <w:p w14:paraId="70F5418C" w14:textId="16718C58" w:rsidR="004C6096" w:rsidRPr="00063490" w:rsidRDefault="00C47645" w:rsidP="004C6096">
            <w:pPr>
              <w:spacing w:line="276" w:lineRule="auto"/>
              <w:ind w:right="-1"/>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54,025</w:t>
            </w:r>
          </w:p>
        </w:tc>
      </w:tr>
      <w:tr w:rsidR="004C6096" w:rsidRPr="001244C7" w14:paraId="2B813031" w14:textId="77777777" w:rsidTr="00D95BDC">
        <w:trPr>
          <w:trHeight w:val="268"/>
        </w:trPr>
        <w:tc>
          <w:tcPr>
            <w:tcW w:w="709" w:type="dxa"/>
            <w:tcBorders>
              <w:bottom w:val="single" w:sz="12" w:space="0" w:color="FF0000"/>
            </w:tcBorders>
            <w:shd w:val="clear" w:color="auto" w:fill="FBE0DD"/>
            <w:vAlign w:val="center"/>
          </w:tcPr>
          <w:p w14:paraId="20134482" w14:textId="4CD1E39F" w:rsidR="004C6096" w:rsidRPr="007B70A6" w:rsidRDefault="004C6096" w:rsidP="004C6096">
            <w:pPr>
              <w:spacing w:line="276" w:lineRule="auto"/>
              <w:ind w:right="-1"/>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1,228</w:t>
            </w:r>
          </w:p>
        </w:tc>
        <w:tc>
          <w:tcPr>
            <w:tcW w:w="5812" w:type="dxa"/>
            <w:tcBorders>
              <w:bottom w:val="single" w:sz="12" w:space="0" w:color="FF0000"/>
            </w:tcBorders>
            <w:shd w:val="clear" w:color="auto" w:fill="FBE0DD"/>
            <w:vAlign w:val="center"/>
          </w:tcPr>
          <w:p w14:paraId="1E37E6D3" w14:textId="6E9B2944" w:rsidR="004C6096" w:rsidRPr="007B70A6" w:rsidRDefault="004C6096" w:rsidP="004C6096">
            <w:pPr>
              <w:spacing w:line="276" w:lineRule="auto"/>
              <w:ind w:left="110"/>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Movement in pensions reserve – past service deficit paid in advance</w:t>
            </w:r>
          </w:p>
        </w:tc>
        <w:tc>
          <w:tcPr>
            <w:tcW w:w="1276" w:type="dxa"/>
            <w:tcBorders>
              <w:bottom w:val="single" w:sz="12" w:space="0" w:color="FF0000"/>
            </w:tcBorders>
            <w:shd w:val="clear" w:color="auto" w:fill="FBE0DD"/>
            <w:vAlign w:val="center"/>
          </w:tcPr>
          <w:p w14:paraId="619EFDF3" w14:textId="3F9EDC25" w:rsidR="004C6096" w:rsidRPr="00063490" w:rsidRDefault="001244C7" w:rsidP="004C6096">
            <w:pPr>
              <w:spacing w:line="276" w:lineRule="auto"/>
              <w:ind w:right="-1"/>
              <w:jc w:val="right"/>
              <w:rPr>
                <w:rFonts w:asciiTheme="majorHAnsi" w:eastAsia="Calibri Light" w:hAnsiTheme="majorHAnsi" w:cs="Calibri Light"/>
                <w:sz w:val="16"/>
                <w:szCs w:val="16"/>
              </w:rPr>
            </w:pPr>
            <w:r w:rsidRPr="00063490">
              <w:rPr>
                <w:rFonts w:asciiTheme="majorHAnsi" w:eastAsia="Calibri Light" w:hAnsiTheme="majorHAnsi" w:cs="Calibri Light"/>
                <w:sz w:val="16"/>
                <w:szCs w:val="16"/>
              </w:rPr>
              <w:t>-</w:t>
            </w:r>
          </w:p>
        </w:tc>
      </w:tr>
      <w:tr w:rsidR="004C6096" w:rsidRPr="0071412F" w14:paraId="4736C87D" w14:textId="77777777" w:rsidTr="00D95BDC">
        <w:trPr>
          <w:trHeight w:val="268"/>
        </w:trPr>
        <w:tc>
          <w:tcPr>
            <w:tcW w:w="709" w:type="dxa"/>
            <w:tcBorders>
              <w:top w:val="single" w:sz="12" w:space="0" w:color="FF0000"/>
              <w:bottom w:val="single" w:sz="12" w:space="0" w:color="FF0000"/>
            </w:tcBorders>
            <w:shd w:val="clear" w:color="auto" w:fill="auto"/>
            <w:vAlign w:val="center"/>
          </w:tcPr>
          <w:p w14:paraId="68113971" w14:textId="0D69E3E5" w:rsidR="004C6096" w:rsidRPr="007B70A6" w:rsidRDefault="004C6096" w:rsidP="004C6096">
            <w:pPr>
              <w:spacing w:line="276" w:lineRule="auto"/>
              <w:ind w:right="-1"/>
              <w:jc w:val="right"/>
              <w:rPr>
                <w:rFonts w:asciiTheme="majorHAnsi" w:eastAsia="Calibri Light" w:hAnsiTheme="majorHAnsi" w:cs="Calibri Light"/>
                <w:sz w:val="16"/>
                <w:szCs w:val="16"/>
              </w:rPr>
            </w:pPr>
            <w:r w:rsidRPr="007B70A6">
              <w:rPr>
                <w:rFonts w:ascii="Calibri Light" w:eastAsia="Calibri Light" w:hAnsi="Calibri Light" w:cs="Calibri Light"/>
                <w:b/>
                <w:sz w:val="16"/>
                <w:szCs w:val="16"/>
              </w:rPr>
              <w:t>81,222</w:t>
            </w:r>
          </w:p>
        </w:tc>
        <w:tc>
          <w:tcPr>
            <w:tcW w:w="5812" w:type="dxa"/>
            <w:tcBorders>
              <w:top w:val="single" w:sz="12" w:space="0" w:color="FF0000"/>
              <w:bottom w:val="single" w:sz="12" w:space="0" w:color="FF0000"/>
            </w:tcBorders>
            <w:shd w:val="clear" w:color="auto" w:fill="auto"/>
            <w:vAlign w:val="center"/>
          </w:tcPr>
          <w:p w14:paraId="77D58C20" w14:textId="6E8F141B" w:rsidR="004C6096" w:rsidRPr="007B70A6" w:rsidRDefault="004C6096" w:rsidP="004C6096">
            <w:pPr>
              <w:spacing w:line="276" w:lineRule="auto"/>
              <w:ind w:left="110"/>
              <w:rPr>
                <w:rFonts w:asciiTheme="majorHAnsi" w:eastAsia="Calibri Light" w:hAnsiTheme="majorHAnsi" w:cs="Calibri Light"/>
                <w:sz w:val="16"/>
                <w:szCs w:val="16"/>
              </w:rPr>
            </w:pPr>
            <w:r w:rsidRPr="007B70A6">
              <w:rPr>
                <w:rFonts w:ascii="Calibri Light" w:eastAsia="Calibri Light" w:hAnsi="Calibri Light" w:cs="Calibri Light"/>
                <w:b/>
                <w:sz w:val="16"/>
                <w:szCs w:val="16"/>
              </w:rPr>
              <w:t xml:space="preserve">Adjusted for </w:t>
            </w:r>
            <w:r w:rsidR="00D95BDC" w:rsidRPr="007B70A6">
              <w:rPr>
                <w:rFonts w:ascii="Calibri Light" w:eastAsia="Calibri Light" w:hAnsi="Calibri Light" w:cs="Calibri Light"/>
                <w:b/>
                <w:sz w:val="16"/>
                <w:szCs w:val="16"/>
              </w:rPr>
              <w:t>non-cash</w:t>
            </w:r>
            <w:r w:rsidRPr="007B70A6">
              <w:rPr>
                <w:rFonts w:ascii="Calibri Light" w:eastAsia="Calibri Light" w:hAnsi="Calibri Light" w:cs="Calibri Light"/>
                <w:b/>
                <w:sz w:val="16"/>
                <w:szCs w:val="16"/>
              </w:rPr>
              <w:t xml:space="preserve"> movements from operating activities</w:t>
            </w:r>
          </w:p>
        </w:tc>
        <w:tc>
          <w:tcPr>
            <w:tcW w:w="1276" w:type="dxa"/>
            <w:tcBorders>
              <w:top w:val="single" w:sz="12" w:space="0" w:color="FF0000"/>
              <w:bottom w:val="single" w:sz="12" w:space="0" w:color="FF0000"/>
            </w:tcBorders>
            <w:shd w:val="clear" w:color="auto" w:fill="auto"/>
            <w:vAlign w:val="center"/>
          </w:tcPr>
          <w:p w14:paraId="566DA3EE" w14:textId="094AD44E" w:rsidR="004C6096" w:rsidRPr="00063490" w:rsidRDefault="00C47645" w:rsidP="004C6096">
            <w:pPr>
              <w:spacing w:line="276" w:lineRule="auto"/>
              <w:ind w:right="-1"/>
              <w:jc w:val="right"/>
              <w:rPr>
                <w:rFonts w:asciiTheme="majorHAnsi" w:eastAsia="Calibri Light" w:hAnsiTheme="majorHAnsi" w:cs="Calibri Light"/>
                <w:sz w:val="16"/>
                <w:szCs w:val="16"/>
              </w:rPr>
            </w:pPr>
            <w:r w:rsidRPr="00063490">
              <w:rPr>
                <w:rFonts w:ascii="Calibri Light" w:eastAsia="Calibri Light" w:hAnsi="Calibri Light" w:cs="Calibri Light"/>
                <w:b/>
                <w:sz w:val="16"/>
                <w:szCs w:val="16"/>
              </w:rPr>
              <w:t>54,460</w:t>
            </w:r>
          </w:p>
        </w:tc>
      </w:tr>
    </w:tbl>
    <w:p w14:paraId="0F4E41D3" w14:textId="77777777" w:rsidR="00F341AA" w:rsidRDefault="00355EE7" w:rsidP="002D74DE">
      <w:pPr>
        <w:ind w:right="336"/>
        <w:jc w:val="both"/>
        <w:rPr>
          <w:rFonts w:ascii="Calibri Light" w:eastAsia="Calibri Light" w:hAnsi="Calibri Light" w:cs="Calibri Light"/>
          <w:sz w:val="20"/>
          <w:szCs w:val="20"/>
        </w:rPr>
      </w:pPr>
      <w:r w:rsidRPr="00BD1EBB">
        <w:rPr>
          <w:rFonts w:ascii="Calibri Light" w:eastAsia="Calibri Light" w:hAnsi="Calibri Light" w:cs="Calibri Light"/>
          <w:sz w:val="20"/>
          <w:szCs w:val="20"/>
        </w:rPr>
        <w:t xml:space="preserve">The </w:t>
      </w:r>
      <w:r w:rsidR="00F341AA" w:rsidRPr="00BD1EBB">
        <w:rPr>
          <w:rFonts w:ascii="Calibri Light" w:eastAsia="Calibri Light" w:hAnsi="Calibri Light" w:cs="Calibri Light"/>
          <w:sz w:val="20"/>
          <w:szCs w:val="20"/>
        </w:rPr>
        <w:t>adjustments to the net surplus or deficit on the</w:t>
      </w:r>
      <w:r w:rsidR="002D74DE" w:rsidRPr="00BD1EBB">
        <w:rPr>
          <w:rFonts w:ascii="Calibri Light" w:eastAsia="Calibri Light" w:hAnsi="Calibri Light" w:cs="Calibri Light"/>
          <w:sz w:val="20"/>
          <w:szCs w:val="20"/>
        </w:rPr>
        <w:t xml:space="preserve"> </w:t>
      </w:r>
      <w:r w:rsidR="00F341AA" w:rsidRPr="00BD1EBB">
        <w:rPr>
          <w:rFonts w:ascii="Calibri Light" w:eastAsia="Calibri Light" w:hAnsi="Calibri Light" w:cs="Calibri Light"/>
          <w:sz w:val="20"/>
          <w:szCs w:val="20"/>
        </w:rPr>
        <w:t>provision of services for non-cash movements include the following items:</w:t>
      </w:r>
    </w:p>
    <w:p w14:paraId="483FF951" w14:textId="77777777" w:rsidR="0037477C" w:rsidRDefault="0037477C" w:rsidP="002D74DE">
      <w:pPr>
        <w:ind w:right="195"/>
        <w:jc w:val="both"/>
        <w:rPr>
          <w:sz w:val="20"/>
          <w:szCs w:val="20"/>
        </w:rPr>
      </w:pPr>
    </w:p>
    <w:p w14:paraId="594C8512" w14:textId="77777777" w:rsidR="0037477C" w:rsidRDefault="0037477C">
      <w:pPr>
        <w:spacing w:line="20" w:lineRule="exact"/>
        <w:rPr>
          <w:sz w:val="20"/>
          <w:szCs w:val="20"/>
        </w:rPr>
      </w:pPr>
    </w:p>
    <w:p w14:paraId="6799EBE9" w14:textId="77777777" w:rsidR="00F341AA" w:rsidRDefault="00355EE7">
      <w:pPr>
        <w:spacing w:line="20" w:lineRule="exact"/>
        <w:rPr>
          <w:sz w:val="20"/>
          <w:szCs w:val="20"/>
        </w:rPr>
        <w:sectPr w:rsidR="00F341AA" w:rsidSect="00F341AA">
          <w:type w:val="continuous"/>
          <w:pgSz w:w="16840" w:h="11906" w:orient="landscape"/>
          <w:pgMar w:top="831" w:right="345" w:bottom="439" w:left="860" w:header="0" w:footer="0" w:gutter="0"/>
          <w:cols w:num="3" w:space="669" w:equalWidth="0">
            <w:col w:w="4731" w:space="669"/>
            <w:col w:w="8845" w:space="670"/>
            <w:col w:w="720"/>
          </w:cols>
        </w:sectPr>
      </w:pPr>
      <w:r>
        <w:rPr>
          <w:sz w:val="20"/>
          <w:szCs w:val="20"/>
        </w:rPr>
        <w:br w:type="column"/>
      </w:r>
    </w:p>
    <w:p w14:paraId="16FC4AD3" w14:textId="77777777" w:rsidR="0037477C" w:rsidRDefault="0037477C">
      <w:pPr>
        <w:spacing w:line="20" w:lineRule="exact"/>
        <w:rPr>
          <w:sz w:val="20"/>
          <w:szCs w:val="20"/>
        </w:rPr>
      </w:pPr>
    </w:p>
    <w:p w14:paraId="67CF39D2" w14:textId="77777777" w:rsidR="0037477C" w:rsidRDefault="0037477C">
      <w:pPr>
        <w:spacing w:line="200" w:lineRule="exact"/>
        <w:rPr>
          <w:sz w:val="20"/>
          <w:szCs w:val="20"/>
        </w:rPr>
      </w:pPr>
    </w:p>
    <w:p w14:paraId="13EA1DD6" w14:textId="77777777" w:rsidR="0037477C" w:rsidRDefault="0037477C">
      <w:pPr>
        <w:spacing w:line="200" w:lineRule="exact"/>
        <w:rPr>
          <w:sz w:val="20"/>
          <w:szCs w:val="20"/>
        </w:rPr>
      </w:pPr>
    </w:p>
    <w:p w14:paraId="1787477A" w14:textId="77777777" w:rsidR="0037477C" w:rsidRDefault="0037477C">
      <w:pPr>
        <w:spacing w:line="200" w:lineRule="exact"/>
        <w:rPr>
          <w:sz w:val="20"/>
          <w:szCs w:val="20"/>
        </w:rPr>
      </w:pPr>
    </w:p>
    <w:p w14:paraId="3BCDD7A8" w14:textId="77777777" w:rsidR="00584C99" w:rsidRDefault="00584C99">
      <w:pPr>
        <w:spacing w:line="200" w:lineRule="exact"/>
        <w:rPr>
          <w:sz w:val="20"/>
          <w:szCs w:val="20"/>
        </w:rPr>
      </w:pPr>
    </w:p>
    <w:p w14:paraId="62D714AE" w14:textId="77777777" w:rsidR="00584C99" w:rsidRDefault="00584C99">
      <w:pPr>
        <w:spacing w:line="200" w:lineRule="exact"/>
        <w:rPr>
          <w:sz w:val="20"/>
          <w:szCs w:val="20"/>
        </w:rPr>
      </w:pPr>
    </w:p>
    <w:p w14:paraId="23908B4D" w14:textId="77777777" w:rsidR="00D95BDC" w:rsidRDefault="00D95BDC">
      <w:pPr>
        <w:spacing w:line="200" w:lineRule="exact"/>
        <w:rPr>
          <w:sz w:val="20"/>
          <w:szCs w:val="20"/>
        </w:rPr>
      </w:pPr>
    </w:p>
    <w:p w14:paraId="65667DAF" w14:textId="77777777" w:rsidR="00584C99" w:rsidRDefault="00584C99">
      <w:pPr>
        <w:spacing w:line="200" w:lineRule="exact"/>
        <w:rPr>
          <w:sz w:val="20"/>
          <w:szCs w:val="20"/>
        </w:rPr>
      </w:pPr>
    </w:p>
    <w:p w14:paraId="27F07ED0" w14:textId="77777777" w:rsidR="00584C99" w:rsidRDefault="00584C99">
      <w:pPr>
        <w:spacing w:line="200" w:lineRule="exact"/>
        <w:rPr>
          <w:sz w:val="20"/>
          <w:szCs w:val="20"/>
        </w:rPr>
      </w:pPr>
    </w:p>
    <w:p w14:paraId="503DBC0A" w14:textId="77777777" w:rsidR="00584C99" w:rsidRDefault="00584C99">
      <w:pPr>
        <w:spacing w:line="200" w:lineRule="exact"/>
        <w:rPr>
          <w:sz w:val="20"/>
          <w:szCs w:val="20"/>
        </w:rPr>
      </w:pPr>
    </w:p>
    <w:tbl>
      <w:tblPr>
        <w:tblpPr w:leftFromText="180" w:rightFromText="180" w:vertAnchor="text" w:horzAnchor="page" w:tblpX="5734" w:tblpY="183"/>
        <w:tblW w:w="7797" w:type="dxa"/>
        <w:tblLayout w:type="fixed"/>
        <w:tblCellMar>
          <w:left w:w="0" w:type="dxa"/>
          <w:right w:w="0" w:type="dxa"/>
        </w:tblCellMar>
        <w:tblLook w:val="04A0" w:firstRow="1" w:lastRow="0" w:firstColumn="1" w:lastColumn="0" w:noHBand="0" w:noVBand="1"/>
      </w:tblPr>
      <w:tblGrid>
        <w:gridCol w:w="709"/>
        <w:gridCol w:w="5812"/>
        <w:gridCol w:w="1276"/>
      </w:tblGrid>
      <w:tr w:rsidR="00D95BDC" w:rsidRPr="004C6096" w14:paraId="7B81E0B4" w14:textId="77777777" w:rsidTr="00CC39F5">
        <w:trPr>
          <w:trHeight w:val="195"/>
        </w:trPr>
        <w:tc>
          <w:tcPr>
            <w:tcW w:w="709" w:type="dxa"/>
            <w:tcBorders>
              <w:top w:val="single" w:sz="12" w:space="0" w:color="FF3300"/>
            </w:tcBorders>
          </w:tcPr>
          <w:p w14:paraId="5AFF55EA" w14:textId="77777777" w:rsidR="00D95BDC" w:rsidRPr="00942C95" w:rsidRDefault="00D95BDC" w:rsidP="00CC39F5">
            <w:pPr>
              <w:spacing w:line="276" w:lineRule="auto"/>
              <w:ind w:right="30"/>
              <w:jc w:val="right"/>
              <w:rPr>
                <w:sz w:val="20"/>
                <w:szCs w:val="20"/>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5812" w:type="dxa"/>
            <w:tcBorders>
              <w:top w:val="single" w:sz="12" w:space="0" w:color="FF3300"/>
            </w:tcBorders>
            <w:shd w:val="clear" w:color="auto" w:fill="auto"/>
            <w:vAlign w:val="bottom"/>
          </w:tcPr>
          <w:p w14:paraId="108FCC3A" w14:textId="77777777" w:rsidR="00D95BDC" w:rsidRPr="00942C95" w:rsidRDefault="00D95BDC" w:rsidP="00CC39F5">
            <w:pPr>
              <w:spacing w:line="276" w:lineRule="auto"/>
              <w:rPr>
                <w:sz w:val="16"/>
                <w:szCs w:val="16"/>
              </w:rPr>
            </w:pPr>
          </w:p>
        </w:tc>
        <w:tc>
          <w:tcPr>
            <w:tcW w:w="1276" w:type="dxa"/>
            <w:tcBorders>
              <w:top w:val="single" w:sz="12" w:space="0" w:color="FF3300"/>
            </w:tcBorders>
            <w:vAlign w:val="bottom"/>
          </w:tcPr>
          <w:p w14:paraId="779A74DB" w14:textId="77777777" w:rsidR="00D95BDC" w:rsidRPr="004C6096" w:rsidRDefault="00D95BDC" w:rsidP="00CC39F5">
            <w:pPr>
              <w:spacing w:line="276" w:lineRule="auto"/>
              <w:jc w:val="right"/>
              <w:rPr>
                <w:sz w:val="20"/>
                <w:szCs w:val="20"/>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D95BDC" w14:paraId="4F820B81" w14:textId="77777777" w:rsidTr="00CC39F5">
        <w:trPr>
          <w:trHeight w:val="311"/>
        </w:trPr>
        <w:tc>
          <w:tcPr>
            <w:tcW w:w="709" w:type="dxa"/>
            <w:tcBorders>
              <w:bottom w:val="single" w:sz="12" w:space="0" w:color="FF3300"/>
            </w:tcBorders>
          </w:tcPr>
          <w:p w14:paraId="40965001" w14:textId="77777777" w:rsidR="00D95BDC" w:rsidRPr="005C11F7" w:rsidRDefault="00D95BDC" w:rsidP="00CC39F5">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812" w:type="dxa"/>
            <w:tcBorders>
              <w:bottom w:val="single" w:sz="12" w:space="0" w:color="FF3300"/>
            </w:tcBorders>
            <w:shd w:val="clear" w:color="auto" w:fill="auto"/>
          </w:tcPr>
          <w:p w14:paraId="6187FE84" w14:textId="77777777" w:rsidR="00D95BDC" w:rsidRDefault="00D95BDC" w:rsidP="00CC39F5">
            <w:pPr>
              <w:spacing w:line="276" w:lineRule="auto"/>
              <w:rPr>
                <w:sz w:val="24"/>
                <w:szCs w:val="24"/>
              </w:rPr>
            </w:pPr>
          </w:p>
        </w:tc>
        <w:tc>
          <w:tcPr>
            <w:tcW w:w="1276" w:type="dxa"/>
            <w:tcBorders>
              <w:bottom w:val="single" w:sz="12" w:space="0" w:color="FF3300"/>
            </w:tcBorders>
          </w:tcPr>
          <w:p w14:paraId="393C0B16" w14:textId="77777777" w:rsidR="00D95BDC" w:rsidRPr="005C11F7" w:rsidRDefault="00D95BDC" w:rsidP="00CC39F5">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D95BDC" w:rsidRPr="00A43EFC" w14:paraId="2C5D3EB7" w14:textId="77777777" w:rsidTr="00D95BDC">
        <w:trPr>
          <w:trHeight w:val="268"/>
        </w:trPr>
        <w:tc>
          <w:tcPr>
            <w:tcW w:w="709" w:type="dxa"/>
            <w:shd w:val="clear" w:color="auto" w:fill="FBE0DD"/>
            <w:vAlign w:val="center"/>
          </w:tcPr>
          <w:p w14:paraId="12A623D2" w14:textId="72DE522F" w:rsidR="00D95BDC" w:rsidRPr="007B70A6" w:rsidRDefault="00D95BDC" w:rsidP="00D95BD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812" w:type="dxa"/>
            <w:shd w:val="clear" w:color="auto" w:fill="FBE0DD"/>
            <w:vAlign w:val="center"/>
          </w:tcPr>
          <w:p w14:paraId="0AB8FCD8" w14:textId="568E7A2A" w:rsidR="00D95BDC" w:rsidRPr="007B70A6" w:rsidRDefault="00D95BDC" w:rsidP="00D95BDC">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sz w:val="16"/>
                <w:szCs w:val="16"/>
              </w:rPr>
              <w:t>Interest paid</w:t>
            </w:r>
          </w:p>
        </w:tc>
        <w:tc>
          <w:tcPr>
            <w:tcW w:w="1276" w:type="dxa"/>
            <w:shd w:val="clear" w:color="auto" w:fill="FBE0DD"/>
            <w:vAlign w:val="center"/>
          </w:tcPr>
          <w:p w14:paraId="75C89DDE" w14:textId="68515139" w:rsidR="00D95BDC" w:rsidRPr="00626F83" w:rsidRDefault="00D95BDC" w:rsidP="00D95BDC">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198</w:t>
            </w:r>
          </w:p>
        </w:tc>
      </w:tr>
      <w:tr w:rsidR="00D95BDC" w:rsidRPr="0071412F" w14:paraId="16F5044A" w14:textId="77777777" w:rsidTr="00D95BDC">
        <w:trPr>
          <w:trHeight w:val="268"/>
        </w:trPr>
        <w:tc>
          <w:tcPr>
            <w:tcW w:w="709" w:type="dxa"/>
            <w:tcBorders>
              <w:top w:val="single" w:sz="12" w:space="0" w:color="FF0000"/>
              <w:bottom w:val="single" w:sz="12" w:space="0" w:color="FF0000"/>
            </w:tcBorders>
            <w:shd w:val="clear" w:color="auto" w:fill="auto"/>
            <w:vAlign w:val="center"/>
          </w:tcPr>
          <w:p w14:paraId="1F052C18" w14:textId="2ADAA722" w:rsidR="00D95BDC" w:rsidRPr="007B70A6" w:rsidRDefault="00D95BDC" w:rsidP="00CC39F5">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812" w:type="dxa"/>
            <w:tcBorders>
              <w:top w:val="single" w:sz="12" w:space="0" w:color="FF0000"/>
              <w:bottom w:val="single" w:sz="12" w:space="0" w:color="FF0000"/>
            </w:tcBorders>
            <w:shd w:val="clear" w:color="auto" w:fill="auto"/>
            <w:vAlign w:val="center"/>
          </w:tcPr>
          <w:p w14:paraId="2479663E" w14:textId="51E98D2C" w:rsidR="00D95BDC" w:rsidRPr="007B70A6" w:rsidRDefault="00D95BDC" w:rsidP="00CC39F5">
            <w:pPr>
              <w:spacing w:line="276" w:lineRule="auto"/>
              <w:ind w:left="110"/>
              <w:rPr>
                <w:rFonts w:asciiTheme="majorHAnsi" w:eastAsia="Calibri Light" w:hAnsiTheme="majorHAnsi" w:cs="Calibri Light"/>
                <w:sz w:val="16"/>
                <w:szCs w:val="16"/>
              </w:rPr>
            </w:pPr>
            <w:r w:rsidRPr="00EF00C2">
              <w:rPr>
                <w:rFonts w:asciiTheme="majorHAnsi" w:eastAsia="Calibri Light" w:hAnsiTheme="majorHAnsi" w:cs="Calibri Light"/>
                <w:b/>
                <w:sz w:val="16"/>
                <w:szCs w:val="16"/>
              </w:rPr>
              <w:t>Adjustments for investment and financing cash movements from operating activities</w:t>
            </w:r>
          </w:p>
        </w:tc>
        <w:tc>
          <w:tcPr>
            <w:tcW w:w="1276" w:type="dxa"/>
            <w:tcBorders>
              <w:top w:val="single" w:sz="12" w:space="0" w:color="FF0000"/>
              <w:bottom w:val="single" w:sz="12" w:space="0" w:color="FF0000"/>
            </w:tcBorders>
            <w:shd w:val="clear" w:color="auto" w:fill="auto"/>
            <w:vAlign w:val="center"/>
          </w:tcPr>
          <w:p w14:paraId="605423F9" w14:textId="20BC892E" w:rsidR="00D95BDC" w:rsidRPr="00626F83" w:rsidRDefault="00D95BDC" w:rsidP="00CC39F5">
            <w:pPr>
              <w:spacing w:line="276" w:lineRule="auto"/>
              <w:ind w:right="-1"/>
              <w:jc w:val="right"/>
              <w:rPr>
                <w:rFonts w:asciiTheme="majorHAnsi" w:eastAsia="Calibri Light" w:hAnsiTheme="majorHAnsi" w:cs="Calibri Light"/>
                <w:sz w:val="16"/>
                <w:szCs w:val="16"/>
              </w:rPr>
            </w:pPr>
            <w:r>
              <w:rPr>
                <w:rFonts w:ascii="Calibri Light" w:eastAsia="Calibri Light" w:hAnsi="Calibri Light" w:cs="Calibri Light"/>
                <w:b/>
                <w:sz w:val="16"/>
                <w:szCs w:val="16"/>
              </w:rPr>
              <w:t>198</w:t>
            </w:r>
          </w:p>
        </w:tc>
      </w:tr>
    </w:tbl>
    <w:p w14:paraId="6B63BA99" w14:textId="77777777" w:rsidR="00584C99" w:rsidRDefault="00584C99">
      <w:pPr>
        <w:spacing w:line="200" w:lineRule="exact"/>
        <w:rPr>
          <w:sz w:val="20"/>
          <w:szCs w:val="20"/>
        </w:rPr>
      </w:pPr>
    </w:p>
    <w:p w14:paraId="6BFA8028" w14:textId="77777777" w:rsidR="00584C99" w:rsidRDefault="00584C99">
      <w:pPr>
        <w:spacing w:line="200" w:lineRule="exact"/>
        <w:rPr>
          <w:sz w:val="20"/>
          <w:szCs w:val="20"/>
        </w:rPr>
      </w:pPr>
    </w:p>
    <w:p w14:paraId="0413730C" w14:textId="77777777" w:rsidR="00584C99" w:rsidRDefault="00584C99">
      <w:pPr>
        <w:spacing w:line="200" w:lineRule="exact"/>
        <w:rPr>
          <w:sz w:val="20"/>
          <w:szCs w:val="20"/>
        </w:rPr>
      </w:pPr>
    </w:p>
    <w:p w14:paraId="79315837" w14:textId="77777777" w:rsidR="00584C99" w:rsidRDefault="00584C99">
      <w:pPr>
        <w:spacing w:line="200" w:lineRule="exact"/>
        <w:rPr>
          <w:sz w:val="20"/>
          <w:szCs w:val="20"/>
        </w:rPr>
      </w:pPr>
    </w:p>
    <w:p w14:paraId="75123368" w14:textId="77777777" w:rsidR="00584C99" w:rsidRDefault="00584C99">
      <w:pPr>
        <w:spacing w:line="200" w:lineRule="exact"/>
        <w:rPr>
          <w:sz w:val="20"/>
          <w:szCs w:val="20"/>
        </w:rPr>
      </w:pPr>
    </w:p>
    <w:p w14:paraId="564B1FAE" w14:textId="77777777" w:rsidR="0037477C" w:rsidRDefault="0037477C">
      <w:pPr>
        <w:spacing w:line="200" w:lineRule="exact"/>
        <w:rPr>
          <w:sz w:val="20"/>
          <w:szCs w:val="20"/>
        </w:rPr>
      </w:pPr>
    </w:p>
    <w:p w14:paraId="1B0B3CA4" w14:textId="77777777" w:rsidR="0037477C" w:rsidRDefault="0037477C">
      <w:pPr>
        <w:spacing w:line="200" w:lineRule="exact"/>
        <w:rPr>
          <w:sz w:val="20"/>
          <w:szCs w:val="20"/>
        </w:rPr>
      </w:pPr>
    </w:p>
    <w:p w14:paraId="19221EAC" w14:textId="77777777" w:rsidR="0037477C" w:rsidRDefault="0037477C">
      <w:pPr>
        <w:spacing w:line="200" w:lineRule="exact"/>
        <w:rPr>
          <w:sz w:val="20"/>
          <w:szCs w:val="20"/>
        </w:rPr>
      </w:pPr>
    </w:p>
    <w:p w14:paraId="4CFF5DB6" w14:textId="77777777" w:rsidR="0037477C" w:rsidRDefault="0037477C">
      <w:pPr>
        <w:spacing w:line="200" w:lineRule="exact"/>
        <w:rPr>
          <w:sz w:val="20"/>
          <w:szCs w:val="20"/>
        </w:rPr>
      </w:pPr>
    </w:p>
    <w:p w14:paraId="7BBAF5EA" w14:textId="77777777" w:rsidR="0037477C" w:rsidRDefault="0037477C">
      <w:pPr>
        <w:spacing w:line="200" w:lineRule="exact"/>
        <w:rPr>
          <w:sz w:val="20"/>
          <w:szCs w:val="20"/>
        </w:rPr>
      </w:pPr>
    </w:p>
    <w:p w14:paraId="4E791A4D" w14:textId="77777777" w:rsidR="0037477C" w:rsidRDefault="0037477C">
      <w:pPr>
        <w:spacing w:line="200" w:lineRule="exact"/>
        <w:rPr>
          <w:sz w:val="20"/>
          <w:szCs w:val="20"/>
        </w:rPr>
      </w:pPr>
    </w:p>
    <w:p w14:paraId="16F2E566" w14:textId="77777777" w:rsidR="0037477C" w:rsidRDefault="0037477C">
      <w:pPr>
        <w:spacing w:line="200" w:lineRule="exact"/>
        <w:rPr>
          <w:sz w:val="20"/>
          <w:szCs w:val="20"/>
        </w:rPr>
      </w:pPr>
    </w:p>
    <w:p w14:paraId="7F574355" w14:textId="77777777" w:rsidR="0037477C" w:rsidRDefault="0037477C">
      <w:pPr>
        <w:spacing w:line="200" w:lineRule="exact"/>
        <w:rPr>
          <w:sz w:val="20"/>
          <w:szCs w:val="20"/>
        </w:rPr>
      </w:pPr>
    </w:p>
    <w:p w14:paraId="51BF0672" w14:textId="77777777" w:rsidR="0037477C" w:rsidRDefault="0037477C">
      <w:pPr>
        <w:spacing w:line="200" w:lineRule="exact"/>
        <w:rPr>
          <w:sz w:val="20"/>
          <w:szCs w:val="20"/>
        </w:rPr>
      </w:pPr>
    </w:p>
    <w:p w14:paraId="286712EA" w14:textId="77777777" w:rsidR="0037477C" w:rsidRDefault="0037477C">
      <w:pPr>
        <w:spacing w:line="200" w:lineRule="exact"/>
        <w:rPr>
          <w:sz w:val="20"/>
          <w:szCs w:val="20"/>
        </w:rPr>
      </w:pPr>
    </w:p>
    <w:p w14:paraId="154D6A23" w14:textId="77777777" w:rsidR="0037477C" w:rsidRDefault="0037477C">
      <w:pPr>
        <w:spacing w:line="200" w:lineRule="exact"/>
        <w:rPr>
          <w:sz w:val="20"/>
          <w:szCs w:val="20"/>
        </w:rPr>
      </w:pPr>
    </w:p>
    <w:p w14:paraId="55ED6CFF" w14:textId="77777777" w:rsidR="0037477C" w:rsidRDefault="0037477C">
      <w:pPr>
        <w:spacing w:line="295" w:lineRule="exact"/>
        <w:rPr>
          <w:sz w:val="20"/>
          <w:szCs w:val="20"/>
        </w:rPr>
      </w:pPr>
    </w:p>
    <w:p w14:paraId="107B59E4" w14:textId="77777777" w:rsidR="0037477C" w:rsidRDefault="0037477C">
      <w:pPr>
        <w:spacing w:line="20" w:lineRule="exact"/>
        <w:rPr>
          <w:sz w:val="20"/>
          <w:szCs w:val="20"/>
        </w:rPr>
      </w:pPr>
    </w:p>
    <w:p w14:paraId="67343ED7" w14:textId="77777777" w:rsidR="0037477C" w:rsidRDefault="0037477C">
      <w:pPr>
        <w:spacing w:line="1" w:lineRule="exact"/>
        <w:rPr>
          <w:sz w:val="20"/>
          <w:szCs w:val="20"/>
        </w:rPr>
      </w:pPr>
    </w:p>
    <w:p w14:paraId="5A5BB517" w14:textId="77777777" w:rsidR="0037477C" w:rsidRDefault="0037477C">
      <w:pPr>
        <w:spacing w:line="1" w:lineRule="exact"/>
        <w:rPr>
          <w:sz w:val="20"/>
          <w:szCs w:val="20"/>
        </w:rPr>
      </w:pPr>
    </w:p>
    <w:p w14:paraId="0B3F1E48" w14:textId="77777777" w:rsidR="0037477C" w:rsidRDefault="0037477C">
      <w:pPr>
        <w:spacing w:line="1" w:lineRule="exact"/>
        <w:rPr>
          <w:sz w:val="20"/>
          <w:szCs w:val="20"/>
        </w:rPr>
      </w:pPr>
    </w:p>
    <w:p w14:paraId="0F796B5A" w14:textId="39A5B2C2" w:rsidR="00104811" w:rsidRDefault="00104811"/>
    <w:p w14:paraId="24C79CB0" w14:textId="77777777" w:rsidR="00104811" w:rsidRDefault="00104811">
      <w:r>
        <w:br w:type="page"/>
      </w:r>
    </w:p>
    <w:p w14:paraId="4287D10A" w14:textId="05893582" w:rsidR="00104811" w:rsidRDefault="00104811"/>
    <w:p w14:paraId="6F6B5348" w14:textId="34DA1902" w:rsidR="00104811" w:rsidRDefault="00104811" w:rsidP="00104811">
      <w:pPr>
        <w:rPr>
          <w:sz w:val="20"/>
          <w:szCs w:val="20"/>
        </w:rPr>
      </w:pPr>
      <w:bookmarkStart w:id="183" w:name="CCNote20"/>
      <w:r>
        <w:rPr>
          <w:rFonts w:ascii="Calibri" w:eastAsia="Calibri" w:hAnsi="Calibri" w:cs="Calibri"/>
          <w:b/>
          <w:bCs/>
          <w:noProof/>
          <w:color w:val="DB4050"/>
          <w:sz w:val="60"/>
          <w:szCs w:val="60"/>
        </w:rPr>
        <w:drawing>
          <wp:anchor distT="0" distB="0" distL="114300" distR="114300" simplePos="0" relativeHeight="252674048" behindDoc="1" locked="0" layoutInCell="1" allowOverlap="1" wp14:anchorId="5C4D5EB0" wp14:editId="1F3669E5">
            <wp:simplePos x="0" y="0"/>
            <wp:positionH relativeFrom="column">
              <wp:posOffset>9394491</wp:posOffset>
            </wp:positionH>
            <wp:positionV relativeFrom="paragraph">
              <wp:posOffset>-535038</wp:posOffset>
            </wp:positionV>
            <wp:extent cx="759460" cy="7595870"/>
            <wp:effectExtent l="0" t="0" r="254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DB4050"/>
          <w:sz w:val="60"/>
          <w:szCs w:val="60"/>
        </w:rPr>
        <w:t xml:space="preserve">Note 20 </w:t>
      </w:r>
      <w:bookmarkEnd w:id="183"/>
      <w:r>
        <w:rPr>
          <w:rFonts w:ascii="Calibri" w:eastAsia="Calibri" w:hAnsi="Calibri" w:cs="Calibri"/>
          <w:color w:val="DB4050"/>
          <w:sz w:val="60"/>
          <w:szCs w:val="60"/>
        </w:rPr>
        <w:t>Cash Flows from Financing Activities</w:t>
      </w:r>
    </w:p>
    <w:p w14:paraId="0366EB85" w14:textId="77777777" w:rsidR="00104811" w:rsidRDefault="00104811" w:rsidP="00104811">
      <w:pPr>
        <w:spacing w:line="395" w:lineRule="exact"/>
        <w:rPr>
          <w:sz w:val="20"/>
          <w:szCs w:val="20"/>
        </w:rPr>
        <w:sectPr w:rsidR="00104811" w:rsidSect="00104811">
          <w:type w:val="continuous"/>
          <w:pgSz w:w="16840" w:h="11906" w:orient="landscape"/>
          <w:pgMar w:top="831" w:right="345" w:bottom="439" w:left="860" w:header="0" w:footer="57" w:gutter="0"/>
          <w:cols w:num="2" w:space="720" w:equalWidth="0">
            <w:col w:w="14752" w:space="720"/>
            <w:col w:w="161"/>
          </w:cols>
          <w:docGrid w:linePitch="299"/>
        </w:sectPr>
      </w:pPr>
    </w:p>
    <w:p w14:paraId="1E65F242" w14:textId="77777777" w:rsidR="00104811" w:rsidRDefault="00104811" w:rsidP="00104811">
      <w:pPr>
        <w:spacing w:line="395" w:lineRule="exact"/>
        <w:rPr>
          <w:sz w:val="20"/>
          <w:szCs w:val="20"/>
        </w:rPr>
      </w:pPr>
    </w:p>
    <w:p w14:paraId="6C1BDB2A" w14:textId="77777777" w:rsidR="00104811" w:rsidRDefault="00104811" w:rsidP="00104811">
      <w:pPr>
        <w:ind w:right="195"/>
        <w:jc w:val="both"/>
        <w:rPr>
          <w:sz w:val="20"/>
          <w:szCs w:val="20"/>
        </w:rPr>
      </w:pPr>
    </w:p>
    <w:tbl>
      <w:tblPr>
        <w:tblpPr w:leftFromText="180" w:rightFromText="180" w:vertAnchor="text" w:horzAnchor="margin" w:tblpY="-61"/>
        <w:tblW w:w="7797" w:type="dxa"/>
        <w:tblLayout w:type="fixed"/>
        <w:tblCellMar>
          <w:left w:w="0" w:type="dxa"/>
          <w:right w:w="0" w:type="dxa"/>
        </w:tblCellMar>
        <w:tblLook w:val="04A0" w:firstRow="1" w:lastRow="0" w:firstColumn="1" w:lastColumn="0" w:noHBand="0" w:noVBand="1"/>
      </w:tblPr>
      <w:tblGrid>
        <w:gridCol w:w="709"/>
        <w:gridCol w:w="5812"/>
        <w:gridCol w:w="1276"/>
      </w:tblGrid>
      <w:tr w:rsidR="00104811" w:rsidRPr="004C6096" w14:paraId="256C49F1" w14:textId="77777777" w:rsidTr="00104811">
        <w:trPr>
          <w:trHeight w:val="195"/>
        </w:trPr>
        <w:tc>
          <w:tcPr>
            <w:tcW w:w="709" w:type="dxa"/>
            <w:tcBorders>
              <w:top w:val="single" w:sz="12" w:space="0" w:color="FF3300"/>
            </w:tcBorders>
          </w:tcPr>
          <w:p w14:paraId="4348213C" w14:textId="77777777" w:rsidR="00104811" w:rsidRPr="00942C95" w:rsidRDefault="00104811" w:rsidP="00104811">
            <w:pPr>
              <w:spacing w:line="276" w:lineRule="auto"/>
              <w:ind w:right="30"/>
              <w:jc w:val="right"/>
              <w:rPr>
                <w:sz w:val="20"/>
                <w:szCs w:val="20"/>
              </w:rPr>
            </w:pPr>
            <w:r w:rsidRPr="00A3291E">
              <w:rPr>
                <w:rFonts w:ascii="Calibri" w:eastAsia="Calibri Light" w:hAnsi="Calibri" w:cs="Calibri Light"/>
                <w:b/>
                <w:sz w:val="16"/>
                <w:szCs w:val="16"/>
              </w:rPr>
              <w:t>20</w:t>
            </w:r>
            <w:r>
              <w:rPr>
                <w:rFonts w:ascii="Calibri" w:eastAsia="Calibri Light" w:hAnsi="Calibri" w:cs="Calibri Light"/>
                <w:b/>
                <w:sz w:val="16"/>
                <w:szCs w:val="16"/>
              </w:rPr>
              <w:t>22</w:t>
            </w:r>
            <w:r w:rsidRPr="00A3291E">
              <w:rPr>
                <w:rFonts w:ascii="Calibri" w:eastAsia="Calibri Light" w:hAnsi="Calibri" w:cs="Calibri Light"/>
                <w:b/>
                <w:sz w:val="16"/>
                <w:szCs w:val="16"/>
              </w:rPr>
              <w:t>/</w:t>
            </w:r>
            <w:r>
              <w:rPr>
                <w:rFonts w:ascii="Calibri" w:eastAsia="Calibri Light" w:hAnsi="Calibri" w:cs="Calibri Light"/>
                <w:b/>
                <w:sz w:val="16"/>
                <w:szCs w:val="16"/>
              </w:rPr>
              <w:t>23</w:t>
            </w:r>
          </w:p>
        </w:tc>
        <w:tc>
          <w:tcPr>
            <w:tcW w:w="5812" w:type="dxa"/>
            <w:tcBorders>
              <w:top w:val="single" w:sz="12" w:space="0" w:color="FF3300"/>
            </w:tcBorders>
            <w:shd w:val="clear" w:color="auto" w:fill="auto"/>
            <w:vAlign w:val="bottom"/>
          </w:tcPr>
          <w:p w14:paraId="412FC580" w14:textId="77777777" w:rsidR="00104811" w:rsidRPr="00942C95" w:rsidRDefault="00104811" w:rsidP="00104811">
            <w:pPr>
              <w:spacing w:line="276" w:lineRule="auto"/>
              <w:rPr>
                <w:sz w:val="16"/>
                <w:szCs w:val="16"/>
              </w:rPr>
            </w:pPr>
          </w:p>
        </w:tc>
        <w:tc>
          <w:tcPr>
            <w:tcW w:w="1276" w:type="dxa"/>
            <w:tcBorders>
              <w:top w:val="single" w:sz="12" w:space="0" w:color="FF3300"/>
            </w:tcBorders>
            <w:vAlign w:val="bottom"/>
          </w:tcPr>
          <w:p w14:paraId="60B89D02" w14:textId="77777777" w:rsidR="00104811" w:rsidRPr="004C6096" w:rsidRDefault="00104811" w:rsidP="00104811">
            <w:pPr>
              <w:spacing w:line="276" w:lineRule="auto"/>
              <w:jc w:val="right"/>
              <w:rPr>
                <w:sz w:val="20"/>
                <w:szCs w:val="20"/>
                <w:highlight w:val="yellow"/>
              </w:rPr>
            </w:pPr>
            <w:r w:rsidRPr="00926AA1">
              <w:rPr>
                <w:rFonts w:ascii="Calibri" w:eastAsia="Calibri Light" w:hAnsi="Calibri" w:cs="Calibri Light"/>
                <w:b/>
                <w:sz w:val="16"/>
                <w:szCs w:val="16"/>
              </w:rPr>
              <w:t>2023/24</w:t>
            </w:r>
            <w:r>
              <w:rPr>
                <w:rFonts w:ascii="Calibri" w:eastAsia="Calibri Light" w:hAnsi="Calibri" w:cs="Calibri Light"/>
                <w:b/>
                <w:sz w:val="16"/>
                <w:szCs w:val="16"/>
              </w:rPr>
              <w:t xml:space="preserve"> to 6 May</w:t>
            </w:r>
          </w:p>
        </w:tc>
      </w:tr>
      <w:tr w:rsidR="00104811" w14:paraId="24929CF7" w14:textId="77777777" w:rsidTr="00104811">
        <w:trPr>
          <w:trHeight w:val="311"/>
        </w:trPr>
        <w:tc>
          <w:tcPr>
            <w:tcW w:w="709" w:type="dxa"/>
            <w:tcBorders>
              <w:bottom w:val="single" w:sz="12" w:space="0" w:color="FF3300"/>
            </w:tcBorders>
          </w:tcPr>
          <w:p w14:paraId="465D71D3" w14:textId="77777777" w:rsidR="00104811" w:rsidRPr="005C11F7" w:rsidRDefault="00104811" w:rsidP="00104811">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5812" w:type="dxa"/>
            <w:tcBorders>
              <w:bottom w:val="single" w:sz="12" w:space="0" w:color="FF3300"/>
            </w:tcBorders>
            <w:shd w:val="clear" w:color="auto" w:fill="auto"/>
          </w:tcPr>
          <w:p w14:paraId="09E48C3D" w14:textId="77777777" w:rsidR="00104811" w:rsidRDefault="00104811" w:rsidP="00104811">
            <w:pPr>
              <w:spacing w:line="276" w:lineRule="auto"/>
              <w:rPr>
                <w:sz w:val="24"/>
                <w:szCs w:val="24"/>
              </w:rPr>
            </w:pPr>
          </w:p>
        </w:tc>
        <w:tc>
          <w:tcPr>
            <w:tcW w:w="1276" w:type="dxa"/>
            <w:tcBorders>
              <w:bottom w:val="single" w:sz="12" w:space="0" w:color="FF3300"/>
            </w:tcBorders>
          </w:tcPr>
          <w:p w14:paraId="1FE4B8CF" w14:textId="77777777" w:rsidR="00104811" w:rsidRPr="005C11F7" w:rsidRDefault="00104811" w:rsidP="00104811">
            <w:pPr>
              <w:spacing w:line="276" w:lineRule="auto"/>
              <w:ind w:right="-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104811" w:rsidRPr="00F07072" w14:paraId="575BFF73" w14:textId="77777777" w:rsidTr="00104811">
        <w:trPr>
          <w:trHeight w:val="268"/>
        </w:trPr>
        <w:tc>
          <w:tcPr>
            <w:tcW w:w="709" w:type="dxa"/>
            <w:tcBorders>
              <w:top w:val="single" w:sz="12" w:space="0" w:color="FF3300"/>
            </w:tcBorders>
            <w:shd w:val="clear" w:color="auto" w:fill="FBE0DD"/>
            <w:vAlign w:val="center"/>
          </w:tcPr>
          <w:p w14:paraId="279C7950" w14:textId="77777777" w:rsidR="00104811" w:rsidRPr="007B70A6" w:rsidRDefault="00104811" w:rsidP="00104811">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812" w:type="dxa"/>
            <w:tcBorders>
              <w:top w:val="single" w:sz="12" w:space="0" w:color="FF3300"/>
            </w:tcBorders>
            <w:shd w:val="clear" w:color="auto" w:fill="FBE0DD"/>
            <w:vAlign w:val="center"/>
          </w:tcPr>
          <w:p w14:paraId="38E6B3C6" w14:textId="77777777" w:rsidR="00104811" w:rsidRPr="007B70A6" w:rsidRDefault="00104811" w:rsidP="00104811">
            <w:pPr>
              <w:spacing w:line="276" w:lineRule="auto"/>
              <w:ind w:left="110"/>
              <w:rPr>
                <w:rFonts w:asciiTheme="majorHAnsi" w:eastAsia="Calibri Light" w:hAnsiTheme="majorHAnsi" w:cs="Calibri Light"/>
                <w:sz w:val="16"/>
                <w:szCs w:val="16"/>
              </w:rPr>
            </w:pPr>
            <w:r>
              <w:rPr>
                <w:rFonts w:asciiTheme="majorHAnsi" w:eastAsia="Calibri Light" w:hAnsiTheme="majorHAnsi" w:cs="Calibri Light"/>
                <w:sz w:val="16"/>
                <w:szCs w:val="16"/>
              </w:rPr>
              <w:t>Interest paid</w:t>
            </w:r>
          </w:p>
        </w:tc>
        <w:tc>
          <w:tcPr>
            <w:tcW w:w="1276" w:type="dxa"/>
            <w:tcBorders>
              <w:top w:val="single" w:sz="12" w:space="0" w:color="FF3300"/>
            </w:tcBorders>
            <w:shd w:val="clear" w:color="auto" w:fill="FBE0DD"/>
            <w:vAlign w:val="center"/>
          </w:tcPr>
          <w:p w14:paraId="058B983D" w14:textId="77777777" w:rsidR="00104811" w:rsidRPr="00626F83" w:rsidRDefault="00104811" w:rsidP="00104811">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(198)</w:t>
            </w:r>
          </w:p>
        </w:tc>
      </w:tr>
      <w:tr w:rsidR="00104811" w:rsidRPr="0071412F" w14:paraId="72F4CFF0" w14:textId="77777777" w:rsidTr="00104811">
        <w:trPr>
          <w:trHeight w:val="268"/>
        </w:trPr>
        <w:tc>
          <w:tcPr>
            <w:tcW w:w="709" w:type="dxa"/>
            <w:tcBorders>
              <w:top w:val="single" w:sz="12" w:space="0" w:color="FF0000"/>
              <w:bottom w:val="single" w:sz="12" w:space="0" w:color="FF0000"/>
            </w:tcBorders>
            <w:shd w:val="clear" w:color="auto" w:fill="auto"/>
            <w:vAlign w:val="center"/>
          </w:tcPr>
          <w:p w14:paraId="7F63CDD1" w14:textId="77777777" w:rsidR="00104811" w:rsidRPr="007B70A6" w:rsidRDefault="00104811" w:rsidP="00104811">
            <w:pPr>
              <w:spacing w:line="276" w:lineRule="auto"/>
              <w:ind w:right="-1"/>
              <w:jc w:val="right"/>
              <w:rPr>
                <w:rFonts w:asciiTheme="majorHAnsi" w:eastAsia="Calibri Light" w:hAnsiTheme="majorHAnsi" w:cs="Calibri Light"/>
                <w:sz w:val="16"/>
                <w:szCs w:val="16"/>
              </w:rPr>
            </w:pPr>
            <w:r>
              <w:rPr>
                <w:rFonts w:asciiTheme="majorHAnsi" w:eastAsia="Calibri Light" w:hAnsiTheme="majorHAnsi" w:cs="Calibri Light"/>
                <w:sz w:val="16"/>
                <w:szCs w:val="16"/>
              </w:rPr>
              <w:t>-</w:t>
            </w:r>
          </w:p>
        </w:tc>
        <w:tc>
          <w:tcPr>
            <w:tcW w:w="5812" w:type="dxa"/>
            <w:tcBorders>
              <w:top w:val="single" w:sz="12" w:space="0" w:color="FF0000"/>
              <w:bottom w:val="single" w:sz="12" w:space="0" w:color="FF0000"/>
            </w:tcBorders>
            <w:shd w:val="clear" w:color="auto" w:fill="auto"/>
            <w:vAlign w:val="center"/>
          </w:tcPr>
          <w:p w14:paraId="32DBD279" w14:textId="77777777" w:rsidR="00104811" w:rsidRPr="007B70A6" w:rsidRDefault="00104811" w:rsidP="00104811">
            <w:pPr>
              <w:spacing w:line="276" w:lineRule="auto"/>
              <w:ind w:left="110"/>
              <w:rPr>
                <w:rFonts w:asciiTheme="majorHAnsi" w:eastAsia="Calibri Light" w:hAnsiTheme="majorHAnsi" w:cs="Calibri Light"/>
                <w:sz w:val="16"/>
                <w:szCs w:val="16"/>
              </w:rPr>
            </w:pPr>
            <w:r>
              <w:rPr>
                <w:rFonts w:ascii="Calibri Light" w:eastAsia="Calibri Light" w:hAnsi="Calibri Light" w:cs="Calibri Light"/>
                <w:b/>
                <w:sz w:val="16"/>
                <w:szCs w:val="16"/>
              </w:rPr>
              <w:t>Net cash flows from financing activities</w:t>
            </w:r>
          </w:p>
        </w:tc>
        <w:tc>
          <w:tcPr>
            <w:tcW w:w="1276" w:type="dxa"/>
            <w:tcBorders>
              <w:top w:val="single" w:sz="12" w:space="0" w:color="FF0000"/>
              <w:bottom w:val="single" w:sz="12" w:space="0" w:color="FF0000"/>
            </w:tcBorders>
            <w:shd w:val="clear" w:color="auto" w:fill="auto"/>
            <w:vAlign w:val="center"/>
          </w:tcPr>
          <w:p w14:paraId="36263610" w14:textId="77777777" w:rsidR="00104811" w:rsidRPr="00626F83" w:rsidRDefault="00104811" w:rsidP="00104811">
            <w:pPr>
              <w:spacing w:line="276" w:lineRule="auto"/>
              <w:ind w:right="-1"/>
              <w:jc w:val="right"/>
              <w:rPr>
                <w:rFonts w:asciiTheme="majorHAnsi" w:eastAsia="Calibri Light" w:hAnsiTheme="majorHAnsi" w:cs="Calibri Light"/>
                <w:sz w:val="16"/>
                <w:szCs w:val="16"/>
              </w:rPr>
            </w:pPr>
            <w:r>
              <w:rPr>
                <w:rFonts w:ascii="Calibri Light" w:eastAsia="Calibri Light" w:hAnsi="Calibri Light" w:cs="Calibri Light"/>
                <w:b/>
                <w:sz w:val="16"/>
                <w:szCs w:val="16"/>
              </w:rPr>
              <w:t>(198)</w:t>
            </w:r>
          </w:p>
        </w:tc>
      </w:tr>
    </w:tbl>
    <w:p w14:paraId="03B3D2AC" w14:textId="77777777" w:rsidR="00104811" w:rsidRDefault="00104811" w:rsidP="00104811">
      <w:pPr>
        <w:spacing w:line="20" w:lineRule="exact"/>
        <w:rPr>
          <w:sz w:val="20"/>
          <w:szCs w:val="20"/>
        </w:rPr>
      </w:pPr>
    </w:p>
    <w:p w14:paraId="24A5C011" w14:textId="77777777" w:rsidR="00104811" w:rsidRDefault="00104811" w:rsidP="00104811">
      <w:pPr>
        <w:spacing w:line="20" w:lineRule="exact"/>
        <w:rPr>
          <w:sz w:val="20"/>
          <w:szCs w:val="20"/>
        </w:rPr>
        <w:sectPr w:rsidR="00104811" w:rsidSect="00F341AA">
          <w:type w:val="continuous"/>
          <w:pgSz w:w="16840" w:h="11906" w:orient="landscape"/>
          <w:pgMar w:top="831" w:right="345" w:bottom="439" w:left="860" w:header="0" w:footer="0" w:gutter="0"/>
          <w:cols w:num="3" w:space="669" w:equalWidth="0">
            <w:col w:w="4731" w:space="669"/>
            <w:col w:w="8845" w:space="670"/>
            <w:col w:w="720"/>
          </w:cols>
        </w:sectPr>
      </w:pPr>
      <w:r>
        <w:rPr>
          <w:sz w:val="20"/>
          <w:szCs w:val="20"/>
        </w:rPr>
        <w:br w:type="column"/>
      </w:r>
    </w:p>
    <w:p w14:paraId="05C60CC5" w14:textId="77777777" w:rsidR="00104811" w:rsidRDefault="00104811" w:rsidP="00104811">
      <w:pPr>
        <w:spacing w:line="20" w:lineRule="exact"/>
        <w:rPr>
          <w:sz w:val="20"/>
          <w:szCs w:val="20"/>
        </w:rPr>
      </w:pPr>
    </w:p>
    <w:p w14:paraId="19E484B6" w14:textId="77777777" w:rsidR="00104811" w:rsidRDefault="00104811" w:rsidP="00104811">
      <w:pPr>
        <w:spacing w:line="200" w:lineRule="exact"/>
        <w:rPr>
          <w:sz w:val="20"/>
          <w:szCs w:val="20"/>
        </w:rPr>
      </w:pPr>
    </w:p>
    <w:p w14:paraId="6EC3F4DC" w14:textId="77777777" w:rsidR="00104811" w:rsidRDefault="00104811" w:rsidP="00104811">
      <w:pPr>
        <w:spacing w:line="200" w:lineRule="exact"/>
        <w:rPr>
          <w:sz w:val="20"/>
          <w:szCs w:val="20"/>
        </w:rPr>
      </w:pPr>
    </w:p>
    <w:p w14:paraId="6E958558" w14:textId="77777777" w:rsidR="00104811" w:rsidRDefault="00104811" w:rsidP="00104811">
      <w:pPr>
        <w:spacing w:line="200" w:lineRule="exact"/>
        <w:rPr>
          <w:sz w:val="20"/>
          <w:szCs w:val="20"/>
        </w:rPr>
      </w:pPr>
    </w:p>
    <w:p w14:paraId="792970AF" w14:textId="77777777" w:rsidR="00104811" w:rsidRDefault="00104811" w:rsidP="00104811">
      <w:pPr>
        <w:spacing w:line="200" w:lineRule="exact"/>
        <w:rPr>
          <w:sz w:val="20"/>
          <w:szCs w:val="20"/>
        </w:rPr>
      </w:pPr>
    </w:p>
    <w:p w14:paraId="45D4E32F" w14:textId="77777777" w:rsidR="00104811" w:rsidRDefault="00104811" w:rsidP="00104811">
      <w:pPr>
        <w:spacing w:line="200" w:lineRule="exact"/>
        <w:rPr>
          <w:sz w:val="20"/>
          <w:szCs w:val="20"/>
        </w:rPr>
      </w:pPr>
    </w:p>
    <w:p w14:paraId="131C546C" w14:textId="77777777" w:rsidR="00104811" w:rsidRDefault="00104811" w:rsidP="00104811">
      <w:pPr>
        <w:spacing w:line="200" w:lineRule="exact"/>
        <w:rPr>
          <w:sz w:val="20"/>
          <w:szCs w:val="20"/>
        </w:rPr>
      </w:pPr>
    </w:p>
    <w:p w14:paraId="40DF7E9D" w14:textId="77777777" w:rsidR="00104811" w:rsidRDefault="00104811" w:rsidP="00104811">
      <w:pPr>
        <w:spacing w:line="200" w:lineRule="exact"/>
        <w:rPr>
          <w:sz w:val="20"/>
          <w:szCs w:val="20"/>
        </w:rPr>
      </w:pPr>
    </w:p>
    <w:p w14:paraId="59091C88" w14:textId="77777777" w:rsidR="00104811" w:rsidRDefault="00104811" w:rsidP="00104811">
      <w:pPr>
        <w:spacing w:line="200" w:lineRule="exact"/>
        <w:rPr>
          <w:sz w:val="20"/>
          <w:szCs w:val="20"/>
        </w:rPr>
      </w:pPr>
    </w:p>
    <w:p w14:paraId="4D9882E5" w14:textId="77777777" w:rsidR="00104811" w:rsidRDefault="00104811" w:rsidP="00104811">
      <w:pPr>
        <w:spacing w:line="200" w:lineRule="exact"/>
        <w:rPr>
          <w:sz w:val="20"/>
          <w:szCs w:val="20"/>
        </w:rPr>
      </w:pPr>
    </w:p>
    <w:p w14:paraId="5498F4B1" w14:textId="77777777" w:rsidR="00104811" w:rsidRDefault="00104811" w:rsidP="00104811">
      <w:pPr>
        <w:spacing w:line="200" w:lineRule="exact"/>
        <w:rPr>
          <w:sz w:val="20"/>
          <w:szCs w:val="20"/>
        </w:rPr>
      </w:pPr>
    </w:p>
    <w:p w14:paraId="0AF00E42" w14:textId="77777777" w:rsidR="00104811" w:rsidRDefault="00104811" w:rsidP="00104811">
      <w:pPr>
        <w:spacing w:line="200" w:lineRule="exact"/>
        <w:rPr>
          <w:sz w:val="20"/>
          <w:szCs w:val="20"/>
        </w:rPr>
      </w:pPr>
    </w:p>
    <w:p w14:paraId="365FB94B" w14:textId="77777777" w:rsidR="00104811" w:rsidRDefault="00104811" w:rsidP="00104811">
      <w:pPr>
        <w:spacing w:line="200" w:lineRule="exact"/>
        <w:rPr>
          <w:sz w:val="20"/>
          <w:szCs w:val="20"/>
        </w:rPr>
      </w:pPr>
    </w:p>
    <w:p w14:paraId="11543862" w14:textId="77777777" w:rsidR="00104811" w:rsidRDefault="00104811" w:rsidP="00104811">
      <w:pPr>
        <w:spacing w:line="200" w:lineRule="exact"/>
        <w:rPr>
          <w:sz w:val="20"/>
          <w:szCs w:val="20"/>
        </w:rPr>
      </w:pPr>
    </w:p>
    <w:p w14:paraId="6703BBAD" w14:textId="77777777" w:rsidR="00104811" w:rsidRDefault="00104811" w:rsidP="00104811">
      <w:pPr>
        <w:spacing w:line="200" w:lineRule="exact"/>
        <w:rPr>
          <w:sz w:val="20"/>
          <w:szCs w:val="20"/>
        </w:rPr>
      </w:pPr>
    </w:p>
    <w:p w14:paraId="1543BEE8" w14:textId="77777777" w:rsidR="00104811" w:rsidRDefault="00104811" w:rsidP="00104811">
      <w:pPr>
        <w:spacing w:line="200" w:lineRule="exact"/>
        <w:rPr>
          <w:sz w:val="20"/>
          <w:szCs w:val="20"/>
        </w:rPr>
      </w:pPr>
    </w:p>
    <w:p w14:paraId="62FF82B3" w14:textId="77777777" w:rsidR="00104811" w:rsidRDefault="00104811" w:rsidP="00104811">
      <w:pPr>
        <w:spacing w:line="200" w:lineRule="exact"/>
        <w:rPr>
          <w:sz w:val="20"/>
          <w:szCs w:val="20"/>
        </w:rPr>
      </w:pPr>
    </w:p>
    <w:p w14:paraId="7F46049C" w14:textId="77777777" w:rsidR="00104811" w:rsidRDefault="00104811" w:rsidP="00104811">
      <w:pPr>
        <w:spacing w:line="200" w:lineRule="exact"/>
        <w:rPr>
          <w:sz w:val="20"/>
          <w:szCs w:val="20"/>
        </w:rPr>
      </w:pPr>
    </w:p>
    <w:p w14:paraId="3C2BD0FA" w14:textId="77777777" w:rsidR="00104811" w:rsidRDefault="00104811" w:rsidP="00104811">
      <w:pPr>
        <w:spacing w:line="200" w:lineRule="exact"/>
        <w:rPr>
          <w:sz w:val="20"/>
          <w:szCs w:val="20"/>
        </w:rPr>
      </w:pPr>
    </w:p>
    <w:p w14:paraId="77FCEDD8" w14:textId="77777777" w:rsidR="00104811" w:rsidRDefault="00104811" w:rsidP="00104811">
      <w:pPr>
        <w:spacing w:line="200" w:lineRule="exact"/>
        <w:rPr>
          <w:sz w:val="20"/>
          <w:szCs w:val="20"/>
        </w:rPr>
      </w:pPr>
    </w:p>
    <w:p w14:paraId="3D3D6E4E" w14:textId="77777777" w:rsidR="00104811" w:rsidRDefault="00104811" w:rsidP="00104811">
      <w:pPr>
        <w:spacing w:line="200" w:lineRule="exact"/>
        <w:rPr>
          <w:sz w:val="20"/>
          <w:szCs w:val="20"/>
        </w:rPr>
      </w:pPr>
    </w:p>
    <w:p w14:paraId="78BD8378" w14:textId="77777777" w:rsidR="00104811" w:rsidRDefault="00104811" w:rsidP="00104811">
      <w:pPr>
        <w:spacing w:line="200" w:lineRule="exact"/>
        <w:rPr>
          <w:sz w:val="20"/>
          <w:szCs w:val="20"/>
        </w:rPr>
      </w:pPr>
    </w:p>
    <w:p w14:paraId="19698A55" w14:textId="77777777" w:rsidR="00104811" w:rsidRDefault="00104811" w:rsidP="00104811">
      <w:pPr>
        <w:spacing w:line="200" w:lineRule="exact"/>
        <w:rPr>
          <w:sz w:val="20"/>
          <w:szCs w:val="20"/>
        </w:rPr>
      </w:pPr>
    </w:p>
    <w:p w14:paraId="00EC9C8D" w14:textId="77777777" w:rsidR="00104811" w:rsidRDefault="00104811" w:rsidP="00104811">
      <w:pPr>
        <w:spacing w:line="200" w:lineRule="exact"/>
        <w:rPr>
          <w:sz w:val="20"/>
          <w:szCs w:val="20"/>
        </w:rPr>
      </w:pPr>
    </w:p>
    <w:p w14:paraId="103E6D25" w14:textId="77777777" w:rsidR="00104811" w:rsidRDefault="00104811" w:rsidP="00104811">
      <w:pPr>
        <w:spacing w:line="200" w:lineRule="exact"/>
        <w:rPr>
          <w:sz w:val="20"/>
          <w:szCs w:val="20"/>
        </w:rPr>
      </w:pPr>
    </w:p>
    <w:p w14:paraId="45EDE674" w14:textId="77777777" w:rsidR="00104811" w:rsidRDefault="00104811" w:rsidP="00104811">
      <w:pPr>
        <w:spacing w:line="200" w:lineRule="exact"/>
        <w:rPr>
          <w:sz w:val="20"/>
          <w:szCs w:val="20"/>
        </w:rPr>
      </w:pPr>
    </w:p>
    <w:p w14:paraId="52AED674" w14:textId="77777777" w:rsidR="00104811" w:rsidRDefault="00104811" w:rsidP="00104811">
      <w:pPr>
        <w:spacing w:line="295" w:lineRule="exact"/>
        <w:rPr>
          <w:sz w:val="20"/>
          <w:szCs w:val="20"/>
        </w:rPr>
      </w:pPr>
    </w:p>
    <w:p w14:paraId="18660E4A" w14:textId="77777777" w:rsidR="00104811" w:rsidRDefault="00104811" w:rsidP="00104811">
      <w:pPr>
        <w:spacing w:line="20" w:lineRule="exact"/>
        <w:rPr>
          <w:sz w:val="20"/>
          <w:szCs w:val="20"/>
        </w:rPr>
      </w:pPr>
    </w:p>
    <w:p w14:paraId="1E3EE0CF" w14:textId="77777777" w:rsidR="00104811" w:rsidRDefault="00104811" w:rsidP="00104811">
      <w:pPr>
        <w:spacing w:line="1" w:lineRule="exact"/>
        <w:rPr>
          <w:sz w:val="20"/>
          <w:szCs w:val="20"/>
        </w:rPr>
      </w:pPr>
    </w:p>
    <w:p w14:paraId="6D433A51" w14:textId="77777777" w:rsidR="00104811" w:rsidRDefault="00104811" w:rsidP="00104811">
      <w:pPr>
        <w:spacing w:line="1" w:lineRule="exact"/>
        <w:rPr>
          <w:sz w:val="20"/>
          <w:szCs w:val="20"/>
        </w:rPr>
      </w:pPr>
    </w:p>
    <w:p w14:paraId="47211C74" w14:textId="77777777" w:rsidR="00104811" w:rsidRDefault="00104811" w:rsidP="00104811">
      <w:pPr>
        <w:spacing w:line="1" w:lineRule="exact"/>
        <w:rPr>
          <w:sz w:val="20"/>
          <w:szCs w:val="20"/>
        </w:rPr>
      </w:pPr>
    </w:p>
    <w:p w14:paraId="449C146B" w14:textId="77777777" w:rsidR="0037477C" w:rsidRDefault="0037477C">
      <w:pPr>
        <w:sectPr w:rsidR="0037477C" w:rsidSect="00F341AA">
          <w:type w:val="continuous"/>
          <w:pgSz w:w="16840" w:h="11906" w:orient="landscape"/>
          <w:pgMar w:top="831" w:right="345" w:bottom="439" w:left="860" w:header="0" w:footer="0" w:gutter="0"/>
          <w:cols w:num="2" w:space="720" w:equalWidth="0">
            <w:col w:w="14752" w:space="720"/>
            <w:col w:w="161"/>
          </w:cols>
        </w:sectPr>
      </w:pPr>
    </w:p>
    <w:p w14:paraId="40182234" w14:textId="735013B7" w:rsidR="007C0D81" w:rsidRDefault="00A1755A" w:rsidP="007C0D81">
      <w:pPr>
        <w:ind w:left="40"/>
        <w:rPr>
          <w:sz w:val="20"/>
          <w:szCs w:val="20"/>
        </w:rPr>
      </w:pPr>
      <w:bookmarkStart w:id="184" w:name="page143"/>
      <w:bookmarkEnd w:id="184"/>
      <w:r>
        <w:rPr>
          <w:noProof/>
        </w:rPr>
        <w:lastRenderedPageBreak/>
        <mc:AlternateContent>
          <mc:Choice Requires="wps">
            <w:drawing>
              <wp:anchor distT="45720" distB="45720" distL="114300" distR="114300" simplePos="0" relativeHeight="252178432" behindDoc="0" locked="0" layoutInCell="1" allowOverlap="1" wp14:anchorId="4A993F7E" wp14:editId="0C752D4E">
                <wp:simplePos x="0" y="0"/>
                <wp:positionH relativeFrom="column">
                  <wp:posOffset>-574382</wp:posOffset>
                </wp:positionH>
                <wp:positionV relativeFrom="paragraph">
                  <wp:posOffset>-574430</wp:posOffset>
                </wp:positionV>
                <wp:extent cx="2543810" cy="334108"/>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34108"/>
                        </a:xfrm>
                        <a:prstGeom prst="rect">
                          <a:avLst/>
                        </a:prstGeom>
                        <a:noFill/>
                        <a:ln w="9525">
                          <a:noFill/>
                          <a:miter lim="800000"/>
                          <a:headEnd/>
                          <a:tailEnd/>
                        </a:ln>
                      </wps:spPr>
                      <wps:txbx>
                        <w:txbxContent>
                          <w:p w14:paraId="1B50F8C5" w14:textId="77777777" w:rsidR="007E5739" w:rsidRPr="00C67FCF" w:rsidRDefault="007E5739">
                            <w:pPr>
                              <w:rPr>
                                <w:rFonts w:asciiTheme="majorHAnsi" w:hAnsiTheme="majorHAnsi"/>
                              </w:rPr>
                            </w:pPr>
                            <w:r>
                              <w:rPr>
                                <w:rFonts w:asciiTheme="majorHAnsi" w:hAnsiTheme="majorHAnsi"/>
                              </w:rPr>
                              <w:t xml:space="preserve">Minster Church of </w:t>
                            </w:r>
                            <w:r w:rsidRPr="00C67FCF">
                              <w:rPr>
                                <w:rFonts w:asciiTheme="majorHAnsi" w:hAnsiTheme="majorHAnsi"/>
                              </w:rPr>
                              <w:t>All Saints</w:t>
                            </w:r>
                            <w:r>
                              <w:rPr>
                                <w:rFonts w:asciiTheme="majorHAnsi" w:hAnsiTheme="majorHAnsi"/>
                              </w:rPr>
                              <w:t>’</w:t>
                            </w:r>
                            <w:r w:rsidRPr="00C67FCF">
                              <w:rPr>
                                <w:rFonts w:asciiTheme="majorHAnsi" w:hAnsiTheme="majorHAnsi"/>
                              </w:rPr>
                              <w:t>, Rotherham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93F7E" id="_x0000_s1061" type="#_x0000_t202" style="position:absolute;left:0;text-align:left;margin-left:-45.25pt;margin-top:-45.25pt;width:200.3pt;height:26.3pt;z-index:25217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" filled="f" stroked="f">
                <v:textbox>
                  <w:txbxContent>
                    <w:p w14:paraId="1B50F8C5" w14:textId="77777777" w:rsidR="007E5739" w:rsidRPr="00C67FCF" w:rsidRDefault="007E5739">
                      <w:pPr>
                        <w:rPr>
                          <w:rFonts w:asciiTheme="majorHAnsi" w:hAnsiTheme="majorHAnsi"/>
                        </w:rPr>
                      </w:pPr>
                      <w:r>
                        <w:rPr>
                          <w:rFonts w:asciiTheme="majorHAnsi" w:hAnsiTheme="majorHAnsi"/>
                        </w:rPr>
                        <w:t xml:space="preserve">Minster Church of </w:t>
                      </w:r>
                      <w:r w:rsidRPr="00C67FCF">
                        <w:rPr>
                          <w:rFonts w:asciiTheme="majorHAnsi" w:hAnsiTheme="majorHAnsi"/>
                        </w:rPr>
                        <w:t>All Saints</w:t>
                      </w:r>
                      <w:r>
                        <w:rPr>
                          <w:rFonts w:asciiTheme="majorHAnsi" w:hAnsiTheme="majorHAnsi"/>
                        </w:rPr>
                        <w:t>’</w:t>
                      </w:r>
                      <w:r w:rsidRPr="00C67FCF">
                        <w:rPr>
                          <w:rFonts w:asciiTheme="majorHAnsi" w:hAnsiTheme="majorHAnsi"/>
                        </w:rPr>
                        <w:t>, Rotherham</w:t>
                      </w:r>
                    </w:p>
                  </w:txbxContent>
                </v:textbox>
              </v:shape>
            </w:pict>
          </mc:Fallback>
        </mc:AlternateContent>
      </w:r>
      <w:r>
        <w:rPr>
          <w:noProof/>
        </w:rPr>
        <w:drawing>
          <wp:anchor distT="0" distB="0" distL="114300" distR="114300" simplePos="0" relativeHeight="252395520" behindDoc="1" locked="0" layoutInCell="1" allowOverlap="1" wp14:anchorId="61A3BD13" wp14:editId="56F8A631">
            <wp:simplePos x="0" y="0"/>
            <wp:positionH relativeFrom="margin">
              <wp:posOffset>-933450</wp:posOffset>
            </wp:positionH>
            <wp:positionV relativeFrom="paragraph">
              <wp:posOffset>-939800</wp:posOffset>
            </wp:positionV>
            <wp:extent cx="10744200" cy="7595870"/>
            <wp:effectExtent l="0" t="0" r="0" b="508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section_page_06.jpg"/>
                    <pic:cNvPicPr/>
                  </pic:nvPicPr>
                  <pic:blipFill>
                    <a:blip r:embed="rId77">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C64DC" w:rsidRPr="00D60B0D">
        <w:rPr>
          <w:noProof/>
          <w:sz w:val="20"/>
          <w:szCs w:val="20"/>
        </w:rPr>
        <mc:AlternateContent>
          <mc:Choice Requires="wps">
            <w:drawing>
              <wp:anchor distT="45720" distB="45720" distL="114300" distR="114300" simplePos="0" relativeHeight="252397568" behindDoc="0" locked="0" layoutInCell="1" allowOverlap="1" wp14:anchorId="4A4E96C7" wp14:editId="6E3603DA">
                <wp:simplePos x="0" y="0"/>
                <wp:positionH relativeFrom="page">
                  <wp:posOffset>8686800</wp:posOffset>
                </wp:positionH>
                <wp:positionV relativeFrom="paragraph">
                  <wp:posOffset>-696595</wp:posOffset>
                </wp:positionV>
                <wp:extent cx="2006600" cy="5191125"/>
                <wp:effectExtent l="0" t="0" r="0" b="0"/>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047DE306" w14:textId="4147DC98"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4.5. Other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E96C7" id="_x0000_s1062" type="#_x0000_t202" style="position:absolute;left:0;text-align:left;margin-left:684pt;margin-top:-54.85pt;width:158pt;height:408.75pt;z-index:25239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" filled="f" stroked="f">
                <v:textbox>
                  <w:txbxContent>
                    <w:p w14:paraId="047DE306" w14:textId="4147DC98" w:rsidR="007E5739" w:rsidRPr="000C381F" w:rsidRDefault="007E5739" w:rsidP="003C64DC">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4.5. Other notes</w:t>
                      </w:r>
                    </w:p>
                  </w:txbxContent>
                </v:textbox>
                <w10:wrap type="square" anchorx="page"/>
              </v:shape>
            </w:pict>
          </mc:Fallback>
        </mc:AlternateContent>
      </w:r>
    </w:p>
    <w:p w14:paraId="78E4FBCE" w14:textId="77777777" w:rsidR="007C0D81" w:rsidRDefault="007C0D81" w:rsidP="007C0D81">
      <w:pPr>
        <w:spacing w:line="20" w:lineRule="exact"/>
        <w:rPr>
          <w:sz w:val="20"/>
          <w:szCs w:val="20"/>
        </w:rPr>
      </w:pPr>
    </w:p>
    <w:p w14:paraId="039D02A7" w14:textId="095E787F" w:rsidR="0037477C" w:rsidRDefault="0037477C" w:rsidP="00672A19">
      <w:pPr>
        <w:ind w:left="20"/>
        <w:sectPr w:rsidR="0037477C">
          <w:pgSz w:w="16840" w:h="11906" w:orient="landscape"/>
          <w:pgMar w:top="1440" w:right="1440" w:bottom="875" w:left="1440" w:header="0" w:footer="0" w:gutter="0"/>
          <w:cols w:space="0"/>
        </w:sectPr>
      </w:pPr>
      <w:bookmarkStart w:id="185" w:name="page144"/>
      <w:bookmarkEnd w:id="185"/>
    </w:p>
    <w:p w14:paraId="397B7B0A" w14:textId="1D961F57" w:rsidR="0037477C" w:rsidRPr="00123A14" w:rsidRDefault="00866447">
      <w:pPr>
        <w:rPr>
          <w:sz w:val="60"/>
          <w:szCs w:val="60"/>
        </w:rPr>
      </w:pPr>
      <w:bookmarkStart w:id="186" w:name="page145"/>
      <w:bookmarkStart w:id="187" w:name="Othernotes"/>
      <w:bookmarkStart w:id="188" w:name="CCOthernotes"/>
      <w:bookmarkEnd w:id="186"/>
      <w:bookmarkEnd w:id="187"/>
      <w:bookmarkEnd w:id="188"/>
      <w:r>
        <w:rPr>
          <w:rFonts w:ascii="Calibri" w:eastAsia="Calibri" w:hAnsi="Calibri" w:cs="Calibri"/>
          <w:b/>
          <w:bCs/>
          <w:noProof/>
          <w:color w:val="DB4050"/>
          <w:sz w:val="60"/>
          <w:szCs w:val="60"/>
        </w:rPr>
        <w:lastRenderedPageBreak/>
        <w:drawing>
          <wp:anchor distT="0" distB="0" distL="114300" distR="114300" simplePos="0" relativeHeight="252399616" behindDoc="1" locked="0" layoutInCell="1" allowOverlap="1" wp14:anchorId="40C7A699" wp14:editId="6784FA46">
            <wp:simplePos x="0" y="0"/>
            <wp:positionH relativeFrom="column">
              <wp:posOffset>9411569</wp:posOffset>
            </wp:positionH>
            <wp:positionV relativeFrom="paragraph">
              <wp:posOffset>-552951</wp:posOffset>
            </wp:positionV>
            <wp:extent cx="759460" cy="7595870"/>
            <wp:effectExtent l="0" t="0" r="254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w:t>
      </w:r>
      <w:r w:rsidR="00672A19">
        <w:rPr>
          <w:rFonts w:ascii="Calibri" w:eastAsia="Calibri" w:hAnsi="Calibri" w:cs="Calibri"/>
          <w:b/>
          <w:bCs/>
          <w:color w:val="DB4050"/>
          <w:sz w:val="60"/>
          <w:szCs w:val="60"/>
        </w:rPr>
        <w:t>2</w:t>
      </w:r>
      <w:r w:rsidR="00131404">
        <w:rPr>
          <w:rFonts w:ascii="Calibri" w:eastAsia="Calibri" w:hAnsi="Calibri" w:cs="Calibri"/>
          <w:b/>
          <w:bCs/>
          <w:color w:val="DB4050"/>
          <w:sz w:val="60"/>
          <w:szCs w:val="60"/>
        </w:rPr>
        <w:t>1</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bCs/>
          <w:color w:val="DB4050"/>
          <w:sz w:val="60"/>
          <w:szCs w:val="60"/>
        </w:rPr>
        <w:t>Related Party Transactions</w:t>
      </w:r>
    </w:p>
    <w:p w14:paraId="512BF537" w14:textId="77777777" w:rsidR="0037477C" w:rsidRDefault="0037477C">
      <w:pPr>
        <w:sectPr w:rsidR="0037477C" w:rsidSect="0085648C">
          <w:pgSz w:w="16840" w:h="11906" w:orient="landscape"/>
          <w:pgMar w:top="843" w:right="345" w:bottom="1440" w:left="860" w:header="0" w:footer="57" w:gutter="0"/>
          <w:cols w:space="720" w:equalWidth="0">
            <w:col w:w="15633"/>
          </w:cols>
          <w:docGrid w:linePitch="299"/>
        </w:sectPr>
      </w:pPr>
    </w:p>
    <w:p w14:paraId="1E6B1CDE" w14:textId="77777777" w:rsidR="0037477C" w:rsidRDefault="0037477C">
      <w:pPr>
        <w:spacing w:line="200" w:lineRule="exact"/>
        <w:rPr>
          <w:sz w:val="20"/>
          <w:szCs w:val="20"/>
        </w:rPr>
      </w:pPr>
    </w:p>
    <w:p w14:paraId="0E3F3AFB" w14:textId="77777777" w:rsidR="0037477C" w:rsidRDefault="0037477C">
      <w:pPr>
        <w:spacing w:line="242" w:lineRule="exact"/>
        <w:rPr>
          <w:sz w:val="20"/>
          <w:szCs w:val="20"/>
        </w:rPr>
      </w:pPr>
    </w:p>
    <w:p w14:paraId="2AC669DB" w14:textId="77777777" w:rsidR="0037477C" w:rsidRDefault="00F23FA8" w:rsidP="002D74DE">
      <w:pPr>
        <w:spacing w:line="250" w:lineRule="auto"/>
        <w:jc w:val="both"/>
        <w:rPr>
          <w:sz w:val="20"/>
          <w:szCs w:val="20"/>
        </w:rPr>
      </w:pPr>
      <w:r>
        <w:rPr>
          <w:rFonts w:ascii="Calibri Light" w:eastAsia="Calibri Light" w:hAnsi="Calibri Light" w:cs="Calibri Light"/>
          <w:sz w:val="20"/>
          <w:szCs w:val="20"/>
        </w:rPr>
        <w:t xml:space="preserve">The </w:t>
      </w:r>
      <w:r w:rsidR="00672A19">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is required to disclose material transactions with related parties – bodies or individuals that have the potential to control or influence the </w:t>
      </w:r>
      <w:r w:rsidR="00672A19">
        <w:rPr>
          <w:rFonts w:ascii="Calibri Light" w:eastAsia="Calibri Light" w:hAnsi="Calibri Light" w:cs="Calibri Light"/>
          <w:sz w:val="20"/>
          <w:szCs w:val="20"/>
        </w:rPr>
        <w:t>Force</w:t>
      </w:r>
      <w:r>
        <w:rPr>
          <w:rFonts w:ascii="Calibri Light" w:eastAsia="Calibri Light" w:hAnsi="Calibri Light" w:cs="Calibri Light"/>
          <w:sz w:val="20"/>
          <w:szCs w:val="20"/>
        </w:rPr>
        <w:t xml:space="preserve"> or to be controlled or influenced by the </w:t>
      </w:r>
      <w:r w:rsidR="00672A19">
        <w:rPr>
          <w:rFonts w:ascii="Calibri Light" w:eastAsia="Calibri Light" w:hAnsi="Calibri Light" w:cs="Calibri Light"/>
          <w:sz w:val="20"/>
          <w:szCs w:val="20"/>
        </w:rPr>
        <w:t>Force</w:t>
      </w:r>
      <w:r>
        <w:rPr>
          <w:rFonts w:ascii="Calibri Light" w:eastAsia="Calibri Light" w:hAnsi="Calibri Light" w:cs="Calibri Light"/>
          <w:sz w:val="20"/>
          <w:szCs w:val="20"/>
        </w:rPr>
        <w:t xml:space="preserve">. Disclosure of these transactions </w:t>
      </w:r>
      <w:r w:rsidR="00A15629">
        <w:rPr>
          <w:rFonts w:ascii="Calibri Light" w:eastAsia="Calibri Light" w:hAnsi="Calibri Light" w:cs="Calibri Light"/>
          <w:sz w:val="20"/>
          <w:szCs w:val="20"/>
        </w:rPr>
        <w:t xml:space="preserve">allows an assessment of the extent to which the </w:t>
      </w:r>
      <w:r w:rsidR="00672A19">
        <w:rPr>
          <w:rFonts w:ascii="Calibri Light" w:eastAsia="Calibri Light" w:hAnsi="Calibri Light" w:cs="Calibri Light"/>
          <w:sz w:val="20"/>
          <w:szCs w:val="20"/>
        </w:rPr>
        <w:t>Chief Constable</w:t>
      </w:r>
      <w:r w:rsidR="00A15629">
        <w:rPr>
          <w:rFonts w:ascii="Calibri Light" w:eastAsia="Calibri Light" w:hAnsi="Calibri Light" w:cs="Calibri Light"/>
          <w:sz w:val="20"/>
          <w:szCs w:val="20"/>
        </w:rPr>
        <w:t xml:space="preserve"> might have been constrained in its ability to operate independently or might have secured the ability to limit another party’s ability to bargain freely with the </w:t>
      </w:r>
      <w:r w:rsidR="00672A19">
        <w:rPr>
          <w:rFonts w:ascii="Calibri Light" w:eastAsia="Calibri Light" w:hAnsi="Calibri Light" w:cs="Calibri Light"/>
          <w:sz w:val="20"/>
          <w:szCs w:val="20"/>
        </w:rPr>
        <w:t>Force</w:t>
      </w:r>
      <w:r w:rsidR="00A15629">
        <w:rPr>
          <w:rFonts w:ascii="Calibri Light" w:eastAsia="Calibri Light" w:hAnsi="Calibri Light" w:cs="Calibri Light"/>
          <w:sz w:val="20"/>
          <w:szCs w:val="20"/>
        </w:rPr>
        <w:t>.</w:t>
      </w:r>
    </w:p>
    <w:p w14:paraId="18D7B2A7" w14:textId="77777777" w:rsidR="0037477C" w:rsidRDefault="0037477C" w:rsidP="002D74DE">
      <w:pPr>
        <w:spacing w:line="140" w:lineRule="exact"/>
        <w:jc w:val="both"/>
        <w:rPr>
          <w:sz w:val="20"/>
          <w:szCs w:val="20"/>
        </w:rPr>
      </w:pPr>
    </w:p>
    <w:p w14:paraId="25ED7E12" w14:textId="77777777" w:rsidR="0037477C" w:rsidRDefault="00355EE7" w:rsidP="002D74DE">
      <w:pPr>
        <w:jc w:val="both"/>
        <w:rPr>
          <w:sz w:val="20"/>
          <w:szCs w:val="20"/>
        </w:rPr>
      </w:pPr>
      <w:r>
        <w:rPr>
          <w:rFonts w:ascii="Calibri" w:eastAsia="Calibri" w:hAnsi="Calibri" w:cs="Calibri"/>
          <w:b/>
          <w:bCs/>
          <w:color w:val="DB4050"/>
          <w:sz w:val="26"/>
          <w:szCs w:val="26"/>
        </w:rPr>
        <w:t>CENTRAL GOVERNMENT</w:t>
      </w:r>
    </w:p>
    <w:p w14:paraId="230A445E" w14:textId="77777777" w:rsidR="0037477C" w:rsidRDefault="0037477C" w:rsidP="002D74DE">
      <w:pPr>
        <w:spacing w:line="113" w:lineRule="exact"/>
        <w:jc w:val="both"/>
        <w:rPr>
          <w:sz w:val="20"/>
          <w:szCs w:val="20"/>
        </w:rPr>
      </w:pPr>
    </w:p>
    <w:p w14:paraId="5BED9D18" w14:textId="77777777" w:rsidR="0037477C" w:rsidRDefault="00355EE7" w:rsidP="002D74DE">
      <w:pPr>
        <w:spacing w:line="250" w:lineRule="auto"/>
        <w:jc w:val="both"/>
        <w:rPr>
          <w:sz w:val="20"/>
          <w:szCs w:val="20"/>
        </w:rPr>
      </w:pPr>
      <w:r>
        <w:rPr>
          <w:rFonts w:ascii="Calibri Light" w:eastAsia="Calibri Light" w:hAnsi="Calibri Light" w:cs="Calibri Light"/>
          <w:sz w:val="20"/>
          <w:szCs w:val="20"/>
        </w:rPr>
        <w:t xml:space="preserve">Central Government has significant influence over the general operations of the </w:t>
      </w:r>
      <w:r w:rsidR="00672A19">
        <w:rPr>
          <w:rFonts w:ascii="Calibri Light" w:eastAsia="Calibri Light" w:hAnsi="Calibri Light" w:cs="Calibri Light"/>
          <w:sz w:val="20"/>
          <w:szCs w:val="20"/>
        </w:rPr>
        <w:t>Chief Constable.</w:t>
      </w:r>
      <w:r w:rsidR="00A15629">
        <w:rPr>
          <w:rFonts w:ascii="Calibri Light" w:eastAsia="Calibri Light" w:hAnsi="Calibri Light" w:cs="Calibri Light"/>
          <w:sz w:val="20"/>
          <w:szCs w:val="20"/>
        </w:rPr>
        <w:t xml:space="preserve"> It </w:t>
      </w:r>
      <w:r>
        <w:rPr>
          <w:rFonts w:ascii="Calibri Light" w:eastAsia="Calibri Light" w:hAnsi="Calibri Light" w:cs="Calibri Light"/>
          <w:sz w:val="20"/>
          <w:szCs w:val="20"/>
        </w:rPr>
        <w:t>is responsible for providing the statutory fra</w:t>
      </w:r>
      <w:r w:rsidR="00A15629">
        <w:rPr>
          <w:rFonts w:ascii="Calibri Light" w:eastAsia="Calibri Light" w:hAnsi="Calibri Light" w:cs="Calibri Light"/>
          <w:sz w:val="20"/>
          <w:szCs w:val="20"/>
        </w:rPr>
        <w:t xml:space="preserve">mework within which the </w:t>
      </w:r>
      <w:r w:rsidR="00672A19">
        <w:rPr>
          <w:rFonts w:ascii="Calibri Light" w:eastAsia="Calibri Light" w:hAnsi="Calibri Light" w:cs="Calibri Light"/>
          <w:sz w:val="20"/>
          <w:szCs w:val="20"/>
        </w:rPr>
        <w:t xml:space="preserve">Chief Constable </w:t>
      </w:r>
      <w:r>
        <w:rPr>
          <w:rFonts w:ascii="Calibri Light" w:eastAsia="Calibri Light" w:hAnsi="Calibri Light" w:cs="Calibri Light"/>
          <w:sz w:val="20"/>
          <w:szCs w:val="20"/>
        </w:rPr>
        <w:t xml:space="preserve">operates. It provides </w:t>
      </w:r>
      <w:proofErr w:type="gramStart"/>
      <w:r>
        <w:rPr>
          <w:rFonts w:ascii="Calibri Light" w:eastAsia="Calibri Light" w:hAnsi="Calibri Light" w:cs="Calibri Light"/>
          <w:sz w:val="20"/>
          <w:szCs w:val="20"/>
        </w:rPr>
        <w:t>the majority of</w:t>
      </w:r>
      <w:proofErr w:type="gramEnd"/>
      <w:r>
        <w:rPr>
          <w:rFonts w:ascii="Calibri Light" w:eastAsia="Calibri Light" w:hAnsi="Calibri Light" w:cs="Calibri Light"/>
          <w:sz w:val="20"/>
          <w:szCs w:val="20"/>
        </w:rPr>
        <w:t xml:space="preserve"> its funding in the form of grants and prescribes the terms of many of the transactions that the </w:t>
      </w:r>
      <w:r w:rsidR="00672A19">
        <w:rPr>
          <w:rFonts w:ascii="Calibri Light" w:eastAsia="Calibri Light" w:hAnsi="Calibri Light" w:cs="Calibri Light"/>
          <w:sz w:val="20"/>
          <w:szCs w:val="20"/>
        </w:rPr>
        <w:t>Chief Constable</w:t>
      </w:r>
      <w:r>
        <w:rPr>
          <w:rFonts w:ascii="Calibri Light" w:eastAsia="Calibri Light" w:hAnsi="Calibri Light" w:cs="Calibri Light"/>
          <w:sz w:val="20"/>
          <w:szCs w:val="20"/>
        </w:rPr>
        <w:t xml:space="preserve"> has with other parties</w:t>
      </w:r>
      <w:r w:rsidR="00672A19">
        <w:rPr>
          <w:rFonts w:ascii="Calibri Light" w:eastAsia="Calibri Light" w:hAnsi="Calibri Light" w:cs="Calibri Light"/>
          <w:sz w:val="20"/>
          <w:szCs w:val="20"/>
        </w:rPr>
        <w:t>.</w:t>
      </w:r>
    </w:p>
    <w:p w14:paraId="45B07E7B" w14:textId="77777777" w:rsidR="0037477C" w:rsidRDefault="00355EE7" w:rsidP="002D74DE">
      <w:pPr>
        <w:spacing w:line="20" w:lineRule="exact"/>
        <w:jc w:val="both"/>
        <w:rPr>
          <w:sz w:val="20"/>
          <w:szCs w:val="20"/>
        </w:rPr>
      </w:pPr>
      <w:r>
        <w:rPr>
          <w:sz w:val="20"/>
          <w:szCs w:val="20"/>
        </w:rPr>
        <w:br w:type="column"/>
      </w:r>
    </w:p>
    <w:p w14:paraId="1EF10994" w14:textId="77777777" w:rsidR="0037477C" w:rsidRDefault="0037477C" w:rsidP="002D74DE">
      <w:pPr>
        <w:spacing w:line="369" w:lineRule="exact"/>
        <w:jc w:val="both"/>
        <w:rPr>
          <w:sz w:val="20"/>
          <w:szCs w:val="20"/>
        </w:rPr>
      </w:pPr>
    </w:p>
    <w:p w14:paraId="200944E4" w14:textId="77777777" w:rsidR="0037477C" w:rsidRDefault="00A15629" w:rsidP="002D74DE">
      <w:pPr>
        <w:jc w:val="both"/>
        <w:rPr>
          <w:sz w:val="20"/>
          <w:szCs w:val="20"/>
        </w:rPr>
      </w:pPr>
      <w:r>
        <w:rPr>
          <w:rFonts w:ascii="Calibri" w:eastAsia="Calibri" w:hAnsi="Calibri" w:cs="Calibri"/>
          <w:b/>
          <w:bCs/>
          <w:color w:val="DB4050"/>
          <w:sz w:val="26"/>
          <w:szCs w:val="26"/>
        </w:rPr>
        <w:t>OFFICERS</w:t>
      </w:r>
    </w:p>
    <w:p w14:paraId="1EA4954E" w14:textId="77777777" w:rsidR="0037477C" w:rsidRDefault="0037477C" w:rsidP="002D74DE">
      <w:pPr>
        <w:spacing w:line="99" w:lineRule="exact"/>
        <w:jc w:val="both"/>
        <w:rPr>
          <w:sz w:val="20"/>
          <w:szCs w:val="20"/>
        </w:rPr>
      </w:pPr>
    </w:p>
    <w:p w14:paraId="2B0086D6" w14:textId="77777777" w:rsidR="0037477C" w:rsidRDefault="00A15629" w:rsidP="002D74DE">
      <w:pPr>
        <w:spacing w:line="232" w:lineRule="auto"/>
        <w:ind w:right="18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Certain senior officers </w:t>
      </w:r>
      <w:r w:rsidR="00672A19">
        <w:rPr>
          <w:rFonts w:ascii="Calibri Light" w:eastAsia="Calibri Light" w:hAnsi="Calibri Light" w:cs="Calibri Light"/>
          <w:sz w:val="20"/>
          <w:szCs w:val="20"/>
        </w:rPr>
        <w:t xml:space="preserve">might also be </w:t>
      </w:r>
      <w:proofErr w:type="gramStart"/>
      <w:r w:rsidR="00672A19">
        <w:rPr>
          <w:rFonts w:ascii="Calibri Light" w:eastAsia="Calibri Light" w:hAnsi="Calibri Light" w:cs="Calibri Light"/>
          <w:sz w:val="20"/>
          <w:szCs w:val="20"/>
        </w:rPr>
        <w:t>in a position</w:t>
      </w:r>
      <w:proofErr w:type="gramEnd"/>
      <w:r w:rsidR="00672A19">
        <w:rPr>
          <w:rFonts w:ascii="Calibri Light" w:eastAsia="Calibri Light" w:hAnsi="Calibri Light" w:cs="Calibri Light"/>
          <w:sz w:val="20"/>
          <w:szCs w:val="20"/>
        </w:rPr>
        <w:t xml:space="preserve"> to influence significantly the policies of the Chief Constable.</w:t>
      </w:r>
      <w:r>
        <w:rPr>
          <w:rFonts w:ascii="Calibri Light" w:eastAsia="Calibri Light" w:hAnsi="Calibri Light" w:cs="Calibri Light"/>
          <w:sz w:val="20"/>
          <w:szCs w:val="20"/>
        </w:rPr>
        <w:t xml:space="preserve"> No material related party transactions have been identified following consultation with relevant officers.</w:t>
      </w:r>
      <w:r w:rsidR="00355EE7">
        <w:rPr>
          <w:rFonts w:ascii="Calibri Light" w:eastAsia="Calibri Light" w:hAnsi="Calibri Light" w:cs="Calibri Light"/>
          <w:sz w:val="20"/>
          <w:szCs w:val="20"/>
        </w:rPr>
        <w:t xml:space="preserve"> </w:t>
      </w:r>
    </w:p>
    <w:p w14:paraId="6BA71549" w14:textId="77777777" w:rsidR="00872FC4" w:rsidRDefault="00872FC4" w:rsidP="002D74DE">
      <w:pPr>
        <w:spacing w:line="232" w:lineRule="auto"/>
        <w:ind w:right="180"/>
        <w:jc w:val="both"/>
        <w:rPr>
          <w:rFonts w:ascii="Calibri Light" w:eastAsia="Calibri Light" w:hAnsi="Calibri Light" w:cs="Calibri Light"/>
          <w:sz w:val="20"/>
          <w:szCs w:val="20"/>
        </w:rPr>
      </w:pPr>
    </w:p>
    <w:p w14:paraId="5F6D1F66" w14:textId="38603D52" w:rsidR="0026655D" w:rsidRPr="001044B3" w:rsidRDefault="00872FC4" w:rsidP="00872FC4">
      <w:pPr>
        <w:jc w:val="both"/>
        <w:rPr>
          <w:rFonts w:ascii="Calibri" w:eastAsia="Calibri" w:hAnsi="Calibri" w:cs="Calibri"/>
          <w:b/>
          <w:bCs/>
          <w:color w:val="DB4050"/>
          <w:sz w:val="8"/>
          <w:szCs w:val="8"/>
        </w:rPr>
      </w:pPr>
      <w:r w:rsidRPr="001044B3">
        <w:rPr>
          <w:rFonts w:ascii="Calibri" w:eastAsia="Calibri" w:hAnsi="Calibri" w:cs="Calibri"/>
          <w:b/>
          <w:bCs/>
          <w:color w:val="DB4050"/>
          <w:sz w:val="26"/>
          <w:szCs w:val="26"/>
        </w:rPr>
        <w:t>PCC</w:t>
      </w:r>
      <w:r w:rsidR="001244C7">
        <w:rPr>
          <w:rFonts w:ascii="Calibri" w:eastAsia="Calibri" w:hAnsi="Calibri" w:cs="Calibri"/>
          <w:b/>
          <w:bCs/>
          <w:color w:val="DB4050"/>
          <w:sz w:val="26"/>
          <w:szCs w:val="26"/>
        </w:rPr>
        <w:t xml:space="preserve"> </w:t>
      </w:r>
    </w:p>
    <w:p w14:paraId="193CD667" w14:textId="73C1BF20" w:rsidR="0048385A" w:rsidRPr="0026655D" w:rsidRDefault="0048385A" w:rsidP="0026655D">
      <w:pPr>
        <w:spacing w:line="232" w:lineRule="auto"/>
        <w:ind w:right="180"/>
        <w:jc w:val="both"/>
        <w:rPr>
          <w:rFonts w:ascii="Calibri Light" w:eastAsia="Calibri Light" w:hAnsi="Calibri Light" w:cs="Calibri Light"/>
          <w:sz w:val="20"/>
          <w:szCs w:val="20"/>
        </w:rPr>
      </w:pPr>
      <w:r w:rsidRPr="001044B3">
        <w:rPr>
          <w:rFonts w:ascii="Calibri Light" w:eastAsia="Calibri Light" w:hAnsi="Calibri Light" w:cs="Calibri Light"/>
          <w:sz w:val="20"/>
          <w:szCs w:val="20"/>
        </w:rPr>
        <w:t xml:space="preserve">The Police and Crime Commissioner for </w:t>
      </w:r>
      <w:r w:rsidR="0026655D" w:rsidRPr="001044B3">
        <w:rPr>
          <w:rFonts w:ascii="Calibri Light" w:eastAsia="Calibri Light" w:hAnsi="Calibri Light" w:cs="Calibri Light"/>
          <w:sz w:val="20"/>
          <w:szCs w:val="20"/>
        </w:rPr>
        <w:t>South Yorkshire ha</w:t>
      </w:r>
      <w:r w:rsidRPr="001044B3">
        <w:rPr>
          <w:rFonts w:ascii="Calibri Light" w:eastAsia="Calibri Light" w:hAnsi="Calibri Light" w:cs="Calibri Light"/>
          <w:sz w:val="20"/>
          <w:szCs w:val="20"/>
        </w:rPr>
        <w:t xml:space="preserve">d direct control over the Group’s finances and </w:t>
      </w:r>
      <w:r w:rsidR="0022481B">
        <w:rPr>
          <w:rFonts w:ascii="Calibri Light" w:eastAsia="Calibri Light" w:hAnsi="Calibri Light" w:cs="Calibri Light"/>
          <w:sz w:val="20"/>
          <w:szCs w:val="20"/>
        </w:rPr>
        <w:t>was</w:t>
      </w:r>
      <w:r w:rsidRPr="001044B3">
        <w:rPr>
          <w:rFonts w:ascii="Calibri Light" w:eastAsia="Calibri Light" w:hAnsi="Calibri Light" w:cs="Calibri Light"/>
          <w:sz w:val="20"/>
          <w:szCs w:val="20"/>
        </w:rPr>
        <w:t xml:space="preserve"> responsible for issuing the Police and Crime Plan. The Chief Constable retains operational independence and operates within the budget set by the Police and Crime Commissioner </w:t>
      </w:r>
      <w:r w:rsidR="0022481B">
        <w:rPr>
          <w:rFonts w:ascii="Calibri Light" w:eastAsia="Calibri Light" w:hAnsi="Calibri Light" w:cs="Calibri Light"/>
          <w:sz w:val="20"/>
          <w:szCs w:val="20"/>
        </w:rPr>
        <w:t xml:space="preserve">(SYMCA from 7 May 2024) </w:t>
      </w:r>
      <w:r w:rsidRPr="001044B3">
        <w:rPr>
          <w:rFonts w:ascii="Calibri Light" w:eastAsia="Calibri Light" w:hAnsi="Calibri Light" w:cs="Calibri Light"/>
          <w:sz w:val="20"/>
          <w:szCs w:val="20"/>
        </w:rPr>
        <w:t>to deliver the aims and objectives set out in the Police and Crime Plan.</w:t>
      </w:r>
      <w:r w:rsidR="001244C7">
        <w:rPr>
          <w:rFonts w:ascii="Calibri Light" w:eastAsia="Calibri Light" w:hAnsi="Calibri Light" w:cs="Calibri Light"/>
          <w:sz w:val="20"/>
          <w:szCs w:val="20"/>
        </w:rPr>
        <w:t xml:space="preserve"> </w:t>
      </w:r>
    </w:p>
    <w:p w14:paraId="03E87075" w14:textId="77777777" w:rsidR="00872FC4" w:rsidRDefault="00872FC4" w:rsidP="002D74DE">
      <w:pPr>
        <w:spacing w:line="232" w:lineRule="auto"/>
        <w:ind w:right="180"/>
        <w:jc w:val="both"/>
        <w:rPr>
          <w:sz w:val="20"/>
          <w:szCs w:val="20"/>
        </w:rPr>
      </w:pPr>
    </w:p>
    <w:p w14:paraId="4E418DBE" w14:textId="77777777" w:rsidR="0037477C" w:rsidRDefault="00355EE7" w:rsidP="002D74DE">
      <w:pPr>
        <w:spacing w:line="20" w:lineRule="exact"/>
        <w:jc w:val="both"/>
        <w:rPr>
          <w:sz w:val="20"/>
          <w:szCs w:val="20"/>
        </w:rPr>
      </w:pPr>
      <w:r>
        <w:rPr>
          <w:sz w:val="20"/>
          <w:szCs w:val="20"/>
        </w:rPr>
        <w:br w:type="column"/>
      </w:r>
    </w:p>
    <w:p w14:paraId="43E78F3C" w14:textId="77777777" w:rsidR="0037477C" w:rsidRDefault="0037477C" w:rsidP="002D74DE">
      <w:pPr>
        <w:spacing w:line="200" w:lineRule="exact"/>
        <w:jc w:val="both"/>
        <w:rPr>
          <w:sz w:val="20"/>
          <w:szCs w:val="20"/>
        </w:rPr>
      </w:pPr>
    </w:p>
    <w:p w14:paraId="256EC924" w14:textId="77777777" w:rsidR="0037477C" w:rsidRDefault="0037477C" w:rsidP="002D74DE">
      <w:pPr>
        <w:spacing w:line="222" w:lineRule="exact"/>
        <w:jc w:val="both"/>
        <w:rPr>
          <w:sz w:val="20"/>
          <w:szCs w:val="20"/>
        </w:rPr>
      </w:pPr>
    </w:p>
    <w:p w14:paraId="2627237A" w14:textId="77777777" w:rsidR="00A15629" w:rsidRDefault="00A15629" w:rsidP="002D74DE">
      <w:pPr>
        <w:ind w:right="639"/>
        <w:jc w:val="both"/>
        <w:rPr>
          <w:sz w:val="20"/>
          <w:szCs w:val="20"/>
        </w:rPr>
      </w:pPr>
      <w:r>
        <w:rPr>
          <w:rFonts w:ascii="Calibri" w:eastAsia="Calibri" w:hAnsi="Calibri" w:cs="Calibri"/>
          <w:b/>
          <w:bCs/>
          <w:color w:val="DB4050"/>
          <w:sz w:val="26"/>
          <w:szCs w:val="26"/>
        </w:rPr>
        <w:t>OTHER PUBLIC BODIES (SUBJECT TO COMMON CONTROL BY CENTRAL GOVERNMENT)</w:t>
      </w:r>
    </w:p>
    <w:p w14:paraId="4688B80A" w14:textId="77777777" w:rsidR="00A15629" w:rsidRDefault="00A15629" w:rsidP="002D74DE">
      <w:pPr>
        <w:spacing w:line="99" w:lineRule="exact"/>
        <w:jc w:val="both"/>
        <w:rPr>
          <w:sz w:val="20"/>
          <w:szCs w:val="20"/>
        </w:rPr>
      </w:pPr>
    </w:p>
    <w:p w14:paraId="060944BB" w14:textId="77777777" w:rsidR="00B5619F" w:rsidRDefault="00B5619F" w:rsidP="002D74DE">
      <w:pPr>
        <w:spacing w:line="236" w:lineRule="auto"/>
        <w:ind w:right="592"/>
        <w:jc w:val="both"/>
        <w:rPr>
          <w:rFonts w:ascii="Calibri Light" w:eastAsia="Calibri Light" w:hAnsi="Calibri Light" w:cs="Calibri Light"/>
          <w:sz w:val="20"/>
          <w:szCs w:val="20"/>
        </w:rPr>
      </w:pPr>
      <w:r>
        <w:rPr>
          <w:rFonts w:ascii="Calibri Light" w:eastAsia="Calibri Light" w:hAnsi="Calibri Light" w:cs="Calibri Light"/>
          <w:sz w:val="20"/>
          <w:szCs w:val="20"/>
        </w:rPr>
        <w:t>There are also direct relationships between the PCC</w:t>
      </w:r>
      <w:r w:rsidR="004B0421">
        <w:rPr>
          <w:rFonts w:ascii="Calibri Light" w:eastAsia="Calibri Light" w:hAnsi="Calibri Light" w:cs="Calibri Light"/>
          <w:sz w:val="20"/>
          <w:szCs w:val="20"/>
        </w:rPr>
        <w:t>/CC</w:t>
      </w:r>
      <w:r>
        <w:rPr>
          <w:rFonts w:ascii="Calibri Light" w:eastAsia="Calibri Light" w:hAnsi="Calibri Light" w:cs="Calibri Light"/>
          <w:sz w:val="20"/>
          <w:szCs w:val="20"/>
        </w:rPr>
        <w:t xml:space="preserve"> and other PCCs</w:t>
      </w:r>
      <w:r w:rsidR="004B0421">
        <w:rPr>
          <w:rFonts w:ascii="Calibri Light" w:eastAsia="Calibri Light" w:hAnsi="Calibri Light" w:cs="Calibri Light"/>
          <w:sz w:val="20"/>
          <w:szCs w:val="20"/>
        </w:rPr>
        <w:t>/CCs</w:t>
      </w:r>
      <w:r>
        <w:rPr>
          <w:rFonts w:ascii="Calibri Light" w:eastAsia="Calibri Light" w:hAnsi="Calibri Light" w:cs="Calibri Light"/>
          <w:sz w:val="20"/>
          <w:szCs w:val="20"/>
        </w:rPr>
        <w:t xml:space="preserve"> within the Yorkshire and Humber region in respect of Regional Collaboration arrangements. Details are disclosed in </w:t>
      </w:r>
      <w:hyperlink w:anchor="CCNote12" w:history="1">
        <w:r w:rsidRPr="004E4ED7">
          <w:rPr>
            <w:rStyle w:val="Hyperlink"/>
            <w:rFonts w:ascii="Calibri Light" w:eastAsia="Calibri Light" w:hAnsi="Calibri Light" w:cs="Calibri Light"/>
            <w:sz w:val="20"/>
            <w:szCs w:val="20"/>
          </w:rPr>
          <w:t xml:space="preserve">Note </w:t>
        </w:r>
        <w:r w:rsidR="00C70244" w:rsidRPr="004E4ED7">
          <w:rPr>
            <w:rStyle w:val="Hyperlink"/>
            <w:rFonts w:ascii="Calibri Light" w:eastAsia="Calibri Light" w:hAnsi="Calibri Light" w:cs="Calibri Light"/>
            <w:sz w:val="20"/>
            <w:szCs w:val="20"/>
          </w:rPr>
          <w:t>1</w:t>
        </w:r>
        <w:r w:rsidR="00FA76F9" w:rsidRPr="004E4ED7">
          <w:rPr>
            <w:rStyle w:val="Hyperlink"/>
            <w:rFonts w:ascii="Calibri Light" w:eastAsia="Calibri Light" w:hAnsi="Calibri Light" w:cs="Calibri Light"/>
            <w:sz w:val="20"/>
            <w:szCs w:val="20"/>
          </w:rPr>
          <w:t>2</w:t>
        </w:r>
      </w:hyperlink>
      <w:r>
        <w:rPr>
          <w:rFonts w:ascii="Calibri Light" w:eastAsia="Calibri Light" w:hAnsi="Calibri Light" w:cs="Calibri Light"/>
          <w:sz w:val="20"/>
          <w:szCs w:val="20"/>
        </w:rPr>
        <w:t xml:space="preserve"> to the financial statements.</w:t>
      </w:r>
    </w:p>
    <w:p w14:paraId="2C9E7F65" w14:textId="77777777" w:rsidR="0037477C" w:rsidRDefault="0037477C">
      <w:pPr>
        <w:spacing w:line="236" w:lineRule="auto"/>
        <w:ind w:right="592"/>
        <w:rPr>
          <w:sz w:val="20"/>
          <w:szCs w:val="20"/>
        </w:rPr>
      </w:pPr>
    </w:p>
    <w:p w14:paraId="578A07C7" w14:textId="77777777" w:rsidR="0037477C" w:rsidRDefault="00355EE7">
      <w:pPr>
        <w:spacing w:line="20" w:lineRule="exact"/>
        <w:rPr>
          <w:sz w:val="20"/>
          <w:szCs w:val="20"/>
        </w:rPr>
      </w:pPr>
      <w:r>
        <w:rPr>
          <w:sz w:val="20"/>
          <w:szCs w:val="20"/>
        </w:rPr>
        <w:br w:type="column"/>
      </w:r>
    </w:p>
    <w:p w14:paraId="65593F13" w14:textId="77777777" w:rsidR="0037477C" w:rsidRDefault="0037477C">
      <w:pPr>
        <w:spacing w:line="200" w:lineRule="exact"/>
        <w:rPr>
          <w:sz w:val="20"/>
          <w:szCs w:val="20"/>
        </w:rPr>
      </w:pPr>
    </w:p>
    <w:p w14:paraId="2BD59751" w14:textId="77777777" w:rsidR="0037477C" w:rsidRDefault="0037477C">
      <w:pPr>
        <w:spacing w:line="200" w:lineRule="exact"/>
        <w:rPr>
          <w:sz w:val="20"/>
          <w:szCs w:val="20"/>
        </w:rPr>
      </w:pPr>
    </w:p>
    <w:p w14:paraId="3C1AC8FB" w14:textId="77777777" w:rsidR="0037477C" w:rsidRDefault="0037477C">
      <w:pPr>
        <w:spacing w:line="200" w:lineRule="exact"/>
        <w:rPr>
          <w:sz w:val="20"/>
          <w:szCs w:val="20"/>
        </w:rPr>
      </w:pPr>
    </w:p>
    <w:p w14:paraId="6A9D14C1" w14:textId="77777777" w:rsidR="0037477C" w:rsidRDefault="0037477C">
      <w:pPr>
        <w:spacing w:line="200" w:lineRule="exact"/>
        <w:rPr>
          <w:sz w:val="20"/>
          <w:szCs w:val="20"/>
        </w:rPr>
      </w:pPr>
    </w:p>
    <w:p w14:paraId="27322C92" w14:textId="77777777" w:rsidR="0037477C" w:rsidRDefault="0037477C">
      <w:pPr>
        <w:spacing w:line="200" w:lineRule="exact"/>
        <w:rPr>
          <w:sz w:val="20"/>
          <w:szCs w:val="20"/>
        </w:rPr>
      </w:pPr>
    </w:p>
    <w:p w14:paraId="4AE4AB90" w14:textId="77777777" w:rsidR="0037477C" w:rsidRDefault="0037477C">
      <w:pPr>
        <w:spacing w:line="200" w:lineRule="exact"/>
        <w:rPr>
          <w:sz w:val="20"/>
          <w:szCs w:val="20"/>
        </w:rPr>
      </w:pPr>
    </w:p>
    <w:p w14:paraId="41969AF0" w14:textId="77777777" w:rsidR="0037477C" w:rsidRDefault="0037477C">
      <w:pPr>
        <w:spacing w:line="200" w:lineRule="exact"/>
        <w:rPr>
          <w:sz w:val="20"/>
          <w:szCs w:val="20"/>
        </w:rPr>
      </w:pPr>
    </w:p>
    <w:p w14:paraId="49C2CB0B" w14:textId="77777777" w:rsidR="0037477C" w:rsidRDefault="0037477C">
      <w:pPr>
        <w:spacing w:line="200" w:lineRule="exact"/>
        <w:rPr>
          <w:sz w:val="20"/>
          <w:szCs w:val="20"/>
        </w:rPr>
      </w:pPr>
    </w:p>
    <w:p w14:paraId="50F44760" w14:textId="77777777" w:rsidR="0037477C" w:rsidRDefault="0037477C">
      <w:pPr>
        <w:spacing w:line="200" w:lineRule="exact"/>
        <w:rPr>
          <w:sz w:val="20"/>
          <w:szCs w:val="20"/>
        </w:rPr>
      </w:pPr>
    </w:p>
    <w:p w14:paraId="46631AAC" w14:textId="77777777" w:rsidR="0037477C" w:rsidRDefault="0037477C">
      <w:pPr>
        <w:spacing w:line="200" w:lineRule="exact"/>
        <w:rPr>
          <w:sz w:val="20"/>
          <w:szCs w:val="20"/>
        </w:rPr>
      </w:pPr>
    </w:p>
    <w:p w14:paraId="6303086E" w14:textId="77777777" w:rsidR="0037477C" w:rsidRDefault="0037477C">
      <w:pPr>
        <w:spacing w:line="362" w:lineRule="exact"/>
        <w:rPr>
          <w:sz w:val="20"/>
          <w:szCs w:val="20"/>
        </w:rPr>
      </w:pPr>
    </w:p>
    <w:p w14:paraId="06675CE6" w14:textId="77777777" w:rsidR="0037477C" w:rsidRDefault="0037477C">
      <w:pPr>
        <w:spacing w:line="20" w:lineRule="exact"/>
        <w:rPr>
          <w:sz w:val="20"/>
          <w:szCs w:val="20"/>
        </w:rPr>
      </w:pPr>
    </w:p>
    <w:p w14:paraId="46639D79" w14:textId="77777777" w:rsidR="0037477C" w:rsidRDefault="0037477C">
      <w:pPr>
        <w:spacing w:line="1" w:lineRule="exact"/>
        <w:rPr>
          <w:sz w:val="20"/>
          <w:szCs w:val="20"/>
        </w:rPr>
      </w:pPr>
    </w:p>
    <w:p w14:paraId="769D1474" w14:textId="77777777" w:rsidR="0037477C" w:rsidRDefault="0037477C">
      <w:pPr>
        <w:spacing w:line="1" w:lineRule="exact"/>
        <w:rPr>
          <w:sz w:val="20"/>
          <w:szCs w:val="20"/>
        </w:rPr>
      </w:pPr>
    </w:p>
    <w:p w14:paraId="03269CC2" w14:textId="77777777" w:rsidR="0037477C" w:rsidRDefault="0037477C">
      <w:pPr>
        <w:spacing w:line="1" w:lineRule="exact"/>
        <w:rPr>
          <w:sz w:val="20"/>
          <w:szCs w:val="20"/>
        </w:rPr>
      </w:pPr>
    </w:p>
    <w:p w14:paraId="7B586044" w14:textId="77777777" w:rsidR="0037477C" w:rsidRDefault="0037477C">
      <w:pPr>
        <w:spacing w:line="1908" w:lineRule="exact"/>
        <w:rPr>
          <w:sz w:val="20"/>
          <w:szCs w:val="20"/>
        </w:rPr>
      </w:pPr>
    </w:p>
    <w:p w14:paraId="08720DD7" w14:textId="77777777" w:rsidR="0037477C" w:rsidRDefault="0037477C">
      <w:pPr>
        <w:sectPr w:rsidR="0037477C">
          <w:type w:val="continuous"/>
          <w:pgSz w:w="16840" w:h="11906" w:orient="landscape"/>
          <w:pgMar w:top="843" w:right="345" w:bottom="1440" w:left="860" w:header="0" w:footer="0" w:gutter="0"/>
          <w:cols w:num="4" w:space="720" w:equalWidth="0">
            <w:col w:w="4360" w:space="560"/>
            <w:col w:w="4360" w:space="580"/>
            <w:col w:w="4892" w:space="720"/>
            <w:col w:w="161"/>
          </w:cols>
        </w:sectPr>
      </w:pPr>
    </w:p>
    <w:p w14:paraId="1A89A256" w14:textId="77777777" w:rsidR="007C0D81" w:rsidRDefault="007C0D81" w:rsidP="003D2F1E">
      <w:pPr>
        <w:rPr>
          <w:rFonts w:ascii="Calibri Light" w:eastAsia="Calibri Light" w:hAnsi="Calibri Light" w:cs="Calibri Light"/>
          <w:sz w:val="20"/>
          <w:szCs w:val="20"/>
        </w:rPr>
      </w:pPr>
      <w:bookmarkStart w:id="189" w:name="page146"/>
      <w:bookmarkStart w:id="190" w:name="page148"/>
      <w:bookmarkEnd w:id="189"/>
      <w:bookmarkEnd w:id="190"/>
    </w:p>
    <w:p w14:paraId="2D257DAF" w14:textId="77777777" w:rsidR="007C0D81" w:rsidRPr="00172F3D" w:rsidRDefault="007C0D81" w:rsidP="00172F3D">
      <w:pPr>
        <w:rPr>
          <w:rFonts w:asciiTheme="minorHAnsi" w:eastAsia="Calibri Light" w:hAnsiTheme="minorHAnsi" w:cs="Calibri Light"/>
          <w:color w:val="FF0000"/>
          <w:sz w:val="26"/>
          <w:szCs w:val="26"/>
        </w:rPr>
      </w:pPr>
    </w:p>
    <w:p w14:paraId="12535E25" w14:textId="77777777" w:rsidR="003D2F1E" w:rsidRDefault="003D2F1E">
      <w:pPr>
        <w:rPr>
          <w:rFonts w:ascii="Calibri" w:eastAsia="Calibri" w:hAnsi="Calibri" w:cs="Calibri"/>
          <w:b/>
          <w:bCs/>
          <w:color w:val="DB4050"/>
          <w:sz w:val="60"/>
          <w:szCs w:val="60"/>
        </w:rPr>
      </w:pPr>
    </w:p>
    <w:p w14:paraId="234F746E" w14:textId="77777777" w:rsidR="003D2F1E" w:rsidRDefault="003D2F1E">
      <w:pPr>
        <w:rPr>
          <w:rFonts w:ascii="Calibri" w:eastAsia="Calibri" w:hAnsi="Calibri" w:cs="Calibri"/>
          <w:b/>
          <w:bCs/>
          <w:color w:val="DB4050"/>
          <w:sz w:val="60"/>
          <w:szCs w:val="60"/>
        </w:rPr>
      </w:pPr>
    </w:p>
    <w:p w14:paraId="3A326246" w14:textId="77777777" w:rsidR="003D2F1E" w:rsidRDefault="003D2F1E">
      <w:pPr>
        <w:rPr>
          <w:rFonts w:ascii="Calibri" w:eastAsia="Calibri" w:hAnsi="Calibri" w:cs="Calibri"/>
          <w:b/>
          <w:bCs/>
          <w:color w:val="DB4050"/>
          <w:sz w:val="60"/>
          <w:szCs w:val="60"/>
        </w:rPr>
      </w:pPr>
    </w:p>
    <w:p w14:paraId="39F0E7C1" w14:textId="77777777" w:rsidR="003D2F1E" w:rsidRDefault="003D2F1E">
      <w:pPr>
        <w:rPr>
          <w:rFonts w:ascii="Calibri" w:eastAsia="Calibri" w:hAnsi="Calibri" w:cs="Calibri"/>
          <w:b/>
          <w:bCs/>
          <w:color w:val="DB4050"/>
          <w:sz w:val="60"/>
          <w:szCs w:val="60"/>
        </w:rPr>
      </w:pPr>
    </w:p>
    <w:p w14:paraId="69F7A629" w14:textId="77558A7F" w:rsidR="0037477C" w:rsidRPr="00123A14" w:rsidRDefault="00866447">
      <w:pPr>
        <w:rPr>
          <w:sz w:val="60"/>
          <w:szCs w:val="60"/>
        </w:rPr>
      </w:pPr>
      <w:r>
        <w:rPr>
          <w:rFonts w:ascii="Calibri" w:eastAsia="Calibri" w:hAnsi="Calibri" w:cs="Calibri"/>
          <w:b/>
          <w:bCs/>
          <w:noProof/>
          <w:color w:val="DB4050"/>
          <w:sz w:val="60"/>
          <w:szCs w:val="60"/>
        </w:rPr>
        <w:lastRenderedPageBreak/>
        <w:drawing>
          <wp:anchor distT="0" distB="0" distL="114300" distR="114300" simplePos="0" relativeHeight="252401664" behindDoc="1" locked="0" layoutInCell="1" allowOverlap="1" wp14:anchorId="46A89025" wp14:editId="5A5B5D9D">
            <wp:simplePos x="0" y="0"/>
            <wp:positionH relativeFrom="column">
              <wp:posOffset>9411301</wp:posOffset>
            </wp:positionH>
            <wp:positionV relativeFrom="paragraph">
              <wp:posOffset>-552918</wp:posOffset>
            </wp:positionV>
            <wp:extent cx="759460" cy="7595870"/>
            <wp:effectExtent l="0" t="0" r="254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_band.jpg"/>
                    <pic:cNvPicPr/>
                  </pic:nvPicPr>
                  <pic:blipFill>
                    <a:blip r:embed="rId70">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123A14">
        <w:rPr>
          <w:rFonts w:ascii="Calibri" w:eastAsia="Calibri" w:hAnsi="Calibri" w:cs="Calibri"/>
          <w:b/>
          <w:bCs/>
          <w:color w:val="DB4050"/>
          <w:sz w:val="60"/>
          <w:szCs w:val="60"/>
        </w:rPr>
        <w:t xml:space="preserve">Note </w:t>
      </w:r>
      <w:r w:rsidR="003D2F1E">
        <w:rPr>
          <w:rFonts w:ascii="Calibri" w:eastAsia="Calibri" w:hAnsi="Calibri" w:cs="Calibri"/>
          <w:b/>
          <w:bCs/>
          <w:color w:val="DB4050"/>
          <w:sz w:val="60"/>
          <w:szCs w:val="60"/>
        </w:rPr>
        <w:t>2</w:t>
      </w:r>
      <w:r w:rsidR="00131404">
        <w:rPr>
          <w:rFonts w:ascii="Calibri" w:eastAsia="Calibri" w:hAnsi="Calibri" w:cs="Calibri"/>
          <w:b/>
          <w:bCs/>
          <w:color w:val="DB4050"/>
          <w:sz w:val="60"/>
          <w:szCs w:val="60"/>
        </w:rPr>
        <w:t>2</w:t>
      </w:r>
      <w:r w:rsidR="00355EE7" w:rsidRPr="00123A14">
        <w:rPr>
          <w:rFonts w:ascii="Calibri" w:eastAsia="Calibri" w:hAnsi="Calibri" w:cs="Calibri"/>
          <w:b/>
          <w:bCs/>
          <w:color w:val="DB4050"/>
          <w:sz w:val="60"/>
          <w:szCs w:val="60"/>
        </w:rPr>
        <w:t xml:space="preserve"> </w:t>
      </w:r>
      <w:r w:rsidR="00355EE7" w:rsidRPr="00123A14">
        <w:rPr>
          <w:rFonts w:ascii="Calibri" w:eastAsia="Calibri" w:hAnsi="Calibri" w:cs="Calibri"/>
          <w:bCs/>
          <w:color w:val="DB4050"/>
          <w:sz w:val="60"/>
          <w:szCs w:val="60"/>
        </w:rPr>
        <w:t>Events after the reporting period</w:t>
      </w:r>
    </w:p>
    <w:p w14:paraId="5CAE64EF" w14:textId="77777777" w:rsidR="00623A0F" w:rsidRDefault="00623A0F">
      <w:pPr>
        <w:spacing w:line="395" w:lineRule="exact"/>
        <w:rPr>
          <w:sz w:val="20"/>
          <w:szCs w:val="20"/>
        </w:rPr>
        <w:sectPr w:rsidR="00623A0F" w:rsidSect="00623A0F">
          <w:type w:val="continuous"/>
          <w:pgSz w:w="16840" w:h="11906" w:orient="landscape"/>
          <w:pgMar w:top="843" w:right="345" w:bottom="1440" w:left="860" w:header="0" w:footer="57" w:gutter="0"/>
          <w:cols w:space="1006"/>
          <w:docGrid w:linePitch="299"/>
        </w:sectPr>
      </w:pPr>
    </w:p>
    <w:p w14:paraId="29631033" w14:textId="77777777" w:rsidR="0037477C" w:rsidRDefault="0037477C">
      <w:pPr>
        <w:spacing w:line="395" w:lineRule="exact"/>
        <w:rPr>
          <w:sz w:val="20"/>
          <w:szCs w:val="20"/>
        </w:rPr>
      </w:pPr>
    </w:p>
    <w:p w14:paraId="5871332B" w14:textId="77777777" w:rsidR="006A551B" w:rsidRDefault="006A551B" w:rsidP="002D74DE">
      <w:pPr>
        <w:jc w:val="both"/>
        <w:rPr>
          <w:rFonts w:ascii="Calibri Light" w:eastAsia="Calibri Light" w:hAnsi="Calibri Light" w:cs="Calibri Light"/>
          <w:sz w:val="20"/>
          <w:szCs w:val="20"/>
        </w:rPr>
      </w:pPr>
      <w:r>
        <w:rPr>
          <w:rFonts w:ascii="Calibri Light" w:eastAsia="Calibri Light" w:hAnsi="Calibri Light" w:cs="Calibri Light"/>
          <w:sz w:val="20"/>
          <w:szCs w:val="20"/>
        </w:rPr>
        <w:t>Events after the Balance Sheet date are those events, both favourable and unfavourable, that occur between the end of the reporting period and the date when the Statement of Accounts is authorised for issue. Two types of events can be identified:</w:t>
      </w:r>
    </w:p>
    <w:p w14:paraId="09C4CCC5" w14:textId="77777777" w:rsidR="006A551B" w:rsidRDefault="006A551B" w:rsidP="002D74DE">
      <w:pPr>
        <w:jc w:val="both"/>
        <w:rPr>
          <w:rFonts w:ascii="Calibri Light" w:eastAsia="Calibri Light" w:hAnsi="Calibri Light" w:cs="Calibri Light"/>
          <w:sz w:val="20"/>
          <w:szCs w:val="20"/>
        </w:rPr>
      </w:pPr>
    </w:p>
    <w:p w14:paraId="5DF0545E" w14:textId="77777777" w:rsidR="006A551B" w:rsidRDefault="006A551B" w:rsidP="00050E7F">
      <w:pPr>
        <w:pStyle w:val="ListParagraph"/>
        <w:numPr>
          <w:ilvl w:val="0"/>
          <w:numId w:val="15"/>
        </w:numPr>
        <w:ind w:left="426"/>
        <w:jc w:val="both"/>
        <w:rPr>
          <w:rFonts w:ascii="Calibri Light" w:eastAsia="Calibri Light" w:hAnsi="Calibri Light" w:cs="Calibri Light"/>
          <w:sz w:val="20"/>
          <w:szCs w:val="20"/>
        </w:rPr>
      </w:pPr>
      <w:r>
        <w:rPr>
          <w:rFonts w:ascii="Calibri Light" w:eastAsia="Calibri Light" w:hAnsi="Calibri Light" w:cs="Calibri Light"/>
          <w:sz w:val="20"/>
          <w:szCs w:val="20"/>
        </w:rPr>
        <w:t>those that provide evidence of conditions that existed at the end of the reporting period – the Statement of Accounts is adjusted to reflect such events,</w:t>
      </w:r>
    </w:p>
    <w:p w14:paraId="67E179D4" w14:textId="77777777" w:rsidR="00623A0F" w:rsidRPr="00623A0F" w:rsidRDefault="00623A0F" w:rsidP="002D74DE">
      <w:pPr>
        <w:ind w:left="426"/>
        <w:jc w:val="both"/>
        <w:rPr>
          <w:rFonts w:ascii="Calibri Light" w:eastAsia="Calibri Light" w:hAnsi="Calibri Light" w:cs="Calibri Light"/>
          <w:sz w:val="20"/>
          <w:szCs w:val="20"/>
        </w:rPr>
      </w:pPr>
    </w:p>
    <w:p w14:paraId="1173398F" w14:textId="3BCE4612" w:rsidR="00623A0F" w:rsidRPr="00BD1EBB" w:rsidRDefault="006A551B" w:rsidP="00050E7F">
      <w:pPr>
        <w:pStyle w:val="ListParagraph"/>
        <w:numPr>
          <w:ilvl w:val="0"/>
          <w:numId w:val="15"/>
        </w:numPr>
        <w:ind w:left="426"/>
        <w:jc w:val="both"/>
        <w:rPr>
          <w:rFonts w:ascii="Calibri Light" w:eastAsia="Calibri Light" w:hAnsi="Calibri Light" w:cs="Calibri Light"/>
          <w:sz w:val="20"/>
          <w:szCs w:val="20"/>
        </w:rPr>
      </w:pPr>
      <w:r>
        <w:rPr>
          <w:rFonts w:ascii="Calibri Light" w:eastAsia="Calibri Light" w:hAnsi="Calibri Light" w:cs="Calibri Light"/>
          <w:sz w:val="20"/>
          <w:szCs w:val="20"/>
        </w:rPr>
        <w:t>those that are indicative of conditions t</w:t>
      </w:r>
      <w:r w:rsidR="00623A0F">
        <w:rPr>
          <w:rFonts w:ascii="Calibri Light" w:eastAsia="Calibri Light" w:hAnsi="Calibri Light" w:cs="Calibri Light"/>
          <w:sz w:val="20"/>
          <w:szCs w:val="20"/>
        </w:rPr>
        <w:t>h</w:t>
      </w:r>
      <w:r>
        <w:rPr>
          <w:rFonts w:ascii="Calibri Light" w:eastAsia="Calibri Light" w:hAnsi="Calibri Light" w:cs="Calibri Light"/>
          <w:sz w:val="20"/>
          <w:szCs w:val="20"/>
        </w:rPr>
        <w:t xml:space="preserve">at arose after the reporting period – the Statement of Accounts is not adjusted to </w:t>
      </w:r>
      <w:r w:rsidRPr="00BD1EBB">
        <w:rPr>
          <w:rFonts w:ascii="Calibri Light" w:eastAsia="Calibri Light" w:hAnsi="Calibri Light" w:cs="Calibri Light"/>
          <w:sz w:val="20"/>
          <w:szCs w:val="20"/>
        </w:rPr>
        <w:t xml:space="preserve">reflect such events, but where a category of events would have a material </w:t>
      </w:r>
      <w:r w:rsidR="0087713D" w:rsidRPr="00BD1EBB">
        <w:rPr>
          <w:rFonts w:ascii="Calibri Light" w:eastAsia="Calibri Light" w:hAnsi="Calibri Light" w:cs="Calibri Light"/>
          <w:sz w:val="20"/>
          <w:szCs w:val="20"/>
        </w:rPr>
        <w:t>effect</w:t>
      </w:r>
      <w:r w:rsidRPr="00BD1EBB">
        <w:rPr>
          <w:rFonts w:ascii="Calibri Light" w:eastAsia="Calibri Light" w:hAnsi="Calibri Light" w:cs="Calibri Light"/>
          <w:sz w:val="20"/>
          <w:szCs w:val="20"/>
        </w:rPr>
        <w:t xml:space="preserve">, disclosure is made in the notes, indicating the nature of the events and their estimated financial effect. </w:t>
      </w:r>
    </w:p>
    <w:p w14:paraId="6AE8A35C" w14:textId="77777777" w:rsidR="002D74DE" w:rsidRPr="00E30AFF" w:rsidRDefault="002D74DE" w:rsidP="002D74DE">
      <w:pPr>
        <w:jc w:val="both"/>
        <w:rPr>
          <w:rFonts w:ascii="Calibri Light" w:eastAsia="Calibri Light" w:hAnsi="Calibri Light" w:cs="Calibri Light"/>
          <w:sz w:val="20"/>
          <w:szCs w:val="20"/>
        </w:rPr>
      </w:pPr>
    </w:p>
    <w:p w14:paraId="6C7FE54A" w14:textId="378DE1D6" w:rsidR="00B12487" w:rsidRDefault="00B12487" w:rsidP="00B12487">
      <w:pPr>
        <w:pStyle w:val="paragraph"/>
        <w:spacing w:before="0" w:beforeAutospacing="0" w:after="0" w:afterAutospacing="0"/>
        <w:jc w:val="both"/>
        <w:textAlignment w:val="baseline"/>
        <w:rPr>
          <w:rFonts w:ascii="Calibri Light" w:eastAsia="Calibri Light" w:hAnsi="Calibri Light" w:cs="Calibri Light"/>
          <w:sz w:val="20"/>
          <w:szCs w:val="20"/>
        </w:rPr>
      </w:pPr>
      <w:r w:rsidRPr="00C4086A">
        <w:rPr>
          <w:rFonts w:ascii="Calibri Light" w:eastAsia="Calibri Light" w:hAnsi="Calibri Light" w:cs="Calibri Light"/>
          <w:sz w:val="20"/>
          <w:szCs w:val="20"/>
        </w:rPr>
        <w:t xml:space="preserve">In March 2024, parliament approved the transfer of the Police and Crime Commissioner to the Mayor of South Yorkshire. As </w:t>
      </w:r>
      <w:proofErr w:type="gramStart"/>
      <w:r w:rsidRPr="00C4086A">
        <w:rPr>
          <w:rFonts w:ascii="Calibri Light" w:eastAsia="Calibri Light" w:hAnsi="Calibri Light" w:cs="Calibri Light"/>
          <w:sz w:val="20"/>
          <w:szCs w:val="20"/>
        </w:rPr>
        <w:t>at</w:t>
      </w:r>
      <w:proofErr w:type="gramEnd"/>
      <w:r w:rsidRPr="00C4086A">
        <w:rPr>
          <w:rFonts w:ascii="Calibri Light" w:eastAsia="Calibri Light" w:hAnsi="Calibri Light" w:cs="Calibri Light"/>
          <w:sz w:val="20"/>
          <w:szCs w:val="20"/>
        </w:rPr>
        <w:t xml:space="preserve"> 7 May 2024, all functions legally transferred to the South Yorkshire Mayoral Combined Authority (SYMCA) exercisable by the Mayor only. All property, rights and liabilities transferred to SYMCA. Staff who previously worked for the Officer of the Police and Crime Commissioner (OPCC) also became employees of SYMCA. The role of the PCC was abolished in South Yorkshire. </w:t>
      </w:r>
    </w:p>
    <w:p w14:paraId="591D9A58" w14:textId="5FB7065F"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20"/>
          <w:szCs w:val="20"/>
        </w:rPr>
      </w:pPr>
    </w:p>
    <w:p w14:paraId="0B7C53A4" w14:textId="3BA167FC"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20"/>
          <w:szCs w:val="20"/>
        </w:rPr>
      </w:pPr>
    </w:p>
    <w:p w14:paraId="3A1F0B3C" w14:textId="53FECAB9"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20"/>
          <w:szCs w:val="20"/>
        </w:rPr>
      </w:pPr>
    </w:p>
    <w:p w14:paraId="70B3F172" w14:textId="659938B1"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4"/>
          <w:szCs w:val="4"/>
        </w:rPr>
      </w:pPr>
    </w:p>
    <w:p w14:paraId="4220C94C" w14:textId="7ED75121" w:rsid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4"/>
          <w:szCs w:val="4"/>
        </w:rPr>
      </w:pPr>
    </w:p>
    <w:p w14:paraId="2B878755" w14:textId="77777777" w:rsidR="00382C5A" w:rsidRPr="00382C5A" w:rsidRDefault="00382C5A" w:rsidP="00B12487">
      <w:pPr>
        <w:pStyle w:val="paragraph"/>
        <w:spacing w:before="0" w:beforeAutospacing="0" w:after="0" w:afterAutospacing="0"/>
        <w:jc w:val="both"/>
        <w:textAlignment w:val="baseline"/>
        <w:rPr>
          <w:rFonts w:ascii="Calibri Light" w:eastAsia="Calibri Light" w:hAnsi="Calibri Light" w:cs="Calibri Light"/>
          <w:sz w:val="4"/>
          <w:szCs w:val="4"/>
        </w:rPr>
      </w:pPr>
    </w:p>
    <w:p w14:paraId="11C9F4B2" w14:textId="77777777" w:rsidR="00382C5A" w:rsidRPr="00C4086A" w:rsidRDefault="00382C5A" w:rsidP="00382C5A">
      <w:pPr>
        <w:pStyle w:val="paragraph"/>
        <w:spacing w:before="0" w:beforeAutospacing="0" w:after="0" w:afterAutospacing="0"/>
        <w:jc w:val="both"/>
        <w:textAlignment w:val="baseline"/>
        <w:rPr>
          <w:rFonts w:ascii="Calibri Light" w:eastAsia="Calibri Light" w:hAnsi="Calibri Light" w:cs="Calibri Light"/>
          <w:sz w:val="20"/>
          <w:szCs w:val="20"/>
        </w:rPr>
      </w:pPr>
    </w:p>
    <w:p w14:paraId="3B39315C" w14:textId="77777777" w:rsidR="0037477C" w:rsidRDefault="0037477C" w:rsidP="002D74DE">
      <w:pPr>
        <w:jc w:val="both"/>
        <w:rPr>
          <w:sz w:val="20"/>
          <w:szCs w:val="20"/>
        </w:rPr>
      </w:pPr>
    </w:p>
    <w:p w14:paraId="6D22463C" w14:textId="77777777" w:rsidR="00014032" w:rsidRDefault="00014032" w:rsidP="002D74DE">
      <w:pPr>
        <w:jc w:val="both"/>
        <w:rPr>
          <w:sz w:val="20"/>
          <w:szCs w:val="20"/>
        </w:rPr>
      </w:pPr>
    </w:p>
    <w:p w14:paraId="6A2A7237" w14:textId="56037B50" w:rsidR="00014032" w:rsidRPr="00B84187" w:rsidRDefault="00014032" w:rsidP="00014032">
      <w:pPr>
        <w:jc w:val="both"/>
        <w:rPr>
          <w:rFonts w:ascii="Calibri Light" w:hAnsi="Calibri Light"/>
          <w:sz w:val="20"/>
          <w:szCs w:val="20"/>
          <w:highlight w:val="yellow"/>
        </w:rPr>
      </w:pPr>
    </w:p>
    <w:p w14:paraId="56ED56DE" w14:textId="77777777" w:rsidR="00014032" w:rsidRPr="00616097" w:rsidRDefault="00014032" w:rsidP="002D74DE">
      <w:pPr>
        <w:jc w:val="both"/>
        <w:rPr>
          <w:sz w:val="20"/>
          <w:szCs w:val="20"/>
        </w:rPr>
      </w:pPr>
    </w:p>
    <w:p w14:paraId="36AC47C1" w14:textId="77777777" w:rsidR="00BD1EBB" w:rsidRPr="007D645C" w:rsidRDefault="00BD1EBB" w:rsidP="00001D17">
      <w:pPr>
        <w:jc w:val="both"/>
        <w:rPr>
          <w:rFonts w:ascii="Calibri Light" w:hAnsi="Calibri Light"/>
          <w:sz w:val="20"/>
          <w:szCs w:val="20"/>
          <w:highlight w:val="yellow"/>
        </w:rPr>
      </w:pPr>
    </w:p>
    <w:p w14:paraId="0A498E69" w14:textId="77777777" w:rsidR="00BD1EBB" w:rsidRPr="007D645C" w:rsidRDefault="00BD1EBB" w:rsidP="00001D17">
      <w:pPr>
        <w:jc w:val="both"/>
        <w:rPr>
          <w:rFonts w:ascii="Calibri Light" w:hAnsi="Calibri Light"/>
          <w:sz w:val="20"/>
          <w:szCs w:val="20"/>
          <w:highlight w:val="yellow"/>
        </w:rPr>
      </w:pPr>
    </w:p>
    <w:p w14:paraId="42E8F6B6" w14:textId="77777777" w:rsidR="00BD1EBB" w:rsidRPr="007D645C" w:rsidRDefault="00BD1EBB" w:rsidP="00001D17">
      <w:pPr>
        <w:jc w:val="both"/>
        <w:rPr>
          <w:rFonts w:ascii="Calibri Light" w:hAnsi="Calibri Light"/>
          <w:sz w:val="20"/>
          <w:szCs w:val="20"/>
          <w:highlight w:val="yellow"/>
        </w:rPr>
      </w:pPr>
    </w:p>
    <w:p w14:paraId="7E4D702A" w14:textId="77777777" w:rsidR="00BD1EBB" w:rsidRPr="007D645C" w:rsidRDefault="00BD1EBB" w:rsidP="00001D17">
      <w:pPr>
        <w:jc w:val="both"/>
        <w:rPr>
          <w:rFonts w:ascii="Calibri Light" w:hAnsi="Calibri Light"/>
          <w:sz w:val="12"/>
          <w:szCs w:val="12"/>
          <w:highlight w:val="yellow"/>
        </w:rPr>
      </w:pPr>
    </w:p>
    <w:p w14:paraId="1C276147" w14:textId="77777777" w:rsidR="0037477C" w:rsidRDefault="00355EE7">
      <w:pPr>
        <w:spacing w:line="20" w:lineRule="exact"/>
        <w:rPr>
          <w:sz w:val="20"/>
          <w:szCs w:val="20"/>
        </w:rPr>
      </w:pPr>
      <w:r>
        <w:rPr>
          <w:sz w:val="20"/>
          <w:szCs w:val="20"/>
        </w:rPr>
        <w:br w:type="column"/>
      </w:r>
    </w:p>
    <w:p w14:paraId="2DCBA5E1" w14:textId="77777777" w:rsidR="0037477C" w:rsidRDefault="0037477C">
      <w:pPr>
        <w:spacing w:line="200" w:lineRule="exact"/>
        <w:rPr>
          <w:sz w:val="20"/>
          <w:szCs w:val="20"/>
        </w:rPr>
      </w:pPr>
    </w:p>
    <w:p w14:paraId="78A76E58" w14:textId="77777777" w:rsidR="0037477C" w:rsidRDefault="0037477C">
      <w:pPr>
        <w:spacing w:line="200" w:lineRule="exact"/>
        <w:rPr>
          <w:sz w:val="20"/>
          <w:szCs w:val="20"/>
        </w:rPr>
      </w:pPr>
    </w:p>
    <w:p w14:paraId="3EE9A899" w14:textId="77777777" w:rsidR="0037477C" w:rsidRDefault="0037477C">
      <w:pPr>
        <w:spacing w:line="200" w:lineRule="exact"/>
        <w:rPr>
          <w:sz w:val="20"/>
          <w:szCs w:val="20"/>
        </w:rPr>
      </w:pPr>
    </w:p>
    <w:p w14:paraId="24F5D1BF" w14:textId="77777777" w:rsidR="0037477C" w:rsidRDefault="0037477C">
      <w:pPr>
        <w:spacing w:line="200" w:lineRule="exact"/>
        <w:rPr>
          <w:sz w:val="20"/>
          <w:szCs w:val="20"/>
        </w:rPr>
      </w:pPr>
    </w:p>
    <w:p w14:paraId="057C4FE7" w14:textId="77777777" w:rsidR="0037477C" w:rsidRDefault="0037477C">
      <w:pPr>
        <w:spacing w:line="200" w:lineRule="exact"/>
        <w:rPr>
          <w:sz w:val="20"/>
          <w:szCs w:val="20"/>
        </w:rPr>
      </w:pPr>
    </w:p>
    <w:p w14:paraId="0D11F749" w14:textId="77777777" w:rsidR="0037477C" w:rsidRDefault="0037477C">
      <w:pPr>
        <w:spacing w:line="200" w:lineRule="exact"/>
        <w:rPr>
          <w:sz w:val="20"/>
          <w:szCs w:val="20"/>
        </w:rPr>
      </w:pPr>
    </w:p>
    <w:p w14:paraId="05485F00" w14:textId="77777777" w:rsidR="0037477C" w:rsidRDefault="0037477C">
      <w:pPr>
        <w:spacing w:line="200" w:lineRule="exact"/>
        <w:rPr>
          <w:sz w:val="20"/>
          <w:szCs w:val="20"/>
        </w:rPr>
      </w:pPr>
    </w:p>
    <w:p w14:paraId="44712E4F" w14:textId="77777777" w:rsidR="0037477C" w:rsidRDefault="0037477C">
      <w:pPr>
        <w:spacing w:line="200" w:lineRule="exact"/>
        <w:rPr>
          <w:sz w:val="20"/>
          <w:szCs w:val="20"/>
        </w:rPr>
      </w:pPr>
    </w:p>
    <w:p w14:paraId="450A6617" w14:textId="77777777" w:rsidR="0037477C" w:rsidRDefault="0037477C">
      <w:pPr>
        <w:spacing w:line="200" w:lineRule="exact"/>
        <w:rPr>
          <w:sz w:val="20"/>
          <w:szCs w:val="20"/>
        </w:rPr>
      </w:pPr>
    </w:p>
    <w:p w14:paraId="3AFB4E95" w14:textId="77777777" w:rsidR="0037477C" w:rsidRDefault="0037477C">
      <w:pPr>
        <w:spacing w:line="200" w:lineRule="exact"/>
        <w:rPr>
          <w:sz w:val="20"/>
          <w:szCs w:val="20"/>
        </w:rPr>
      </w:pPr>
    </w:p>
    <w:p w14:paraId="560275E1" w14:textId="77777777" w:rsidR="0037477C" w:rsidRDefault="0037477C">
      <w:pPr>
        <w:spacing w:line="200" w:lineRule="exact"/>
        <w:rPr>
          <w:sz w:val="20"/>
          <w:szCs w:val="20"/>
        </w:rPr>
      </w:pPr>
    </w:p>
    <w:p w14:paraId="37712B14" w14:textId="77777777" w:rsidR="0037477C" w:rsidRDefault="0037477C">
      <w:pPr>
        <w:spacing w:line="200" w:lineRule="exact"/>
        <w:rPr>
          <w:sz w:val="20"/>
          <w:szCs w:val="20"/>
        </w:rPr>
      </w:pPr>
    </w:p>
    <w:p w14:paraId="0B8E7F27" w14:textId="77777777" w:rsidR="0037477C" w:rsidRDefault="0037477C">
      <w:pPr>
        <w:spacing w:line="200" w:lineRule="exact"/>
        <w:rPr>
          <w:sz w:val="20"/>
          <w:szCs w:val="20"/>
        </w:rPr>
      </w:pPr>
    </w:p>
    <w:p w14:paraId="74B0A952" w14:textId="77777777" w:rsidR="0037477C" w:rsidRDefault="0037477C">
      <w:pPr>
        <w:spacing w:line="283" w:lineRule="exact"/>
        <w:rPr>
          <w:sz w:val="20"/>
          <w:szCs w:val="20"/>
        </w:rPr>
      </w:pPr>
    </w:p>
    <w:p w14:paraId="385CAACC" w14:textId="77777777" w:rsidR="0037477C" w:rsidRDefault="0037477C">
      <w:pPr>
        <w:spacing w:line="20" w:lineRule="exact"/>
        <w:rPr>
          <w:sz w:val="20"/>
          <w:szCs w:val="20"/>
        </w:rPr>
      </w:pPr>
    </w:p>
    <w:p w14:paraId="56111F43" w14:textId="77777777" w:rsidR="0037477C" w:rsidRDefault="0037477C">
      <w:pPr>
        <w:spacing w:line="1" w:lineRule="exact"/>
        <w:rPr>
          <w:sz w:val="20"/>
          <w:szCs w:val="20"/>
        </w:rPr>
      </w:pPr>
    </w:p>
    <w:p w14:paraId="69E92E4B" w14:textId="77777777" w:rsidR="0037477C" w:rsidRDefault="0037477C">
      <w:pPr>
        <w:spacing w:line="1" w:lineRule="exact"/>
        <w:rPr>
          <w:sz w:val="20"/>
          <w:szCs w:val="20"/>
        </w:rPr>
      </w:pPr>
    </w:p>
    <w:p w14:paraId="31A1F519" w14:textId="77777777" w:rsidR="0037477C" w:rsidRDefault="0037477C">
      <w:pPr>
        <w:spacing w:line="1" w:lineRule="exact"/>
        <w:rPr>
          <w:sz w:val="20"/>
          <w:szCs w:val="20"/>
        </w:rPr>
      </w:pPr>
    </w:p>
    <w:p w14:paraId="2D44919B" w14:textId="77777777" w:rsidR="0037477C" w:rsidRDefault="0037477C">
      <w:pPr>
        <w:sectPr w:rsidR="0037477C" w:rsidSect="00623A0F">
          <w:type w:val="continuous"/>
          <w:pgSz w:w="16840" w:h="11906" w:orient="landscape"/>
          <w:pgMar w:top="843" w:right="345" w:bottom="1440" w:left="860" w:header="0" w:footer="57" w:gutter="0"/>
          <w:cols w:num="4" w:space="1006" w:equalWidth="0">
            <w:col w:w="3969" w:space="1006"/>
            <w:col w:w="3969" w:space="1006"/>
            <w:col w:w="3969" w:space="996"/>
            <w:col w:w="720"/>
          </w:cols>
          <w:docGrid w:linePitch="299"/>
        </w:sectPr>
      </w:pPr>
    </w:p>
    <w:p w14:paraId="3A92B2C3" w14:textId="4D4174AA" w:rsidR="0037477C" w:rsidRPr="00E0306B" w:rsidRDefault="006D4E19" w:rsidP="00E0306B">
      <w:pPr>
        <w:spacing w:line="182" w:lineRule="auto"/>
        <w:rPr>
          <w:sz w:val="20"/>
          <w:szCs w:val="20"/>
        </w:rPr>
        <w:sectPr w:rsidR="0037477C" w:rsidRPr="00E0306B">
          <w:pgSz w:w="16840" w:h="11906" w:orient="landscape"/>
          <w:pgMar w:top="1440" w:right="1440" w:bottom="875" w:left="1440" w:header="0" w:footer="0" w:gutter="0"/>
          <w:cols w:space="0"/>
        </w:sectPr>
      </w:pPr>
      <w:bookmarkStart w:id="191" w:name="page158"/>
      <w:bookmarkEnd w:id="191"/>
      <w:r w:rsidRPr="00D60B0D">
        <w:rPr>
          <w:noProof/>
          <w:sz w:val="20"/>
          <w:szCs w:val="20"/>
        </w:rPr>
        <w:lastRenderedPageBreak/>
        <mc:AlternateContent>
          <mc:Choice Requires="wps">
            <w:drawing>
              <wp:anchor distT="45720" distB="45720" distL="114300" distR="114300" simplePos="0" relativeHeight="252404736" behindDoc="0" locked="0" layoutInCell="1" allowOverlap="1" wp14:anchorId="493C11FD" wp14:editId="1E0BC0AA">
                <wp:simplePos x="0" y="0"/>
                <wp:positionH relativeFrom="page">
                  <wp:posOffset>8686800</wp:posOffset>
                </wp:positionH>
                <wp:positionV relativeFrom="paragraph">
                  <wp:posOffset>-688975</wp:posOffset>
                </wp:positionV>
                <wp:extent cx="2006600" cy="5191125"/>
                <wp:effectExtent l="0" t="0" r="0" b="0"/>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12A423CA" w14:textId="1A433651" w:rsidR="007E5739" w:rsidRPr="000C381F" w:rsidRDefault="007E5739" w:rsidP="006D4E1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5. Police Pension Fund Account and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C11FD" id="_x0000_s1063" type="#_x0000_t202" style="position:absolute;margin-left:684pt;margin-top:-54.25pt;width:158pt;height:408.75pt;z-index:252404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" filled="f" stroked="f">
                <v:textbox>
                  <w:txbxContent>
                    <w:p w14:paraId="12A423CA" w14:textId="1A433651" w:rsidR="007E5739" w:rsidRPr="000C381F" w:rsidRDefault="007E5739" w:rsidP="006D4E19">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5. Police Pension Fund Account and notes</w:t>
                      </w:r>
                    </w:p>
                  </w:txbxContent>
                </v:textbox>
                <w10:wrap type="square" anchorx="page"/>
              </v:shape>
            </w:pict>
          </mc:Fallback>
        </mc:AlternateContent>
      </w:r>
      <w:r>
        <w:rPr>
          <w:rFonts w:ascii="Calibri" w:eastAsia="Calibri" w:hAnsi="Calibri" w:cs="Calibri"/>
          <w:b/>
          <w:bCs/>
          <w:noProof/>
          <w:color w:val="70AD47" w:themeColor="accent6"/>
          <w:sz w:val="26"/>
          <w:szCs w:val="26"/>
        </w:rPr>
        <w:drawing>
          <wp:anchor distT="0" distB="0" distL="114300" distR="114300" simplePos="0" relativeHeight="252402688" behindDoc="1" locked="0" layoutInCell="1" allowOverlap="1" wp14:anchorId="1075512D" wp14:editId="40310FD8">
            <wp:simplePos x="0" y="0"/>
            <wp:positionH relativeFrom="column">
              <wp:posOffset>-934386</wp:posOffset>
            </wp:positionH>
            <wp:positionV relativeFrom="paragraph">
              <wp:posOffset>-932848</wp:posOffset>
            </wp:positionV>
            <wp:extent cx="10744409" cy="7596000"/>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section_page.jpg"/>
                    <pic:cNvPicPr/>
                  </pic:nvPicPr>
                  <pic:blipFill>
                    <a:blip r:embed="rId78">
                      <a:extLst>
                        <a:ext uri="{28A0092B-C50C-407E-A947-70E740481C1C}">
                          <a14:useLocalDpi xmlns:a14="http://schemas.microsoft.com/office/drawing/2010/main" val="0"/>
                        </a:ext>
                      </a:extLst>
                    </a:blip>
                    <a:stretch>
                      <a:fillRect/>
                    </a:stretch>
                  </pic:blipFill>
                  <pic:spPr>
                    <a:xfrm>
                      <a:off x="0" y="0"/>
                      <a:ext cx="10744409" cy="7596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8E0B94F" w14:textId="2FDF2142" w:rsidR="00654A8D" w:rsidRDefault="00A1755A">
      <w:pPr>
        <w:rPr>
          <w:rFonts w:ascii="Calibri" w:eastAsia="Calibri" w:hAnsi="Calibri" w:cs="Calibri"/>
          <w:b/>
          <w:bCs/>
          <w:color w:val="70AD47" w:themeColor="accent6"/>
          <w:sz w:val="26"/>
          <w:szCs w:val="26"/>
        </w:rPr>
      </w:pPr>
      <w:bookmarkStart w:id="192" w:name="page159"/>
      <w:bookmarkEnd w:id="192"/>
      <w:r w:rsidRPr="00C67FCF">
        <w:rPr>
          <w:rFonts w:ascii="Calibri" w:eastAsia="Calibri" w:hAnsi="Calibri" w:cs="Calibri"/>
          <w:b/>
          <w:bCs/>
          <w:noProof/>
          <w:color w:val="70AD47" w:themeColor="accent6"/>
          <w:sz w:val="26"/>
          <w:szCs w:val="26"/>
        </w:rPr>
        <mc:AlternateContent>
          <mc:Choice Requires="wps">
            <w:drawing>
              <wp:anchor distT="45720" distB="45720" distL="114300" distR="114300" simplePos="0" relativeHeight="252180480" behindDoc="0" locked="0" layoutInCell="1" allowOverlap="1" wp14:anchorId="66026881" wp14:editId="0AD8D2F4">
                <wp:simplePos x="0" y="0"/>
                <wp:positionH relativeFrom="column">
                  <wp:posOffset>-287752</wp:posOffset>
                </wp:positionH>
                <wp:positionV relativeFrom="paragraph">
                  <wp:posOffset>-749984</wp:posOffset>
                </wp:positionV>
                <wp:extent cx="3976370" cy="271145"/>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271145"/>
                        </a:xfrm>
                        <a:prstGeom prst="rect">
                          <a:avLst/>
                        </a:prstGeom>
                        <a:noFill/>
                        <a:ln w="9525">
                          <a:noFill/>
                          <a:miter lim="800000"/>
                          <a:headEnd/>
                          <a:tailEnd/>
                        </a:ln>
                      </wps:spPr>
                      <wps:txbx>
                        <w:txbxContent>
                          <w:p w14:paraId="57C34947" w14:textId="77777777" w:rsidR="007E5739" w:rsidRPr="00C67FCF" w:rsidRDefault="007E5739">
                            <w:pPr>
                              <w:rPr>
                                <w:rFonts w:asciiTheme="majorHAnsi" w:hAnsiTheme="majorHAnsi"/>
                              </w:rPr>
                            </w:pPr>
                            <w:r w:rsidRPr="00C67FCF">
                              <w:rPr>
                                <w:rFonts w:asciiTheme="majorHAnsi" w:hAnsiTheme="majorHAnsi"/>
                              </w:rPr>
                              <w:t>Magna Science Adventure Centre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026881" id="_x0000_s1064" type="#_x0000_t202" style="position:absolute;margin-left:-22.65pt;margin-top:-59.05pt;width:313.1pt;height:21.35pt;z-index:252180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" filled="f" stroked="f">
                <v:textbox style="mso-fit-shape-to-text:t">
                  <w:txbxContent>
                    <w:p w14:paraId="57C34947" w14:textId="77777777" w:rsidR="007E5739" w:rsidRPr="00C67FCF" w:rsidRDefault="007E5739">
                      <w:pPr>
                        <w:rPr>
                          <w:rFonts w:asciiTheme="majorHAnsi" w:hAnsiTheme="majorHAnsi"/>
                        </w:rPr>
                      </w:pPr>
                      <w:r w:rsidRPr="00C67FCF">
                        <w:rPr>
                          <w:rFonts w:asciiTheme="majorHAnsi" w:hAnsiTheme="majorHAnsi"/>
                        </w:rPr>
                        <w:t>Magna Science Adventure Centre</w:t>
                      </w:r>
                    </w:p>
                  </w:txbxContent>
                </v:textbox>
              </v:shape>
            </w:pict>
          </mc:Fallback>
        </mc:AlternateContent>
      </w:r>
      <w:r w:rsidR="00654A8D">
        <w:rPr>
          <w:rFonts w:ascii="Calibri" w:eastAsia="Calibri" w:hAnsi="Calibri" w:cs="Calibri"/>
          <w:b/>
          <w:bCs/>
          <w:color w:val="70AD47" w:themeColor="accent6"/>
          <w:sz w:val="26"/>
          <w:szCs w:val="26"/>
        </w:rPr>
        <w:br w:type="page"/>
      </w:r>
    </w:p>
    <w:p w14:paraId="23068A6A" w14:textId="76770287" w:rsidR="00A43248" w:rsidRDefault="006D4E19" w:rsidP="00945D3E">
      <w:pPr>
        <w:ind w:right="629"/>
        <w:rPr>
          <w:rFonts w:ascii="Calibri" w:eastAsia="Calibri" w:hAnsi="Calibri" w:cs="Calibri"/>
          <w:b/>
          <w:bCs/>
          <w:color w:val="70AD47" w:themeColor="accent6"/>
          <w:sz w:val="26"/>
          <w:szCs w:val="26"/>
        </w:rPr>
        <w:sectPr w:rsidR="00A43248" w:rsidSect="0085648C">
          <w:type w:val="continuous"/>
          <w:pgSz w:w="16840" w:h="11906" w:orient="landscape"/>
          <w:pgMar w:top="1160" w:right="345" w:bottom="615" w:left="840" w:header="0" w:footer="57" w:gutter="0"/>
          <w:cols w:space="720"/>
          <w:docGrid w:linePitch="299"/>
        </w:sectPr>
      </w:pPr>
      <w:bookmarkStart w:id="193" w:name="PolicePensionNotes"/>
      <w:bookmarkStart w:id="194" w:name="CCPolicePensionNotes"/>
      <w:bookmarkEnd w:id="193"/>
      <w:bookmarkEnd w:id="194"/>
      <w:r w:rsidRPr="00063490">
        <w:rPr>
          <w:rFonts w:ascii="Calibri" w:eastAsia="Calibri" w:hAnsi="Calibri" w:cs="Calibri"/>
          <w:b/>
          <w:bCs/>
          <w:noProof/>
          <w:color w:val="70AD47" w:themeColor="accent6"/>
          <w:sz w:val="60"/>
          <w:szCs w:val="60"/>
        </w:rPr>
        <w:lastRenderedPageBreak/>
        <w:drawing>
          <wp:anchor distT="0" distB="0" distL="114300" distR="114300" simplePos="0" relativeHeight="252405760" behindDoc="1" locked="0" layoutInCell="1" allowOverlap="1" wp14:anchorId="070FAFF5" wp14:editId="2264C02E">
            <wp:simplePos x="0" y="0"/>
            <wp:positionH relativeFrom="column">
              <wp:posOffset>9380187</wp:posOffset>
            </wp:positionH>
            <wp:positionV relativeFrom="paragraph">
              <wp:posOffset>-745690</wp:posOffset>
            </wp:positionV>
            <wp:extent cx="792000" cy="7920000"/>
            <wp:effectExtent l="0" t="0" r="0" b="508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nd.jpg"/>
                    <pic:cNvPicPr/>
                  </pic:nvPicPr>
                  <pic:blipFill>
                    <a:blip r:embed="rId79">
                      <a:extLst>
                        <a:ext uri="{28A0092B-C50C-407E-A947-70E740481C1C}">
                          <a14:useLocalDpi xmlns:a14="http://schemas.microsoft.com/office/drawing/2010/main" val="0"/>
                        </a:ext>
                      </a:extLst>
                    </a:blip>
                    <a:stretch>
                      <a:fillRect/>
                    </a:stretch>
                  </pic:blipFill>
                  <pic:spPr>
                    <a:xfrm>
                      <a:off x="0" y="0"/>
                      <a:ext cx="792000" cy="7920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43248" w:rsidRPr="00063490">
        <w:rPr>
          <w:rFonts w:ascii="Calibri" w:eastAsia="Calibri" w:hAnsi="Calibri" w:cs="Calibri"/>
          <w:b/>
          <w:bCs/>
          <w:color w:val="70AD47" w:themeColor="accent6"/>
          <w:sz w:val="60"/>
          <w:szCs w:val="60"/>
        </w:rPr>
        <w:t xml:space="preserve">Note </w:t>
      </w:r>
      <w:r w:rsidR="003D2F1E" w:rsidRPr="00063490">
        <w:rPr>
          <w:rFonts w:ascii="Calibri" w:eastAsia="Calibri" w:hAnsi="Calibri" w:cs="Calibri"/>
          <w:b/>
          <w:bCs/>
          <w:color w:val="70AD47" w:themeColor="accent6"/>
          <w:sz w:val="60"/>
          <w:szCs w:val="60"/>
        </w:rPr>
        <w:t>2</w:t>
      </w:r>
      <w:r w:rsidR="002F79F7" w:rsidRPr="00063490">
        <w:rPr>
          <w:rFonts w:ascii="Calibri" w:eastAsia="Calibri" w:hAnsi="Calibri" w:cs="Calibri"/>
          <w:b/>
          <w:bCs/>
          <w:color w:val="70AD47" w:themeColor="accent6"/>
          <w:sz w:val="60"/>
          <w:szCs w:val="60"/>
        </w:rPr>
        <w:t>3</w:t>
      </w:r>
      <w:r w:rsidR="00A43248" w:rsidRPr="007B70A6">
        <w:rPr>
          <w:rFonts w:ascii="Calibri" w:eastAsia="Calibri" w:hAnsi="Calibri" w:cs="Calibri"/>
          <w:b/>
          <w:bCs/>
          <w:color w:val="70AD47" w:themeColor="accent6"/>
          <w:sz w:val="60"/>
          <w:szCs w:val="60"/>
        </w:rPr>
        <w:t xml:space="preserve"> </w:t>
      </w:r>
      <w:r w:rsidR="00A43248" w:rsidRPr="007B70A6">
        <w:rPr>
          <w:rFonts w:ascii="Calibri" w:eastAsia="Calibri" w:hAnsi="Calibri" w:cs="Calibri"/>
          <w:bCs/>
          <w:color w:val="70AD47" w:themeColor="accent6"/>
          <w:sz w:val="60"/>
          <w:szCs w:val="60"/>
        </w:rPr>
        <w:t>Police Pension Fund Account and</w:t>
      </w:r>
      <w:r w:rsidR="00945D3E" w:rsidRPr="007B70A6">
        <w:rPr>
          <w:rFonts w:ascii="Calibri" w:eastAsia="Calibri" w:hAnsi="Calibri" w:cs="Calibri"/>
          <w:bCs/>
          <w:color w:val="70AD47" w:themeColor="accent6"/>
          <w:sz w:val="60"/>
          <w:szCs w:val="60"/>
        </w:rPr>
        <w:t xml:space="preserve"> a Net Assets Statement</w:t>
      </w:r>
    </w:p>
    <w:tbl>
      <w:tblPr>
        <w:tblpPr w:leftFromText="180" w:rightFromText="180" w:vertAnchor="text" w:horzAnchor="page" w:tblpX="9683" w:tblpY="266"/>
        <w:tblW w:w="5529" w:type="dxa"/>
        <w:tblLayout w:type="fixed"/>
        <w:tblCellMar>
          <w:left w:w="0" w:type="dxa"/>
          <w:right w:w="0" w:type="dxa"/>
        </w:tblCellMar>
        <w:tblLook w:val="04A0" w:firstRow="1" w:lastRow="0" w:firstColumn="1" w:lastColumn="0" w:noHBand="0" w:noVBand="1"/>
      </w:tblPr>
      <w:tblGrid>
        <w:gridCol w:w="1134"/>
        <w:gridCol w:w="3261"/>
        <w:gridCol w:w="1134"/>
      </w:tblGrid>
      <w:tr w:rsidR="00134D98" w:rsidRPr="004C6096" w14:paraId="4ED30E5D" w14:textId="77777777" w:rsidTr="00987B9A">
        <w:trPr>
          <w:trHeight w:val="195"/>
        </w:trPr>
        <w:tc>
          <w:tcPr>
            <w:tcW w:w="1134" w:type="dxa"/>
            <w:tcBorders>
              <w:top w:val="single" w:sz="12" w:space="0" w:color="70AD47" w:themeColor="accent6"/>
            </w:tcBorders>
          </w:tcPr>
          <w:p w14:paraId="4CF8C1E0" w14:textId="71562F1E" w:rsidR="00134D98" w:rsidRPr="00942C95" w:rsidRDefault="00134D98" w:rsidP="00B76CC1">
            <w:pPr>
              <w:spacing w:line="276" w:lineRule="auto"/>
              <w:ind w:right="30"/>
              <w:jc w:val="right"/>
              <w:rPr>
                <w:rFonts w:ascii="Calibri" w:eastAsia="Calibri" w:hAnsi="Calibri" w:cs="Calibri"/>
                <w:b/>
                <w:bCs/>
                <w:sz w:val="16"/>
                <w:szCs w:val="16"/>
              </w:rPr>
            </w:pPr>
            <w:r>
              <w:rPr>
                <w:rFonts w:ascii="Calibri" w:eastAsia="Calibri" w:hAnsi="Calibri" w:cs="Calibri"/>
                <w:b/>
                <w:bCs/>
                <w:sz w:val="16"/>
                <w:szCs w:val="16"/>
              </w:rPr>
              <w:t>31 March 202</w:t>
            </w:r>
            <w:r w:rsidR="004C6096">
              <w:rPr>
                <w:rFonts w:ascii="Calibri" w:eastAsia="Calibri" w:hAnsi="Calibri" w:cs="Calibri"/>
                <w:b/>
                <w:bCs/>
                <w:sz w:val="16"/>
                <w:szCs w:val="16"/>
              </w:rPr>
              <w:t>3</w:t>
            </w:r>
            <w:r>
              <w:rPr>
                <w:rFonts w:ascii="Calibri" w:eastAsia="Calibri" w:hAnsi="Calibri" w:cs="Calibri"/>
                <w:b/>
                <w:bCs/>
                <w:sz w:val="16"/>
                <w:szCs w:val="16"/>
              </w:rPr>
              <w:t xml:space="preserve">  </w:t>
            </w:r>
          </w:p>
        </w:tc>
        <w:tc>
          <w:tcPr>
            <w:tcW w:w="3261" w:type="dxa"/>
            <w:tcBorders>
              <w:top w:val="single" w:sz="12" w:space="0" w:color="70AD47" w:themeColor="accent6"/>
            </w:tcBorders>
            <w:shd w:val="clear" w:color="auto" w:fill="auto"/>
            <w:vAlign w:val="bottom"/>
          </w:tcPr>
          <w:p w14:paraId="7E327F25" w14:textId="77777777" w:rsidR="00134D98" w:rsidRPr="00942C95" w:rsidRDefault="00134D98" w:rsidP="00134D98">
            <w:pPr>
              <w:spacing w:line="276" w:lineRule="auto"/>
              <w:rPr>
                <w:sz w:val="16"/>
                <w:szCs w:val="16"/>
              </w:rPr>
            </w:pPr>
          </w:p>
        </w:tc>
        <w:tc>
          <w:tcPr>
            <w:tcW w:w="1134" w:type="dxa"/>
            <w:tcBorders>
              <w:top w:val="single" w:sz="12" w:space="0" w:color="70AD47" w:themeColor="accent6"/>
            </w:tcBorders>
            <w:vAlign w:val="bottom"/>
          </w:tcPr>
          <w:p w14:paraId="7244A74C" w14:textId="0BADC09E" w:rsidR="00134D98" w:rsidRPr="004C6096" w:rsidRDefault="00335967" w:rsidP="00B76CC1">
            <w:pPr>
              <w:spacing w:line="276" w:lineRule="auto"/>
              <w:ind w:right="141"/>
              <w:jc w:val="right"/>
              <w:rPr>
                <w:sz w:val="20"/>
                <w:szCs w:val="20"/>
                <w:highlight w:val="yellow"/>
              </w:rPr>
            </w:pPr>
            <w:r w:rsidRPr="00335967">
              <w:rPr>
                <w:rFonts w:ascii="Calibri" w:eastAsia="Calibri" w:hAnsi="Calibri" w:cs="Calibri"/>
                <w:b/>
                <w:bCs/>
                <w:sz w:val="16"/>
                <w:szCs w:val="16"/>
              </w:rPr>
              <w:t>6</w:t>
            </w:r>
            <w:r w:rsidR="00134D98" w:rsidRPr="00335967">
              <w:rPr>
                <w:rFonts w:ascii="Calibri" w:eastAsia="Calibri" w:hAnsi="Calibri" w:cs="Calibri"/>
                <w:b/>
                <w:bCs/>
                <w:sz w:val="16"/>
                <w:szCs w:val="16"/>
              </w:rPr>
              <w:t xml:space="preserve"> Ma</w:t>
            </w:r>
            <w:r w:rsidRPr="00335967">
              <w:rPr>
                <w:rFonts w:ascii="Calibri" w:eastAsia="Calibri" w:hAnsi="Calibri" w:cs="Calibri"/>
                <w:b/>
                <w:bCs/>
                <w:sz w:val="16"/>
                <w:szCs w:val="16"/>
              </w:rPr>
              <w:t>y</w:t>
            </w:r>
            <w:r w:rsidR="00134D98" w:rsidRPr="00335967">
              <w:rPr>
                <w:rFonts w:ascii="Calibri" w:eastAsia="Calibri" w:hAnsi="Calibri" w:cs="Calibri"/>
                <w:b/>
                <w:bCs/>
                <w:sz w:val="16"/>
                <w:szCs w:val="16"/>
              </w:rPr>
              <w:t xml:space="preserve"> 202</w:t>
            </w:r>
            <w:r w:rsidRPr="00335967">
              <w:rPr>
                <w:rFonts w:ascii="Calibri" w:eastAsia="Calibri" w:hAnsi="Calibri" w:cs="Calibri"/>
                <w:b/>
                <w:bCs/>
                <w:sz w:val="16"/>
                <w:szCs w:val="16"/>
              </w:rPr>
              <w:t>4</w:t>
            </w:r>
          </w:p>
        </w:tc>
      </w:tr>
      <w:tr w:rsidR="00134D98" w:rsidRPr="005C11F7" w14:paraId="03205A81" w14:textId="77777777" w:rsidTr="00987B9A">
        <w:trPr>
          <w:trHeight w:val="311"/>
        </w:trPr>
        <w:tc>
          <w:tcPr>
            <w:tcW w:w="1134" w:type="dxa"/>
            <w:tcBorders>
              <w:bottom w:val="single" w:sz="12" w:space="0" w:color="70AD47" w:themeColor="accent6"/>
            </w:tcBorders>
          </w:tcPr>
          <w:p w14:paraId="11DAD417" w14:textId="444307AD" w:rsidR="00134D98" w:rsidRPr="005C11F7" w:rsidRDefault="00134D98" w:rsidP="00134D98">
            <w:pPr>
              <w:spacing w:line="276" w:lineRule="auto"/>
              <w:ind w:right="3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3261" w:type="dxa"/>
            <w:tcBorders>
              <w:bottom w:val="single" w:sz="12" w:space="0" w:color="70AD47" w:themeColor="accent6"/>
            </w:tcBorders>
            <w:shd w:val="clear" w:color="auto" w:fill="auto"/>
          </w:tcPr>
          <w:p w14:paraId="130722B7" w14:textId="77777777" w:rsidR="00134D98" w:rsidRDefault="00134D98" w:rsidP="00134D98">
            <w:pPr>
              <w:spacing w:line="276" w:lineRule="auto"/>
              <w:rPr>
                <w:sz w:val="24"/>
                <w:szCs w:val="24"/>
              </w:rPr>
            </w:pPr>
          </w:p>
        </w:tc>
        <w:tc>
          <w:tcPr>
            <w:tcW w:w="1134" w:type="dxa"/>
            <w:tcBorders>
              <w:bottom w:val="single" w:sz="12" w:space="0" w:color="70AD47" w:themeColor="accent6"/>
            </w:tcBorders>
          </w:tcPr>
          <w:p w14:paraId="13CB8E57" w14:textId="088EF18D" w:rsidR="00134D98" w:rsidRPr="005C11F7" w:rsidRDefault="00134D98" w:rsidP="00134D98">
            <w:pPr>
              <w:spacing w:line="276" w:lineRule="auto"/>
              <w:ind w:right="141"/>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134D98" w:rsidRPr="00F341AA" w14:paraId="27EAFBB2" w14:textId="77777777" w:rsidTr="00987B9A">
        <w:trPr>
          <w:trHeight w:val="268"/>
        </w:trPr>
        <w:tc>
          <w:tcPr>
            <w:tcW w:w="1134" w:type="dxa"/>
            <w:tcBorders>
              <w:top w:val="single" w:sz="12" w:space="0" w:color="70AD47" w:themeColor="accent6"/>
            </w:tcBorders>
            <w:vAlign w:val="center"/>
          </w:tcPr>
          <w:p w14:paraId="0B3CB180" w14:textId="77777777" w:rsidR="00134D98" w:rsidRPr="00F341AA" w:rsidRDefault="00134D98" w:rsidP="00134D98">
            <w:pPr>
              <w:spacing w:line="276" w:lineRule="auto"/>
              <w:ind w:right="30"/>
              <w:jc w:val="right"/>
              <w:rPr>
                <w:rFonts w:asciiTheme="majorHAnsi" w:eastAsia="Calibri Light" w:hAnsiTheme="majorHAnsi" w:cs="Calibri Light"/>
                <w:sz w:val="16"/>
                <w:szCs w:val="16"/>
              </w:rPr>
            </w:pPr>
          </w:p>
        </w:tc>
        <w:tc>
          <w:tcPr>
            <w:tcW w:w="3261" w:type="dxa"/>
            <w:tcBorders>
              <w:top w:val="single" w:sz="12" w:space="0" w:color="70AD47" w:themeColor="accent6"/>
            </w:tcBorders>
            <w:shd w:val="clear" w:color="auto" w:fill="auto"/>
            <w:vAlign w:val="center"/>
          </w:tcPr>
          <w:p w14:paraId="32723C8B" w14:textId="0BDDF885" w:rsidR="00134D98" w:rsidRPr="00F341AA" w:rsidRDefault="00134D98" w:rsidP="00134D98">
            <w:pPr>
              <w:spacing w:line="276" w:lineRule="auto"/>
              <w:ind w:left="110"/>
              <w:rPr>
                <w:rFonts w:asciiTheme="majorHAnsi" w:hAnsiTheme="majorHAnsi"/>
                <w:sz w:val="16"/>
                <w:szCs w:val="16"/>
              </w:rPr>
            </w:pPr>
            <w:r>
              <w:rPr>
                <w:rFonts w:asciiTheme="majorHAnsi" w:hAnsiTheme="majorHAnsi"/>
                <w:b/>
                <w:sz w:val="16"/>
                <w:szCs w:val="16"/>
              </w:rPr>
              <w:t>Current Assets</w:t>
            </w:r>
          </w:p>
        </w:tc>
        <w:tc>
          <w:tcPr>
            <w:tcW w:w="1134" w:type="dxa"/>
            <w:tcBorders>
              <w:top w:val="single" w:sz="12" w:space="0" w:color="70AD47" w:themeColor="accent6"/>
            </w:tcBorders>
            <w:vAlign w:val="center"/>
          </w:tcPr>
          <w:p w14:paraId="63895E13" w14:textId="77777777" w:rsidR="00134D98" w:rsidRPr="00F341AA" w:rsidRDefault="00134D98" w:rsidP="00134D98">
            <w:pPr>
              <w:spacing w:line="276" w:lineRule="auto"/>
              <w:ind w:right="141"/>
              <w:jc w:val="right"/>
              <w:rPr>
                <w:rFonts w:asciiTheme="majorHAnsi" w:hAnsiTheme="majorHAnsi"/>
                <w:sz w:val="16"/>
                <w:szCs w:val="16"/>
              </w:rPr>
            </w:pPr>
          </w:p>
        </w:tc>
      </w:tr>
      <w:tr w:rsidR="001244C7" w:rsidRPr="007B70A6" w14:paraId="4D78E14C" w14:textId="77777777" w:rsidTr="00987B9A">
        <w:trPr>
          <w:trHeight w:val="268"/>
        </w:trPr>
        <w:tc>
          <w:tcPr>
            <w:tcW w:w="1134" w:type="dxa"/>
            <w:shd w:val="clear" w:color="auto" w:fill="E2EFD9" w:themeFill="accent6" w:themeFillTint="33"/>
            <w:vAlign w:val="center"/>
          </w:tcPr>
          <w:p w14:paraId="7CC6B653" w14:textId="2544AEA2" w:rsidR="001244C7" w:rsidRPr="00F341AA" w:rsidRDefault="001244C7" w:rsidP="001244C7">
            <w:pPr>
              <w:spacing w:line="276" w:lineRule="auto"/>
              <w:ind w:right="-1"/>
              <w:jc w:val="right"/>
              <w:rPr>
                <w:rFonts w:asciiTheme="majorHAnsi" w:hAnsiTheme="majorHAnsi"/>
                <w:sz w:val="16"/>
                <w:szCs w:val="16"/>
              </w:rPr>
            </w:pPr>
            <w:r w:rsidRPr="007B70A6">
              <w:rPr>
                <w:rFonts w:asciiTheme="majorHAnsi" w:eastAsia="Calibri Light" w:hAnsiTheme="majorHAnsi" w:cs="Calibri Light"/>
                <w:sz w:val="16"/>
                <w:szCs w:val="16"/>
              </w:rPr>
              <w:t>(6,403)</w:t>
            </w:r>
          </w:p>
        </w:tc>
        <w:tc>
          <w:tcPr>
            <w:tcW w:w="3261" w:type="dxa"/>
            <w:shd w:val="clear" w:color="auto" w:fill="E2EFD9" w:themeFill="accent6" w:themeFillTint="33"/>
            <w:vAlign w:val="center"/>
          </w:tcPr>
          <w:p w14:paraId="6E4D861C" w14:textId="1EF9BA48" w:rsidR="001244C7" w:rsidRPr="00654A8D" w:rsidRDefault="001244C7" w:rsidP="00050E7F">
            <w:pPr>
              <w:pStyle w:val="ListParagraph"/>
              <w:numPr>
                <w:ilvl w:val="0"/>
                <w:numId w:val="14"/>
              </w:numPr>
              <w:spacing w:line="276" w:lineRule="auto"/>
              <w:ind w:left="426" w:hanging="284"/>
              <w:rPr>
                <w:rFonts w:asciiTheme="majorHAnsi" w:hAnsiTheme="majorHAnsi"/>
                <w:sz w:val="16"/>
                <w:szCs w:val="16"/>
              </w:rPr>
            </w:pPr>
            <w:r>
              <w:rPr>
                <w:rFonts w:asciiTheme="majorHAnsi" w:eastAsia="Calibri Light" w:hAnsiTheme="majorHAnsi" w:cs="Calibri Light"/>
                <w:sz w:val="16"/>
                <w:szCs w:val="16"/>
              </w:rPr>
              <w:t>Amount owing from General Fund</w:t>
            </w:r>
          </w:p>
        </w:tc>
        <w:tc>
          <w:tcPr>
            <w:tcW w:w="1134" w:type="dxa"/>
            <w:shd w:val="clear" w:color="auto" w:fill="E2EFD9" w:themeFill="accent6" w:themeFillTint="33"/>
            <w:vAlign w:val="center"/>
          </w:tcPr>
          <w:p w14:paraId="2F1ED908" w14:textId="721F6FE5" w:rsidR="001244C7" w:rsidRPr="004C6096" w:rsidRDefault="001244C7" w:rsidP="001244C7">
            <w:pPr>
              <w:spacing w:line="276" w:lineRule="auto"/>
              <w:ind w:right="141"/>
              <w:jc w:val="right"/>
              <w:rPr>
                <w:rFonts w:asciiTheme="majorHAnsi" w:hAnsiTheme="majorHAnsi"/>
                <w:sz w:val="16"/>
                <w:szCs w:val="16"/>
                <w:highlight w:val="yellow"/>
              </w:rPr>
            </w:pPr>
            <w:r w:rsidRPr="00C87E2D">
              <w:rPr>
                <w:rFonts w:asciiTheme="majorHAnsi" w:eastAsia="Calibri Light" w:hAnsiTheme="majorHAnsi" w:cs="Calibri Light"/>
                <w:sz w:val="16"/>
                <w:szCs w:val="16"/>
              </w:rPr>
              <w:t>(5,569)</w:t>
            </w:r>
          </w:p>
        </w:tc>
      </w:tr>
      <w:tr w:rsidR="001244C7" w:rsidRPr="007B70A6" w14:paraId="3BCA755E" w14:textId="77777777" w:rsidTr="00A829F7">
        <w:trPr>
          <w:trHeight w:val="268"/>
        </w:trPr>
        <w:tc>
          <w:tcPr>
            <w:tcW w:w="1134" w:type="dxa"/>
            <w:shd w:val="clear" w:color="auto" w:fill="auto"/>
            <w:vAlign w:val="center"/>
          </w:tcPr>
          <w:p w14:paraId="31E9B06B" w14:textId="4284A475" w:rsidR="001244C7" w:rsidRPr="00F30F2D" w:rsidRDefault="001244C7" w:rsidP="001244C7">
            <w:pPr>
              <w:spacing w:line="276" w:lineRule="auto"/>
              <w:ind w:right="-1"/>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w:t>
            </w:r>
          </w:p>
        </w:tc>
        <w:tc>
          <w:tcPr>
            <w:tcW w:w="3261" w:type="dxa"/>
            <w:shd w:val="clear" w:color="auto" w:fill="auto"/>
            <w:vAlign w:val="center"/>
          </w:tcPr>
          <w:p w14:paraId="6D21D45B" w14:textId="121C48C3" w:rsidR="001244C7" w:rsidRDefault="00CC0D5A" w:rsidP="00050E7F">
            <w:pPr>
              <w:pStyle w:val="ListParagraph"/>
              <w:numPr>
                <w:ilvl w:val="0"/>
                <w:numId w:val="14"/>
              </w:numPr>
              <w:spacing w:line="276" w:lineRule="auto"/>
              <w:ind w:left="426" w:hanging="284"/>
              <w:rPr>
                <w:rFonts w:asciiTheme="majorHAnsi" w:eastAsia="Calibri Light" w:hAnsiTheme="majorHAnsi" w:cs="Calibri Light"/>
                <w:sz w:val="16"/>
                <w:szCs w:val="16"/>
              </w:rPr>
            </w:pPr>
            <w:r>
              <w:rPr>
                <w:rFonts w:asciiTheme="majorHAnsi" w:eastAsia="Calibri Light" w:hAnsiTheme="majorHAnsi" w:cs="Calibri Light"/>
                <w:sz w:val="16"/>
                <w:szCs w:val="16"/>
              </w:rPr>
              <w:t>Year-end</w:t>
            </w:r>
            <w:r w:rsidR="001244C7">
              <w:rPr>
                <w:rFonts w:asciiTheme="majorHAnsi" w:eastAsia="Calibri Light" w:hAnsiTheme="majorHAnsi" w:cs="Calibri Light"/>
                <w:sz w:val="16"/>
                <w:szCs w:val="16"/>
              </w:rPr>
              <w:t xml:space="preserve"> creditors</w:t>
            </w:r>
          </w:p>
        </w:tc>
        <w:tc>
          <w:tcPr>
            <w:tcW w:w="1134" w:type="dxa"/>
            <w:shd w:val="clear" w:color="auto" w:fill="auto"/>
            <w:vAlign w:val="center"/>
          </w:tcPr>
          <w:p w14:paraId="45DC9EF2" w14:textId="1F5B863D" w:rsidR="001244C7" w:rsidRPr="004C6096" w:rsidRDefault="001244C7" w:rsidP="001244C7">
            <w:pPr>
              <w:spacing w:line="276" w:lineRule="auto"/>
              <w:ind w:right="141"/>
              <w:jc w:val="right"/>
              <w:rPr>
                <w:rFonts w:asciiTheme="majorHAnsi" w:eastAsia="Calibri Light" w:hAnsiTheme="majorHAnsi" w:cs="Calibri Light"/>
                <w:sz w:val="16"/>
                <w:szCs w:val="16"/>
                <w:highlight w:val="yellow"/>
              </w:rPr>
            </w:pPr>
            <w:r w:rsidRPr="00C87E2D">
              <w:rPr>
                <w:rFonts w:asciiTheme="majorHAnsi" w:eastAsia="Calibri Light" w:hAnsiTheme="majorHAnsi" w:cs="Calibri Light"/>
                <w:sz w:val="16"/>
                <w:szCs w:val="16"/>
              </w:rPr>
              <w:t>-</w:t>
            </w:r>
          </w:p>
        </w:tc>
      </w:tr>
      <w:tr w:rsidR="001244C7" w:rsidRPr="007B70A6" w14:paraId="3DF3DA01" w14:textId="77777777" w:rsidTr="00987B9A">
        <w:trPr>
          <w:trHeight w:val="268"/>
        </w:trPr>
        <w:tc>
          <w:tcPr>
            <w:tcW w:w="1134" w:type="dxa"/>
            <w:shd w:val="clear" w:color="auto" w:fill="E2EFD9" w:themeFill="accent6" w:themeFillTint="33"/>
            <w:vAlign w:val="center"/>
          </w:tcPr>
          <w:p w14:paraId="63AAFF6A" w14:textId="7B051E58" w:rsidR="001244C7" w:rsidRPr="00F30F2D" w:rsidRDefault="001244C7" w:rsidP="001244C7">
            <w:pPr>
              <w:spacing w:line="276" w:lineRule="auto"/>
              <w:ind w:right="-1"/>
              <w:jc w:val="right"/>
              <w:rPr>
                <w:rFonts w:asciiTheme="majorHAnsi" w:eastAsia="Calibri Light" w:hAnsiTheme="majorHAnsi" w:cs="Calibri Light"/>
                <w:sz w:val="16"/>
                <w:szCs w:val="16"/>
              </w:rPr>
            </w:pPr>
            <w:r w:rsidRPr="007B70A6">
              <w:rPr>
                <w:rFonts w:asciiTheme="majorHAnsi" w:eastAsia="Calibri Light" w:hAnsiTheme="majorHAnsi" w:cs="Calibri Light"/>
                <w:sz w:val="16"/>
                <w:szCs w:val="16"/>
              </w:rPr>
              <w:t>6,403</w:t>
            </w:r>
          </w:p>
        </w:tc>
        <w:tc>
          <w:tcPr>
            <w:tcW w:w="3261" w:type="dxa"/>
            <w:shd w:val="clear" w:color="auto" w:fill="E2EFD9" w:themeFill="accent6" w:themeFillTint="33"/>
            <w:vAlign w:val="center"/>
          </w:tcPr>
          <w:p w14:paraId="32157CA5" w14:textId="38DED000" w:rsidR="001244C7" w:rsidRDefault="001244C7" w:rsidP="00050E7F">
            <w:pPr>
              <w:pStyle w:val="ListParagraph"/>
              <w:numPr>
                <w:ilvl w:val="0"/>
                <w:numId w:val="14"/>
              </w:numPr>
              <w:spacing w:line="276" w:lineRule="auto"/>
              <w:ind w:left="426" w:hanging="284"/>
              <w:rPr>
                <w:rFonts w:asciiTheme="majorHAnsi" w:eastAsia="Calibri Light" w:hAnsiTheme="majorHAnsi" w:cs="Calibri Light"/>
                <w:sz w:val="16"/>
                <w:szCs w:val="16"/>
              </w:rPr>
            </w:pPr>
            <w:r>
              <w:rPr>
                <w:rFonts w:asciiTheme="majorHAnsi" w:eastAsia="Calibri Light" w:hAnsiTheme="majorHAnsi" w:cs="Calibri Light"/>
                <w:sz w:val="16"/>
                <w:szCs w:val="16"/>
              </w:rPr>
              <w:t>Pensions paid in advance</w:t>
            </w:r>
          </w:p>
        </w:tc>
        <w:tc>
          <w:tcPr>
            <w:tcW w:w="1134" w:type="dxa"/>
            <w:shd w:val="clear" w:color="auto" w:fill="E2EFD9" w:themeFill="accent6" w:themeFillTint="33"/>
            <w:vAlign w:val="center"/>
          </w:tcPr>
          <w:p w14:paraId="7D5B986F" w14:textId="1AEB569C" w:rsidR="001244C7" w:rsidRPr="004C6096" w:rsidRDefault="00766E13" w:rsidP="001244C7">
            <w:pPr>
              <w:spacing w:line="276" w:lineRule="auto"/>
              <w:ind w:right="141"/>
              <w:jc w:val="right"/>
              <w:rPr>
                <w:rFonts w:asciiTheme="majorHAnsi" w:eastAsia="Calibri Light" w:hAnsiTheme="majorHAnsi" w:cs="Calibri Light"/>
                <w:sz w:val="16"/>
                <w:szCs w:val="16"/>
                <w:highlight w:val="yellow"/>
              </w:rPr>
            </w:pPr>
            <w:r>
              <w:rPr>
                <w:rFonts w:asciiTheme="majorHAnsi" w:eastAsia="Calibri Light" w:hAnsiTheme="majorHAnsi" w:cs="Calibri Light"/>
                <w:sz w:val="16"/>
                <w:szCs w:val="16"/>
              </w:rPr>
              <w:t>5</w:t>
            </w:r>
            <w:r w:rsidR="001244C7" w:rsidRPr="00C87E2D">
              <w:rPr>
                <w:rFonts w:asciiTheme="majorHAnsi" w:eastAsia="Calibri Light" w:hAnsiTheme="majorHAnsi" w:cs="Calibri Light"/>
                <w:sz w:val="16"/>
                <w:szCs w:val="16"/>
              </w:rPr>
              <w:t>,</w:t>
            </w:r>
            <w:r>
              <w:rPr>
                <w:rFonts w:asciiTheme="majorHAnsi" w:eastAsia="Calibri Light" w:hAnsiTheme="majorHAnsi" w:cs="Calibri Light"/>
                <w:sz w:val="16"/>
                <w:szCs w:val="16"/>
              </w:rPr>
              <w:t>569</w:t>
            </w:r>
          </w:p>
        </w:tc>
      </w:tr>
      <w:tr w:rsidR="001244C7" w:rsidRPr="007B70A6" w14:paraId="2B4905EB" w14:textId="77777777" w:rsidTr="00A829F7">
        <w:trPr>
          <w:trHeight w:val="268"/>
        </w:trPr>
        <w:tc>
          <w:tcPr>
            <w:tcW w:w="1134" w:type="dxa"/>
            <w:tcBorders>
              <w:top w:val="single" w:sz="12" w:space="0" w:color="70AD47"/>
              <w:bottom w:val="single" w:sz="12" w:space="0" w:color="70AD47"/>
            </w:tcBorders>
            <w:shd w:val="clear" w:color="auto" w:fill="auto"/>
            <w:vAlign w:val="center"/>
          </w:tcPr>
          <w:p w14:paraId="63D28E30" w14:textId="1662ED6D" w:rsidR="001244C7" w:rsidRPr="00AE447B" w:rsidRDefault="001244C7" w:rsidP="001244C7">
            <w:pPr>
              <w:spacing w:line="276" w:lineRule="auto"/>
              <w:ind w:right="-1"/>
              <w:jc w:val="right"/>
              <w:rPr>
                <w:b/>
                <w:sz w:val="20"/>
                <w:szCs w:val="20"/>
              </w:rPr>
            </w:pPr>
            <w:r w:rsidRPr="007B70A6">
              <w:rPr>
                <w:b/>
                <w:sz w:val="20"/>
                <w:szCs w:val="20"/>
              </w:rPr>
              <w:t>-</w:t>
            </w:r>
          </w:p>
        </w:tc>
        <w:tc>
          <w:tcPr>
            <w:tcW w:w="3261" w:type="dxa"/>
            <w:tcBorders>
              <w:top w:val="single" w:sz="12" w:space="0" w:color="70AD47"/>
              <w:bottom w:val="single" w:sz="12" w:space="0" w:color="70AD47"/>
            </w:tcBorders>
            <w:shd w:val="clear" w:color="auto" w:fill="auto"/>
            <w:vAlign w:val="center"/>
          </w:tcPr>
          <w:p w14:paraId="1FA5BBCE" w14:textId="3E745481" w:rsidR="001244C7" w:rsidRPr="00A164AB" w:rsidRDefault="001244C7" w:rsidP="001244C7">
            <w:pPr>
              <w:spacing w:line="276" w:lineRule="auto"/>
              <w:ind w:left="110"/>
              <w:rPr>
                <w:b/>
                <w:sz w:val="20"/>
                <w:szCs w:val="20"/>
              </w:rPr>
            </w:pPr>
            <w:r>
              <w:rPr>
                <w:rFonts w:asciiTheme="majorHAnsi" w:eastAsia="Calibri Light" w:hAnsiTheme="majorHAnsi" w:cs="Calibri Light"/>
                <w:b/>
                <w:sz w:val="16"/>
                <w:szCs w:val="16"/>
              </w:rPr>
              <w:t>Total</w:t>
            </w:r>
          </w:p>
        </w:tc>
        <w:tc>
          <w:tcPr>
            <w:tcW w:w="1134" w:type="dxa"/>
            <w:tcBorders>
              <w:top w:val="single" w:sz="12" w:space="0" w:color="70AD47"/>
              <w:bottom w:val="single" w:sz="12" w:space="0" w:color="70AD47"/>
            </w:tcBorders>
            <w:shd w:val="clear" w:color="auto" w:fill="auto"/>
            <w:vAlign w:val="center"/>
          </w:tcPr>
          <w:p w14:paraId="342284AF" w14:textId="2DF869D6" w:rsidR="001244C7" w:rsidRPr="004C6096" w:rsidRDefault="00766E13" w:rsidP="001244C7">
            <w:pPr>
              <w:spacing w:line="276" w:lineRule="auto"/>
              <w:ind w:right="141"/>
              <w:jc w:val="right"/>
              <w:rPr>
                <w:b/>
                <w:sz w:val="20"/>
                <w:szCs w:val="20"/>
                <w:highlight w:val="yellow"/>
              </w:rPr>
            </w:pPr>
            <w:r w:rsidRPr="00766E13">
              <w:rPr>
                <w:b/>
                <w:sz w:val="20"/>
                <w:szCs w:val="20"/>
              </w:rPr>
              <w:t>-</w:t>
            </w:r>
          </w:p>
        </w:tc>
      </w:tr>
    </w:tbl>
    <w:p w14:paraId="21FBE133" w14:textId="77777777" w:rsidR="00A43248" w:rsidRDefault="00A43248" w:rsidP="00C83CCF">
      <w:pPr>
        <w:rPr>
          <w:rFonts w:ascii="Calibri" w:eastAsia="Calibri" w:hAnsi="Calibri" w:cs="Calibri"/>
          <w:b/>
          <w:bCs/>
          <w:color w:val="70AD47" w:themeColor="accent6"/>
          <w:sz w:val="26"/>
          <w:szCs w:val="26"/>
        </w:rPr>
      </w:pPr>
    </w:p>
    <w:p w14:paraId="56FB1959" w14:textId="77777777" w:rsidR="00A43248" w:rsidRDefault="00A43248" w:rsidP="00A377E8">
      <w:pPr>
        <w:spacing w:line="276" w:lineRule="auto"/>
        <w:ind w:right="30"/>
        <w:jc w:val="center"/>
        <w:rPr>
          <w:rFonts w:ascii="Calibri" w:eastAsia="Calibri" w:hAnsi="Calibri" w:cs="Calibri"/>
          <w:b/>
          <w:bCs/>
          <w:sz w:val="16"/>
          <w:szCs w:val="16"/>
        </w:rPr>
        <w:sectPr w:rsidR="00A43248" w:rsidSect="00A43248">
          <w:type w:val="continuous"/>
          <w:pgSz w:w="16840" w:h="11906" w:orient="landscape"/>
          <w:pgMar w:top="1160" w:right="345" w:bottom="615" w:left="840" w:header="0" w:footer="0" w:gutter="0"/>
          <w:cols w:num="2" w:space="720"/>
        </w:sectPr>
      </w:pPr>
    </w:p>
    <w:tbl>
      <w:tblPr>
        <w:tblpPr w:leftFromText="180" w:rightFromText="180" w:vertAnchor="text" w:horzAnchor="margin" w:tblpY="-11"/>
        <w:tblW w:w="7229" w:type="dxa"/>
        <w:tblLayout w:type="fixed"/>
        <w:tblCellMar>
          <w:left w:w="0" w:type="dxa"/>
          <w:right w:w="0" w:type="dxa"/>
        </w:tblCellMar>
        <w:tblLook w:val="04A0" w:firstRow="1" w:lastRow="0" w:firstColumn="1" w:lastColumn="0" w:noHBand="0" w:noVBand="1"/>
      </w:tblPr>
      <w:tblGrid>
        <w:gridCol w:w="709"/>
        <w:gridCol w:w="851"/>
        <w:gridCol w:w="4110"/>
        <w:gridCol w:w="708"/>
        <w:gridCol w:w="851"/>
      </w:tblGrid>
      <w:tr w:rsidR="00E71977" w:rsidRPr="00942C95" w14:paraId="269E5E2A" w14:textId="77777777" w:rsidTr="00E71977">
        <w:trPr>
          <w:trHeight w:val="195"/>
        </w:trPr>
        <w:tc>
          <w:tcPr>
            <w:tcW w:w="1560" w:type="dxa"/>
            <w:gridSpan w:val="2"/>
            <w:tcBorders>
              <w:top w:val="single" w:sz="12" w:space="0" w:color="70AD47" w:themeColor="accent6"/>
            </w:tcBorders>
          </w:tcPr>
          <w:p w14:paraId="7AEC3627" w14:textId="77777777" w:rsidR="00E71977" w:rsidRPr="00942C95" w:rsidRDefault="00E71977" w:rsidP="00E71977">
            <w:pPr>
              <w:spacing w:line="276" w:lineRule="auto"/>
              <w:ind w:right="140"/>
              <w:jc w:val="center"/>
              <w:rPr>
                <w:sz w:val="20"/>
                <w:szCs w:val="20"/>
              </w:rPr>
            </w:pPr>
            <w:r w:rsidRPr="00942C95">
              <w:rPr>
                <w:rFonts w:ascii="Calibri" w:eastAsia="Calibri" w:hAnsi="Calibri" w:cs="Calibri"/>
                <w:b/>
                <w:bCs/>
                <w:sz w:val="16"/>
                <w:szCs w:val="16"/>
              </w:rPr>
              <w:t>20</w:t>
            </w:r>
            <w:r>
              <w:rPr>
                <w:rFonts w:ascii="Calibri" w:eastAsia="Calibri" w:hAnsi="Calibri" w:cs="Calibri"/>
                <w:b/>
                <w:bCs/>
                <w:sz w:val="16"/>
                <w:szCs w:val="16"/>
              </w:rPr>
              <w:t>22</w:t>
            </w:r>
            <w:r w:rsidRPr="00942C95">
              <w:rPr>
                <w:rFonts w:ascii="Calibri" w:eastAsia="Calibri" w:hAnsi="Calibri" w:cs="Calibri"/>
                <w:b/>
                <w:bCs/>
                <w:sz w:val="16"/>
                <w:szCs w:val="16"/>
              </w:rPr>
              <w:t>/</w:t>
            </w:r>
            <w:r>
              <w:rPr>
                <w:rFonts w:ascii="Calibri" w:eastAsia="Calibri" w:hAnsi="Calibri" w:cs="Calibri"/>
                <w:b/>
                <w:bCs/>
                <w:sz w:val="16"/>
                <w:szCs w:val="16"/>
              </w:rPr>
              <w:t>23</w:t>
            </w:r>
          </w:p>
        </w:tc>
        <w:tc>
          <w:tcPr>
            <w:tcW w:w="4110" w:type="dxa"/>
            <w:tcBorders>
              <w:top w:val="single" w:sz="12" w:space="0" w:color="70AD47" w:themeColor="accent6"/>
            </w:tcBorders>
            <w:shd w:val="clear" w:color="auto" w:fill="auto"/>
            <w:vAlign w:val="bottom"/>
          </w:tcPr>
          <w:p w14:paraId="52E66E5A" w14:textId="77777777" w:rsidR="00E71977" w:rsidRPr="00942C95" w:rsidRDefault="00E71977" w:rsidP="00E71977">
            <w:pPr>
              <w:spacing w:line="276" w:lineRule="auto"/>
              <w:ind w:right="140"/>
              <w:rPr>
                <w:sz w:val="16"/>
                <w:szCs w:val="16"/>
              </w:rPr>
            </w:pPr>
          </w:p>
        </w:tc>
        <w:tc>
          <w:tcPr>
            <w:tcW w:w="1559" w:type="dxa"/>
            <w:gridSpan w:val="2"/>
            <w:tcBorders>
              <w:top w:val="single" w:sz="12" w:space="0" w:color="70AD47" w:themeColor="accent6"/>
            </w:tcBorders>
            <w:vAlign w:val="bottom"/>
          </w:tcPr>
          <w:p w14:paraId="6D245A05" w14:textId="77777777" w:rsidR="00E71977" w:rsidRPr="00942C95" w:rsidRDefault="00E71977" w:rsidP="00E71977">
            <w:pPr>
              <w:spacing w:line="276" w:lineRule="auto"/>
              <w:ind w:right="140"/>
              <w:jc w:val="center"/>
              <w:rPr>
                <w:sz w:val="20"/>
                <w:szCs w:val="20"/>
              </w:rPr>
            </w:pPr>
            <w:r w:rsidRPr="00E64E25">
              <w:rPr>
                <w:rFonts w:ascii="Calibri" w:eastAsia="Calibri" w:hAnsi="Calibri" w:cs="Calibri"/>
                <w:b/>
                <w:bCs/>
                <w:sz w:val="16"/>
                <w:szCs w:val="16"/>
              </w:rPr>
              <w:t>2023/24</w:t>
            </w:r>
            <w:r>
              <w:rPr>
                <w:rFonts w:ascii="Calibri" w:eastAsia="Calibri" w:hAnsi="Calibri" w:cs="Calibri"/>
                <w:b/>
                <w:bCs/>
                <w:sz w:val="16"/>
                <w:szCs w:val="16"/>
              </w:rPr>
              <w:t xml:space="preserve"> to 6 May</w:t>
            </w:r>
          </w:p>
        </w:tc>
      </w:tr>
      <w:tr w:rsidR="00E71977" w14:paraId="0EDAD79E" w14:textId="77777777" w:rsidTr="00E71977">
        <w:trPr>
          <w:trHeight w:val="311"/>
        </w:trPr>
        <w:tc>
          <w:tcPr>
            <w:tcW w:w="709" w:type="dxa"/>
            <w:tcBorders>
              <w:bottom w:val="single" w:sz="12" w:space="0" w:color="70AD47" w:themeColor="accent6"/>
            </w:tcBorders>
          </w:tcPr>
          <w:p w14:paraId="248F3DE9" w14:textId="77777777" w:rsidR="00E71977" w:rsidRPr="005C11F7" w:rsidRDefault="00E71977" w:rsidP="00E71977">
            <w:pPr>
              <w:spacing w:line="276" w:lineRule="auto"/>
              <w:ind w:right="14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70AD47" w:themeColor="accent6"/>
            </w:tcBorders>
            <w:shd w:val="clear" w:color="auto" w:fill="auto"/>
          </w:tcPr>
          <w:p w14:paraId="2646E684" w14:textId="77777777" w:rsidR="00E71977" w:rsidRPr="00942C95" w:rsidRDefault="00E71977" w:rsidP="00E71977">
            <w:pPr>
              <w:spacing w:line="276" w:lineRule="auto"/>
              <w:ind w:right="140"/>
              <w:jc w:val="right"/>
              <w:rPr>
                <w:rFonts w:ascii="Calibri" w:eastAsia="Calibri" w:hAnsi="Calibri" w:cs="Calibri"/>
                <w:b/>
                <w:bCs/>
                <w:sz w:val="16"/>
                <w:szCs w:val="16"/>
              </w:rPr>
            </w:pPr>
            <w:r w:rsidRPr="00942C95">
              <w:rPr>
                <w:rFonts w:ascii="Calibri" w:eastAsia="Calibri" w:hAnsi="Calibri" w:cs="Calibri"/>
                <w:b/>
                <w:bCs/>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4110" w:type="dxa"/>
            <w:tcBorders>
              <w:bottom w:val="single" w:sz="12" w:space="0" w:color="70AD47" w:themeColor="accent6"/>
            </w:tcBorders>
            <w:shd w:val="clear" w:color="auto" w:fill="auto"/>
          </w:tcPr>
          <w:p w14:paraId="09062BC0" w14:textId="77777777" w:rsidR="00E71977" w:rsidRDefault="00E71977" w:rsidP="00E71977">
            <w:pPr>
              <w:spacing w:line="276" w:lineRule="auto"/>
              <w:ind w:right="140"/>
              <w:rPr>
                <w:sz w:val="24"/>
                <w:szCs w:val="24"/>
              </w:rPr>
            </w:pPr>
          </w:p>
        </w:tc>
        <w:tc>
          <w:tcPr>
            <w:tcW w:w="708" w:type="dxa"/>
            <w:tcBorders>
              <w:bottom w:val="single" w:sz="12" w:space="0" w:color="70AD47" w:themeColor="accent6"/>
            </w:tcBorders>
          </w:tcPr>
          <w:p w14:paraId="4CC91767" w14:textId="77777777" w:rsidR="00E71977" w:rsidRPr="005C11F7" w:rsidRDefault="00E71977" w:rsidP="00E71977">
            <w:pPr>
              <w:spacing w:line="276" w:lineRule="auto"/>
              <w:ind w:right="140"/>
              <w:jc w:val="right"/>
              <w:rPr>
                <w:rFonts w:ascii="Calibri" w:eastAsia="Calibri" w:hAnsi="Calibri" w:cs="Calibri"/>
                <w:b/>
                <w:sz w:val="16"/>
                <w:szCs w:val="16"/>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c>
          <w:tcPr>
            <w:tcW w:w="851" w:type="dxa"/>
            <w:tcBorders>
              <w:bottom w:val="single" w:sz="12" w:space="0" w:color="70AD47" w:themeColor="accent6"/>
            </w:tcBorders>
            <w:shd w:val="clear" w:color="auto" w:fill="auto"/>
          </w:tcPr>
          <w:p w14:paraId="59939C2A" w14:textId="77777777" w:rsidR="00E71977" w:rsidRDefault="00E71977" w:rsidP="00E71977">
            <w:pPr>
              <w:spacing w:line="276" w:lineRule="auto"/>
              <w:ind w:right="140"/>
              <w:jc w:val="right"/>
              <w:rPr>
                <w:sz w:val="20"/>
                <w:szCs w:val="20"/>
              </w:rPr>
            </w:pPr>
            <w:r w:rsidRPr="005C11F7">
              <w:rPr>
                <w:rFonts w:ascii="Calibri" w:eastAsia="Calibri" w:hAnsi="Calibri" w:cs="Calibri"/>
                <w:b/>
                <w:sz w:val="16"/>
                <w:szCs w:val="16"/>
              </w:rPr>
              <w:t>£</w:t>
            </w:r>
            <w:r w:rsidRPr="005C11F7">
              <w:rPr>
                <w:rFonts w:ascii="Calibri" w:eastAsia="Calibri" w:hAnsi="Calibri" w:cs="Calibri"/>
                <w:b/>
                <w:bCs/>
                <w:sz w:val="16"/>
                <w:szCs w:val="16"/>
              </w:rPr>
              <w:t>’</w:t>
            </w:r>
            <w:r>
              <w:rPr>
                <w:rFonts w:ascii="Calibri" w:eastAsia="Calibri" w:hAnsi="Calibri" w:cs="Calibri"/>
                <w:b/>
                <w:bCs/>
                <w:sz w:val="16"/>
                <w:szCs w:val="16"/>
              </w:rPr>
              <w:t>000</w:t>
            </w:r>
          </w:p>
        </w:tc>
      </w:tr>
      <w:tr w:rsidR="00E71977" w14:paraId="4B201120" w14:textId="77777777" w:rsidTr="00E71977">
        <w:trPr>
          <w:trHeight w:val="268"/>
        </w:trPr>
        <w:tc>
          <w:tcPr>
            <w:tcW w:w="709" w:type="dxa"/>
            <w:tcBorders>
              <w:top w:val="single" w:sz="12" w:space="0" w:color="70AD47" w:themeColor="accent6"/>
            </w:tcBorders>
            <w:vAlign w:val="center"/>
          </w:tcPr>
          <w:p w14:paraId="7C8E9280" w14:textId="77777777" w:rsidR="00E71977" w:rsidRDefault="00E71977" w:rsidP="00E71977">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 xml:space="preserve">  </w:t>
            </w:r>
          </w:p>
        </w:tc>
        <w:tc>
          <w:tcPr>
            <w:tcW w:w="851" w:type="dxa"/>
            <w:tcBorders>
              <w:top w:val="single" w:sz="12" w:space="0" w:color="70AD47" w:themeColor="accent6"/>
            </w:tcBorders>
            <w:shd w:val="clear" w:color="auto" w:fill="auto"/>
            <w:vAlign w:val="center"/>
          </w:tcPr>
          <w:p w14:paraId="04972AFF" w14:textId="77777777" w:rsidR="00E71977" w:rsidRDefault="00E71977" w:rsidP="00E71977">
            <w:pPr>
              <w:spacing w:line="276" w:lineRule="auto"/>
              <w:ind w:right="140"/>
              <w:jc w:val="right"/>
              <w:rPr>
                <w:sz w:val="20"/>
                <w:szCs w:val="20"/>
              </w:rPr>
            </w:pPr>
          </w:p>
        </w:tc>
        <w:tc>
          <w:tcPr>
            <w:tcW w:w="4110" w:type="dxa"/>
            <w:tcBorders>
              <w:top w:val="single" w:sz="12" w:space="0" w:color="70AD47" w:themeColor="accent6"/>
            </w:tcBorders>
            <w:shd w:val="clear" w:color="auto" w:fill="auto"/>
            <w:vAlign w:val="center"/>
          </w:tcPr>
          <w:p w14:paraId="36591ABB" w14:textId="77777777" w:rsidR="00E71977" w:rsidRDefault="00E71977" w:rsidP="00E71977">
            <w:pPr>
              <w:spacing w:line="276" w:lineRule="auto"/>
              <w:ind w:left="110" w:right="140"/>
              <w:rPr>
                <w:sz w:val="20"/>
                <w:szCs w:val="20"/>
              </w:rPr>
            </w:pPr>
            <w:r>
              <w:rPr>
                <w:rFonts w:ascii="Calibri Light" w:eastAsia="Calibri Light" w:hAnsi="Calibri Light" w:cs="Calibri Light"/>
                <w:b/>
                <w:sz w:val="16"/>
                <w:szCs w:val="16"/>
              </w:rPr>
              <w:t>Contributions Receivable</w:t>
            </w:r>
          </w:p>
        </w:tc>
        <w:tc>
          <w:tcPr>
            <w:tcW w:w="708" w:type="dxa"/>
            <w:tcBorders>
              <w:top w:val="single" w:sz="12" w:space="0" w:color="70AD47" w:themeColor="accent6"/>
            </w:tcBorders>
            <w:vAlign w:val="center"/>
          </w:tcPr>
          <w:p w14:paraId="13634437" w14:textId="77777777" w:rsidR="00E71977" w:rsidRDefault="00E71977" w:rsidP="00E71977">
            <w:pPr>
              <w:spacing w:line="276" w:lineRule="auto"/>
              <w:ind w:right="140"/>
              <w:jc w:val="right"/>
              <w:rPr>
                <w:sz w:val="20"/>
                <w:szCs w:val="20"/>
              </w:rPr>
            </w:pPr>
          </w:p>
        </w:tc>
        <w:tc>
          <w:tcPr>
            <w:tcW w:w="851" w:type="dxa"/>
            <w:tcBorders>
              <w:top w:val="single" w:sz="12" w:space="0" w:color="70AD47" w:themeColor="accent6"/>
            </w:tcBorders>
            <w:shd w:val="clear" w:color="auto" w:fill="auto"/>
            <w:vAlign w:val="center"/>
          </w:tcPr>
          <w:p w14:paraId="623CA202" w14:textId="77777777" w:rsidR="00E71977" w:rsidRDefault="00E71977" w:rsidP="00E71977">
            <w:pPr>
              <w:spacing w:line="276" w:lineRule="auto"/>
              <w:ind w:right="140"/>
              <w:jc w:val="right"/>
              <w:rPr>
                <w:sz w:val="20"/>
                <w:szCs w:val="20"/>
              </w:rPr>
            </w:pPr>
          </w:p>
        </w:tc>
      </w:tr>
      <w:tr w:rsidR="00E71977" w14:paraId="1AA7C88B" w14:textId="77777777" w:rsidTr="00E71977">
        <w:trPr>
          <w:trHeight w:val="268"/>
        </w:trPr>
        <w:tc>
          <w:tcPr>
            <w:tcW w:w="709" w:type="dxa"/>
            <w:shd w:val="clear" w:color="auto" w:fill="E2EFD9" w:themeFill="accent6" w:themeFillTint="33"/>
            <w:vAlign w:val="center"/>
          </w:tcPr>
          <w:p w14:paraId="283DCFC5" w14:textId="77777777" w:rsidR="00E71977"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6658758E" w14:textId="77777777" w:rsidR="00E71977" w:rsidRDefault="00E71977" w:rsidP="00E71977">
            <w:pPr>
              <w:spacing w:line="276" w:lineRule="auto"/>
              <w:ind w:right="140"/>
              <w:jc w:val="right"/>
              <w:rPr>
                <w:sz w:val="20"/>
                <w:szCs w:val="20"/>
              </w:rPr>
            </w:pPr>
          </w:p>
        </w:tc>
        <w:tc>
          <w:tcPr>
            <w:tcW w:w="4110" w:type="dxa"/>
            <w:shd w:val="clear" w:color="auto" w:fill="E2EFD9" w:themeFill="accent6" w:themeFillTint="33"/>
            <w:vAlign w:val="center"/>
          </w:tcPr>
          <w:p w14:paraId="6AA2C33E" w14:textId="77777777" w:rsidR="00E71977" w:rsidRPr="00E0306B" w:rsidRDefault="00E71977" w:rsidP="00E71977">
            <w:pPr>
              <w:spacing w:line="276" w:lineRule="auto"/>
              <w:ind w:left="110" w:right="140"/>
              <w:rPr>
                <w:b/>
                <w:i/>
                <w:sz w:val="20"/>
                <w:szCs w:val="20"/>
              </w:rPr>
            </w:pPr>
            <w:r w:rsidRPr="00E0306B">
              <w:rPr>
                <w:rFonts w:ascii="Calibri Light" w:eastAsia="Calibri Light" w:hAnsi="Calibri Light" w:cs="Calibri Light"/>
                <w:b/>
                <w:i/>
                <w:sz w:val="16"/>
                <w:szCs w:val="16"/>
              </w:rPr>
              <w:t>From the PCC</w:t>
            </w:r>
          </w:p>
        </w:tc>
        <w:tc>
          <w:tcPr>
            <w:tcW w:w="708" w:type="dxa"/>
            <w:shd w:val="clear" w:color="auto" w:fill="E2EFD9" w:themeFill="accent6" w:themeFillTint="33"/>
            <w:vAlign w:val="center"/>
          </w:tcPr>
          <w:p w14:paraId="012908A1" w14:textId="77777777" w:rsidR="00E71977" w:rsidRDefault="00E71977" w:rsidP="00E71977">
            <w:pPr>
              <w:spacing w:line="276" w:lineRule="auto"/>
              <w:ind w:right="140"/>
              <w:jc w:val="right"/>
              <w:rPr>
                <w:sz w:val="20"/>
                <w:szCs w:val="20"/>
              </w:rPr>
            </w:pPr>
          </w:p>
        </w:tc>
        <w:tc>
          <w:tcPr>
            <w:tcW w:w="851" w:type="dxa"/>
            <w:shd w:val="clear" w:color="auto" w:fill="E2EFD9" w:themeFill="accent6" w:themeFillTint="33"/>
            <w:vAlign w:val="center"/>
          </w:tcPr>
          <w:p w14:paraId="1E3CB992" w14:textId="77777777" w:rsidR="00E71977" w:rsidRDefault="00E71977" w:rsidP="00E71977">
            <w:pPr>
              <w:spacing w:line="276" w:lineRule="auto"/>
              <w:ind w:right="140"/>
              <w:jc w:val="right"/>
              <w:rPr>
                <w:sz w:val="20"/>
                <w:szCs w:val="20"/>
              </w:rPr>
            </w:pPr>
          </w:p>
        </w:tc>
      </w:tr>
      <w:tr w:rsidR="00E71977" w14:paraId="4A31F11A" w14:textId="77777777" w:rsidTr="00E71977">
        <w:trPr>
          <w:trHeight w:val="268"/>
        </w:trPr>
        <w:tc>
          <w:tcPr>
            <w:tcW w:w="709" w:type="dxa"/>
            <w:shd w:val="clear" w:color="auto" w:fill="auto"/>
            <w:vAlign w:val="center"/>
          </w:tcPr>
          <w:p w14:paraId="31C54BCF"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(32,351)</w:t>
            </w:r>
          </w:p>
        </w:tc>
        <w:tc>
          <w:tcPr>
            <w:tcW w:w="851" w:type="dxa"/>
            <w:shd w:val="clear" w:color="auto" w:fill="auto"/>
            <w:vAlign w:val="center"/>
          </w:tcPr>
          <w:p w14:paraId="78FA1515"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2D07B6C3" w14:textId="77777777" w:rsidR="00E71977" w:rsidRPr="00C87E2D"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C87E2D">
              <w:rPr>
                <w:rFonts w:ascii="Calibri Light" w:eastAsia="Calibri Light" w:hAnsi="Calibri Light" w:cs="Calibri Light"/>
                <w:sz w:val="16"/>
                <w:szCs w:val="16"/>
              </w:rPr>
              <w:t>Normal</w:t>
            </w:r>
          </w:p>
        </w:tc>
        <w:tc>
          <w:tcPr>
            <w:tcW w:w="708" w:type="dxa"/>
            <w:shd w:val="clear" w:color="auto" w:fill="auto"/>
            <w:vAlign w:val="center"/>
          </w:tcPr>
          <w:p w14:paraId="1BFB16E8" w14:textId="77777777" w:rsidR="00E71977" w:rsidRPr="00C87E2D" w:rsidRDefault="00E71977" w:rsidP="00E71977">
            <w:pPr>
              <w:spacing w:line="276" w:lineRule="auto"/>
              <w:ind w:right="140"/>
              <w:jc w:val="right"/>
              <w:rPr>
                <w:rFonts w:ascii="Calibri Light" w:eastAsia="Calibri Light" w:hAnsi="Calibri Light" w:cs="Calibri Light"/>
                <w:sz w:val="16"/>
                <w:szCs w:val="16"/>
              </w:rPr>
            </w:pPr>
            <w:r w:rsidRPr="00C87E2D">
              <w:rPr>
                <w:rFonts w:ascii="Calibri Light" w:eastAsia="Calibri Light" w:hAnsi="Calibri Light" w:cs="Calibri Light"/>
                <w:sz w:val="16"/>
                <w:szCs w:val="16"/>
              </w:rPr>
              <w:t>(39,543)</w:t>
            </w:r>
          </w:p>
        </w:tc>
        <w:tc>
          <w:tcPr>
            <w:tcW w:w="851" w:type="dxa"/>
            <w:shd w:val="clear" w:color="auto" w:fill="auto"/>
            <w:vAlign w:val="center"/>
          </w:tcPr>
          <w:p w14:paraId="0AAA8160" w14:textId="77777777" w:rsidR="00E71977" w:rsidRPr="00F32771" w:rsidRDefault="00E71977" w:rsidP="00E71977">
            <w:pPr>
              <w:spacing w:line="276" w:lineRule="auto"/>
              <w:ind w:right="140"/>
              <w:jc w:val="right"/>
              <w:rPr>
                <w:rFonts w:ascii="Calibri Light" w:eastAsia="Calibri Light" w:hAnsi="Calibri Light" w:cs="Calibri Light"/>
                <w:sz w:val="16"/>
                <w:szCs w:val="16"/>
                <w:highlight w:val="yellow"/>
              </w:rPr>
            </w:pPr>
          </w:p>
        </w:tc>
      </w:tr>
      <w:tr w:rsidR="00E71977" w14:paraId="3D0CB79B" w14:textId="77777777" w:rsidTr="00E71977">
        <w:trPr>
          <w:trHeight w:val="268"/>
        </w:trPr>
        <w:tc>
          <w:tcPr>
            <w:tcW w:w="709" w:type="dxa"/>
            <w:shd w:val="clear" w:color="auto" w:fill="E2EFD9" w:themeFill="accent6" w:themeFillTint="33"/>
            <w:vAlign w:val="center"/>
          </w:tcPr>
          <w:p w14:paraId="78FB593E"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(579</w:t>
            </w:r>
            <w:r w:rsidRPr="00585B23">
              <w:rPr>
                <w:rFonts w:ascii="Calibri Light" w:eastAsia="Calibri Light" w:hAnsi="Calibri Light" w:cs="Calibri Light"/>
                <w:sz w:val="16"/>
                <w:szCs w:val="16"/>
              </w:rPr>
              <w:t>)</w:t>
            </w:r>
          </w:p>
        </w:tc>
        <w:tc>
          <w:tcPr>
            <w:tcW w:w="851" w:type="dxa"/>
            <w:shd w:val="clear" w:color="auto" w:fill="E2EFD9" w:themeFill="accent6" w:themeFillTint="33"/>
            <w:vAlign w:val="center"/>
          </w:tcPr>
          <w:p w14:paraId="5D9BA7D1"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3781E65A" w14:textId="77777777" w:rsidR="00E71977" w:rsidRPr="00C87E2D"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C87E2D">
              <w:rPr>
                <w:rFonts w:ascii="Calibri Light" w:eastAsia="Calibri Light" w:hAnsi="Calibri Light" w:cs="Calibri Light"/>
                <w:sz w:val="16"/>
                <w:szCs w:val="16"/>
              </w:rPr>
              <w:t>Early Retirements</w:t>
            </w:r>
          </w:p>
        </w:tc>
        <w:tc>
          <w:tcPr>
            <w:tcW w:w="708" w:type="dxa"/>
            <w:shd w:val="clear" w:color="auto" w:fill="E2EFD9" w:themeFill="accent6" w:themeFillTint="33"/>
            <w:vAlign w:val="center"/>
          </w:tcPr>
          <w:p w14:paraId="0D6ED3FB" w14:textId="77777777" w:rsidR="00E71977" w:rsidRPr="00C87E2D" w:rsidRDefault="00E71977" w:rsidP="00E71977">
            <w:pPr>
              <w:spacing w:line="276" w:lineRule="auto"/>
              <w:ind w:right="140"/>
              <w:jc w:val="right"/>
              <w:rPr>
                <w:rFonts w:ascii="Calibri Light" w:eastAsia="Calibri Light" w:hAnsi="Calibri Light" w:cs="Calibri Light"/>
                <w:sz w:val="16"/>
                <w:szCs w:val="16"/>
              </w:rPr>
            </w:pPr>
            <w:r w:rsidRPr="00C87E2D">
              <w:rPr>
                <w:rFonts w:ascii="Calibri Light" w:eastAsia="Calibri Light" w:hAnsi="Calibri Light" w:cs="Calibri Light"/>
                <w:sz w:val="16"/>
                <w:szCs w:val="16"/>
              </w:rPr>
              <w:t>(258)</w:t>
            </w:r>
          </w:p>
        </w:tc>
        <w:tc>
          <w:tcPr>
            <w:tcW w:w="851" w:type="dxa"/>
            <w:shd w:val="clear" w:color="auto" w:fill="E2EFD9" w:themeFill="accent6" w:themeFillTint="33"/>
            <w:vAlign w:val="center"/>
          </w:tcPr>
          <w:p w14:paraId="6FC6EA05" w14:textId="77777777" w:rsidR="00E71977" w:rsidRPr="00F32771" w:rsidRDefault="00E71977" w:rsidP="00E71977">
            <w:pPr>
              <w:spacing w:line="276" w:lineRule="auto"/>
              <w:ind w:right="140"/>
              <w:jc w:val="right"/>
              <w:rPr>
                <w:rFonts w:ascii="Calibri Light" w:eastAsia="Calibri Light" w:hAnsi="Calibri Light" w:cs="Calibri Light"/>
                <w:sz w:val="16"/>
                <w:szCs w:val="16"/>
                <w:highlight w:val="yellow"/>
              </w:rPr>
            </w:pPr>
          </w:p>
        </w:tc>
      </w:tr>
      <w:tr w:rsidR="00E71977" w14:paraId="740AB543" w14:textId="77777777" w:rsidTr="00E71977">
        <w:trPr>
          <w:trHeight w:val="268"/>
        </w:trPr>
        <w:tc>
          <w:tcPr>
            <w:tcW w:w="709" w:type="dxa"/>
            <w:shd w:val="clear" w:color="auto" w:fill="auto"/>
            <w:vAlign w:val="center"/>
          </w:tcPr>
          <w:p w14:paraId="2BEC7D77"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(13,913)</w:t>
            </w:r>
          </w:p>
        </w:tc>
        <w:tc>
          <w:tcPr>
            <w:tcW w:w="851" w:type="dxa"/>
            <w:shd w:val="clear" w:color="auto" w:fill="auto"/>
            <w:vAlign w:val="center"/>
          </w:tcPr>
          <w:p w14:paraId="2A961500"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5AB06183" w14:textId="77777777" w:rsidR="00E71977" w:rsidRPr="00C87E2D" w:rsidRDefault="00E71977" w:rsidP="00E71977">
            <w:pPr>
              <w:spacing w:line="276" w:lineRule="auto"/>
              <w:ind w:left="142" w:right="140"/>
              <w:rPr>
                <w:rFonts w:ascii="Calibri Light" w:eastAsia="Calibri Light" w:hAnsi="Calibri Light" w:cs="Calibri Light"/>
                <w:b/>
                <w:i/>
                <w:sz w:val="16"/>
                <w:szCs w:val="16"/>
              </w:rPr>
            </w:pPr>
            <w:r w:rsidRPr="00C87E2D">
              <w:rPr>
                <w:rFonts w:ascii="Calibri Light" w:eastAsia="Calibri Light" w:hAnsi="Calibri Light" w:cs="Calibri Light"/>
                <w:b/>
                <w:i/>
                <w:sz w:val="16"/>
                <w:szCs w:val="16"/>
              </w:rPr>
              <w:t>Officers’ Contributions</w:t>
            </w:r>
          </w:p>
        </w:tc>
        <w:tc>
          <w:tcPr>
            <w:tcW w:w="708" w:type="dxa"/>
            <w:shd w:val="clear" w:color="auto" w:fill="auto"/>
            <w:vAlign w:val="center"/>
          </w:tcPr>
          <w:p w14:paraId="3B99C77D" w14:textId="77777777" w:rsidR="00E71977" w:rsidRPr="00C87E2D" w:rsidRDefault="00E71977" w:rsidP="00E71977">
            <w:pPr>
              <w:spacing w:line="276" w:lineRule="auto"/>
              <w:ind w:right="140"/>
              <w:jc w:val="right"/>
              <w:rPr>
                <w:rFonts w:ascii="Calibri Light" w:eastAsia="Calibri Light" w:hAnsi="Calibri Light" w:cs="Calibri Light"/>
                <w:sz w:val="16"/>
                <w:szCs w:val="16"/>
              </w:rPr>
            </w:pPr>
            <w:r w:rsidRPr="00C87E2D">
              <w:rPr>
                <w:rFonts w:ascii="Calibri Light" w:eastAsia="Calibri Light" w:hAnsi="Calibri Light" w:cs="Calibri Light"/>
                <w:sz w:val="16"/>
                <w:szCs w:val="16"/>
              </w:rPr>
              <w:t>(16,939)</w:t>
            </w:r>
          </w:p>
        </w:tc>
        <w:tc>
          <w:tcPr>
            <w:tcW w:w="851" w:type="dxa"/>
            <w:shd w:val="clear" w:color="auto" w:fill="auto"/>
            <w:vAlign w:val="center"/>
          </w:tcPr>
          <w:p w14:paraId="1586EBA4" w14:textId="77777777" w:rsidR="00E71977" w:rsidRPr="00F32771" w:rsidRDefault="00E71977" w:rsidP="00E71977">
            <w:pPr>
              <w:spacing w:line="276" w:lineRule="auto"/>
              <w:ind w:right="140"/>
              <w:jc w:val="right"/>
              <w:rPr>
                <w:rFonts w:ascii="Calibri Light" w:eastAsia="Calibri Light" w:hAnsi="Calibri Light" w:cs="Calibri Light"/>
                <w:sz w:val="16"/>
                <w:szCs w:val="16"/>
                <w:highlight w:val="yellow"/>
              </w:rPr>
            </w:pPr>
          </w:p>
        </w:tc>
      </w:tr>
      <w:tr w:rsidR="00E71977" w:rsidRPr="00C87E2D" w14:paraId="3523D67D" w14:textId="77777777" w:rsidTr="00E71977">
        <w:trPr>
          <w:trHeight w:val="268"/>
        </w:trPr>
        <w:tc>
          <w:tcPr>
            <w:tcW w:w="709" w:type="dxa"/>
            <w:tcBorders>
              <w:bottom w:val="single" w:sz="12" w:space="0" w:color="70AD47" w:themeColor="accent6"/>
            </w:tcBorders>
            <w:shd w:val="clear" w:color="auto" w:fill="E2EFD9" w:themeFill="accent6" w:themeFillTint="33"/>
            <w:vAlign w:val="center"/>
          </w:tcPr>
          <w:p w14:paraId="59D8BE81"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w:t>
            </w:r>
          </w:p>
        </w:tc>
        <w:tc>
          <w:tcPr>
            <w:tcW w:w="851" w:type="dxa"/>
            <w:shd w:val="clear" w:color="auto" w:fill="E2EFD9" w:themeFill="accent6" w:themeFillTint="33"/>
            <w:vAlign w:val="center"/>
          </w:tcPr>
          <w:p w14:paraId="6B113BBE"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0F2DE2E9" w14:textId="77777777" w:rsidR="00E71977" w:rsidRPr="00063490" w:rsidRDefault="00E71977" w:rsidP="00E71977">
            <w:pPr>
              <w:spacing w:line="276" w:lineRule="auto"/>
              <w:ind w:right="140"/>
              <w:rPr>
                <w:rFonts w:ascii="Calibri Light" w:eastAsia="Calibri Light" w:hAnsi="Calibri Light" w:cs="Calibri Light"/>
                <w:b/>
                <w:bCs/>
                <w:i/>
                <w:iCs/>
                <w:sz w:val="16"/>
                <w:szCs w:val="16"/>
              </w:rPr>
            </w:pPr>
            <w:r w:rsidRPr="00063490">
              <w:rPr>
                <w:rFonts w:ascii="Calibri Light" w:eastAsia="Calibri Light" w:hAnsi="Calibri Light" w:cs="Calibri Light"/>
                <w:sz w:val="16"/>
                <w:szCs w:val="16"/>
              </w:rPr>
              <w:t xml:space="preserve">    </w:t>
            </w:r>
            <w:r w:rsidRPr="00063490">
              <w:rPr>
                <w:rFonts w:ascii="Calibri Light" w:eastAsia="Calibri Light" w:hAnsi="Calibri Light" w:cs="Calibri Light"/>
                <w:b/>
                <w:bCs/>
                <w:i/>
                <w:iCs/>
                <w:sz w:val="16"/>
                <w:szCs w:val="16"/>
              </w:rPr>
              <w:t>Abatement Contributions</w:t>
            </w:r>
          </w:p>
        </w:tc>
        <w:tc>
          <w:tcPr>
            <w:tcW w:w="708" w:type="dxa"/>
            <w:tcBorders>
              <w:bottom w:val="single" w:sz="12" w:space="0" w:color="70AD47" w:themeColor="accent6"/>
            </w:tcBorders>
            <w:shd w:val="clear" w:color="auto" w:fill="E2EFD9" w:themeFill="accent6" w:themeFillTint="33"/>
            <w:vAlign w:val="center"/>
          </w:tcPr>
          <w:p w14:paraId="6E66B3EC"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(5,393)</w:t>
            </w:r>
          </w:p>
        </w:tc>
        <w:tc>
          <w:tcPr>
            <w:tcW w:w="851" w:type="dxa"/>
            <w:shd w:val="clear" w:color="auto" w:fill="E2EFD9" w:themeFill="accent6" w:themeFillTint="33"/>
            <w:vAlign w:val="center"/>
          </w:tcPr>
          <w:p w14:paraId="7511562C"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rsidRPr="00C87E2D" w14:paraId="2449A05A" w14:textId="77777777" w:rsidTr="00E71977">
        <w:trPr>
          <w:trHeight w:val="268"/>
        </w:trPr>
        <w:tc>
          <w:tcPr>
            <w:tcW w:w="709" w:type="dxa"/>
            <w:tcBorders>
              <w:top w:val="single" w:sz="12" w:space="0" w:color="70AD47" w:themeColor="accent6"/>
            </w:tcBorders>
            <w:shd w:val="clear" w:color="auto" w:fill="auto"/>
            <w:vAlign w:val="center"/>
          </w:tcPr>
          <w:p w14:paraId="3AE840AB"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7B05AFFE" w14:textId="77777777" w:rsidR="00E71977" w:rsidRPr="00585B23"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(4</w:t>
            </w:r>
            <w:r>
              <w:rPr>
                <w:rFonts w:ascii="Calibri Light" w:eastAsia="Calibri Light" w:hAnsi="Calibri Light" w:cs="Calibri Light"/>
                <w:sz w:val="16"/>
                <w:szCs w:val="16"/>
              </w:rPr>
              <w:t>6,843</w:t>
            </w:r>
            <w:r w:rsidRPr="00585B23">
              <w:rPr>
                <w:rFonts w:ascii="Calibri Light" w:eastAsia="Calibri Light" w:hAnsi="Calibri Light" w:cs="Calibri Light"/>
                <w:sz w:val="16"/>
                <w:szCs w:val="16"/>
              </w:rPr>
              <w:t>)</w:t>
            </w:r>
          </w:p>
        </w:tc>
        <w:tc>
          <w:tcPr>
            <w:tcW w:w="4110" w:type="dxa"/>
            <w:shd w:val="clear" w:color="auto" w:fill="auto"/>
            <w:vAlign w:val="center"/>
          </w:tcPr>
          <w:p w14:paraId="243D953E" w14:textId="77777777" w:rsidR="00E71977" w:rsidRPr="00063490" w:rsidRDefault="00E71977" w:rsidP="00E71977">
            <w:pPr>
              <w:spacing w:line="276" w:lineRule="auto"/>
              <w:ind w:right="140"/>
              <w:rPr>
                <w:rFonts w:ascii="Calibri Light" w:eastAsia="Calibri Light" w:hAnsi="Calibri Light" w:cs="Calibri Light"/>
                <w:sz w:val="16"/>
                <w:szCs w:val="16"/>
              </w:rPr>
            </w:pPr>
          </w:p>
        </w:tc>
        <w:tc>
          <w:tcPr>
            <w:tcW w:w="708" w:type="dxa"/>
            <w:tcBorders>
              <w:top w:val="single" w:sz="12" w:space="0" w:color="70AD47" w:themeColor="accent6"/>
            </w:tcBorders>
            <w:shd w:val="clear" w:color="auto" w:fill="auto"/>
            <w:vAlign w:val="center"/>
          </w:tcPr>
          <w:p w14:paraId="699329A3"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4DB1424F"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(62,133)</w:t>
            </w:r>
          </w:p>
        </w:tc>
      </w:tr>
      <w:tr w:rsidR="00E71977" w:rsidRPr="00C87E2D" w14:paraId="4040BAB7" w14:textId="77777777" w:rsidTr="00E71977">
        <w:trPr>
          <w:trHeight w:val="268"/>
        </w:trPr>
        <w:tc>
          <w:tcPr>
            <w:tcW w:w="709" w:type="dxa"/>
            <w:shd w:val="clear" w:color="auto" w:fill="E2EFD9" w:themeFill="accent6" w:themeFillTint="33"/>
            <w:vAlign w:val="center"/>
          </w:tcPr>
          <w:p w14:paraId="37995365"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10211419" w14:textId="77777777" w:rsidR="00E71977" w:rsidRPr="00585B23"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600CC4B8" w14:textId="77777777" w:rsidR="00E71977" w:rsidRPr="00063490" w:rsidRDefault="00E71977" w:rsidP="00E71977">
            <w:pPr>
              <w:spacing w:line="276" w:lineRule="auto"/>
              <w:ind w:right="140"/>
              <w:rPr>
                <w:rFonts w:ascii="Calibri Light" w:eastAsia="Calibri Light" w:hAnsi="Calibri Light" w:cs="Calibri Light"/>
                <w:sz w:val="16"/>
                <w:szCs w:val="16"/>
              </w:rPr>
            </w:pPr>
          </w:p>
        </w:tc>
        <w:tc>
          <w:tcPr>
            <w:tcW w:w="708" w:type="dxa"/>
            <w:shd w:val="clear" w:color="auto" w:fill="E2EFD9" w:themeFill="accent6" w:themeFillTint="33"/>
            <w:vAlign w:val="center"/>
          </w:tcPr>
          <w:p w14:paraId="64E3A52D"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0C44A37D"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10F02A23" w14:textId="77777777" w:rsidTr="00E71977">
        <w:trPr>
          <w:trHeight w:val="268"/>
        </w:trPr>
        <w:tc>
          <w:tcPr>
            <w:tcW w:w="709" w:type="dxa"/>
            <w:shd w:val="clear" w:color="auto" w:fill="auto"/>
            <w:vAlign w:val="center"/>
          </w:tcPr>
          <w:p w14:paraId="0E47E330" w14:textId="77777777" w:rsidR="00E71977" w:rsidRPr="00F30F2D" w:rsidRDefault="00E71977" w:rsidP="00E71977">
            <w:pPr>
              <w:spacing w:line="276" w:lineRule="auto"/>
              <w:ind w:right="140"/>
              <w:jc w:val="center"/>
              <w:rPr>
                <w:rFonts w:ascii="Calibri Light" w:eastAsia="Calibri Light" w:hAnsi="Calibri Light" w:cs="Calibri Light"/>
                <w:sz w:val="16"/>
                <w:szCs w:val="16"/>
              </w:rPr>
            </w:pPr>
          </w:p>
        </w:tc>
        <w:tc>
          <w:tcPr>
            <w:tcW w:w="851" w:type="dxa"/>
            <w:shd w:val="clear" w:color="auto" w:fill="auto"/>
            <w:vAlign w:val="center"/>
          </w:tcPr>
          <w:p w14:paraId="76E360B5" w14:textId="77777777" w:rsidR="00E71977" w:rsidRPr="00F30F2D"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(679)</w:t>
            </w:r>
          </w:p>
        </w:tc>
        <w:tc>
          <w:tcPr>
            <w:tcW w:w="4110" w:type="dxa"/>
            <w:shd w:val="clear" w:color="auto" w:fill="auto"/>
            <w:vAlign w:val="center"/>
          </w:tcPr>
          <w:p w14:paraId="0C01E968" w14:textId="77777777" w:rsidR="00E71977" w:rsidRPr="00063490" w:rsidRDefault="00E71977" w:rsidP="00E71977">
            <w:pPr>
              <w:spacing w:line="276" w:lineRule="auto"/>
              <w:ind w:left="142" w:right="140"/>
              <w:rPr>
                <w:rFonts w:ascii="Calibri Light" w:eastAsia="Calibri Light" w:hAnsi="Calibri Light" w:cs="Calibri Light"/>
                <w:b/>
                <w:sz w:val="16"/>
                <w:szCs w:val="16"/>
              </w:rPr>
            </w:pPr>
            <w:r w:rsidRPr="00063490">
              <w:rPr>
                <w:rFonts w:ascii="Calibri Light" w:eastAsia="Calibri Light" w:hAnsi="Calibri Light" w:cs="Calibri Light"/>
                <w:b/>
                <w:sz w:val="16"/>
                <w:szCs w:val="16"/>
              </w:rPr>
              <w:t>Transfers in from Other Schemes</w:t>
            </w:r>
          </w:p>
        </w:tc>
        <w:tc>
          <w:tcPr>
            <w:tcW w:w="708" w:type="dxa"/>
            <w:shd w:val="clear" w:color="auto" w:fill="auto"/>
            <w:vAlign w:val="center"/>
          </w:tcPr>
          <w:p w14:paraId="4063F2C1" w14:textId="77777777" w:rsidR="00E71977" w:rsidRPr="00063490" w:rsidRDefault="00E71977" w:rsidP="00E71977">
            <w:pPr>
              <w:spacing w:line="276" w:lineRule="auto"/>
              <w:ind w:right="140"/>
              <w:jc w:val="center"/>
              <w:rPr>
                <w:rFonts w:ascii="Calibri Light" w:eastAsia="Calibri Light" w:hAnsi="Calibri Light" w:cs="Calibri Light"/>
                <w:sz w:val="16"/>
                <w:szCs w:val="16"/>
              </w:rPr>
            </w:pPr>
          </w:p>
        </w:tc>
        <w:tc>
          <w:tcPr>
            <w:tcW w:w="851" w:type="dxa"/>
            <w:shd w:val="clear" w:color="auto" w:fill="auto"/>
            <w:vAlign w:val="center"/>
          </w:tcPr>
          <w:p w14:paraId="5564A3E3"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(1,218)</w:t>
            </w:r>
          </w:p>
        </w:tc>
      </w:tr>
      <w:tr w:rsidR="00E71977" w14:paraId="46A327CD" w14:textId="77777777" w:rsidTr="00E71977">
        <w:trPr>
          <w:trHeight w:val="268"/>
        </w:trPr>
        <w:tc>
          <w:tcPr>
            <w:tcW w:w="709" w:type="dxa"/>
            <w:shd w:val="clear" w:color="auto" w:fill="E2EFD9" w:themeFill="accent6" w:themeFillTint="33"/>
            <w:vAlign w:val="center"/>
          </w:tcPr>
          <w:p w14:paraId="688D3F0E" w14:textId="77777777" w:rsidR="00E71977" w:rsidRPr="00F30F2D" w:rsidRDefault="00E71977" w:rsidP="00E71977">
            <w:pPr>
              <w:spacing w:line="276" w:lineRule="auto"/>
              <w:ind w:right="140"/>
              <w:jc w:val="center"/>
              <w:rPr>
                <w:rFonts w:ascii="Calibri Light" w:eastAsia="Calibri Light" w:hAnsi="Calibri Light" w:cs="Calibri Light"/>
                <w:sz w:val="16"/>
                <w:szCs w:val="16"/>
              </w:rPr>
            </w:pPr>
          </w:p>
        </w:tc>
        <w:tc>
          <w:tcPr>
            <w:tcW w:w="851" w:type="dxa"/>
            <w:shd w:val="clear" w:color="auto" w:fill="E2EFD9" w:themeFill="accent6" w:themeFillTint="33"/>
            <w:vAlign w:val="center"/>
          </w:tcPr>
          <w:p w14:paraId="0DB8DAB9" w14:textId="77777777" w:rsidR="00E71977" w:rsidRPr="00585B23"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07ABAE7F" w14:textId="77777777" w:rsidR="00E71977" w:rsidRPr="00063490" w:rsidRDefault="00E71977" w:rsidP="00E71977">
            <w:pPr>
              <w:spacing w:line="276" w:lineRule="auto"/>
              <w:ind w:left="142" w:right="140"/>
              <w:rPr>
                <w:rFonts w:ascii="Calibri Light" w:eastAsia="Calibri Light" w:hAnsi="Calibri Light" w:cs="Calibri Light"/>
                <w:b/>
                <w:sz w:val="16"/>
                <w:szCs w:val="16"/>
              </w:rPr>
            </w:pPr>
          </w:p>
        </w:tc>
        <w:tc>
          <w:tcPr>
            <w:tcW w:w="708" w:type="dxa"/>
            <w:shd w:val="clear" w:color="auto" w:fill="E2EFD9" w:themeFill="accent6" w:themeFillTint="33"/>
            <w:vAlign w:val="center"/>
          </w:tcPr>
          <w:p w14:paraId="6051F5F5" w14:textId="77777777" w:rsidR="00E71977" w:rsidRPr="00063490" w:rsidRDefault="00E71977" w:rsidP="00E71977">
            <w:pPr>
              <w:spacing w:line="276" w:lineRule="auto"/>
              <w:ind w:right="140"/>
              <w:jc w:val="center"/>
              <w:rPr>
                <w:rFonts w:ascii="Calibri Light" w:eastAsia="Calibri Light" w:hAnsi="Calibri Light" w:cs="Calibri Light"/>
                <w:sz w:val="16"/>
                <w:szCs w:val="16"/>
              </w:rPr>
            </w:pPr>
          </w:p>
        </w:tc>
        <w:tc>
          <w:tcPr>
            <w:tcW w:w="851" w:type="dxa"/>
            <w:shd w:val="clear" w:color="auto" w:fill="E2EFD9" w:themeFill="accent6" w:themeFillTint="33"/>
            <w:vAlign w:val="center"/>
          </w:tcPr>
          <w:p w14:paraId="43559E35"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1EA3FA88" w14:textId="77777777" w:rsidTr="00E71977">
        <w:trPr>
          <w:trHeight w:val="268"/>
        </w:trPr>
        <w:tc>
          <w:tcPr>
            <w:tcW w:w="709" w:type="dxa"/>
            <w:shd w:val="clear" w:color="auto" w:fill="auto"/>
            <w:vAlign w:val="center"/>
          </w:tcPr>
          <w:p w14:paraId="7C3AC76C" w14:textId="77777777" w:rsidR="00E71977" w:rsidRPr="00887864" w:rsidRDefault="00E71977" w:rsidP="00E71977">
            <w:pPr>
              <w:spacing w:line="276" w:lineRule="auto"/>
              <w:ind w:right="140"/>
              <w:jc w:val="right"/>
              <w:rPr>
                <w:rFonts w:ascii="Calibri Light" w:eastAsia="Calibri Light" w:hAnsi="Calibri Light" w:cs="Calibri Light"/>
                <w:sz w:val="16"/>
                <w:szCs w:val="16"/>
                <w:highlight w:val="yellow"/>
              </w:rPr>
            </w:pPr>
          </w:p>
        </w:tc>
        <w:tc>
          <w:tcPr>
            <w:tcW w:w="851" w:type="dxa"/>
            <w:shd w:val="clear" w:color="auto" w:fill="auto"/>
            <w:vAlign w:val="center"/>
          </w:tcPr>
          <w:p w14:paraId="76018646" w14:textId="77777777" w:rsidR="00E71977" w:rsidRPr="00887864" w:rsidRDefault="00E71977" w:rsidP="00E71977">
            <w:pPr>
              <w:spacing w:line="276" w:lineRule="auto"/>
              <w:ind w:right="140"/>
              <w:jc w:val="right"/>
              <w:rPr>
                <w:rFonts w:ascii="Calibri Light" w:eastAsia="Calibri Light" w:hAnsi="Calibri Light" w:cs="Calibri Light"/>
                <w:sz w:val="16"/>
                <w:szCs w:val="16"/>
                <w:highlight w:val="yellow"/>
              </w:rPr>
            </w:pPr>
          </w:p>
        </w:tc>
        <w:tc>
          <w:tcPr>
            <w:tcW w:w="4110" w:type="dxa"/>
            <w:shd w:val="clear" w:color="auto" w:fill="auto"/>
            <w:vAlign w:val="center"/>
          </w:tcPr>
          <w:p w14:paraId="33891800" w14:textId="77777777" w:rsidR="00E71977" w:rsidRPr="00063490" w:rsidRDefault="00E71977" w:rsidP="00E71977">
            <w:p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 xml:space="preserve">    </w:t>
            </w:r>
            <w:r w:rsidRPr="00063490">
              <w:rPr>
                <w:rFonts w:ascii="Calibri Light" w:eastAsia="Calibri Light" w:hAnsi="Calibri Light" w:cs="Calibri Light"/>
                <w:b/>
                <w:sz w:val="16"/>
                <w:szCs w:val="16"/>
              </w:rPr>
              <w:t>Benefits Payable</w:t>
            </w:r>
          </w:p>
        </w:tc>
        <w:tc>
          <w:tcPr>
            <w:tcW w:w="708" w:type="dxa"/>
            <w:shd w:val="clear" w:color="auto" w:fill="auto"/>
            <w:vAlign w:val="center"/>
          </w:tcPr>
          <w:p w14:paraId="2D6A997C"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6D8EE995"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2346B6ED" w14:textId="77777777" w:rsidTr="00E71977">
        <w:trPr>
          <w:trHeight w:val="268"/>
        </w:trPr>
        <w:tc>
          <w:tcPr>
            <w:tcW w:w="709" w:type="dxa"/>
            <w:shd w:val="clear" w:color="auto" w:fill="E2EFD9" w:themeFill="accent6" w:themeFillTint="33"/>
            <w:vAlign w:val="center"/>
          </w:tcPr>
          <w:p w14:paraId="13CF018F"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 xml:space="preserve">   83,144</w:t>
            </w:r>
          </w:p>
        </w:tc>
        <w:tc>
          <w:tcPr>
            <w:tcW w:w="851" w:type="dxa"/>
            <w:shd w:val="clear" w:color="auto" w:fill="E2EFD9" w:themeFill="accent6" w:themeFillTint="33"/>
            <w:vAlign w:val="center"/>
          </w:tcPr>
          <w:p w14:paraId="077B8FBD" w14:textId="77777777" w:rsidR="00E71977" w:rsidRPr="001A1C7A" w:rsidRDefault="00E71977" w:rsidP="00E71977">
            <w:pPr>
              <w:spacing w:line="276" w:lineRule="auto"/>
              <w:ind w:right="140"/>
              <w:rPr>
                <w:rFonts w:ascii="Calibri Light" w:eastAsia="Calibri Light" w:hAnsi="Calibri Light" w:cs="Calibri Light"/>
                <w:sz w:val="16"/>
                <w:szCs w:val="16"/>
              </w:rPr>
            </w:pPr>
          </w:p>
        </w:tc>
        <w:tc>
          <w:tcPr>
            <w:tcW w:w="4110" w:type="dxa"/>
            <w:shd w:val="clear" w:color="auto" w:fill="E2EFD9" w:themeFill="accent6" w:themeFillTint="33"/>
            <w:vAlign w:val="center"/>
          </w:tcPr>
          <w:p w14:paraId="2A45EF66" w14:textId="77777777" w:rsidR="00E71977" w:rsidRPr="00063490"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Pensions</w:t>
            </w:r>
          </w:p>
        </w:tc>
        <w:tc>
          <w:tcPr>
            <w:tcW w:w="708" w:type="dxa"/>
            <w:shd w:val="clear" w:color="auto" w:fill="E2EFD9" w:themeFill="accent6" w:themeFillTint="33"/>
            <w:vAlign w:val="center"/>
          </w:tcPr>
          <w:p w14:paraId="57FDD633"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 xml:space="preserve">   101,005</w:t>
            </w:r>
          </w:p>
        </w:tc>
        <w:tc>
          <w:tcPr>
            <w:tcW w:w="851" w:type="dxa"/>
            <w:shd w:val="clear" w:color="auto" w:fill="E2EFD9" w:themeFill="accent6" w:themeFillTint="33"/>
            <w:vAlign w:val="center"/>
          </w:tcPr>
          <w:p w14:paraId="400F3A92" w14:textId="77777777" w:rsidR="00E71977" w:rsidRPr="00063490" w:rsidRDefault="00E71977" w:rsidP="00E71977">
            <w:pPr>
              <w:spacing w:line="276" w:lineRule="auto"/>
              <w:ind w:right="140"/>
              <w:rPr>
                <w:rFonts w:ascii="Calibri Light" w:eastAsia="Calibri Light" w:hAnsi="Calibri Light" w:cs="Calibri Light"/>
                <w:sz w:val="16"/>
                <w:szCs w:val="16"/>
              </w:rPr>
            </w:pPr>
          </w:p>
        </w:tc>
      </w:tr>
      <w:tr w:rsidR="00E71977" w14:paraId="025EACC8" w14:textId="77777777" w:rsidTr="00E71977">
        <w:trPr>
          <w:trHeight w:val="268"/>
        </w:trPr>
        <w:tc>
          <w:tcPr>
            <w:tcW w:w="709" w:type="dxa"/>
            <w:shd w:val="clear" w:color="auto" w:fill="auto"/>
            <w:vAlign w:val="center"/>
          </w:tcPr>
          <w:p w14:paraId="6AE46B4D" w14:textId="77777777" w:rsidR="00E71977" w:rsidRPr="00585B23"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17,</w:t>
            </w:r>
            <w:r>
              <w:rPr>
                <w:rFonts w:ascii="Calibri Light" w:eastAsia="Calibri Light" w:hAnsi="Calibri Light" w:cs="Calibri Light"/>
                <w:sz w:val="16"/>
                <w:szCs w:val="16"/>
              </w:rPr>
              <w:t>495</w:t>
            </w:r>
          </w:p>
        </w:tc>
        <w:tc>
          <w:tcPr>
            <w:tcW w:w="851" w:type="dxa"/>
            <w:shd w:val="clear" w:color="auto" w:fill="auto"/>
            <w:vAlign w:val="center"/>
          </w:tcPr>
          <w:p w14:paraId="57F55492" w14:textId="77777777" w:rsidR="00E71977" w:rsidRPr="001A1C7A" w:rsidRDefault="00E71977" w:rsidP="00E71977">
            <w:pPr>
              <w:spacing w:line="276" w:lineRule="auto"/>
              <w:ind w:right="140"/>
              <w:rPr>
                <w:rFonts w:ascii="Calibri Light" w:eastAsia="Calibri Light" w:hAnsi="Calibri Light" w:cs="Calibri Light"/>
                <w:sz w:val="16"/>
                <w:szCs w:val="16"/>
              </w:rPr>
            </w:pPr>
          </w:p>
        </w:tc>
        <w:tc>
          <w:tcPr>
            <w:tcW w:w="4110" w:type="dxa"/>
            <w:shd w:val="clear" w:color="auto" w:fill="auto"/>
            <w:vAlign w:val="center"/>
          </w:tcPr>
          <w:p w14:paraId="79BA3895" w14:textId="77777777" w:rsidR="00E71977" w:rsidRPr="00063490"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Commutations and lump sum retirement benefits</w:t>
            </w:r>
          </w:p>
        </w:tc>
        <w:tc>
          <w:tcPr>
            <w:tcW w:w="708" w:type="dxa"/>
            <w:shd w:val="clear" w:color="auto" w:fill="auto"/>
            <w:vAlign w:val="center"/>
          </w:tcPr>
          <w:p w14:paraId="78199A45"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16,773</w:t>
            </w:r>
          </w:p>
        </w:tc>
        <w:tc>
          <w:tcPr>
            <w:tcW w:w="851" w:type="dxa"/>
            <w:shd w:val="clear" w:color="auto" w:fill="auto"/>
            <w:vAlign w:val="center"/>
          </w:tcPr>
          <w:p w14:paraId="094049DF" w14:textId="77777777" w:rsidR="00E71977" w:rsidRPr="00063490" w:rsidRDefault="00E71977" w:rsidP="00E71977">
            <w:pPr>
              <w:spacing w:line="276" w:lineRule="auto"/>
              <w:ind w:right="140"/>
              <w:rPr>
                <w:rFonts w:ascii="Calibri Light" w:eastAsia="Calibri Light" w:hAnsi="Calibri Light" w:cs="Calibri Light"/>
                <w:sz w:val="16"/>
                <w:szCs w:val="16"/>
              </w:rPr>
            </w:pPr>
          </w:p>
        </w:tc>
      </w:tr>
      <w:tr w:rsidR="00E71977" w14:paraId="70A4DF1E" w14:textId="77777777" w:rsidTr="00E71977">
        <w:trPr>
          <w:trHeight w:val="268"/>
        </w:trPr>
        <w:tc>
          <w:tcPr>
            <w:tcW w:w="709" w:type="dxa"/>
            <w:tcBorders>
              <w:bottom w:val="single" w:sz="12" w:space="0" w:color="70AD47"/>
            </w:tcBorders>
            <w:shd w:val="clear" w:color="auto" w:fill="E2EFD9" w:themeFill="accent6" w:themeFillTint="33"/>
            <w:vAlign w:val="center"/>
          </w:tcPr>
          <w:p w14:paraId="0517340D" w14:textId="77777777" w:rsidR="00E71977" w:rsidRPr="00585B23"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204</w:t>
            </w:r>
          </w:p>
        </w:tc>
        <w:tc>
          <w:tcPr>
            <w:tcW w:w="851" w:type="dxa"/>
            <w:shd w:val="clear" w:color="auto" w:fill="E2EFD9" w:themeFill="accent6" w:themeFillTint="33"/>
            <w:vAlign w:val="center"/>
          </w:tcPr>
          <w:p w14:paraId="66347D76" w14:textId="77777777" w:rsidR="00E71977" w:rsidRPr="001A1C7A" w:rsidRDefault="00E71977" w:rsidP="00E71977">
            <w:pPr>
              <w:spacing w:line="276" w:lineRule="auto"/>
              <w:ind w:right="140"/>
              <w:rPr>
                <w:rFonts w:ascii="Calibri Light" w:eastAsia="Calibri Light" w:hAnsi="Calibri Light" w:cs="Calibri Light"/>
                <w:sz w:val="16"/>
                <w:szCs w:val="16"/>
              </w:rPr>
            </w:pPr>
          </w:p>
        </w:tc>
        <w:tc>
          <w:tcPr>
            <w:tcW w:w="4110" w:type="dxa"/>
            <w:shd w:val="clear" w:color="auto" w:fill="E2EFD9" w:themeFill="accent6" w:themeFillTint="33"/>
            <w:vAlign w:val="center"/>
          </w:tcPr>
          <w:p w14:paraId="06BE052F" w14:textId="77777777" w:rsidR="00E71977" w:rsidRPr="00063490"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Death benefits</w:t>
            </w:r>
          </w:p>
        </w:tc>
        <w:tc>
          <w:tcPr>
            <w:tcW w:w="708" w:type="dxa"/>
            <w:tcBorders>
              <w:bottom w:val="single" w:sz="12" w:space="0" w:color="70AD47"/>
            </w:tcBorders>
            <w:shd w:val="clear" w:color="auto" w:fill="E2EFD9" w:themeFill="accent6" w:themeFillTint="33"/>
            <w:vAlign w:val="center"/>
          </w:tcPr>
          <w:p w14:paraId="42D980CA"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w:t>
            </w:r>
          </w:p>
        </w:tc>
        <w:tc>
          <w:tcPr>
            <w:tcW w:w="851" w:type="dxa"/>
            <w:shd w:val="clear" w:color="auto" w:fill="E2EFD9" w:themeFill="accent6" w:themeFillTint="33"/>
            <w:vAlign w:val="center"/>
          </w:tcPr>
          <w:p w14:paraId="2D2E9F60" w14:textId="77777777" w:rsidR="00E71977" w:rsidRPr="00063490" w:rsidRDefault="00E71977" w:rsidP="00E71977">
            <w:pPr>
              <w:spacing w:line="276" w:lineRule="auto"/>
              <w:ind w:right="140"/>
              <w:rPr>
                <w:rFonts w:ascii="Calibri Light" w:eastAsia="Calibri Light" w:hAnsi="Calibri Light" w:cs="Calibri Light"/>
                <w:sz w:val="16"/>
                <w:szCs w:val="16"/>
              </w:rPr>
            </w:pPr>
          </w:p>
        </w:tc>
      </w:tr>
      <w:tr w:rsidR="00E71977" w14:paraId="4DC62FE7" w14:textId="77777777" w:rsidTr="00E71977">
        <w:trPr>
          <w:trHeight w:val="268"/>
        </w:trPr>
        <w:tc>
          <w:tcPr>
            <w:tcW w:w="709" w:type="dxa"/>
            <w:tcBorders>
              <w:top w:val="single" w:sz="12" w:space="0" w:color="70AD47"/>
            </w:tcBorders>
            <w:shd w:val="clear" w:color="auto" w:fill="auto"/>
            <w:vAlign w:val="center"/>
          </w:tcPr>
          <w:p w14:paraId="0010796A"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130E8032"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100,843</w:t>
            </w:r>
          </w:p>
        </w:tc>
        <w:tc>
          <w:tcPr>
            <w:tcW w:w="4110" w:type="dxa"/>
            <w:shd w:val="clear" w:color="auto" w:fill="auto"/>
            <w:vAlign w:val="center"/>
          </w:tcPr>
          <w:p w14:paraId="2E58C9D8" w14:textId="77777777" w:rsidR="00E71977" w:rsidRPr="00063490" w:rsidRDefault="00E71977" w:rsidP="00E71977">
            <w:pPr>
              <w:pStyle w:val="ListParagraph"/>
              <w:spacing w:line="276" w:lineRule="auto"/>
              <w:ind w:left="830" w:right="140"/>
              <w:rPr>
                <w:rFonts w:ascii="Calibri Light" w:eastAsia="Calibri Light" w:hAnsi="Calibri Light" w:cs="Calibri Light"/>
                <w:sz w:val="16"/>
                <w:szCs w:val="16"/>
              </w:rPr>
            </w:pPr>
          </w:p>
        </w:tc>
        <w:tc>
          <w:tcPr>
            <w:tcW w:w="708" w:type="dxa"/>
            <w:tcBorders>
              <w:top w:val="single" w:sz="12" w:space="0" w:color="70AD47"/>
            </w:tcBorders>
            <w:shd w:val="clear" w:color="auto" w:fill="auto"/>
            <w:vAlign w:val="center"/>
          </w:tcPr>
          <w:p w14:paraId="1F443623"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auto"/>
            <w:vAlign w:val="center"/>
          </w:tcPr>
          <w:p w14:paraId="16DD95BD"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117,779</w:t>
            </w:r>
          </w:p>
        </w:tc>
      </w:tr>
      <w:tr w:rsidR="00E71977" w:rsidRPr="004C286F" w14:paraId="2BEA86A1" w14:textId="77777777" w:rsidTr="00E71977">
        <w:trPr>
          <w:trHeight w:val="268"/>
        </w:trPr>
        <w:tc>
          <w:tcPr>
            <w:tcW w:w="709" w:type="dxa"/>
            <w:shd w:val="clear" w:color="auto" w:fill="E2EFD9" w:themeFill="accent6" w:themeFillTint="33"/>
            <w:vAlign w:val="center"/>
          </w:tcPr>
          <w:p w14:paraId="47288C41"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7999838F"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1158FF03" w14:textId="77777777" w:rsidR="00E71977" w:rsidRPr="00063490" w:rsidRDefault="00E71977" w:rsidP="00E71977">
            <w:p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b/>
                <w:sz w:val="16"/>
                <w:szCs w:val="16"/>
              </w:rPr>
              <w:t xml:space="preserve">    Payments to and on account of leavers</w:t>
            </w:r>
          </w:p>
        </w:tc>
        <w:tc>
          <w:tcPr>
            <w:tcW w:w="708" w:type="dxa"/>
            <w:shd w:val="clear" w:color="auto" w:fill="E2EFD9" w:themeFill="accent6" w:themeFillTint="33"/>
            <w:vAlign w:val="center"/>
          </w:tcPr>
          <w:p w14:paraId="1E3BC586"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76155854"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2AEDAA71" w14:textId="77777777" w:rsidTr="00E71977">
        <w:trPr>
          <w:trHeight w:val="268"/>
        </w:trPr>
        <w:tc>
          <w:tcPr>
            <w:tcW w:w="709" w:type="dxa"/>
            <w:shd w:val="clear" w:color="auto" w:fill="auto"/>
            <w:vAlign w:val="center"/>
          </w:tcPr>
          <w:p w14:paraId="5F3B888E" w14:textId="77777777" w:rsidR="00E71977" w:rsidRPr="00113EA4" w:rsidRDefault="00E71977" w:rsidP="00E71977">
            <w:pPr>
              <w:spacing w:line="276" w:lineRule="auto"/>
              <w:ind w:right="140"/>
              <w:jc w:val="right"/>
              <w:rPr>
                <w:rFonts w:ascii="Calibri Light" w:eastAsia="Calibri Light" w:hAnsi="Calibri Light" w:cs="Calibri Light"/>
                <w:sz w:val="16"/>
                <w:szCs w:val="16"/>
              </w:rPr>
            </w:pPr>
            <w:r w:rsidRPr="00113EA4">
              <w:rPr>
                <w:rFonts w:ascii="Calibri Light" w:eastAsia="Calibri Light" w:hAnsi="Calibri Light" w:cs="Calibri Light"/>
                <w:sz w:val="16"/>
                <w:szCs w:val="16"/>
              </w:rPr>
              <w:t>172</w:t>
            </w:r>
          </w:p>
        </w:tc>
        <w:tc>
          <w:tcPr>
            <w:tcW w:w="851" w:type="dxa"/>
            <w:shd w:val="clear" w:color="auto" w:fill="auto"/>
            <w:vAlign w:val="center"/>
          </w:tcPr>
          <w:p w14:paraId="09F2A706" w14:textId="77777777" w:rsidR="00E71977" w:rsidRPr="00113EA4"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3CFE5930" w14:textId="77777777" w:rsidR="00E71977" w:rsidRPr="00063490"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Refunds of contributions</w:t>
            </w:r>
          </w:p>
        </w:tc>
        <w:tc>
          <w:tcPr>
            <w:tcW w:w="708" w:type="dxa"/>
            <w:shd w:val="clear" w:color="auto" w:fill="auto"/>
            <w:vAlign w:val="center"/>
          </w:tcPr>
          <w:p w14:paraId="04B04F46"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143</w:t>
            </w:r>
          </w:p>
        </w:tc>
        <w:tc>
          <w:tcPr>
            <w:tcW w:w="851" w:type="dxa"/>
            <w:shd w:val="clear" w:color="auto" w:fill="auto"/>
            <w:vAlign w:val="center"/>
          </w:tcPr>
          <w:p w14:paraId="7ADDD2D2"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40E79B43" w14:textId="77777777" w:rsidTr="00E71977">
        <w:trPr>
          <w:trHeight w:val="268"/>
        </w:trPr>
        <w:tc>
          <w:tcPr>
            <w:tcW w:w="709" w:type="dxa"/>
            <w:tcBorders>
              <w:bottom w:val="single" w:sz="12" w:space="0" w:color="70AD47"/>
            </w:tcBorders>
            <w:shd w:val="clear" w:color="auto" w:fill="E2EFD9" w:themeFill="accent6" w:themeFillTint="33"/>
            <w:vAlign w:val="center"/>
          </w:tcPr>
          <w:p w14:paraId="7AB0771B" w14:textId="77777777" w:rsidR="00E71977" w:rsidRPr="00585B23"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161</w:t>
            </w:r>
          </w:p>
        </w:tc>
        <w:tc>
          <w:tcPr>
            <w:tcW w:w="851" w:type="dxa"/>
            <w:shd w:val="clear" w:color="auto" w:fill="E2EFD9" w:themeFill="accent6" w:themeFillTint="33"/>
            <w:vAlign w:val="center"/>
          </w:tcPr>
          <w:p w14:paraId="5ED640A4"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E2EFD9" w:themeFill="accent6" w:themeFillTint="33"/>
            <w:vAlign w:val="center"/>
          </w:tcPr>
          <w:p w14:paraId="5C7ABAE7" w14:textId="77777777" w:rsidR="00E71977" w:rsidRPr="00063490" w:rsidRDefault="00E71977" w:rsidP="00050E7F">
            <w:pPr>
              <w:pStyle w:val="ListParagraph"/>
              <w:numPr>
                <w:ilvl w:val="0"/>
                <w:numId w:val="14"/>
              </w:num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Transfers out to other Schemes</w:t>
            </w:r>
          </w:p>
        </w:tc>
        <w:tc>
          <w:tcPr>
            <w:tcW w:w="708" w:type="dxa"/>
            <w:tcBorders>
              <w:bottom w:val="single" w:sz="12" w:space="0" w:color="70AD47"/>
            </w:tcBorders>
            <w:shd w:val="clear" w:color="auto" w:fill="E2EFD9" w:themeFill="accent6" w:themeFillTint="33"/>
            <w:vAlign w:val="center"/>
          </w:tcPr>
          <w:p w14:paraId="6B611C43"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90</w:t>
            </w:r>
          </w:p>
        </w:tc>
        <w:tc>
          <w:tcPr>
            <w:tcW w:w="851" w:type="dxa"/>
            <w:shd w:val="clear" w:color="auto" w:fill="E2EFD9" w:themeFill="accent6" w:themeFillTint="33"/>
            <w:vAlign w:val="center"/>
          </w:tcPr>
          <w:p w14:paraId="07862935"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1202E396" w14:textId="77777777" w:rsidTr="00E71977">
        <w:trPr>
          <w:trHeight w:val="268"/>
        </w:trPr>
        <w:tc>
          <w:tcPr>
            <w:tcW w:w="709" w:type="dxa"/>
            <w:tcBorders>
              <w:top w:val="single" w:sz="12" w:space="0" w:color="70AD47"/>
            </w:tcBorders>
            <w:shd w:val="clear" w:color="auto" w:fill="auto"/>
            <w:vAlign w:val="center"/>
          </w:tcPr>
          <w:p w14:paraId="103C3E59"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72308A1C"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333</w:t>
            </w:r>
          </w:p>
        </w:tc>
        <w:tc>
          <w:tcPr>
            <w:tcW w:w="4110" w:type="dxa"/>
            <w:shd w:val="clear" w:color="auto" w:fill="auto"/>
            <w:vAlign w:val="center"/>
          </w:tcPr>
          <w:p w14:paraId="4B2F53B3" w14:textId="77777777" w:rsidR="00E71977" w:rsidRPr="00063490" w:rsidRDefault="00E71977" w:rsidP="00E71977">
            <w:pPr>
              <w:pStyle w:val="ListParagraph"/>
              <w:spacing w:line="276" w:lineRule="auto"/>
              <w:ind w:left="830" w:right="140"/>
              <w:rPr>
                <w:rFonts w:ascii="Calibri Light" w:eastAsia="Calibri Light" w:hAnsi="Calibri Light" w:cs="Calibri Light"/>
                <w:sz w:val="16"/>
                <w:szCs w:val="16"/>
              </w:rPr>
            </w:pPr>
          </w:p>
        </w:tc>
        <w:tc>
          <w:tcPr>
            <w:tcW w:w="708" w:type="dxa"/>
            <w:tcBorders>
              <w:top w:val="single" w:sz="12" w:space="0" w:color="70AD47"/>
            </w:tcBorders>
            <w:shd w:val="clear" w:color="auto" w:fill="auto"/>
            <w:vAlign w:val="center"/>
          </w:tcPr>
          <w:p w14:paraId="71AAD9DC"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4274B2F9" w14:textId="77777777" w:rsidR="00E71977" w:rsidRPr="00063490" w:rsidRDefault="00E71977" w:rsidP="00E71977">
            <w:pPr>
              <w:spacing w:line="276" w:lineRule="auto"/>
              <w:ind w:right="137"/>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 xml:space="preserve">   233</w:t>
            </w:r>
          </w:p>
        </w:tc>
      </w:tr>
      <w:tr w:rsidR="00E71977" w14:paraId="2A9CA32E" w14:textId="77777777" w:rsidTr="00E71977">
        <w:trPr>
          <w:trHeight w:val="268"/>
        </w:trPr>
        <w:tc>
          <w:tcPr>
            <w:tcW w:w="709" w:type="dxa"/>
            <w:shd w:val="clear" w:color="auto" w:fill="E2EFD9" w:themeFill="accent6" w:themeFillTint="33"/>
            <w:vAlign w:val="center"/>
          </w:tcPr>
          <w:p w14:paraId="13E19EE7"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hemeColor="accent6"/>
            </w:tcBorders>
            <w:shd w:val="clear" w:color="auto" w:fill="E2EFD9" w:themeFill="accent6" w:themeFillTint="33"/>
            <w:vAlign w:val="center"/>
          </w:tcPr>
          <w:p w14:paraId="5199BA3E"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Pr>
                <w:rFonts w:ascii="Calibri Light" w:eastAsia="Calibri Light" w:hAnsi="Calibri Light" w:cs="Calibri Light"/>
                <w:sz w:val="16"/>
                <w:szCs w:val="16"/>
              </w:rPr>
              <w:t>53,654</w:t>
            </w:r>
          </w:p>
        </w:tc>
        <w:tc>
          <w:tcPr>
            <w:tcW w:w="4110" w:type="dxa"/>
            <w:shd w:val="clear" w:color="auto" w:fill="E2EFD9" w:themeFill="accent6" w:themeFillTint="33"/>
            <w:vAlign w:val="center"/>
          </w:tcPr>
          <w:p w14:paraId="118AAA74" w14:textId="77777777" w:rsidR="00E71977" w:rsidRPr="00063490" w:rsidRDefault="00E71977" w:rsidP="00E71977">
            <w:pPr>
              <w:pStyle w:val="ListParagraph"/>
              <w:spacing w:line="276" w:lineRule="auto"/>
              <w:ind w:left="142" w:right="140"/>
              <w:rPr>
                <w:rFonts w:ascii="Calibri Light" w:eastAsia="Calibri Light" w:hAnsi="Calibri Light" w:cs="Calibri Light"/>
                <w:b/>
                <w:sz w:val="16"/>
                <w:szCs w:val="16"/>
              </w:rPr>
            </w:pPr>
            <w:r w:rsidRPr="00063490">
              <w:rPr>
                <w:rFonts w:ascii="Calibri Light" w:eastAsia="Calibri Light" w:hAnsi="Calibri Light" w:cs="Calibri Light"/>
                <w:b/>
                <w:sz w:val="16"/>
                <w:szCs w:val="16"/>
              </w:rPr>
              <w:t>Net Amount Payable for the year</w:t>
            </w:r>
          </w:p>
        </w:tc>
        <w:tc>
          <w:tcPr>
            <w:tcW w:w="708" w:type="dxa"/>
            <w:shd w:val="clear" w:color="auto" w:fill="E2EFD9" w:themeFill="accent6" w:themeFillTint="33"/>
            <w:vAlign w:val="center"/>
          </w:tcPr>
          <w:p w14:paraId="0FB9D406"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hemeColor="accent6"/>
            </w:tcBorders>
            <w:shd w:val="clear" w:color="auto" w:fill="E2EFD9" w:themeFill="accent6" w:themeFillTint="33"/>
            <w:vAlign w:val="center"/>
          </w:tcPr>
          <w:p w14:paraId="6707A047"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54,661</w:t>
            </w:r>
          </w:p>
        </w:tc>
      </w:tr>
      <w:tr w:rsidR="00E71977" w14:paraId="265E785E" w14:textId="77777777" w:rsidTr="00E71977">
        <w:trPr>
          <w:trHeight w:val="268"/>
        </w:trPr>
        <w:tc>
          <w:tcPr>
            <w:tcW w:w="709" w:type="dxa"/>
            <w:shd w:val="clear" w:color="auto" w:fill="auto"/>
            <w:vAlign w:val="center"/>
          </w:tcPr>
          <w:p w14:paraId="562CD7F4"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themeColor="accent6"/>
            </w:tcBorders>
            <w:shd w:val="clear" w:color="auto" w:fill="auto"/>
            <w:vAlign w:val="center"/>
          </w:tcPr>
          <w:p w14:paraId="116586FB"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4110" w:type="dxa"/>
            <w:shd w:val="clear" w:color="auto" w:fill="auto"/>
            <w:vAlign w:val="center"/>
          </w:tcPr>
          <w:p w14:paraId="7EF80EC4" w14:textId="77777777" w:rsidR="00E71977" w:rsidRPr="00063490" w:rsidRDefault="00E71977" w:rsidP="00E71977">
            <w:pPr>
              <w:pStyle w:val="ListParagraph"/>
              <w:spacing w:line="276" w:lineRule="auto"/>
              <w:ind w:left="142" w:right="140"/>
              <w:rPr>
                <w:rFonts w:ascii="Calibri Light" w:eastAsia="Calibri Light" w:hAnsi="Calibri Light" w:cs="Calibri Light"/>
                <w:b/>
                <w:sz w:val="16"/>
                <w:szCs w:val="16"/>
              </w:rPr>
            </w:pPr>
          </w:p>
        </w:tc>
        <w:tc>
          <w:tcPr>
            <w:tcW w:w="708" w:type="dxa"/>
            <w:shd w:val="clear" w:color="auto" w:fill="auto"/>
            <w:vAlign w:val="center"/>
          </w:tcPr>
          <w:p w14:paraId="0D5B6F44"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themeColor="accent6"/>
            </w:tcBorders>
            <w:shd w:val="clear" w:color="auto" w:fill="auto"/>
            <w:vAlign w:val="center"/>
          </w:tcPr>
          <w:p w14:paraId="07C83323"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r>
      <w:tr w:rsidR="00E71977" w14:paraId="66156C54" w14:textId="77777777" w:rsidTr="00E71977">
        <w:trPr>
          <w:trHeight w:val="268"/>
        </w:trPr>
        <w:tc>
          <w:tcPr>
            <w:tcW w:w="709" w:type="dxa"/>
            <w:shd w:val="clear" w:color="auto" w:fill="E2EFD9" w:themeFill="accent6" w:themeFillTint="33"/>
            <w:vAlign w:val="center"/>
          </w:tcPr>
          <w:p w14:paraId="113C7FE6"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5903548C"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(53,</w:t>
            </w:r>
            <w:r>
              <w:rPr>
                <w:rFonts w:ascii="Calibri Light" w:eastAsia="Calibri Light" w:hAnsi="Calibri Light" w:cs="Calibri Light"/>
                <w:sz w:val="16"/>
                <w:szCs w:val="16"/>
              </w:rPr>
              <w:t>654</w:t>
            </w:r>
            <w:r w:rsidRPr="00585B23">
              <w:rPr>
                <w:rFonts w:ascii="Calibri Light" w:eastAsia="Calibri Light" w:hAnsi="Calibri Light" w:cs="Calibri Light"/>
                <w:sz w:val="16"/>
                <w:szCs w:val="16"/>
              </w:rPr>
              <w:t>)</w:t>
            </w:r>
          </w:p>
        </w:tc>
        <w:tc>
          <w:tcPr>
            <w:tcW w:w="4110" w:type="dxa"/>
            <w:shd w:val="clear" w:color="auto" w:fill="E2EFD9" w:themeFill="accent6" w:themeFillTint="33"/>
            <w:vAlign w:val="center"/>
          </w:tcPr>
          <w:p w14:paraId="6FCF6F53" w14:textId="77777777" w:rsidR="00E71977" w:rsidRPr="00063490" w:rsidRDefault="00E71977" w:rsidP="00E71977">
            <w:pPr>
              <w:spacing w:line="276" w:lineRule="auto"/>
              <w:ind w:right="140"/>
              <w:rPr>
                <w:rFonts w:ascii="Calibri Light" w:eastAsia="Calibri Light" w:hAnsi="Calibri Light" w:cs="Calibri Light"/>
                <w:sz w:val="16"/>
                <w:szCs w:val="16"/>
              </w:rPr>
            </w:pPr>
            <w:r w:rsidRPr="00063490">
              <w:rPr>
                <w:rFonts w:ascii="Calibri Light" w:eastAsia="Calibri Light" w:hAnsi="Calibri Light" w:cs="Calibri Light"/>
                <w:sz w:val="16"/>
                <w:szCs w:val="16"/>
              </w:rPr>
              <w:t xml:space="preserve">    Additional Contribution from the PCC (via Home Office)</w:t>
            </w:r>
          </w:p>
        </w:tc>
        <w:tc>
          <w:tcPr>
            <w:tcW w:w="708" w:type="dxa"/>
            <w:shd w:val="clear" w:color="auto" w:fill="E2EFD9" w:themeFill="accent6" w:themeFillTint="33"/>
            <w:vAlign w:val="center"/>
          </w:tcPr>
          <w:p w14:paraId="03EEB5A6"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shd w:val="clear" w:color="auto" w:fill="E2EFD9" w:themeFill="accent6" w:themeFillTint="33"/>
            <w:vAlign w:val="center"/>
          </w:tcPr>
          <w:p w14:paraId="77BB4365"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(54,661)</w:t>
            </w:r>
          </w:p>
        </w:tc>
      </w:tr>
      <w:tr w:rsidR="00E71977" w14:paraId="720FA976" w14:textId="77777777" w:rsidTr="00E71977">
        <w:trPr>
          <w:trHeight w:val="268"/>
        </w:trPr>
        <w:tc>
          <w:tcPr>
            <w:tcW w:w="709" w:type="dxa"/>
            <w:tcBorders>
              <w:bottom w:val="single" w:sz="12" w:space="0" w:color="70AD47"/>
            </w:tcBorders>
            <w:shd w:val="clear" w:color="auto" w:fill="auto"/>
            <w:vAlign w:val="center"/>
          </w:tcPr>
          <w:p w14:paraId="5EE9CF6B"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4AC73435"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sidRPr="00585B23">
              <w:rPr>
                <w:rFonts w:ascii="Calibri Light" w:eastAsia="Calibri Light" w:hAnsi="Calibri Light" w:cs="Calibri Light"/>
                <w:sz w:val="16"/>
                <w:szCs w:val="16"/>
              </w:rPr>
              <w:t>-</w:t>
            </w:r>
          </w:p>
        </w:tc>
        <w:tc>
          <w:tcPr>
            <w:tcW w:w="4110" w:type="dxa"/>
            <w:tcBorders>
              <w:bottom w:val="single" w:sz="12" w:space="0" w:color="70AD47"/>
            </w:tcBorders>
            <w:shd w:val="clear" w:color="auto" w:fill="auto"/>
            <w:vAlign w:val="center"/>
          </w:tcPr>
          <w:p w14:paraId="572AA427" w14:textId="77777777" w:rsidR="00E71977" w:rsidRPr="00063490" w:rsidRDefault="00E71977" w:rsidP="00E71977">
            <w:pPr>
              <w:pStyle w:val="ListParagraph"/>
              <w:spacing w:line="276" w:lineRule="auto"/>
              <w:ind w:left="830" w:right="140" w:hanging="689"/>
              <w:rPr>
                <w:rFonts w:ascii="Calibri Light" w:eastAsia="Calibri Light" w:hAnsi="Calibri Light" w:cs="Calibri Light"/>
                <w:sz w:val="16"/>
                <w:szCs w:val="16"/>
              </w:rPr>
            </w:pPr>
            <w:r w:rsidRPr="00063490">
              <w:rPr>
                <w:rFonts w:ascii="Calibri Light" w:eastAsia="Calibri Light" w:hAnsi="Calibri Light" w:cs="Calibri Light"/>
                <w:sz w:val="16"/>
                <w:szCs w:val="16"/>
              </w:rPr>
              <w:t>Additional Contribution from the PCC</w:t>
            </w:r>
          </w:p>
        </w:tc>
        <w:tc>
          <w:tcPr>
            <w:tcW w:w="708" w:type="dxa"/>
            <w:tcBorders>
              <w:bottom w:val="single" w:sz="12" w:space="0" w:color="70AD47"/>
            </w:tcBorders>
            <w:shd w:val="clear" w:color="auto" w:fill="auto"/>
            <w:vAlign w:val="center"/>
          </w:tcPr>
          <w:p w14:paraId="19E85046"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bottom w:val="single" w:sz="12" w:space="0" w:color="70AD47"/>
            </w:tcBorders>
            <w:shd w:val="clear" w:color="auto" w:fill="auto"/>
            <w:vAlign w:val="center"/>
          </w:tcPr>
          <w:p w14:paraId="005C5AAF" w14:textId="77777777" w:rsidR="00E71977" w:rsidRPr="00063490" w:rsidRDefault="00E71977" w:rsidP="00E71977">
            <w:pPr>
              <w:spacing w:line="276" w:lineRule="auto"/>
              <w:ind w:right="140"/>
              <w:jc w:val="right"/>
              <w:rPr>
                <w:rFonts w:ascii="Calibri Light" w:eastAsia="Calibri Light" w:hAnsi="Calibri Light" w:cs="Calibri Light"/>
                <w:sz w:val="16"/>
                <w:szCs w:val="16"/>
              </w:rPr>
            </w:pPr>
            <w:r w:rsidRPr="00063490">
              <w:rPr>
                <w:rFonts w:ascii="Calibri Light" w:eastAsia="Calibri Light" w:hAnsi="Calibri Light" w:cs="Calibri Light"/>
                <w:sz w:val="16"/>
                <w:szCs w:val="16"/>
              </w:rPr>
              <w:t>-</w:t>
            </w:r>
          </w:p>
        </w:tc>
      </w:tr>
      <w:tr w:rsidR="00E71977" w14:paraId="51DBD433" w14:textId="77777777" w:rsidTr="00E71977">
        <w:trPr>
          <w:trHeight w:val="268"/>
        </w:trPr>
        <w:tc>
          <w:tcPr>
            <w:tcW w:w="709" w:type="dxa"/>
            <w:tcBorders>
              <w:top w:val="single" w:sz="12" w:space="0" w:color="70AD47"/>
              <w:bottom w:val="single" w:sz="12" w:space="0" w:color="70AD47"/>
            </w:tcBorders>
            <w:shd w:val="clear" w:color="auto" w:fill="E2EFD9" w:themeFill="accent6" w:themeFillTint="33"/>
            <w:vAlign w:val="center"/>
          </w:tcPr>
          <w:p w14:paraId="5DE5156B"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p>
        </w:tc>
        <w:tc>
          <w:tcPr>
            <w:tcW w:w="851" w:type="dxa"/>
            <w:tcBorders>
              <w:top w:val="single" w:sz="12" w:space="0" w:color="70AD47"/>
              <w:bottom w:val="single" w:sz="12" w:space="0" w:color="70AD47"/>
            </w:tcBorders>
            <w:shd w:val="clear" w:color="auto" w:fill="E2EFD9" w:themeFill="accent6" w:themeFillTint="33"/>
            <w:vAlign w:val="center"/>
          </w:tcPr>
          <w:p w14:paraId="38739458" w14:textId="77777777" w:rsidR="00E71977" w:rsidRPr="001A1C7A" w:rsidRDefault="00E71977" w:rsidP="00E71977">
            <w:pPr>
              <w:spacing w:line="276" w:lineRule="auto"/>
              <w:ind w:right="140"/>
              <w:jc w:val="right"/>
              <w:rPr>
                <w:rFonts w:ascii="Calibri Light" w:eastAsia="Calibri Light" w:hAnsi="Calibri Light" w:cs="Calibri Light"/>
                <w:sz w:val="16"/>
                <w:szCs w:val="16"/>
              </w:rPr>
            </w:pPr>
            <w:r w:rsidRPr="009D2C58">
              <w:rPr>
                <w:rFonts w:ascii="Calibri Light" w:eastAsia="Calibri Light" w:hAnsi="Calibri Light" w:cs="Calibri Light"/>
                <w:sz w:val="16"/>
                <w:szCs w:val="16"/>
              </w:rPr>
              <w:t>-</w:t>
            </w:r>
          </w:p>
        </w:tc>
        <w:tc>
          <w:tcPr>
            <w:tcW w:w="4110" w:type="dxa"/>
            <w:tcBorders>
              <w:top w:val="single" w:sz="12" w:space="0" w:color="70AD47"/>
              <w:bottom w:val="single" w:sz="12" w:space="0" w:color="70AD47"/>
            </w:tcBorders>
            <w:shd w:val="clear" w:color="auto" w:fill="E2EFD9" w:themeFill="accent6" w:themeFillTint="33"/>
            <w:vAlign w:val="center"/>
          </w:tcPr>
          <w:p w14:paraId="450ED214" w14:textId="77777777" w:rsidR="00E71977" w:rsidRDefault="00E71977" w:rsidP="00E71977">
            <w:pPr>
              <w:pStyle w:val="ListParagraph"/>
              <w:spacing w:line="276" w:lineRule="auto"/>
              <w:ind w:left="830" w:right="140" w:hanging="689"/>
              <w:rPr>
                <w:rFonts w:ascii="Calibri Light" w:eastAsia="Calibri Light" w:hAnsi="Calibri Light" w:cs="Calibri Light"/>
                <w:sz w:val="16"/>
                <w:szCs w:val="16"/>
              </w:rPr>
            </w:pPr>
            <w:r>
              <w:rPr>
                <w:rFonts w:asciiTheme="majorHAnsi" w:hAnsiTheme="majorHAnsi"/>
                <w:b/>
                <w:sz w:val="16"/>
                <w:szCs w:val="16"/>
              </w:rPr>
              <w:t>Net Amount Payable / Receivable for Year</w:t>
            </w:r>
          </w:p>
        </w:tc>
        <w:tc>
          <w:tcPr>
            <w:tcW w:w="708" w:type="dxa"/>
            <w:tcBorders>
              <w:top w:val="single" w:sz="12" w:space="0" w:color="70AD47"/>
              <w:bottom w:val="single" w:sz="12" w:space="0" w:color="70AD47"/>
            </w:tcBorders>
            <w:shd w:val="clear" w:color="auto" w:fill="E2EFD9" w:themeFill="accent6" w:themeFillTint="33"/>
            <w:vAlign w:val="center"/>
          </w:tcPr>
          <w:p w14:paraId="649E287F" w14:textId="77777777" w:rsidR="00E71977" w:rsidRPr="00F32771" w:rsidRDefault="00E71977" w:rsidP="00E71977">
            <w:pPr>
              <w:spacing w:line="276" w:lineRule="auto"/>
              <w:ind w:right="140"/>
              <w:jc w:val="right"/>
              <w:rPr>
                <w:rFonts w:ascii="Calibri Light" w:eastAsia="Calibri Light" w:hAnsi="Calibri Light" w:cs="Calibri Light"/>
                <w:sz w:val="16"/>
                <w:szCs w:val="16"/>
                <w:highlight w:val="yellow"/>
              </w:rPr>
            </w:pPr>
          </w:p>
        </w:tc>
        <w:tc>
          <w:tcPr>
            <w:tcW w:w="851" w:type="dxa"/>
            <w:tcBorders>
              <w:top w:val="single" w:sz="12" w:space="0" w:color="70AD47"/>
              <w:bottom w:val="single" w:sz="12" w:space="0" w:color="70AD47"/>
            </w:tcBorders>
            <w:shd w:val="clear" w:color="auto" w:fill="E2EFD9" w:themeFill="accent6" w:themeFillTint="33"/>
            <w:vAlign w:val="center"/>
          </w:tcPr>
          <w:p w14:paraId="22848B2C" w14:textId="77777777" w:rsidR="00E71977" w:rsidRPr="004C286F" w:rsidRDefault="00E71977" w:rsidP="00E71977">
            <w:pPr>
              <w:spacing w:line="276" w:lineRule="auto"/>
              <w:ind w:right="140"/>
              <w:jc w:val="right"/>
              <w:rPr>
                <w:rFonts w:ascii="Calibri Light" w:eastAsia="Calibri Light" w:hAnsi="Calibri Light" w:cs="Calibri Light"/>
                <w:sz w:val="16"/>
                <w:szCs w:val="16"/>
              </w:rPr>
            </w:pPr>
            <w:r w:rsidRPr="004C286F">
              <w:rPr>
                <w:rFonts w:ascii="Calibri Light" w:eastAsia="Calibri Light" w:hAnsi="Calibri Light" w:cs="Calibri Light"/>
                <w:sz w:val="16"/>
                <w:szCs w:val="16"/>
              </w:rPr>
              <w:t>-</w:t>
            </w:r>
          </w:p>
        </w:tc>
      </w:tr>
    </w:tbl>
    <w:p w14:paraId="7A085188" w14:textId="77777777" w:rsidR="00A43248" w:rsidRDefault="00A43248">
      <w:pPr>
        <w:rPr>
          <w:rFonts w:ascii="Calibri" w:eastAsia="Calibri" w:hAnsi="Calibri" w:cs="Calibri"/>
          <w:b/>
          <w:bCs/>
          <w:color w:val="70AD47" w:themeColor="accent6"/>
          <w:sz w:val="26"/>
          <w:szCs w:val="26"/>
        </w:rPr>
      </w:pPr>
    </w:p>
    <w:p w14:paraId="2C2CC552" w14:textId="77777777" w:rsidR="00A43248" w:rsidRDefault="00A43248">
      <w:pPr>
        <w:rPr>
          <w:rFonts w:ascii="Calibri" w:eastAsia="Calibri" w:hAnsi="Calibri" w:cs="Calibri"/>
          <w:b/>
          <w:bCs/>
          <w:color w:val="70AD47" w:themeColor="accent6"/>
          <w:sz w:val="26"/>
          <w:szCs w:val="26"/>
        </w:rPr>
      </w:pPr>
    </w:p>
    <w:p w14:paraId="4C9A9874" w14:textId="77777777" w:rsidR="00A43248" w:rsidRDefault="00A43248">
      <w:pPr>
        <w:rPr>
          <w:rFonts w:ascii="Calibri" w:eastAsia="Calibri" w:hAnsi="Calibri" w:cs="Calibri"/>
          <w:b/>
          <w:bCs/>
          <w:color w:val="70AD47" w:themeColor="accent6"/>
          <w:sz w:val="26"/>
          <w:szCs w:val="26"/>
        </w:rPr>
      </w:pPr>
    </w:p>
    <w:p w14:paraId="61D786C9" w14:textId="77777777" w:rsidR="00A43248" w:rsidRDefault="00A43248">
      <w:pPr>
        <w:rPr>
          <w:rFonts w:ascii="Calibri" w:eastAsia="Calibri" w:hAnsi="Calibri" w:cs="Calibri"/>
          <w:b/>
          <w:bCs/>
          <w:color w:val="70AD47" w:themeColor="accent6"/>
          <w:sz w:val="26"/>
          <w:szCs w:val="26"/>
        </w:rPr>
      </w:pPr>
    </w:p>
    <w:p w14:paraId="245AB566" w14:textId="77777777" w:rsidR="00A43248" w:rsidRDefault="00A43248">
      <w:pPr>
        <w:rPr>
          <w:rFonts w:ascii="Calibri" w:eastAsia="Calibri" w:hAnsi="Calibri" w:cs="Calibri"/>
          <w:b/>
          <w:bCs/>
          <w:color w:val="70AD47" w:themeColor="accent6"/>
          <w:sz w:val="26"/>
          <w:szCs w:val="26"/>
        </w:rPr>
      </w:pPr>
    </w:p>
    <w:p w14:paraId="46EDBE81" w14:textId="77777777" w:rsidR="00A43248" w:rsidRDefault="00A43248">
      <w:pPr>
        <w:rPr>
          <w:rFonts w:ascii="Calibri" w:eastAsia="Calibri" w:hAnsi="Calibri" w:cs="Calibri"/>
          <w:b/>
          <w:bCs/>
          <w:color w:val="70AD47" w:themeColor="accent6"/>
          <w:sz w:val="26"/>
          <w:szCs w:val="26"/>
        </w:rPr>
      </w:pPr>
    </w:p>
    <w:p w14:paraId="29B23A66" w14:textId="77777777" w:rsidR="005D38AA" w:rsidRDefault="005D38AA">
      <w:pPr>
        <w:rPr>
          <w:rFonts w:ascii="Calibri" w:eastAsia="Calibri" w:hAnsi="Calibri" w:cs="Calibri"/>
          <w:b/>
          <w:bCs/>
          <w:color w:val="70AD47" w:themeColor="accent6"/>
          <w:sz w:val="26"/>
          <w:szCs w:val="26"/>
        </w:rPr>
      </w:pPr>
      <w:r>
        <w:rPr>
          <w:rFonts w:ascii="Calibri" w:eastAsia="Calibri" w:hAnsi="Calibri" w:cs="Calibri"/>
          <w:b/>
          <w:bCs/>
          <w:color w:val="70AD47" w:themeColor="accent6"/>
          <w:sz w:val="26"/>
          <w:szCs w:val="26"/>
        </w:rPr>
        <w:br w:type="page"/>
      </w:r>
    </w:p>
    <w:p w14:paraId="3577253C" w14:textId="77777777" w:rsidR="00623A0F" w:rsidRDefault="00623A0F" w:rsidP="005D38AA">
      <w:pPr>
        <w:rPr>
          <w:rFonts w:ascii="Calibri" w:eastAsia="Calibri" w:hAnsi="Calibri" w:cs="Calibri"/>
          <w:b/>
          <w:bCs/>
          <w:color w:val="70AD47" w:themeColor="accent6"/>
          <w:sz w:val="26"/>
          <w:szCs w:val="26"/>
        </w:rPr>
        <w:sectPr w:rsidR="00623A0F" w:rsidSect="005D38AA">
          <w:type w:val="continuous"/>
          <w:pgSz w:w="16840" w:h="11906" w:orient="landscape"/>
          <w:pgMar w:top="1160" w:right="345" w:bottom="615" w:left="840" w:header="0" w:footer="0" w:gutter="0"/>
          <w:cols w:num="4" w:space="612" w:equalWidth="0">
            <w:col w:w="4366" w:space="612"/>
            <w:col w:w="4366" w:space="612"/>
            <w:col w:w="4366" w:space="613"/>
            <w:col w:w="720"/>
          </w:cols>
        </w:sectPr>
      </w:pPr>
    </w:p>
    <w:p w14:paraId="36DC41E5" w14:textId="62ECCB58" w:rsidR="00623A0F" w:rsidRDefault="006D4E19" w:rsidP="005D38AA">
      <w:pPr>
        <w:rPr>
          <w:rFonts w:ascii="Calibri" w:eastAsia="Calibri" w:hAnsi="Calibri" w:cs="Calibri"/>
          <w:bCs/>
          <w:color w:val="70AD47" w:themeColor="accent6"/>
          <w:sz w:val="26"/>
          <w:szCs w:val="26"/>
        </w:rPr>
        <w:sectPr w:rsidR="00623A0F" w:rsidSect="00623A0F">
          <w:type w:val="continuous"/>
          <w:pgSz w:w="16840" w:h="11906" w:orient="landscape"/>
          <w:pgMar w:top="1160" w:right="345" w:bottom="615" w:left="840" w:header="0" w:footer="0" w:gutter="0"/>
          <w:cols w:space="612"/>
        </w:sectPr>
      </w:pPr>
      <w:r w:rsidRPr="00063490">
        <w:rPr>
          <w:rFonts w:ascii="Calibri" w:eastAsia="Calibri" w:hAnsi="Calibri" w:cs="Calibri"/>
          <w:b/>
          <w:bCs/>
          <w:noProof/>
          <w:color w:val="70AD47" w:themeColor="accent6"/>
          <w:sz w:val="60"/>
          <w:szCs w:val="60"/>
        </w:rPr>
        <w:lastRenderedPageBreak/>
        <w:drawing>
          <wp:anchor distT="0" distB="0" distL="114300" distR="114300" simplePos="0" relativeHeight="252407808" behindDoc="1" locked="0" layoutInCell="1" allowOverlap="1" wp14:anchorId="5A34D95A" wp14:editId="512686E0">
            <wp:simplePos x="0" y="0"/>
            <wp:positionH relativeFrom="column">
              <wp:posOffset>9377848</wp:posOffset>
            </wp:positionH>
            <wp:positionV relativeFrom="paragraph">
              <wp:posOffset>-747094</wp:posOffset>
            </wp:positionV>
            <wp:extent cx="792000" cy="7920000"/>
            <wp:effectExtent l="0" t="0" r="0" b="508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nd.jpg"/>
                    <pic:cNvPicPr/>
                  </pic:nvPicPr>
                  <pic:blipFill>
                    <a:blip r:embed="rId79">
                      <a:extLst>
                        <a:ext uri="{28A0092B-C50C-407E-A947-70E740481C1C}">
                          <a14:useLocalDpi xmlns:a14="http://schemas.microsoft.com/office/drawing/2010/main" val="0"/>
                        </a:ext>
                      </a:extLst>
                    </a:blip>
                    <a:stretch>
                      <a:fillRect/>
                    </a:stretch>
                  </pic:blipFill>
                  <pic:spPr>
                    <a:xfrm>
                      <a:off x="0" y="0"/>
                      <a:ext cx="792000" cy="79200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D38AA" w:rsidRPr="00063490">
        <w:rPr>
          <w:rFonts w:ascii="Calibri" w:eastAsia="Calibri" w:hAnsi="Calibri" w:cs="Calibri"/>
          <w:b/>
          <w:bCs/>
          <w:color w:val="70AD47" w:themeColor="accent6"/>
          <w:sz w:val="26"/>
          <w:szCs w:val="26"/>
        </w:rPr>
        <w:t xml:space="preserve">Note </w:t>
      </w:r>
      <w:r w:rsidR="003D2F1E" w:rsidRPr="00063490">
        <w:rPr>
          <w:rFonts w:ascii="Calibri" w:eastAsia="Calibri" w:hAnsi="Calibri" w:cs="Calibri"/>
          <w:b/>
          <w:bCs/>
          <w:color w:val="70AD47" w:themeColor="accent6"/>
          <w:sz w:val="26"/>
          <w:szCs w:val="26"/>
        </w:rPr>
        <w:t>2</w:t>
      </w:r>
      <w:r w:rsidR="002F79F7" w:rsidRPr="00063490">
        <w:rPr>
          <w:rFonts w:ascii="Calibri" w:eastAsia="Calibri" w:hAnsi="Calibri" w:cs="Calibri"/>
          <w:b/>
          <w:bCs/>
          <w:color w:val="70AD47" w:themeColor="accent6"/>
          <w:sz w:val="26"/>
          <w:szCs w:val="26"/>
        </w:rPr>
        <w:t>3</w:t>
      </w:r>
      <w:r w:rsidR="005D38AA" w:rsidRPr="00063490">
        <w:rPr>
          <w:rFonts w:ascii="Calibri" w:eastAsia="Calibri" w:hAnsi="Calibri" w:cs="Calibri"/>
          <w:b/>
          <w:bCs/>
          <w:color w:val="70AD47" w:themeColor="accent6"/>
          <w:sz w:val="26"/>
          <w:szCs w:val="26"/>
        </w:rPr>
        <w:t xml:space="preserve"> </w:t>
      </w:r>
      <w:r w:rsidR="005D38AA" w:rsidRPr="00063490">
        <w:rPr>
          <w:rFonts w:ascii="Calibri" w:eastAsia="Calibri" w:hAnsi="Calibri" w:cs="Calibri"/>
          <w:bCs/>
          <w:color w:val="70AD47" w:themeColor="accent6"/>
          <w:sz w:val="26"/>
          <w:szCs w:val="26"/>
        </w:rPr>
        <w:t xml:space="preserve">Police Pension Fund Account and </w:t>
      </w:r>
      <w:r w:rsidR="00945D3E" w:rsidRPr="00063490">
        <w:rPr>
          <w:rFonts w:ascii="Calibri" w:eastAsia="Calibri" w:hAnsi="Calibri" w:cs="Calibri"/>
          <w:bCs/>
          <w:color w:val="70AD47" w:themeColor="accent6"/>
          <w:sz w:val="26"/>
          <w:szCs w:val="26"/>
        </w:rPr>
        <w:t>a Net Asset Statement</w:t>
      </w:r>
      <w:r w:rsidR="005D38AA" w:rsidRPr="00063490">
        <w:rPr>
          <w:rFonts w:ascii="Calibri" w:eastAsia="Calibri" w:hAnsi="Calibri" w:cs="Calibri"/>
          <w:bCs/>
          <w:color w:val="70AD47" w:themeColor="accent6"/>
          <w:sz w:val="26"/>
          <w:szCs w:val="26"/>
        </w:rPr>
        <w:t xml:space="preserve"> (continued)</w:t>
      </w:r>
    </w:p>
    <w:p w14:paraId="3AD8B287" w14:textId="77777777" w:rsidR="005D38AA" w:rsidRDefault="005D38AA" w:rsidP="005D38AA">
      <w:pPr>
        <w:rPr>
          <w:rFonts w:ascii="Calibri" w:eastAsia="Calibri" w:hAnsi="Calibri" w:cs="Calibri"/>
          <w:bCs/>
          <w:color w:val="70AD47" w:themeColor="accent6"/>
          <w:sz w:val="26"/>
          <w:szCs w:val="26"/>
        </w:rPr>
      </w:pPr>
    </w:p>
    <w:p w14:paraId="4FEF16AD" w14:textId="77777777" w:rsidR="00134D98" w:rsidRPr="0019698D" w:rsidRDefault="00134D98" w:rsidP="00134D98">
      <w:pPr>
        <w:jc w:val="both"/>
        <w:rPr>
          <w:rFonts w:asciiTheme="majorHAnsi" w:hAnsiTheme="majorHAnsi"/>
          <w:sz w:val="20"/>
          <w:szCs w:val="20"/>
        </w:rPr>
      </w:pPr>
      <w:r w:rsidRPr="0019698D">
        <w:rPr>
          <w:rFonts w:asciiTheme="majorHAnsi" w:hAnsiTheme="majorHAnsi"/>
          <w:sz w:val="20"/>
          <w:szCs w:val="20"/>
        </w:rPr>
        <w:t>The Police Pension Fund Account is operated in accordance with the Police Pension Fund Regulations 2007 (SI 2007 No 1932), which specifies the amounts that must be paid into and out of the Fund. The Chief Constable administers the Fund Account on behalf of the PCC although no cash is transacted by the Chief Constable, with all payments and receipts being made by the PCC.</w:t>
      </w:r>
    </w:p>
    <w:p w14:paraId="2245DC4B" w14:textId="77777777" w:rsidR="00134D98" w:rsidRPr="0019698D" w:rsidRDefault="00134D98" w:rsidP="00134D98">
      <w:pPr>
        <w:jc w:val="both"/>
        <w:rPr>
          <w:rFonts w:asciiTheme="majorHAnsi" w:hAnsiTheme="majorHAnsi"/>
          <w:sz w:val="20"/>
          <w:szCs w:val="20"/>
        </w:rPr>
      </w:pPr>
    </w:p>
    <w:p w14:paraId="6D20F3DF" w14:textId="77777777" w:rsidR="00134D98" w:rsidRPr="0019698D" w:rsidRDefault="00134D98" w:rsidP="00134D98">
      <w:pPr>
        <w:jc w:val="both"/>
        <w:rPr>
          <w:rFonts w:asciiTheme="majorHAnsi" w:hAnsiTheme="majorHAnsi"/>
          <w:sz w:val="20"/>
          <w:szCs w:val="20"/>
        </w:rPr>
      </w:pPr>
      <w:r w:rsidRPr="0019698D">
        <w:rPr>
          <w:rFonts w:asciiTheme="majorHAnsi" w:hAnsiTheme="majorHAnsi"/>
          <w:sz w:val="20"/>
          <w:szCs w:val="20"/>
        </w:rPr>
        <w:t xml:space="preserve">An employer’s contribution is paid into the fund, together with contributions from employees who are members of the Police Pensions Schemes. The contribution rates are based on percentages of pensionable pay, as determined nationally by the Government and subject to triennial revaluation by the Government Actuary’s Department. The current contribution rates </w:t>
      </w:r>
      <w:proofErr w:type="gramStart"/>
      <w:r w:rsidRPr="0019698D">
        <w:rPr>
          <w:rFonts w:asciiTheme="majorHAnsi" w:hAnsiTheme="majorHAnsi"/>
          <w:sz w:val="20"/>
          <w:szCs w:val="20"/>
        </w:rPr>
        <w:t>are:-</w:t>
      </w:r>
      <w:proofErr w:type="gramEnd"/>
    </w:p>
    <w:p w14:paraId="2438AEEB" w14:textId="77777777" w:rsidR="00134D98" w:rsidRPr="0019698D" w:rsidRDefault="00134D98" w:rsidP="00134D98">
      <w:pPr>
        <w:jc w:val="both"/>
        <w:rPr>
          <w:rFonts w:asciiTheme="majorHAnsi" w:hAnsiTheme="majorHAnsi"/>
          <w:sz w:val="20"/>
          <w:szCs w:val="20"/>
        </w:rPr>
      </w:pPr>
    </w:p>
    <w:p w14:paraId="48A47CF0" w14:textId="77777777" w:rsidR="008F593F" w:rsidRPr="009E1F00" w:rsidRDefault="008F593F" w:rsidP="00050E7F">
      <w:pPr>
        <w:pStyle w:val="ListParagraph"/>
        <w:numPr>
          <w:ilvl w:val="0"/>
          <w:numId w:val="14"/>
        </w:numPr>
        <w:jc w:val="both"/>
        <w:rPr>
          <w:color w:val="70AD47" w:themeColor="accent6"/>
        </w:rPr>
      </w:pPr>
      <w:r w:rsidRPr="009E1F00">
        <w:rPr>
          <w:rFonts w:asciiTheme="majorHAnsi" w:hAnsiTheme="majorHAnsi"/>
          <w:sz w:val="20"/>
          <w:szCs w:val="20"/>
        </w:rPr>
        <w:t>2015 Scheme = 43.44% to 44.78% (31.00% for the employer and 12.44% to 13.78% for employees).</w:t>
      </w:r>
    </w:p>
    <w:p w14:paraId="7687B74A" w14:textId="568287D8" w:rsidR="009E1F00" w:rsidRPr="009E1F00" w:rsidRDefault="009E1F00" w:rsidP="00050E7F">
      <w:pPr>
        <w:pStyle w:val="ListParagraph"/>
        <w:numPr>
          <w:ilvl w:val="0"/>
          <w:numId w:val="14"/>
        </w:numPr>
        <w:jc w:val="both"/>
        <w:rPr>
          <w:color w:val="70AD47" w:themeColor="accent6"/>
        </w:rPr>
      </w:pPr>
      <w:r w:rsidRPr="009E1F00">
        <w:rPr>
          <w:rFonts w:asciiTheme="majorHAnsi" w:hAnsiTheme="majorHAnsi"/>
          <w:sz w:val="20"/>
          <w:szCs w:val="20"/>
        </w:rPr>
        <w:t>2015 Scheme From 1 April 24 = 47.74% to 49.08% (35.30% for the employer and 12.44% to 13.78% for employees).</w:t>
      </w:r>
    </w:p>
    <w:p w14:paraId="6959D5D5" w14:textId="77777777" w:rsidR="008F593F" w:rsidRPr="009E1F00" w:rsidRDefault="008F593F" w:rsidP="008F593F">
      <w:pPr>
        <w:jc w:val="both"/>
        <w:rPr>
          <w:color w:val="70AD47" w:themeColor="accent6"/>
        </w:rPr>
      </w:pPr>
    </w:p>
    <w:p w14:paraId="366D33A2" w14:textId="77777777" w:rsidR="008F593F" w:rsidRPr="009E1F00" w:rsidRDefault="008F593F" w:rsidP="008F593F">
      <w:pPr>
        <w:jc w:val="both"/>
        <w:rPr>
          <w:rFonts w:asciiTheme="majorHAnsi" w:hAnsiTheme="majorHAnsi"/>
          <w:sz w:val="20"/>
          <w:szCs w:val="20"/>
        </w:rPr>
      </w:pPr>
      <w:r w:rsidRPr="009E1F00">
        <w:rPr>
          <w:rFonts w:asciiTheme="majorHAnsi" w:hAnsiTheme="majorHAnsi"/>
          <w:sz w:val="20"/>
          <w:szCs w:val="20"/>
        </w:rPr>
        <w:t xml:space="preserve">The actuarial valuation has set the employer contribution rate for the police pension scheme from 1 April 2019 at 31.0% of pensionable pay. </w:t>
      </w:r>
    </w:p>
    <w:p w14:paraId="35530FFB" w14:textId="77777777" w:rsidR="009E1F00" w:rsidRPr="009E1F00" w:rsidRDefault="009E1F00" w:rsidP="008F593F">
      <w:pPr>
        <w:jc w:val="both"/>
        <w:rPr>
          <w:rFonts w:asciiTheme="majorHAnsi" w:hAnsiTheme="majorHAnsi"/>
          <w:sz w:val="20"/>
          <w:szCs w:val="20"/>
        </w:rPr>
      </w:pPr>
    </w:p>
    <w:p w14:paraId="5C848C45" w14:textId="531EC241" w:rsidR="009E1F00" w:rsidRPr="004B2EAC" w:rsidRDefault="009E1F00" w:rsidP="008F593F">
      <w:pPr>
        <w:jc w:val="both"/>
        <w:rPr>
          <w:rFonts w:asciiTheme="majorHAnsi" w:hAnsiTheme="majorHAnsi"/>
          <w:sz w:val="20"/>
          <w:szCs w:val="20"/>
        </w:rPr>
      </w:pPr>
      <w:bookmarkStart w:id="195" w:name="_Hlk168397527"/>
      <w:r w:rsidRPr="009E1F00">
        <w:rPr>
          <w:rFonts w:asciiTheme="majorHAnsi" w:hAnsiTheme="majorHAnsi"/>
          <w:sz w:val="20"/>
          <w:szCs w:val="20"/>
        </w:rPr>
        <w:t>From 1 April 2024 the contribution rate for the police pension scheme is 35.30% of pensionable pay.</w:t>
      </w:r>
    </w:p>
    <w:bookmarkEnd w:id="195"/>
    <w:p w14:paraId="16628CDE" w14:textId="77777777" w:rsidR="008F593F" w:rsidRPr="00E9235B" w:rsidRDefault="008F593F" w:rsidP="008F593F">
      <w:pPr>
        <w:jc w:val="both"/>
        <w:rPr>
          <w:rFonts w:asciiTheme="majorHAnsi" w:hAnsiTheme="majorHAnsi"/>
          <w:sz w:val="20"/>
          <w:szCs w:val="20"/>
          <w:highlight w:val="yellow"/>
        </w:rPr>
      </w:pPr>
    </w:p>
    <w:p w14:paraId="5DC2F145" w14:textId="4AC71F81" w:rsidR="008F593F" w:rsidRPr="0019698D" w:rsidRDefault="008F593F" w:rsidP="008F593F">
      <w:pPr>
        <w:jc w:val="both"/>
        <w:rPr>
          <w:rFonts w:asciiTheme="majorHAnsi" w:hAnsiTheme="majorHAnsi"/>
          <w:sz w:val="20"/>
          <w:szCs w:val="20"/>
        </w:rPr>
      </w:pPr>
      <w:r w:rsidRPr="00771EF3">
        <w:rPr>
          <w:rFonts w:asciiTheme="majorHAnsi" w:hAnsiTheme="majorHAnsi"/>
          <w:sz w:val="20"/>
          <w:szCs w:val="20"/>
        </w:rPr>
        <w:t>On 31 March 2022, the 1987 &amp; 2006 Scheme were closed which means that from 1 April 2022, there is only the 2015 pension scheme which is open.</w:t>
      </w:r>
    </w:p>
    <w:p w14:paraId="1AAECEFE" w14:textId="77777777" w:rsidR="008F593F" w:rsidRDefault="008F593F" w:rsidP="008F593F">
      <w:pPr>
        <w:jc w:val="both"/>
        <w:rPr>
          <w:rFonts w:asciiTheme="majorHAnsi" w:hAnsiTheme="majorHAnsi"/>
          <w:sz w:val="20"/>
          <w:szCs w:val="20"/>
        </w:rPr>
      </w:pPr>
    </w:p>
    <w:p w14:paraId="3F47A178" w14:textId="77777777" w:rsidR="008F593F" w:rsidRPr="0019698D" w:rsidRDefault="008F593F" w:rsidP="008F593F">
      <w:pPr>
        <w:jc w:val="both"/>
        <w:rPr>
          <w:rFonts w:asciiTheme="majorHAnsi" w:hAnsiTheme="majorHAnsi"/>
          <w:sz w:val="20"/>
          <w:szCs w:val="20"/>
        </w:rPr>
      </w:pPr>
      <w:r w:rsidRPr="0019698D">
        <w:rPr>
          <w:rFonts w:asciiTheme="majorHAnsi" w:hAnsiTheme="majorHAnsi"/>
          <w:sz w:val="20"/>
          <w:szCs w:val="20"/>
        </w:rPr>
        <w:t>Payments are also made into the Fund in respect of ill health retirements.</w:t>
      </w:r>
    </w:p>
    <w:p w14:paraId="338ED8B9" w14:textId="77777777" w:rsidR="00134D98" w:rsidRDefault="00134D98" w:rsidP="00134D98">
      <w:pPr>
        <w:jc w:val="both"/>
        <w:rPr>
          <w:rFonts w:asciiTheme="majorHAnsi" w:hAnsiTheme="majorHAnsi"/>
          <w:sz w:val="20"/>
          <w:szCs w:val="20"/>
        </w:rPr>
      </w:pPr>
    </w:p>
    <w:p w14:paraId="6E4553CB" w14:textId="77777777" w:rsidR="003A2098" w:rsidRPr="003A2098" w:rsidRDefault="003A2098" w:rsidP="00134D98">
      <w:pPr>
        <w:jc w:val="both"/>
        <w:rPr>
          <w:rFonts w:asciiTheme="majorHAnsi" w:hAnsiTheme="majorHAnsi"/>
          <w:sz w:val="8"/>
          <w:szCs w:val="8"/>
        </w:rPr>
      </w:pPr>
    </w:p>
    <w:p w14:paraId="3385DC41" w14:textId="10F6FC9A" w:rsidR="00134D98" w:rsidRPr="0019698D" w:rsidRDefault="00134D98" w:rsidP="00134D98">
      <w:pPr>
        <w:jc w:val="both"/>
        <w:rPr>
          <w:rFonts w:asciiTheme="majorHAnsi" w:hAnsiTheme="majorHAnsi"/>
          <w:sz w:val="20"/>
          <w:szCs w:val="20"/>
        </w:rPr>
      </w:pPr>
      <w:r w:rsidRPr="0019698D">
        <w:rPr>
          <w:rFonts w:asciiTheme="majorHAnsi" w:hAnsiTheme="majorHAnsi"/>
          <w:sz w:val="20"/>
          <w:szCs w:val="20"/>
        </w:rPr>
        <w:t>The schemes are unfunded which means that there are no investment assets built up to meet pensions payments. The Pension Fund Account is therefore</w:t>
      </w:r>
      <w:r w:rsidR="009C5F9F">
        <w:rPr>
          <w:rFonts w:asciiTheme="majorHAnsi" w:hAnsiTheme="majorHAnsi"/>
          <w:sz w:val="20"/>
          <w:szCs w:val="20"/>
        </w:rPr>
        <w:t xml:space="preserve"> </w:t>
      </w:r>
      <w:r w:rsidRPr="0019698D">
        <w:rPr>
          <w:rFonts w:asciiTheme="majorHAnsi" w:hAnsiTheme="majorHAnsi"/>
          <w:sz w:val="20"/>
          <w:szCs w:val="20"/>
        </w:rPr>
        <w:t>balanced to nil each year by a transfer from the PCC’s General Fund, which then receives a top-up grant from the Government if contributions are insufficient to meet the defined pensions benefits payable. Any surpluses on the Fund are repayable to the Government.</w:t>
      </w:r>
    </w:p>
    <w:p w14:paraId="315F7751" w14:textId="77777777" w:rsidR="00134D98" w:rsidRPr="0019698D" w:rsidRDefault="00134D98" w:rsidP="00134D98">
      <w:pPr>
        <w:jc w:val="both"/>
        <w:rPr>
          <w:rFonts w:asciiTheme="majorHAnsi" w:hAnsiTheme="majorHAnsi"/>
          <w:sz w:val="20"/>
          <w:szCs w:val="20"/>
        </w:rPr>
      </w:pPr>
    </w:p>
    <w:p w14:paraId="36711FC4" w14:textId="11422580" w:rsidR="00134D98" w:rsidRPr="005D38AA" w:rsidRDefault="00134D98" w:rsidP="00134D98">
      <w:pPr>
        <w:jc w:val="both"/>
        <w:rPr>
          <w:rFonts w:asciiTheme="majorHAnsi" w:hAnsiTheme="majorHAnsi"/>
          <w:sz w:val="20"/>
          <w:szCs w:val="20"/>
        </w:rPr>
      </w:pPr>
      <w:r w:rsidRPr="0019698D">
        <w:rPr>
          <w:rFonts w:asciiTheme="majorHAnsi" w:hAnsiTheme="majorHAnsi"/>
          <w:sz w:val="20"/>
          <w:szCs w:val="20"/>
        </w:rPr>
        <w:t xml:space="preserve">The accounting policies adopted for the Pension Fund follow those set out in the Statement of Accounting </w:t>
      </w:r>
      <w:r w:rsidRPr="00A94993">
        <w:rPr>
          <w:rFonts w:asciiTheme="majorHAnsi" w:hAnsiTheme="majorHAnsi"/>
          <w:sz w:val="20"/>
          <w:szCs w:val="20"/>
        </w:rPr>
        <w:t>Policies (</w:t>
      </w:r>
      <w:hyperlink w:anchor="CCNote18" w:history="1">
        <w:r w:rsidR="00CB228D" w:rsidRPr="00CB228D">
          <w:rPr>
            <w:rFonts w:asciiTheme="majorHAnsi" w:hAnsiTheme="majorHAnsi"/>
            <w:sz w:val="20"/>
            <w:szCs w:val="20"/>
            <w:u w:val="single"/>
          </w:rPr>
          <w:t>Note 18</w:t>
        </w:r>
      </w:hyperlink>
      <w:r w:rsidRPr="00A94993">
        <w:rPr>
          <w:rFonts w:asciiTheme="majorHAnsi" w:hAnsiTheme="majorHAnsi"/>
          <w:sz w:val="20"/>
          <w:szCs w:val="20"/>
        </w:rPr>
        <w:t>). However, the</w:t>
      </w:r>
      <w:r w:rsidRPr="0019698D">
        <w:rPr>
          <w:rFonts w:asciiTheme="majorHAnsi" w:hAnsiTheme="majorHAnsi"/>
          <w:sz w:val="20"/>
          <w:szCs w:val="20"/>
        </w:rPr>
        <w:t xml:space="preserve"> Net Assets Statement does not include liabilities to pay pensions and other benefits after the Balance Sheet date. These are dealt with within the Group Financial Statements in accordance with the applications of International Accounting Standard 19 – Retirement Benefits.</w:t>
      </w:r>
    </w:p>
    <w:p w14:paraId="24902760" w14:textId="77777777" w:rsidR="005D38AA" w:rsidRPr="005D38AA" w:rsidRDefault="005D38AA" w:rsidP="00050E7F">
      <w:pPr>
        <w:pStyle w:val="ListParagraph"/>
        <w:numPr>
          <w:ilvl w:val="1"/>
          <w:numId w:val="14"/>
        </w:numPr>
        <w:jc w:val="both"/>
        <w:rPr>
          <w:color w:val="70AD47" w:themeColor="accent6"/>
        </w:rPr>
      </w:pPr>
      <w:r w:rsidRPr="005D38AA">
        <w:rPr>
          <w:color w:val="70AD47" w:themeColor="accent6"/>
        </w:rPr>
        <w:br w:type="page"/>
      </w:r>
    </w:p>
    <w:p w14:paraId="4943501D" w14:textId="77777777" w:rsidR="00E0306B" w:rsidRPr="00E0306B" w:rsidRDefault="00E0306B">
      <w:pPr>
        <w:rPr>
          <w:color w:val="70AD47" w:themeColor="accent6"/>
        </w:rPr>
        <w:sectPr w:rsidR="00E0306B" w:rsidRPr="00E0306B" w:rsidSect="005D38AA">
          <w:type w:val="continuous"/>
          <w:pgSz w:w="16840" w:h="11906" w:orient="landscape"/>
          <w:pgMar w:top="1160" w:right="345" w:bottom="615" w:left="840" w:header="0" w:footer="0" w:gutter="0"/>
          <w:cols w:num="4" w:space="612" w:equalWidth="0">
            <w:col w:w="4366" w:space="612"/>
            <w:col w:w="4366" w:space="612"/>
            <w:col w:w="4366" w:space="613"/>
            <w:col w:w="720"/>
          </w:cols>
        </w:sectPr>
      </w:pPr>
    </w:p>
    <w:p w14:paraId="366531E4" w14:textId="3C66DE8B" w:rsidR="0037477C" w:rsidRDefault="00CC1624">
      <w:pPr>
        <w:spacing w:line="1" w:lineRule="exact"/>
        <w:rPr>
          <w:sz w:val="20"/>
          <w:szCs w:val="20"/>
        </w:rPr>
      </w:pPr>
      <w:bookmarkStart w:id="196" w:name="page165"/>
      <w:bookmarkStart w:id="197" w:name="page229"/>
      <w:bookmarkStart w:id="198" w:name="page230"/>
      <w:bookmarkEnd w:id="196"/>
      <w:bookmarkEnd w:id="197"/>
      <w:bookmarkEnd w:id="198"/>
      <w:r>
        <w:rPr>
          <w:noProof/>
        </w:rPr>
        <w:lastRenderedPageBreak/>
        <w:drawing>
          <wp:anchor distT="0" distB="0" distL="114300" distR="114300" simplePos="0" relativeHeight="252408832" behindDoc="1" locked="0" layoutInCell="1" allowOverlap="1" wp14:anchorId="4116F810" wp14:editId="615BD7BD">
            <wp:simplePos x="0" y="0"/>
            <wp:positionH relativeFrom="column">
              <wp:posOffset>-933450</wp:posOffset>
            </wp:positionH>
            <wp:positionV relativeFrom="paragraph">
              <wp:posOffset>-150495</wp:posOffset>
            </wp:positionV>
            <wp:extent cx="10744200" cy="759587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section_page.jpg"/>
                    <pic:cNvPicPr/>
                  </pic:nvPicPr>
                  <pic:blipFill>
                    <a:blip r:embed="rId80">
                      <a:extLst>
                        <a:ext uri="{28A0092B-C50C-407E-A947-70E740481C1C}">
                          <a14:useLocalDpi xmlns:a14="http://schemas.microsoft.com/office/drawing/2010/main" val="0"/>
                        </a:ext>
                      </a:extLst>
                    </a:blip>
                    <a:stretch>
                      <a:fillRect/>
                    </a:stretch>
                  </pic:blipFill>
                  <pic:spPr>
                    <a:xfrm>
                      <a:off x="0" y="0"/>
                      <a:ext cx="1074420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337CAFF" w14:textId="5A80574F" w:rsidR="0037477C" w:rsidRDefault="0037477C">
      <w:pPr>
        <w:spacing w:line="182" w:lineRule="auto"/>
        <w:rPr>
          <w:sz w:val="20"/>
          <w:szCs w:val="20"/>
        </w:rPr>
      </w:pPr>
      <w:bookmarkStart w:id="199" w:name="page239"/>
      <w:bookmarkEnd w:id="199"/>
    </w:p>
    <w:p w14:paraId="6E738A4D" w14:textId="08A26997" w:rsidR="0037477C" w:rsidRDefault="00A1755A">
      <w:pPr>
        <w:sectPr w:rsidR="0037477C" w:rsidSect="00DD5A41">
          <w:pgSz w:w="16840" w:h="11906" w:orient="landscape"/>
          <w:pgMar w:top="22" w:right="1440" w:bottom="875" w:left="1440" w:header="0" w:footer="0" w:gutter="0"/>
          <w:cols w:space="720"/>
        </w:sectPr>
      </w:pPr>
      <w:r w:rsidRPr="00C67FCF">
        <w:rPr>
          <w:rFonts w:ascii="Calibri" w:eastAsia="Calibri" w:hAnsi="Calibri" w:cs="Calibri"/>
          <w:b/>
          <w:bCs/>
          <w:noProof/>
          <w:color w:val="70AD47" w:themeColor="accent6"/>
          <w:sz w:val="26"/>
          <w:szCs w:val="26"/>
        </w:rPr>
        <mc:AlternateContent>
          <mc:Choice Requires="wps">
            <w:drawing>
              <wp:anchor distT="45720" distB="45720" distL="114300" distR="114300" simplePos="0" relativeHeight="252182528" behindDoc="0" locked="0" layoutInCell="1" allowOverlap="1" wp14:anchorId="2BF5B0BB" wp14:editId="387590BF">
                <wp:simplePos x="0" y="0"/>
                <wp:positionH relativeFrom="column">
                  <wp:posOffset>1470025</wp:posOffset>
                </wp:positionH>
                <wp:positionV relativeFrom="paragraph">
                  <wp:posOffset>296545</wp:posOffset>
                </wp:positionV>
                <wp:extent cx="1441939" cy="271145"/>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939" cy="271145"/>
                        </a:xfrm>
                        <a:prstGeom prst="rect">
                          <a:avLst/>
                        </a:prstGeom>
                        <a:noFill/>
                        <a:ln w="9525">
                          <a:noFill/>
                          <a:miter lim="800000"/>
                          <a:headEnd/>
                          <a:tailEnd/>
                        </a:ln>
                      </wps:spPr>
                      <wps:txbx>
                        <w:txbxContent>
                          <w:p w14:paraId="23D3D742" w14:textId="77777777" w:rsidR="007E5739" w:rsidRPr="00E51BD4" w:rsidRDefault="007E5739" w:rsidP="00C67FCF">
                            <w:pPr>
                              <w:rPr>
                                <w:rFonts w:asciiTheme="majorHAnsi" w:hAnsiTheme="majorHAnsi"/>
                              </w:rPr>
                            </w:pPr>
                            <w:r w:rsidRPr="00E51BD4">
                              <w:rPr>
                                <w:rFonts w:asciiTheme="majorHAnsi" w:hAnsiTheme="majorHAnsi"/>
                              </w:rPr>
                              <w:t>Sheffield Cathedral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F5B0BB" id="_x0000_s1065" type="#_x0000_t202" style="position:absolute;margin-left:115.75pt;margin-top:23.35pt;width:113.55pt;height:21.35pt;z-index:252182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" filled="f" stroked="f">
                <v:textbox style="mso-fit-shape-to-text:t">
                  <w:txbxContent>
                    <w:p w14:paraId="23D3D742" w14:textId="77777777" w:rsidR="007E5739" w:rsidRPr="00E51BD4" w:rsidRDefault="007E5739" w:rsidP="00C67FCF">
                      <w:pPr>
                        <w:rPr>
                          <w:rFonts w:asciiTheme="majorHAnsi" w:hAnsiTheme="majorHAnsi"/>
                        </w:rPr>
                      </w:pPr>
                      <w:r w:rsidRPr="00E51BD4">
                        <w:rPr>
                          <w:rFonts w:asciiTheme="majorHAnsi" w:hAnsiTheme="majorHAnsi"/>
                        </w:rPr>
                        <w:t>Sheffield Cathedral</w:t>
                      </w:r>
                    </w:p>
                  </w:txbxContent>
                </v:textbox>
              </v:shape>
            </w:pict>
          </mc:Fallback>
        </mc:AlternateContent>
      </w:r>
      <w:r w:rsidR="00CC1624" w:rsidRPr="00D60B0D">
        <w:rPr>
          <w:noProof/>
          <w:sz w:val="20"/>
          <w:szCs w:val="20"/>
        </w:rPr>
        <mc:AlternateContent>
          <mc:Choice Requires="wps">
            <w:drawing>
              <wp:anchor distT="45720" distB="45720" distL="114300" distR="114300" simplePos="0" relativeHeight="252410880" behindDoc="0" locked="0" layoutInCell="1" allowOverlap="1" wp14:anchorId="792B7AE3" wp14:editId="13E3945E">
                <wp:simplePos x="0" y="0"/>
                <wp:positionH relativeFrom="page">
                  <wp:posOffset>8686800</wp:posOffset>
                </wp:positionH>
                <wp:positionV relativeFrom="paragraph">
                  <wp:posOffset>107950</wp:posOffset>
                </wp:positionV>
                <wp:extent cx="2006600" cy="5191125"/>
                <wp:effectExtent l="0" t="0" r="0" b="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191125"/>
                        </a:xfrm>
                        <a:prstGeom prst="rect">
                          <a:avLst/>
                        </a:prstGeom>
                        <a:noFill/>
                        <a:ln w="9525">
                          <a:noFill/>
                          <a:miter lim="800000"/>
                          <a:headEnd/>
                          <a:tailEnd/>
                        </a:ln>
                      </wps:spPr>
                      <wps:txbx>
                        <w:txbxContent>
                          <w:p w14:paraId="2E05E9A9" w14:textId="158432ED" w:rsidR="007E5739" w:rsidRPr="000C381F" w:rsidRDefault="007E5739" w:rsidP="00CC1624">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 xml:space="preserve">6. Glossary </w:t>
                            </w:r>
                            <w:r>
                              <w:rPr>
                                <w:rFonts w:asciiTheme="minorHAnsi" w:hAnsiTheme="minorHAnsi"/>
                                <w:color w:val="FFFFFF" w:themeColor="background1"/>
                                <w:sz w:val="44"/>
                                <w:szCs w:val="44"/>
                              </w:rPr>
                              <w:br/>
                              <w:t>and contacts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B7AE3" id="_x0000_s1066" type="#_x0000_t202" style="position:absolute;margin-left:684pt;margin-top:8.5pt;width:158pt;height:408.75pt;z-index:252410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" filled="f" stroked="f">
                <v:textbox>
                  <w:txbxContent>
                    <w:p w14:paraId="2E05E9A9" w14:textId="158432ED" w:rsidR="007E5739" w:rsidRPr="000C381F" w:rsidRDefault="007E5739" w:rsidP="00CC1624">
                      <w:pPr>
                        <w:spacing w:before="240"/>
                        <w:rPr>
                          <w:rFonts w:asciiTheme="minorHAnsi" w:hAnsiTheme="minorHAnsi"/>
                          <w:color w:val="FFFFFF" w:themeColor="background1"/>
                          <w:sz w:val="44"/>
                          <w:szCs w:val="44"/>
                        </w:rPr>
                      </w:pPr>
                      <w:r>
                        <w:rPr>
                          <w:rFonts w:asciiTheme="minorHAnsi" w:hAnsiTheme="minorHAnsi"/>
                          <w:color w:val="FFFFFF" w:themeColor="background1"/>
                          <w:sz w:val="44"/>
                          <w:szCs w:val="44"/>
                        </w:rPr>
                        <w:t xml:space="preserve">6. Glossary </w:t>
                      </w:r>
                      <w:r>
                        <w:rPr>
                          <w:rFonts w:asciiTheme="minorHAnsi" w:hAnsiTheme="minorHAnsi"/>
                          <w:color w:val="FFFFFF" w:themeColor="background1"/>
                          <w:sz w:val="44"/>
                          <w:szCs w:val="44"/>
                        </w:rPr>
                        <w:br/>
                        <w:t>and contacts</w:t>
                      </w:r>
                    </w:p>
                  </w:txbxContent>
                </v:textbox>
                <w10:wrap type="square" anchorx="page"/>
              </v:shape>
            </w:pict>
          </mc:Fallback>
        </mc:AlternateContent>
      </w:r>
    </w:p>
    <w:p w14:paraId="618D9ADD" w14:textId="22BCD737" w:rsidR="0037477C" w:rsidRPr="007430F7" w:rsidRDefault="00CC1624">
      <w:pPr>
        <w:rPr>
          <w:sz w:val="60"/>
          <w:szCs w:val="60"/>
        </w:rPr>
      </w:pPr>
      <w:bookmarkStart w:id="200" w:name="page240"/>
      <w:bookmarkStart w:id="201" w:name="Glossary"/>
      <w:bookmarkStart w:id="202" w:name="CCGlossary"/>
      <w:bookmarkEnd w:id="200"/>
      <w:bookmarkEnd w:id="201"/>
      <w:bookmarkEnd w:id="202"/>
      <w:r>
        <w:rPr>
          <w:noProof/>
          <w:sz w:val="20"/>
          <w:szCs w:val="20"/>
        </w:rPr>
        <w:lastRenderedPageBreak/>
        <w:drawing>
          <wp:anchor distT="0" distB="0" distL="114300" distR="114300" simplePos="0" relativeHeight="252411904" behindDoc="1" locked="0" layoutInCell="1" allowOverlap="1" wp14:anchorId="528C9AEB" wp14:editId="2C548BA4">
            <wp:simplePos x="0" y="0"/>
            <wp:positionH relativeFrom="column">
              <wp:posOffset>9396095</wp:posOffset>
            </wp:positionH>
            <wp:positionV relativeFrom="paragraph">
              <wp:posOffset>-553720</wp:posOffset>
            </wp:positionV>
            <wp:extent cx="759460" cy="7595870"/>
            <wp:effectExtent l="0" t="0" r="254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sidRPr="007430F7">
        <w:rPr>
          <w:rFonts w:ascii="Calibri" w:eastAsia="Calibri" w:hAnsi="Calibri" w:cs="Calibri"/>
          <w:bCs/>
          <w:color w:val="6F6F6F"/>
          <w:sz w:val="60"/>
          <w:szCs w:val="60"/>
        </w:rPr>
        <w:t>Glossary of Terms</w:t>
      </w:r>
    </w:p>
    <w:p w14:paraId="107B09E6" w14:textId="77777777" w:rsidR="0037477C" w:rsidRDefault="0037477C">
      <w:pPr>
        <w:spacing w:line="389" w:lineRule="exact"/>
        <w:rPr>
          <w:sz w:val="20"/>
          <w:szCs w:val="20"/>
        </w:rPr>
      </w:pPr>
    </w:p>
    <w:p w14:paraId="5B376876" w14:textId="77777777" w:rsidR="003E2D1E" w:rsidRDefault="003E2D1E" w:rsidP="00FE0E2A">
      <w:pPr>
        <w:rPr>
          <w:rFonts w:ascii="Calibri" w:eastAsia="Calibri" w:hAnsi="Calibri" w:cs="Calibri"/>
          <w:b/>
          <w:bCs/>
          <w:color w:val="6F6F6F"/>
          <w:sz w:val="26"/>
          <w:szCs w:val="26"/>
        </w:rPr>
        <w:sectPr w:rsidR="003E2D1E" w:rsidSect="0085648C">
          <w:pgSz w:w="16840" w:h="11906" w:orient="landscape"/>
          <w:pgMar w:top="843" w:right="345" w:bottom="303" w:left="860" w:header="0" w:footer="57" w:gutter="0"/>
          <w:cols w:space="720"/>
          <w:docGrid w:linePitch="299"/>
        </w:sectPr>
      </w:pPr>
    </w:p>
    <w:p w14:paraId="77AF61A3" w14:textId="77777777" w:rsidR="0037477C" w:rsidRDefault="00355EE7" w:rsidP="00FE0E2A">
      <w:pPr>
        <w:rPr>
          <w:sz w:val="20"/>
          <w:szCs w:val="20"/>
        </w:rPr>
      </w:pPr>
      <w:r>
        <w:rPr>
          <w:rFonts w:ascii="Calibri" w:eastAsia="Calibri" w:hAnsi="Calibri" w:cs="Calibri"/>
          <w:b/>
          <w:bCs/>
          <w:color w:val="6F6F6F"/>
          <w:sz w:val="26"/>
          <w:szCs w:val="26"/>
        </w:rPr>
        <w:t>ACCOUNTING POLICIES</w:t>
      </w:r>
    </w:p>
    <w:p w14:paraId="1E41A433" w14:textId="77777777" w:rsidR="0037477C" w:rsidRDefault="0037477C" w:rsidP="00FE0E2A">
      <w:pPr>
        <w:spacing w:line="113" w:lineRule="exact"/>
        <w:rPr>
          <w:sz w:val="20"/>
          <w:szCs w:val="20"/>
        </w:rPr>
      </w:pPr>
    </w:p>
    <w:p w14:paraId="57450747" w14:textId="77777777" w:rsidR="0037477C" w:rsidRDefault="00355EE7" w:rsidP="009A40D4">
      <w:pPr>
        <w:spacing w:line="236" w:lineRule="auto"/>
        <w:jc w:val="both"/>
        <w:rPr>
          <w:sz w:val="20"/>
          <w:szCs w:val="20"/>
        </w:rPr>
      </w:pPr>
      <w:r>
        <w:rPr>
          <w:rFonts w:ascii="Calibri Light" w:eastAsia="Calibri Light" w:hAnsi="Calibri Light" w:cs="Calibri Light"/>
          <w:sz w:val="20"/>
          <w:szCs w:val="20"/>
        </w:rPr>
        <w:t>The rules and practices adopted that determine how the transactions and events are reflected in the accounts.</w:t>
      </w:r>
    </w:p>
    <w:p w14:paraId="0E3504F7" w14:textId="77777777" w:rsidR="0037477C" w:rsidRDefault="0037477C" w:rsidP="009A40D4">
      <w:pPr>
        <w:spacing w:line="148" w:lineRule="exact"/>
        <w:jc w:val="both"/>
        <w:rPr>
          <w:sz w:val="20"/>
          <w:szCs w:val="20"/>
        </w:rPr>
      </w:pPr>
    </w:p>
    <w:p w14:paraId="230C26DD" w14:textId="77777777" w:rsidR="0037477C" w:rsidRDefault="00355EE7" w:rsidP="009A40D4">
      <w:pPr>
        <w:jc w:val="both"/>
        <w:rPr>
          <w:sz w:val="20"/>
          <w:szCs w:val="20"/>
        </w:rPr>
      </w:pPr>
      <w:r>
        <w:rPr>
          <w:rFonts w:ascii="Calibri" w:eastAsia="Calibri" w:hAnsi="Calibri" w:cs="Calibri"/>
          <w:b/>
          <w:bCs/>
          <w:color w:val="6F6F6F"/>
          <w:sz w:val="26"/>
          <w:szCs w:val="26"/>
        </w:rPr>
        <w:t>ACCRUALS</w:t>
      </w:r>
    </w:p>
    <w:p w14:paraId="243BA96E" w14:textId="77777777" w:rsidR="0037477C" w:rsidRDefault="0037477C" w:rsidP="009A40D4">
      <w:pPr>
        <w:spacing w:line="113" w:lineRule="exact"/>
        <w:jc w:val="both"/>
        <w:rPr>
          <w:sz w:val="20"/>
          <w:szCs w:val="20"/>
        </w:rPr>
      </w:pPr>
    </w:p>
    <w:p w14:paraId="1FDF9CD5" w14:textId="77777777" w:rsidR="0037477C" w:rsidRDefault="001A0BD0" w:rsidP="009A40D4">
      <w:pPr>
        <w:spacing w:line="236" w:lineRule="auto"/>
        <w:jc w:val="both"/>
        <w:rPr>
          <w:sz w:val="20"/>
          <w:szCs w:val="20"/>
        </w:rPr>
      </w:pPr>
      <w:r>
        <w:rPr>
          <w:rFonts w:ascii="Calibri Light" w:eastAsia="Calibri Light" w:hAnsi="Calibri Light" w:cs="Calibri Light"/>
          <w:sz w:val="20"/>
          <w:szCs w:val="20"/>
        </w:rPr>
        <w:t>The concept that income and expenditure is recognised as it is earned or incurred, not as cash is received or paid.</w:t>
      </w:r>
    </w:p>
    <w:p w14:paraId="60904FE0" w14:textId="77777777" w:rsidR="0037477C" w:rsidRDefault="0037477C" w:rsidP="009A40D4">
      <w:pPr>
        <w:spacing w:line="151" w:lineRule="exact"/>
        <w:jc w:val="both"/>
        <w:rPr>
          <w:sz w:val="20"/>
          <w:szCs w:val="20"/>
        </w:rPr>
      </w:pPr>
    </w:p>
    <w:p w14:paraId="1B551C91" w14:textId="77777777" w:rsidR="0037477C" w:rsidRDefault="00355EE7" w:rsidP="009A40D4">
      <w:pPr>
        <w:jc w:val="both"/>
        <w:rPr>
          <w:sz w:val="20"/>
          <w:szCs w:val="20"/>
        </w:rPr>
      </w:pPr>
      <w:r>
        <w:rPr>
          <w:rFonts w:ascii="Calibri" w:eastAsia="Calibri" w:hAnsi="Calibri" w:cs="Calibri"/>
          <w:b/>
          <w:bCs/>
          <w:color w:val="6F6F6F"/>
          <w:sz w:val="26"/>
          <w:szCs w:val="26"/>
        </w:rPr>
        <w:t>ACTUARIAL GAINS AND LOSSES</w:t>
      </w:r>
    </w:p>
    <w:p w14:paraId="2B35B880" w14:textId="77777777" w:rsidR="0037477C" w:rsidRDefault="0037477C" w:rsidP="009A40D4">
      <w:pPr>
        <w:spacing w:line="113" w:lineRule="exact"/>
        <w:jc w:val="both"/>
        <w:rPr>
          <w:sz w:val="20"/>
          <w:szCs w:val="20"/>
        </w:rPr>
      </w:pPr>
    </w:p>
    <w:p w14:paraId="46F3C776" w14:textId="77777777" w:rsidR="0037477C" w:rsidRDefault="00355EE7" w:rsidP="009A40D4">
      <w:pPr>
        <w:spacing w:line="241" w:lineRule="auto"/>
        <w:jc w:val="both"/>
        <w:rPr>
          <w:sz w:val="20"/>
          <w:szCs w:val="20"/>
        </w:rPr>
      </w:pPr>
      <w:r>
        <w:rPr>
          <w:rFonts w:ascii="Calibri Light" w:eastAsia="Calibri Light" w:hAnsi="Calibri Light" w:cs="Calibri Light"/>
          <w:sz w:val="20"/>
          <w:szCs w:val="20"/>
        </w:rPr>
        <w:t>The</w:t>
      </w:r>
      <w:r w:rsidR="001A0BD0">
        <w:rPr>
          <w:rFonts w:ascii="Calibri Light" w:eastAsia="Calibri Light" w:hAnsi="Calibri Light" w:cs="Calibri Light"/>
          <w:sz w:val="20"/>
          <w:szCs w:val="20"/>
        </w:rPr>
        <w:t xml:space="preserve"> change in actuarial deficits or surpluses that arise because either </w:t>
      </w:r>
      <w:proofErr w:type="gramStart"/>
      <w:r w:rsidR="001A0BD0">
        <w:rPr>
          <w:rFonts w:ascii="Calibri Light" w:eastAsia="Calibri Light" w:hAnsi="Calibri Light" w:cs="Calibri Light"/>
          <w:sz w:val="20"/>
          <w:szCs w:val="20"/>
        </w:rPr>
        <w:t>events</w:t>
      </w:r>
      <w:proofErr w:type="gramEnd"/>
      <w:r w:rsidR="001A0BD0">
        <w:rPr>
          <w:rFonts w:ascii="Calibri Light" w:eastAsia="Calibri Light" w:hAnsi="Calibri Light" w:cs="Calibri Light"/>
          <w:sz w:val="20"/>
          <w:szCs w:val="20"/>
        </w:rPr>
        <w:t xml:space="preserve"> have not coincided with the actuarial assumptions made for the last valuation (</w:t>
      </w:r>
      <w:r w:rsidR="008A4718">
        <w:rPr>
          <w:rFonts w:ascii="Calibri Light" w:eastAsia="Calibri Light" w:hAnsi="Calibri Light" w:cs="Calibri Light"/>
          <w:sz w:val="20"/>
          <w:szCs w:val="20"/>
        </w:rPr>
        <w:t>experience gains or losses), or because the actuarial assumptions have changed</w:t>
      </w:r>
      <w:r>
        <w:rPr>
          <w:rFonts w:ascii="Calibri Light" w:eastAsia="Calibri Light" w:hAnsi="Calibri Light" w:cs="Calibri Light"/>
          <w:sz w:val="20"/>
          <w:szCs w:val="20"/>
        </w:rPr>
        <w:t>.</w:t>
      </w:r>
    </w:p>
    <w:p w14:paraId="1137E637" w14:textId="77777777" w:rsidR="0037477C" w:rsidRDefault="0037477C" w:rsidP="009A40D4">
      <w:pPr>
        <w:spacing w:line="147" w:lineRule="exact"/>
        <w:jc w:val="both"/>
        <w:rPr>
          <w:sz w:val="20"/>
          <w:szCs w:val="20"/>
        </w:rPr>
      </w:pPr>
    </w:p>
    <w:p w14:paraId="2887987C" w14:textId="77777777" w:rsidR="0037477C" w:rsidRDefault="00355EE7" w:rsidP="009A40D4">
      <w:pPr>
        <w:jc w:val="both"/>
        <w:rPr>
          <w:sz w:val="20"/>
          <w:szCs w:val="20"/>
        </w:rPr>
      </w:pPr>
      <w:r>
        <w:rPr>
          <w:rFonts w:ascii="Calibri" w:eastAsia="Calibri" w:hAnsi="Calibri" w:cs="Calibri"/>
          <w:b/>
          <w:bCs/>
          <w:color w:val="6F6F6F"/>
          <w:sz w:val="26"/>
          <w:szCs w:val="26"/>
        </w:rPr>
        <w:t>AMORTISATION</w:t>
      </w:r>
    </w:p>
    <w:p w14:paraId="74F191FA" w14:textId="77777777" w:rsidR="0037477C" w:rsidRDefault="0037477C" w:rsidP="009A40D4">
      <w:pPr>
        <w:spacing w:line="113" w:lineRule="exact"/>
        <w:jc w:val="both"/>
        <w:rPr>
          <w:sz w:val="20"/>
          <w:szCs w:val="20"/>
        </w:rPr>
      </w:pPr>
    </w:p>
    <w:p w14:paraId="727A2837" w14:textId="77777777" w:rsidR="0037477C" w:rsidRDefault="008A4718" w:rsidP="009A40D4">
      <w:pPr>
        <w:spacing w:line="236" w:lineRule="auto"/>
        <w:jc w:val="both"/>
        <w:rPr>
          <w:sz w:val="20"/>
          <w:szCs w:val="20"/>
        </w:rPr>
      </w:pPr>
      <w:r>
        <w:rPr>
          <w:rFonts w:ascii="Calibri Light" w:eastAsia="Calibri Light" w:hAnsi="Calibri Light" w:cs="Calibri Light"/>
          <w:sz w:val="20"/>
          <w:szCs w:val="20"/>
        </w:rPr>
        <w:t xml:space="preserve">The writing down of an asset over </w:t>
      </w:r>
      <w:proofErr w:type="gramStart"/>
      <w:r>
        <w:rPr>
          <w:rFonts w:ascii="Calibri Light" w:eastAsia="Calibri Light" w:hAnsi="Calibri Light" w:cs="Calibri Light"/>
          <w:sz w:val="20"/>
          <w:szCs w:val="20"/>
        </w:rPr>
        <w:t>a period of time</w:t>
      </w:r>
      <w:proofErr w:type="gramEnd"/>
      <w:r>
        <w:rPr>
          <w:rFonts w:ascii="Calibri Light" w:eastAsia="Calibri Light" w:hAnsi="Calibri Light" w:cs="Calibri Light"/>
          <w:sz w:val="20"/>
          <w:szCs w:val="20"/>
        </w:rPr>
        <w:t xml:space="preserve"> in order to charge the revenue account for the usage of the asset.</w:t>
      </w:r>
    </w:p>
    <w:p w14:paraId="5365C4AF" w14:textId="77777777" w:rsidR="0037477C" w:rsidRDefault="0037477C" w:rsidP="009A40D4">
      <w:pPr>
        <w:spacing w:line="148" w:lineRule="exact"/>
        <w:jc w:val="both"/>
        <w:rPr>
          <w:sz w:val="20"/>
          <w:szCs w:val="20"/>
        </w:rPr>
      </w:pPr>
    </w:p>
    <w:p w14:paraId="02374D69" w14:textId="77777777" w:rsidR="0037477C" w:rsidRDefault="00355EE7" w:rsidP="009A40D4">
      <w:pPr>
        <w:jc w:val="both"/>
        <w:rPr>
          <w:sz w:val="20"/>
          <w:szCs w:val="20"/>
        </w:rPr>
      </w:pPr>
      <w:r>
        <w:rPr>
          <w:rFonts w:ascii="Calibri" w:eastAsia="Calibri" w:hAnsi="Calibri" w:cs="Calibri"/>
          <w:b/>
          <w:bCs/>
          <w:color w:val="6F6F6F"/>
          <w:sz w:val="26"/>
          <w:szCs w:val="26"/>
        </w:rPr>
        <w:t>ANNUAL GOVERNANCE STATEMENT</w:t>
      </w:r>
    </w:p>
    <w:p w14:paraId="1EA174D6" w14:textId="77777777" w:rsidR="0037477C" w:rsidRDefault="0037477C" w:rsidP="009A40D4">
      <w:pPr>
        <w:spacing w:line="115" w:lineRule="exact"/>
        <w:jc w:val="both"/>
        <w:rPr>
          <w:sz w:val="20"/>
          <w:szCs w:val="20"/>
        </w:rPr>
      </w:pPr>
    </w:p>
    <w:p w14:paraId="330BF85B" w14:textId="77777777" w:rsidR="0037477C" w:rsidRDefault="00355EE7" w:rsidP="009A40D4">
      <w:pPr>
        <w:spacing w:line="241" w:lineRule="auto"/>
        <w:jc w:val="both"/>
        <w:rPr>
          <w:sz w:val="20"/>
          <w:szCs w:val="20"/>
        </w:rPr>
      </w:pPr>
      <w:r>
        <w:rPr>
          <w:rFonts w:ascii="Calibri Light" w:eastAsia="Calibri Light" w:hAnsi="Calibri Light" w:cs="Calibri Light"/>
          <w:sz w:val="20"/>
          <w:szCs w:val="20"/>
        </w:rPr>
        <w:t xml:space="preserve">The annual governance statement is a statutory document that explains the processes and procedures in place to enable </w:t>
      </w:r>
      <w:r w:rsidR="008A4718">
        <w:rPr>
          <w:rFonts w:ascii="Calibri Light" w:eastAsia="Calibri Light" w:hAnsi="Calibri Light" w:cs="Calibri Light"/>
          <w:sz w:val="20"/>
          <w:szCs w:val="20"/>
        </w:rPr>
        <w:t>f</w:t>
      </w:r>
      <w:r>
        <w:rPr>
          <w:rFonts w:ascii="Calibri Light" w:eastAsia="Calibri Light" w:hAnsi="Calibri Light" w:cs="Calibri Light"/>
          <w:sz w:val="20"/>
          <w:szCs w:val="20"/>
        </w:rPr>
        <w:t>unctions</w:t>
      </w:r>
      <w:r w:rsidR="008A4718">
        <w:rPr>
          <w:rFonts w:ascii="Calibri Light" w:eastAsia="Calibri Light" w:hAnsi="Calibri Light" w:cs="Calibri Light"/>
          <w:sz w:val="20"/>
          <w:szCs w:val="20"/>
        </w:rPr>
        <w:t xml:space="preserve"> to be carried out</w:t>
      </w:r>
      <w:r>
        <w:rPr>
          <w:rFonts w:ascii="Calibri Light" w:eastAsia="Calibri Light" w:hAnsi="Calibri Light" w:cs="Calibri Light"/>
          <w:sz w:val="20"/>
          <w:szCs w:val="20"/>
        </w:rPr>
        <w:t xml:space="preserve"> effectively.</w:t>
      </w:r>
    </w:p>
    <w:p w14:paraId="6D4397E4" w14:textId="77777777" w:rsidR="0037477C" w:rsidRDefault="0037477C" w:rsidP="009A40D4">
      <w:pPr>
        <w:spacing w:line="147" w:lineRule="exact"/>
        <w:jc w:val="both"/>
        <w:rPr>
          <w:sz w:val="20"/>
          <w:szCs w:val="20"/>
        </w:rPr>
      </w:pPr>
    </w:p>
    <w:p w14:paraId="5527080D" w14:textId="77777777" w:rsidR="0037477C" w:rsidRDefault="008A4718" w:rsidP="009A40D4">
      <w:pPr>
        <w:jc w:val="both"/>
        <w:rPr>
          <w:sz w:val="20"/>
          <w:szCs w:val="20"/>
        </w:rPr>
      </w:pPr>
      <w:r>
        <w:rPr>
          <w:rFonts w:ascii="Calibri" w:eastAsia="Calibri" w:hAnsi="Calibri" w:cs="Calibri"/>
          <w:b/>
          <w:bCs/>
          <w:color w:val="6F6F6F"/>
          <w:sz w:val="26"/>
          <w:szCs w:val="26"/>
        </w:rPr>
        <w:t>ASSETS</w:t>
      </w:r>
    </w:p>
    <w:p w14:paraId="556CCF3C" w14:textId="77777777" w:rsidR="0037477C" w:rsidRDefault="0037477C" w:rsidP="009A40D4">
      <w:pPr>
        <w:spacing w:line="114" w:lineRule="exact"/>
        <w:jc w:val="both"/>
        <w:rPr>
          <w:sz w:val="20"/>
          <w:szCs w:val="20"/>
        </w:rPr>
      </w:pPr>
    </w:p>
    <w:p w14:paraId="4A571BF2" w14:textId="7873204A" w:rsidR="0037477C" w:rsidRDefault="008A4718" w:rsidP="009A40D4">
      <w:pPr>
        <w:spacing w:line="243" w:lineRule="auto"/>
        <w:jc w:val="both"/>
        <w:rPr>
          <w:sz w:val="20"/>
          <w:szCs w:val="20"/>
        </w:rPr>
      </w:pPr>
      <w:r>
        <w:rPr>
          <w:rFonts w:ascii="Calibri Light" w:eastAsia="Calibri Light" w:hAnsi="Calibri Light" w:cs="Calibri Light"/>
          <w:sz w:val="20"/>
          <w:szCs w:val="20"/>
        </w:rPr>
        <w:t xml:space="preserve">Items of </w:t>
      </w:r>
      <w:r w:rsidR="0087713D">
        <w:rPr>
          <w:rFonts w:ascii="Calibri Light" w:eastAsia="Calibri Light" w:hAnsi="Calibri Light" w:cs="Calibri Light"/>
          <w:sz w:val="20"/>
          <w:szCs w:val="20"/>
        </w:rPr>
        <w:t>worth, which</w:t>
      </w:r>
      <w:r>
        <w:rPr>
          <w:rFonts w:ascii="Calibri Light" w:eastAsia="Calibri Light" w:hAnsi="Calibri Light" w:cs="Calibri Light"/>
          <w:sz w:val="20"/>
          <w:szCs w:val="20"/>
        </w:rPr>
        <w:t xml:space="preserve"> are measurable in monetary terms. Current assets are ones that change in value on a </w:t>
      </w:r>
      <w:r w:rsidR="00222745">
        <w:rPr>
          <w:rFonts w:ascii="Calibri Light" w:eastAsia="Calibri Light" w:hAnsi="Calibri Light" w:cs="Calibri Light"/>
          <w:sz w:val="20"/>
          <w:szCs w:val="20"/>
        </w:rPr>
        <w:t>day-to-day</w:t>
      </w:r>
      <w:r>
        <w:rPr>
          <w:rFonts w:ascii="Calibri Light" w:eastAsia="Calibri Light" w:hAnsi="Calibri Light" w:cs="Calibri Light"/>
          <w:sz w:val="20"/>
          <w:szCs w:val="20"/>
        </w:rPr>
        <w:t xml:space="preserve"> basis whereas fixed assets are </w:t>
      </w:r>
      <w:r w:rsidR="0087713D">
        <w:rPr>
          <w:rFonts w:ascii="Calibri Light" w:eastAsia="Calibri Light" w:hAnsi="Calibri Light" w:cs="Calibri Light"/>
          <w:sz w:val="20"/>
          <w:szCs w:val="20"/>
        </w:rPr>
        <w:t>assets, which</w:t>
      </w:r>
      <w:r>
        <w:rPr>
          <w:rFonts w:ascii="Calibri Light" w:eastAsia="Calibri Light" w:hAnsi="Calibri Light" w:cs="Calibri Light"/>
          <w:sz w:val="20"/>
          <w:szCs w:val="20"/>
        </w:rPr>
        <w:t xml:space="preserve"> yield benefit to the PCC for a period of more than one year.</w:t>
      </w:r>
    </w:p>
    <w:p w14:paraId="0AD7E304" w14:textId="77777777" w:rsidR="0037477C" w:rsidRDefault="0037477C" w:rsidP="009A40D4">
      <w:pPr>
        <w:spacing w:line="200" w:lineRule="exact"/>
        <w:jc w:val="both"/>
        <w:rPr>
          <w:sz w:val="20"/>
          <w:szCs w:val="20"/>
        </w:rPr>
      </w:pPr>
    </w:p>
    <w:p w14:paraId="172CCA9A" w14:textId="77777777" w:rsidR="0037477C" w:rsidRDefault="0037477C" w:rsidP="009A40D4">
      <w:pPr>
        <w:spacing w:line="200" w:lineRule="exact"/>
        <w:jc w:val="both"/>
        <w:rPr>
          <w:sz w:val="20"/>
          <w:szCs w:val="20"/>
        </w:rPr>
      </w:pPr>
    </w:p>
    <w:p w14:paraId="2C6527A0" w14:textId="77777777" w:rsidR="008A4718" w:rsidRDefault="008A4718" w:rsidP="009A40D4">
      <w:pPr>
        <w:ind w:right="149"/>
        <w:jc w:val="both"/>
        <w:rPr>
          <w:sz w:val="20"/>
          <w:szCs w:val="20"/>
        </w:rPr>
      </w:pPr>
      <w:r>
        <w:rPr>
          <w:rFonts w:ascii="Calibri" w:eastAsia="Calibri" w:hAnsi="Calibri" w:cs="Calibri"/>
          <w:b/>
          <w:bCs/>
          <w:color w:val="6F6F6F"/>
          <w:sz w:val="26"/>
          <w:szCs w:val="26"/>
        </w:rPr>
        <w:t>BUDGET</w:t>
      </w:r>
    </w:p>
    <w:p w14:paraId="3FADE903" w14:textId="77777777" w:rsidR="008A4718" w:rsidRDefault="008A4718" w:rsidP="009A40D4">
      <w:pPr>
        <w:spacing w:line="113" w:lineRule="exact"/>
        <w:ind w:right="149"/>
        <w:jc w:val="both"/>
        <w:rPr>
          <w:sz w:val="20"/>
          <w:szCs w:val="20"/>
        </w:rPr>
      </w:pPr>
    </w:p>
    <w:p w14:paraId="0DD0E14C" w14:textId="77777777" w:rsidR="008A4718" w:rsidRDefault="008A4718" w:rsidP="009A40D4">
      <w:pPr>
        <w:ind w:right="7"/>
        <w:jc w:val="both"/>
        <w:rPr>
          <w:rFonts w:ascii="Calibri" w:eastAsia="Calibri" w:hAnsi="Calibri" w:cs="Calibri"/>
          <w:b/>
          <w:bCs/>
          <w:color w:val="6F6F6F"/>
          <w:sz w:val="26"/>
          <w:szCs w:val="26"/>
        </w:rPr>
      </w:pPr>
      <w:r>
        <w:rPr>
          <w:rFonts w:ascii="Calibri Light" w:eastAsia="Calibri Light" w:hAnsi="Calibri Light" w:cs="Calibri Light"/>
          <w:sz w:val="20"/>
          <w:szCs w:val="20"/>
        </w:rPr>
        <w:t>A statement defining in financial terms the PCC’s plans over a specified period. The budget is prepared as part of the process for setting the precept.</w:t>
      </w:r>
    </w:p>
    <w:p w14:paraId="215FE5D8" w14:textId="77777777" w:rsidR="008A4718" w:rsidRPr="008A4718" w:rsidRDefault="008A4718" w:rsidP="009A40D4">
      <w:pPr>
        <w:ind w:right="7"/>
        <w:jc w:val="both"/>
        <w:rPr>
          <w:rFonts w:eastAsia="Calibri"/>
          <w:b/>
          <w:bCs/>
          <w:color w:val="6F6F6F"/>
          <w:sz w:val="20"/>
          <w:szCs w:val="20"/>
        </w:rPr>
      </w:pPr>
    </w:p>
    <w:p w14:paraId="77016303" w14:textId="77777777" w:rsidR="0037477C" w:rsidRDefault="00355EE7" w:rsidP="009A40D4">
      <w:pPr>
        <w:ind w:right="7"/>
        <w:jc w:val="both"/>
        <w:rPr>
          <w:sz w:val="20"/>
          <w:szCs w:val="20"/>
        </w:rPr>
      </w:pPr>
      <w:r>
        <w:rPr>
          <w:rFonts w:ascii="Calibri" w:eastAsia="Calibri" w:hAnsi="Calibri" w:cs="Calibri"/>
          <w:b/>
          <w:bCs/>
          <w:color w:val="6F6F6F"/>
          <w:sz w:val="26"/>
          <w:szCs w:val="26"/>
        </w:rPr>
        <w:t>CAPITAL EXPENDITURE</w:t>
      </w:r>
    </w:p>
    <w:p w14:paraId="0B40583D" w14:textId="77777777" w:rsidR="0037477C" w:rsidRDefault="0037477C" w:rsidP="009A40D4">
      <w:pPr>
        <w:spacing w:line="113" w:lineRule="exact"/>
        <w:ind w:right="7"/>
        <w:jc w:val="both"/>
        <w:rPr>
          <w:sz w:val="20"/>
          <w:szCs w:val="20"/>
        </w:rPr>
      </w:pPr>
    </w:p>
    <w:p w14:paraId="3E85D03C" w14:textId="77777777" w:rsidR="0037477C" w:rsidRDefault="008A4718" w:rsidP="009A40D4">
      <w:pPr>
        <w:spacing w:line="236" w:lineRule="auto"/>
        <w:ind w:right="7"/>
        <w:jc w:val="both"/>
        <w:rPr>
          <w:sz w:val="20"/>
          <w:szCs w:val="20"/>
        </w:rPr>
      </w:pPr>
      <w:r>
        <w:rPr>
          <w:rFonts w:ascii="Calibri Light" w:eastAsia="Calibri Light" w:hAnsi="Calibri Light" w:cs="Calibri Light"/>
          <w:sz w:val="20"/>
          <w:szCs w:val="20"/>
        </w:rPr>
        <w:t xml:space="preserve">Spending on the acquisition of assets or spending which adds to and not merely maintains the value of an existing </w:t>
      </w:r>
      <w:r w:rsidR="0087713D">
        <w:rPr>
          <w:rFonts w:ascii="Calibri Light" w:eastAsia="Calibri Light" w:hAnsi="Calibri Light" w:cs="Calibri Light"/>
          <w:sz w:val="20"/>
          <w:szCs w:val="20"/>
        </w:rPr>
        <w:t>asset. Payments</w:t>
      </w:r>
      <w:r w:rsidR="00355EE7">
        <w:rPr>
          <w:rFonts w:ascii="Calibri Light" w:eastAsia="Calibri Light" w:hAnsi="Calibri Light" w:cs="Calibri Light"/>
          <w:sz w:val="20"/>
          <w:szCs w:val="20"/>
        </w:rPr>
        <w:t xml:space="preserve"> for the acquisition, construction, enhancement or replacement of assets such as land, buildings and computer equipment.</w:t>
      </w:r>
    </w:p>
    <w:p w14:paraId="2E9270DA" w14:textId="77777777" w:rsidR="0037477C" w:rsidRDefault="0037477C" w:rsidP="009A40D4">
      <w:pPr>
        <w:spacing w:line="148" w:lineRule="exact"/>
        <w:ind w:right="7"/>
        <w:jc w:val="both"/>
        <w:rPr>
          <w:sz w:val="20"/>
          <w:szCs w:val="20"/>
        </w:rPr>
      </w:pPr>
    </w:p>
    <w:p w14:paraId="430039FB" w14:textId="77777777" w:rsidR="0037477C" w:rsidRDefault="00355EE7" w:rsidP="009A40D4">
      <w:pPr>
        <w:ind w:right="7"/>
        <w:jc w:val="both"/>
        <w:rPr>
          <w:sz w:val="20"/>
          <w:szCs w:val="20"/>
        </w:rPr>
      </w:pPr>
      <w:r>
        <w:rPr>
          <w:rFonts w:ascii="Calibri" w:eastAsia="Calibri" w:hAnsi="Calibri" w:cs="Calibri"/>
          <w:b/>
          <w:bCs/>
          <w:color w:val="6F6F6F"/>
          <w:sz w:val="26"/>
          <w:szCs w:val="26"/>
        </w:rPr>
        <w:t xml:space="preserve">CAPITAL </w:t>
      </w:r>
      <w:r w:rsidR="003F73B3">
        <w:rPr>
          <w:rFonts w:ascii="Calibri" w:eastAsia="Calibri" w:hAnsi="Calibri" w:cs="Calibri"/>
          <w:b/>
          <w:bCs/>
          <w:color w:val="6F6F6F"/>
          <w:sz w:val="26"/>
          <w:szCs w:val="26"/>
        </w:rPr>
        <w:t>FINANCING REQUIREMENT</w:t>
      </w:r>
    </w:p>
    <w:p w14:paraId="7ABD2367" w14:textId="77777777" w:rsidR="0037477C" w:rsidRDefault="0037477C" w:rsidP="009A40D4">
      <w:pPr>
        <w:spacing w:line="115" w:lineRule="exact"/>
        <w:ind w:right="7"/>
        <w:jc w:val="both"/>
        <w:rPr>
          <w:sz w:val="20"/>
          <w:szCs w:val="20"/>
        </w:rPr>
      </w:pPr>
    </w:p>
    <w:p w14:paraId="450422B9" w14:textId="77777777" w:rsidR="0037477C" w:rsidRDefault="003F73B3" w:rsidP="009A40D4">
      <w:pPr>
        <w:spacing w:line="241" w:lineRule="auto"/>
        <w:ind w:right="7"/>
        <w:jc w:val="both"/>
        <w:rPr>
          <w:sz w:val="20"/>
          <w:szCs w:val="20"/>
        </w:rPr>
      </w:pPr>
      <w:r>
        <w:rPr>
          <w:rFonts w:ascii="Calibri Light" w:eastAsia="Calibri Light" w:hAnsi="Calibri Light" w:cs="Calibri Light"/>
          <w:sz w:val="20"/>
          <w:szCs w:val="20"/>
        </w:rPr>
        <w:t>This measures the underlying need to borrow for capital purposes.</w:t>
      </w:r>
    </w:p>
    <w:p w14:paraId="4AB4FA3C" w14:textId="77777777" w:rsidR="0037477C" w:rsidRDefault="0037477C" w:rsidP="009A40D4">
      <w:pPr>
        <w:spacing w:line="147" w:lineRule="exact"/>
        <w:ind w:right="7"/>
        <w:jc w:val="both"/>
        <w:rPr>
          <w:sz w:val="20"/>
          <w:szCs w:val="20"/>
        </w:rPr>
      </w:pPr>
    </w:p>
    <w:p w14:paraId="1BF0A046" w14:textId="77777777" w:rsidR="0037477C" w:rsidRDefault="00355EE7" w:rsidP="009A40D4">
      <w:pPr>
        <w:ind w:right="7"/>
        <w:jc w:val="both"/>
        <w:rPr>
          <w:sz w:val="20"/>
          <w:szCs w:val="20"/>
        </w:rPr>
      </w:pPr>
      <w:r>
        <w:rPr>
          <w:rFonts w:ascii="Calibri" w:eastAsia="Calibri" w:hAnsi="Calibri" w:cs="Calibri"/>
          <w:b/>
          <w:bCs/>
          <w:color w:val="6F6F6F"/>
          <w:sz w:val="26"/>
          <w:szCs w:val="26"/>
        </w:rPr>
        <w:t>CAPITAL RECEIPTS</w:t>
      </w:r>
    </w:p>
    <w:p w14:paraId="7941540D" w14:textId="77777777" w:rsidR="0037477C" w:rsidRDefault="0037477C" w:rsidP="009A40D4">
      <w:pPr>
        <w:spacing w:line="113" w:lineRule="exact"/>
        <w:ind w:right="7"/>
        <w:jc w:val="both"/>
        <w:rPr>
          <w:sz w:val="20"/>
          <w:szCs w:val="20"/>
        </w:rPr>
      </w:pPr>
    </w:p>
    <w:p w14:paraId="5A426085" w14:textId="44DB3232" w:rsidR="0037477C" w:rsidRDefault="003F73B3" w:rsidP="009A40D4">
      <w:pPr>
        <w:spacing w:line="225" w:lineRule="auto"/>
        <w:ind w:right="7"/>
        <w:jc w:val="both"/>
        <w:rPr>
          <w:sz w:val="20"/>
          <w:szCs w:val="20"/>
        </w:rPr>
      </w:pPr>
      <w:r>
        <w:rPr>
          <w:rFonts w:ascii="Calibri Light" w:eastAsia="Calibri Light" w:hAnsi="Calibri Light" w:cs="Calibri Light"/>
          <w:sz w:val="20"/>
          <w:szCs w:val="20"/>
        </w:rPr>
        <w:t xml:space="preserve">Proceeds from the disposal of land or other capital </w:t>
      </w:r>
      <w:r w:rsidR="0087713D">
        <w:rPr>
          <w:rFonts w:ascii="Calibri Light" w:eastAsia="Calibri Light" w:hAnsi="Calibri Light" w:cs="Calibri Light"/>
          <w:sz w:val="20"/>
          <w:szCs w:val="20"/>
        </w:rPr>
        <w:t>assets, which</w:t>
      </w:r>
      <w:r>
        <w:rPr>
          <w:rFonts w:ascii="Calibri Light" w:eastAsia="Calibri Light" w:hAnsi="Calibri Light" w:cs="Calibri Light"/>
          <w:sz w:val="20"/>
          <w:szCs w:val="20"/>
        </w:rPr>
        <w:t xml:space="preserve"> may be used to reduce debt or to finance capital </w:t>
      </w:r>
      <w:r w:rsidR="002F79F7">
        <w:rPr>
          <w:rFonts w:ascii="Calibri Light" w:eastAsia="Calibri Light" w:hAnsi="Calibri Light" w:cs="Calibri Light"/>
          <w:sz w:val="20"/>
          <w:szCs w:val="20"/>
        </w:rPr>
        <w:t>expenditure but</w:t>
      </w:r>
      <w:r>
        <w:rPr>
          <w:rFonts w:ascii="Calibri Light" w:eastAsia="Calibri Light" w:hAnsi="Calibri Light" w:cs="Calibri Light"/>
          <w:sz w:val="20"/>
          <w:szCs w:val="20"/>
        </w:rPr>
        <w:t xml:space="preserve"> cannot be used to support revenue expenditure.</w:t>
      </w:r>
    </w:p>
    <w:p w14:paraId="3F7DBA70" w14:textId="77777777" w:rsidR="0037477C" w:rsidRDefault="0037477C" w:rsidP="009A40D4">
      <w:pPr>
        <w:spacing w:line="151" w:lineRule="exact"/>
        <w:ind w:right="7"/>
        <w:jc w:val="both"/>
        <w:rPr>
          <w:sz w:val="20"/>
          <w:szCs w:val="20"/>
        </w:rPr>
      </w:pPr>
    </w:p>
    <w:p w14:paraId="556638A6" w14:textId="77777777" w:rsidR="001D5336" w:rsidRDefault="001D5336" w:rsidP="009A40D4">
      <w:pPr>
        <w:spacing w:line="218" w:lineRule="auto"/>
        <w:ind w:right="7"/>
        <w:jc w:val="both"/>
        <w:rPr>
          <w:sz w:val="20"/>
          <w:szCs w:val="20"/>
        </w:rPr>
      </w:pPr>
      <w:r>
        <w:rPr>
          <w:rFonts w:ascii="Calibri" w:eastAsia="Calibri" w:hAnsi="Calibri" w:cs="Calibri"/>
          <w:b/>
          <w:bCs/>
          <w:color w:val="6F6F6F"/>
          <w:sz w:val="26"/>
          <w:szCs w:val="26"/>
        </w:rPr>
        <w:t>CIPFA (CHARTERED INSTITUTE OF PUBLIC FINANCE AND ACCOUNTING)</w:t>
      </w:r>
    </w:p>
    <w:p w14:paraId="4D98099A" w14:textId="77777777" w:rsidR="001D5336" w:rsidRDefault="001D5336" w:rsidP="009A40D4">
      <w:pPr>
        <w:spacing w:line="114" w:lineRule="exact"/>
        <w:ind w:right="7"/>
        <w:jc w:val="both"/>
        <w:rPr>
          <w:sz w:val="20"/>
          <w:szCs w:val="20"/>
        </w:rPr>
      </w:pPr>
    </w:p>
    <w:p w14:paraId="5CB535DB" w14:textId="77777777" w:rsidR="001D5336" w:rsidRDefault="001D5336" w:rsidP="009A40D4">
      <w:pPr>
        <w:spacing w:line="236" w:lineRule="auto"/>
        <w:ind w:right="7"/>
        <w:jc w:val="both"/>
        <w:rPr>
          <w:sz w:val="20"/>
          <w:szCs w:val="20"/>
        </w:rPr>
      </w:pPr>
      <w:r>
        <w:rPr>
          <w:rFonts w:ascii="Calibri Light" w:eastAsia="Calibri Light" w:hAnsi="Calibri Light" w:cs="Calibri Light"/>
          <w:sz w:val="20"/>
          <w:szCs w:val="20"/>
        </w:rPr>
        <w:t>The accounting body that provides accounting guidance to the public sector. The guidance provided by CIPFA is defined as proper accounting practice and has statutory backing.</w:t>
      </w:r>
    </w:p>
    <w:p w14:paraId="2EDFF564" w14:textId="77777777" w:rsidR="0037477C" w:rsidRDefault="00355EE7" w:rsidP="009A40D4">
      <w:pPr>
        <w:spacing w:line="20" w:lineRule="exact"/>
        <w:ind w:right="7"/>
        <w:jc w:val="both"/>
        <w:rPr>
          <w:sz w:val="20"/>
          <w:szCs w:val="20"/>
        </w:rPr>
      </w:pPr>
      <w:r>
        <w:rPr>
          <w:sz w:val="20"/>
          <w:szCs w:val="20"/>
        </w:rPr>
        <w:br w:type="column"/>
      </w:r>
    </w:p>
    <w:p w14:paraId="60D5C735" w14:textId="77777777" w:rsidR="0037477C" w:rsidRDefault="003E2D1E" w:rsidP="009A40D4">
      <w:pPr>
        <w:spacing w:line="218" w:lineRule="auto"/>
        <w:ind w:right="1352"/>
        <w:jc w:val="both"/>
        <w:rPr>
          <w:sz w:val="20"/>
          <w:szCs w:val="20"/>
        </w:rPr>
      </w:pPr>
      <w:r>
        <w:rPr>
          <w:rFonts w:ascii="Calibri" w:eastAsia="Calibri" w:hAnsi="Calibri" w:cs="Calibri"/>
          <w:b/>
          <w:bCs/>
          <w:color w:val="6F6F6F"/>
          <w:sz w:val="26"/>
          <w:szCs w:val="26"/>
        </w:rPr>
        <w:t>C</w:t>
      </w:r>
      <w:r w:rsidR="00355EE7">
        <w:rPr>
          <w:rFonts w:ascii="Calibri" w:eastAsia="Calibri" w:hAnsi="Calibri" w:cs="Calibri"/>
          <w:b/>
          <w:bCs/>
          <w:color w:val="6F6F6F"/>
          <w:sz w:val="26"/>
          <w:szCs w:val="26"/>
        </w:rPr>
        <w:t>OMPREHENSIVE INCOME AND EXPENDITURE STATEMENT</w:t>
      </w:r>
    </w:p>
    <w:p w14:paraId="044819D8" w14:textId="77777777" w:rsidR="0037477C" w:rsidRDefault="0037477C" w:rsidP="009A40D4">
      <w:pPr>
        <w:spacing w:line="114" w:lineRule="exact"/>
        <w:jc w:val="both"/>
        <w:rPr>
          <w:sz w:val="20"/>
          <w:szCs w:val="20"/>
        </w:rPr>
      </w:pPr>
    </w:p>
    <w:p w14:paraId="5D1421EC" w14:textId="77777777" w:rsidR="0037477C" w:rsidRDefault="00355EE7" w:rsidP="009A40D4">
      <w:pPr>
        <w:spacing w:line="241" w:lineRule="auto"/>
        <w:ind w:right="-28"/>
        <w:jc w:val="both"/>
        <w:rPr>
          <w:sz w:val="20"/>
          <w:szCs w:val="20"/>
        </w:rPr>
      </w:pPr>
      <w:r>
        <w:rPr>
          <w:rFonts w:ascii="Calibri Light" w:eastAsia="Calibri Light" w:hAnsi="Calibri Light" w:cs="Calibri Light"/>
          <w:sz w:val="20"/>
          <w:szCs w:val="20"/>
        </w:rPr>
        <w:t>A statement which details the total income received and expenditure incurred during a year in line with IFRS reporting as required by the Code.</w:t>
      </w:r>
    </w:p>
    <w:p w14:paraId="68664C40" w14:textId="77777777" w:rsidR="0037477C" w:rsidRDefault="0037477C" w:rsidP="009A40D4">
      <w:pPr>
        <w:spacing w:line="150" w:lineRule="exact"/>
        <w:jc w:val="both"/>
        <w:rPr>
          <w:sz w:val="20"/>
          <w:szCs w:val="20"/>
        </w:rPr>
      </w:pPr>
    </w:p>
    <w:p w14:paraId="37881435" w14:textId="77777777" w:rsidR="0037477C" w:rsidRDefault="00355EE7" w:rsidP="009A40D4">
      <w:pPr>
        <w:jc w:val="both"/>
        <w:rPr>
          <w:sz w:val="20"/>
          <w:szCs w:val="20"/>
        </w:rPr>
      </w:pPr>
      <w:r>
        <w:rPr>
          <w:rFonts w:ascii="Calibri" w:eastAsia="Calibri" w:hAnsi="Calibri" w:cs="Calibri"/>
          <w:b/>
          <w:bCs/>
          <w:color w:val="6F6F6F"/>
          <w:sz w:val="26"/>
          <w:szCs w:val="26"/>
        </w:rPr>
        <w:t>CONTINGENT ASSET</w:t>
      </w:r>
    </w:p>
    <w:p w14:paraId="7A7C10BD" w14:textId="77777777" w:rsidR="0037477C" w:rsidRDefault="0037477C" w:rsidP="009A40D4">
      <w:pPr>
        <w:spacing w:line="113" w:lineRule="exact"/>
        <w:jc w:val="both"/>
        <w:rPr>
          <w:sz w:val="20"/>
          <w:szCs w:val="20"/>
        </w:rPr>
      </w:pPr>
    </w:p>
    <w:p w14:paraId="049B1A8D" w14:textId="77777777" w:rsidR="0037477C" w:rsidRDefault="00355EE7" w:rsidP="009A40D4">
      <w:pPr>
        <w:spacing w:line="241" w:lineRule="auto"/>
        <w:ind w:right="-28"/>
        <w:jc w:val="both"/>
        <w:rPr>
          <w:rFonts w:ascii="Calibri Light" w:eastAsia="Calibri Light" w:hAnsi="Calibri Light" w:cs="Calibri Light"/>
          <w:sz w:val="20"/>
          <w:szCs w:val="20"/>
        </w:rPr>
      </w:pPr>
      <w:r>
        <w:rPr>
          <w:rFonts w:ascii="Calibri Light" w:eastAsia="Calibri Light" w:hAnsi="Calibri Light" w:cs="Calibri Light"/>
          <w:sz w:val="20"/>
          <w:szCs w:val="20"/>
        </w:rPr>
        <w:t>An asset arising from past events, whereby its existence can only be confirmed by one or more uncertain future events not wholly within the control</w:t>
      </w:r>
      <w:r w:rsidR="00ED6376">
        <w:rPr>
          <w:rFonts w:ascii="Calibri Light" w:eastAsia="Calibri Light" w:hAnsi="Calibri Light" w:cs="Calibri Light"/>
          <w:sz w:val="20"/>
          <w:szCs w:val="20"/>
        </w:rPr>
        <w:t>.</w:t>
      </w:r>
    </w:p>
    <w:p w14:paraId="4D563850" w14:textId="77777777" w:rsidR="001D5336" w:rsidRPr="001D5336" w:rsidRDefault="001D5336" w:rsidP="009A40D4">
      <w:pPr>
        <w:ind w:left="6"/>
        <w:jc w:val="both"/>
        <w:rPr>
          <w:rFonts w:ascii="Calibri" w:eastAsia="Calibri" w:hAnsi="Calibri" w:cs="Calibri"/>
          <w:b/>
          <w:bCs/>
          <w:color w:val="6F6F6F"/>
          <w:sz w:val="16"/>
          <w:szCs w:val="16"/>
        </w:rPr>
      </w:pPr>
    </w:p>
    <w:p w14:paraId="7FBB2B87" w14:textId="77777777" w:rsidR="001D5336" w:rsidRDefault="001D5336" w:rsidP="009A40D4">
      <w:pPr>
        <w:ind w:left="8"/>
        <w:jc w:val="both"/>
        <w:rPr>
          <w:sz w:val="20"/>
          <w:szCs w:val="20"/>
        </w:rPr>
      </w:pPr>
      <w:r>
        <w:rPr>
          <w:rFonts w:ascii="Calibri" w:eastAsia="Calibri" w:hAnsi="Calibri" w:cs="Calibri"/>
          <w:b/>
          <w:bCs/>
          <w:color w:val="6F6F6F"/>
          <w:sz w:val="26"/>
          <w:szCs w:val="26"/>
        </w:rPr>
        <w:t>CONTINGENT LIABILITY</w:t>
      </w:r>
    </w:p>
    <w:p w14:paraId="4A81CB69" w14:textId="77777777" w:rsidR="001D5336" w:rsidRDefault="001D5336" w:rsidP="009A40D4">
      <w:pPr>
        <w:spacing w:line="69" w:lineRule="exact"/>
        <w:jc w:val="both"/>
        <w:rPr>
          <w:sz w:val="20"/>
          <w:szCs w:val="20"/>
        </w:rPr>
      </w:pPr>
    </w:p>
    <w:p w14:paraId="70654E3D" w14:textId="77777777" w:rsidR="001D5336" w:rsidRDefault="001D5336" w:rsidP="009A40D4">
      <w:pPr>
        <w:tabs>
          <w:tab w:val="left" w:pos="368"/>
        </w:tabs>
        <w:spacing w:line="238" w:lineRule="auto"/>
        <w:ind w:right="-28"/>
        <w:jc w:val="both"/>
        <w:rPr>
          <w:rFonts w:ascii="Symbol" w:eastAsia="Symbol" w:hAnsi="Symbol" w:cs="Symbol"/>
          <w:sz w:val="20"/>
          <w:szCs w:val="20"/>
        </w:rPr>
      </w:pPr>
      <w:r>
        <w:rPr>
          <w:rFonts w:ascii="Calibri Light" w:eastAsia="Calibri Light" w:hAnsi="Calibri Light" w:cs="Calibri Light"/>
          <w:sz w:val="20"/>
          <w:szCs w:val="20"/>
        </w:rPr>
        <w:t>A possible liability at the balance she</w:t>
      </w:r>
      <w:r w:rsidR="00DD512B">
        <w:rPr>
          <w:rFonts w:ascii="Calibri Light" w:eastAsia="Calibri Light" w:hAnsi="Calibri Light" w:cs="Calibri Light"/>
          <w:sz w:val="20"/>
          <w:szCs w:val="20"/>
        </w:rPr>
        <w:t>e</w:t>
      </w:r>
      <w:r>
        <w:rPr>
          <w:rFonts w:ascii="Calibri Light" w:eastAsia="Calibri Light" w:hAnsi="Calibri Light" w:cs="Calibri Light"/>
          <w:sz w:val="20"/>
          <w:szCs w:val="20"/>
        </w:rPr>
        <w:t>t date which will only be confirmed following the outcome of uncertain future events.</w:t>
      </w:r>
    </w:p>
    <w:p w14:paraId="797764DB" w14:textId="77777777" w:rsidR="001D5336" w:rsidRDefault="001D5336" w:rsidP="009A40D4">
      <w:pPr>
        <w:spacing w:line="148" w:lineRule="exact"/>
        <w:jc w:val="both"/>
        <w:rPr>
          <w:sz w:val="20"/>
          <w:szCs w:val="20"/>
        </w:rPr>
      </w:pPr>
    </w:p>
    <w:p w14:paraId="74651892" w14:textId="77777777" w:rsidR="001D5336" w:rsidRDefault="001D5336" w:rsidP="009A40D4">
      <w:pPr>
        <w:jc w:val="both"/>
        <w:rPr>
          <w:sz w:val="20"/>
          <w:szCs w:val="20"/>
        </w:rPr>
      </w:pPr>
      <w:r>
        <w:rPr>
          <w:rFonts w:ascii="Calibri" w:eastAsia="Calibri" w:hAnsi="Calibri" w:cs="Calibri"/>
          <w:b/>
          <w:bCs/>
          <w:color w:val="6F6F6F"/>
          <w:sz w:val="26"/>
          <w:szCs w:val="26"/>
        </w:rPr>
        <w:t>CREDITOR</w:t>
      </w:r>
    </w:p>
    <w:p w14:paraId="656C9259" w14:textId="77777777" w:rsidR="001D5336" w:rsidRDefault="001D5336" w:rsidP="009A40D4">
      <w:pPr>
        <w:spacing w:line="114" w:lineRule="exact"/>
        <w:jc w:val="both"/>
        <w:rPr>
          <w:sz w:val="20"/>
          <w:szCs w:val="20"/>
        </w:rPr>
      </w:pPr>
    </w:p>
    <w:p w14:paraId="11373D2C" w14:textId="3592C84D" w:rsidR="001D5336" w:rsidRDefault="001D5336" w:rsidP="009A40D4">
      <w:pPr>
        <w:spacing w:line="226" w:lineRule="auto"/>
        <w:ind w:right="20"/>
        <w:jc w:val="both"/>
        <w:rPr>
          <w:sz w:val="20"/>
          <w:szCs w:val="20"/>
        </w:rPr>
      </w:pPr>
      <w:r>
        <w:rPr>
          <w:rFonts w:ascii="Calibri Light" w:eastAsia="Calibri Light" w:hAnsi="Calibri Light" w:cs="Calibri Light"/>
          <w:sz w:val="20"/>
          <w:szCs w:val="20"/>
        </w:rPr>
        <w:t xml:space="preserve">Amounts owed by the PCC for works done and goods or services received for which actual payments have not been made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863427">
        <w:rPr>
          <w:rFonts w:ascii="Calibri Light" w:eastAsia="Calibri Light" w:hAnsi="Calibri Light" w:cs="Calibri Light"/>
          <w:sz w:val="20"/>
          <w:szCs w:val="20"/>
        </w:rPr>
        <w:t>6 May</w:t>
      </w:r>
      <w:r>
        <w:rPr>
          <w:rFonts w:ascii="Calibri Light" w:eastAsia="Calibri Light" w:hAnsi="Calibri Light" w:cs="Calibri Light"/>
          <w:sz w:val="20"/>
          <w:szCs w:val="20"/>
        </w:rPr>
        <w:t>.</w:t>
      </w:r>
    </w:p>
    <w:p w14:paraId="0F32767D" w14:textId="77777777" w:rsidR="001D5336" w:rsidRPr="001D5336" w:rsidRDefault="001D5336" w:rsidP="009A40D4">
      <w:pPr>
        <w:jc w:val="both"/>
        <w:rPr>
          <w:rFonts w:ascii="Calibri" w:eastAsia="Calibri" w:hAnsi="Calibri" w:cs="Calibri"/>
          <w:b/>
          <w:bCs/>
          <w:color w:val="6F6F6F"/>
          <w:sz w:val="16"/>
          <w:szCs w:val="16"/>
        </w:rPr>
      </w:pPr>
    </w:p>
    <w:p w14:paraId="1DF8410D" w14:textId="77777777" w:rsidR="001D5336" w:rsidRDefault="001D5336" w:rsidP="009A40D4">
      <w:pPr>
        <w:jc w:val="both"/>
        <w:rPr>
          <w:sz w:val="20"/>
          <w:szCs w:val="20"/>
        </w:rPr>
      </w:pPr>
      <w:r>
        <w:rPr>
          <w:rFonts w:ascii="Calibri" w:eastAsia="Calibri" w:hAnsi="Calibri" w:cs="Calibri"/>
          <w:b/>
          <w:bCs/>
          <w:color w:val="6F6F6F"/>
          <w:sz w:val="26"/>
          <w:szCs w:val="26"/>
        </w:rPr>
        <w:t>CURRENT SERVICE COST (PENSIONS)</w:t>
      </w:r>
    </w:p>
    <w:p w14:paraId="57E44692" w14:textId="77777777" w:rsidR="001D5336" w:rsidRDefault="001D5336" w:rsidP="009A40D4">
      <w:pPr>
        <w:spacing w:line="113" w:lineRule="exact"/>
        <w:jc w:val="both"/>
        <w:rPr>
          <w:sz w:val="20"/>
          <w:szCs w:val="20"/>
        </w:rPr>
      </w:pPr>
    </w:p>
    <w:p w14:paraId="6B742761" w14:textId="77777777" w:rsidR="001D5336" w:rsidRPr="00D610D8" w:rsidRDefault="001D5336" w:rsidP="009A40D4">
      <w:pPr>
        <w:spacing w:line="252" w:lineRule="auto"/>
        <w:ind w:right="20"/>
        <w:jc w:val="both"/>
        <w:rPr>
          <w:sz w:val="20"/>
          <w:szCs w:val="20"/>
        </w:rPr>
      </w:pPr>
      <w:r w:rsidRPr="00D610D8">
        <w:rPr>
          <w:rFonts w:ascii="Calibri Light" w:eastAsia="Calibri Light" w:hAnsi="Calibri Light" w:cs="Calibri Light"/>
          <w:sz w:val="20"/>
          <w:szCs w:val="20"/>
        </w:rPr>
        <w:t>This measure</w:t>
      </w:r>
      <w:r w:rsidR="004B0421">
        <w:rPr>
          <w:rFonts w:ascii="Calibri Light" w:eastAsia="Calibri Light" w:hAnsi="Calibri Light" w:cs="Calibri Light"/>
          <w:sz w:val="20"/>
          <w:szCs w:val="20"/>
        </w:rPr>
        <w:t>s</w:t>
      </w:r>
      <w:r w:rsidRPr="00D610D8">
        <w:rPr>
          <w:rFonts w:ascii="Calibri Light" w:eastAsia="Calibri Light" w:hAnsi="Calibri Light" w:cs="Calibri Light"/>
          <w:sz w:val="20"/>
          <w:szCs w:val="20"/>
        </w:rPr>
        <w:t xml:space="preserve"> the increase in the present value of pension liabilities generated in the financial year by employees. It is an estimate of the true economic cost of employing people in the financial year, earning service that will eventually entitle them to the receipt of a lump sum and pension when they retire.</w:t>
      </w:r>
    </w:p>
    <w:p w14:paraId="621793FF" w14:textId="77777777" w:rsidR="001D5336" w:rsidRPr="00D610D8" w:rsidRDefault="001D5336" w:rsidP="009A40D4">
      <w:pPr>
        <w:jc w:val="both"/>
        <w:rPr>
          <w:rFonts w:ascii="Calibri" w:eastAsia="Calibri" w:hAnsi="Calibri" w:cs="Calibri"/>
          <w:b/>
          <w:bCs/>
          <w:color w:val="6F6F6F"/>
          <w:sz w:val="20"/>
          <w:szCs w:val="20"/>
        </w:rPr>
      </w:pPr>
    </w:p>
    <w:p w14:paraId="3D957CDF" w14:textId="77777777" w:rsidR="001D5336" w:rsidRDefault="001D5336" w:rsidP="009A40D4">
      <w:pPr>
        <w:jc w:val="both"/>
        <w:rPr>
          <w:sz w:val="20"/>
          <w:szCs w:val="20"/>
        </w:rPr>
      </w:pPr>
      <w:r>
        <w:rPr>
          <w:rFonts w:ascii="Calibri" w:eastAsia="Calibri" w:hAnsi="Calibri" w:cs="Calibri"/>
          <w:b/>
          <w:bCs/>
          <w:color w:val="6F6F6F"/>
          <w:sz w:val="26"/>
          <w:szCs w:val="26"/>
        </w:rPr>
        <w:t>DEBTOR</w:t>
      </w:r>
    </w:p>
    <w:p w14:paraId="2AE44BAF" w14:textId="77777777" w:rsidR="001D5336" w:rsidRDefault="001D5336" w:rsidP="009A40D4">
      <w:pPr>
        <w:spacing w:line="115" w:lineRule="exact"/>
        <w:jc w:val="both"/>
        <w:rPr>
          <w:sz w:val="20"/>
          <w:szCs w:val="20"/>
        </w:rPr>
      </w:pPr>
    </w:p>
    <w:p w14:paraId="133835CB" w14:textId="346D0F38" w:rsidR="001D5336" w:rsidRDefault="001D5336" w:rsidP="009A40D4">
      <w:pPr>
        <w:spacing w:line="235" w:lineRule="auto"/>
        <w:ind w:right="40"/>
        <w:jc w:val="both"/>
        <w:rPr>
          <w:sz w:val="20"/>
          <w:szCs w:val="20"/>
        </w:rPr>
      </w:pPr>
      <w:r>
        <w:rPr>
          <w:rFonts w:ascii="Calibri Light" w:eastAsia="Calibri Light" w:hAnsi="Calibri Light" w:cs="Calibri Light"/>
          <w:sz w:val="20"/>
          <w:szCs w:val="20"/>
        </w:rPr>
        <w:t xml:space="preserve">Amounts due to the PCC for works done and goods or services supplied for which actual payments had not been received as </w:t>
      </w:r>
      <w:proofErr w:type="gramStart"/>
      <w:r>
        <w:rPr>
          <w:rFonts w:ascii="Calibri Light" w:eastAsia="Calibri Light" w:hAnsi="Calibri Light" w:cs="Calibri Light"/>
          <w:sz w:val="20"/>
          <w:szCs w:val="20"/>
        </w:rPr>
        <w:t>at</w:t>
      </w:r>
      <w:proofErr w:type="gramEnd"/>
      <w:r>
        <w:rPr>
          <w:rFonts w:ascii="Calibri Light" w:eastAsia="Calibri Light" w:hAnsi="Calibri Light" w:cs="Calibri Light"/>
          <w:sz w:val="20"/>
          <w:szCs w:val="20"/>
        </w:rPr>
        <w:t xml:space="preserve"> </w:t>
      </w:r>
      <w:r w:rsidR="00863427">
        <w:rPr>
          <w:rFonts w:ascii="Calibri Light" w:eastAsia="Calibri Light" w:hAnsi="Calibri Light" w:cs="Calibri Light"/>
          <w:sz w:val="20"/>
          <w:szCs w:val="20"/>
        </w:rPr>
        <w:t>6 May</w:t>
      </w:r>
      <w:r>
        <w:rPr>
          <w:rFonts w:ascii="Calibri Light" w:eastAsia="Calibri Light" w:hAnsi="Calibri Light" w:cs="Calibri Light"/>
          <w:sz w:val="20"/>
          <w:szCs w:val="20"/>
        </w:rPr>
        <w:t>.</w:t>
      </w:r>
    </w:p>
    <w:p w14:paraId="6E746F94" w14:textId="77777777" w:rsidR="001D5336" w:rsidRDefault="001D5336" w:rsidP="00FE0E2A">
      <w:pPr>
        <w:spacing w:line="241" w:lineRule="auto"/>
        <w:ind w:left="-709" w:right="932"/>
        <w:rPr>
          <w:sz w:val="20"/>
          <w:szCs w:val="20"/>
        </w:rPr>
      </w:pPr>
    </w:p>
    <w:p w14:paraId="03E981DF" w14:textId="77777777" w:rsidR="0037477C" w:rsidRDefault="00355EE7" w:rsidP="00FE0E2A">
      <w:pPr>
        <w:spacing w:line="20" w:lineRule="exact"/>
        <w:ind w:left="-709"/>
        <w:rPr>
          <w:sz w:val="20"/>
          <w:szCs w:val="20"/>
        </w:rPr>
      </w:pPr>
      <w:r>
        <w:rPr>
          <w:sz w:val="20"/>
          <w:szCs w:val="20"/>
        </w:rPr>
        <w:br w:type="column"/>
      </w:r>
    </w:p>
    <w:p w14:paraId="3027FA4A" w14:textId="5B274F23" w:rsidR="003E2D1E" w:rsidRDefault="003E2D1E">
      <w:pPr>
        <w:spacing w:line="200" w:lineRule="exact"/>
        <w:rPr>
          <w:sz w:val="20"/>
          <w:szCs w:val="20"/>
        </w:rPr>
        <w:sectPr w:rsidR="003E2D1E" w:rsidSect="003E2D1E">
          <w:type w:val="continuous"/>
          <w:pgSz w:w="16840" w:h="11906" w:orient="landscape"/>
          <w:pgMar w:top="843" w:right="0" w:bottom="303" w:left="860" w:header="0" w:footer="0" w:gutter="0"/>
          <w:cols w:num="4" w:space="578" w:equalWidth="0">
            <w:col w:w="4298" w:space="561"/>
            <w:col w:w="4294" w:space="578"/>
            <w:col w:w="4809" w:space="720"/>
            <w:col w:w="720"/>
          </w:cols>
        </w:sectPr>
      </w:pPr>
    </w:p>
    <w:p w14:paraId="08B9BE28" w14:textId="77777777" w:rsidR="0037477C" w:rsidRDefault="0037477C" w:rsidP="003E2D1E">
      <w:pPr>
        <w:spacing w:line="20" w:lineRule="exact"/>
        <w:ind w:right="-273"/>
        <w:rPr>
          <w:sz w:val="20"/>
          <w:szCs w:val="20"/>
        </w:rPr>
      </w:pPr>
    </w:p>
    <w:p w14:paraId="58C0ACC4" w14:textId="77777777" w:rsidR="0037477C" w:rsidRDefault="0037477C">
      <w:pPr>
        <w:spacing w:line="1" w:lineRule="exact"/>
        <w:rPr>
          <w:sz w:val="20"/>
          <w:szCs w:val="20"/>
        </w:rPr>
      </w:pPr>
    </w:p>
    <w:p w14:paraId="72B0C9CB" w14:textId="77777777" w:rsidR="0037477C" w:rsidRDefault="0037477C">
      <w:pPr>
        <w:spacing w:line="1" w:lineRule="exact"/>
        <w:rPr>
          <w:sz w:val="20"/>
          <w:szCs w:val="20"/>
        </w:rPr>
      </w:pPr>
    </w:p>
    <w:p w14:paraId="033A74D9" w14:textId="77777777" w:rsidR="0037477C" w:rsidRDefault="0037477C">
      <w:pPr>
        <w:spacing w:line="1" w:lineRule="exact"/>
        <w:rPr>
          <w:sz w:val="20"/>
          <w:szCs w:val="20"/>
        </w:rPr>
      </w:pPr>
    </w:p>
    <w:p w14:paraId="74A1654C" w14:textId="77777777" w:rsidR="0037477C" w:rsidRDefault="0037477C">
      <w:pPr>
        <w:sectPr w:rsidR="0037477C" w:rsidSect="003E2D1E">
          <w:type w:val="continuous"/>
          <w:pgSz w:w="16840" w:h="11906" w:orient="landscape"/>
          <w:pgMar w:top="843" w:right="0" w:bottom="303" w:left="860" w:header="0" w:footer="0" w:gutter="0"/>
          <w:cols w:num="4" w:space="436" w:equalWidth="0">
            <w:col w:w="4360" w:space="436"/>
            <w:col w:w="4360" w:space="450"/>
            <w:col w:w="4893" w:space="416"/>
            <w:col w:w="1073"/>
          </w:cols>
        </w:sectPr>
      </w:pPr>
    </w:p>
    <w:p w14:paraId="6EB804DA" w14:textId="77777777" w:rsidR="0037477C" w:rsidRDefault="00355EE7">
      <w:pPr>
        <w:ind w:left="8"/>
        <w:rPr>
          <w:sz w:val="20"/>
          <w:szCs w:val="20"/>
        </w:rPr>
      </w:pPr>
      <w:bookmarkStart w:id="203" w:name="page241"/>
      <w:bookmarkEnd w:id="203"/>
      <w:r>
        <w:rPr>
          <w:rFonts w:ascii="Calibri" w:eastAsia="Calibri" w:hAnsi="Calibri" w:cs="Calibri"/>
          <w:color w:val="6F6F6F"/>
          <w:sz w:val="26"/>
          <w:szCs w:val="26"/>
        </w:rPr>
        <w:lastRenderedPageBreak/>
        <w:t>Glossary of Terms (continued)</w:t>
      </w:r>
    </w:p>
    <w:p w14:paraId="249F13DC" w14:textId="77777777" w:rsidR="0037477C" w:rsidRDefault="0037477C">
      <w:pPr>
        <w:spacing w:line="200" w:lineRule="exact"/>
        <w:rPr>
          <w:sz w:val="20"/>
          <w:szCs w:val="20"/>
        </w:rPr>
      </w:pPr>
    </w:p>
    <w:p w14:paraId="25B3AEAC" w14:textId="77777777" w:rsidR="001D5336" w:rsidRDefault="001D5336" w:rsidP="009A40D4">
      <w:pPr>
        <w:rPr>
          <w:sz w:val="20"/>
          <w:szCs w:val="20"/>
        </w:rPr>
      </w:pPr>
      <w:r>
        <w:rPr>
          <w:rFonts w:ascii="Calibri" w:eastAsia="Calibri" w:hAnsi="Calibri" w:cs="Calibri"/>
          <w:b/>
          <w:bCs/>
          <w:color w:val="6F6F6F"/>
          <w:sz w:val="26"/>
          <w:szCs w:val="26"/>
        </w:rPr>
        <w:t>DEFINED BENEFIT PENSION SCHEME</w:t>
      </w:r>
    </w:p>
    <w:p w14:paraId="7940B341" w14:textId="77777777" w:rsidR="001D5336" w:rsidRDefault="001D5336" w:rsidP="009A40D4">
      <w:pPr>
        <w:spacing w:line="113" w:lineRule="exact"/>
        <w:rPr>
          <w:sz w:val="20"/>
          <w:szCs w:val="20"/>
        </w:rPr>
      </w:pPr>
    </w:p>
    <w:p w14:paraId="4229BC59" w14:textId="53E46399" w:rsidR="001D5336" w:rsidRDefault="001D5336" w:rsidP="009A40D4">
      <w:pPr>
        <w:spacing w:line="249"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Retirement benefits are defined independently of the contributions </w:t>
      </w:r>
      <w:r w:rsidR="002F79F7">
        <w:rPr>
          <w:rFonts w:ascii="Calibri Light" w:eastAsia="Calibri Light" w:hAnsi="Calibri Light" w:cs="Calibri Light"/>
          <w:sz w:val="20"/>
          <w:szCs w:val="20"/>
        </w:rPr>
        <w:t>payable,</w:t>
      </w:r>
      <w:r>
        <w:rPr>
          <w:rFonts w:ascii="Calibri Light" w:eastAsia="Calibri Light" w:hAnsi="Calibri Light" w:cs="Calibri Light"/>
          <w:sz w:val="20"/>
          <w:szCs w:val="20"/>
        </w:rPr>
        <w:t xml:space="preserve"> and benefits are not directly related to the investments of the scheme. The scheme may be funded or unfunded.</w:t>
      </w:r>
    </w:p>
    <w:p w14:paraId="562B865C" w14:textId="77777777" w:rsidR="001D5336" w:rsidRPr="000C2838" w:rsidRDefault="001D5336" w:rsidP="009A40D4">
      <w:pPr>
        <w:spacing w:line="249" w:lineRule="auto"/>
        <w:jc w:val="both"/>
        <w:rPr>
          <w:sz w:val="16"/>
          <w:szCs w:val="16"/>
        </w:rPr>
      </w:pPr>
    </w:p>
    <w:p w14:paraId="5ECE6411" w14:textId="77777777" w:rsidR="001D5336" w:rsidRDefault="001D5336" w:rsidP="009A40D4">
      <w:pPr>
        <w:jc w:val="both"/>
        <w:rPr>
          <w:sz w:val="20"/>
          <w:szCs w:val="20"/>
        </w:rPr>
      </w:pPr>
      <w:r>
        <w:rPr>
          <w:rFonts w:ascii="Calibri" w:eastAsia="Calibri" w:hAnsi="Calibri" w:cs="Calibri"/>
          <w:b/>
          <w:bCs/>
          <w:color w:val="6F6F6F"/>
          <w:sz w:val="26"/>
          <w:szCs w:val="26"/>
        </w:rPr>
        <w:t>DEPRECIATION</w:t>
      </w:r>
    </w:p>
    <w:p w14:paraId="2EE1C88D" w14:textId="77777777" w:rsidR="001D5336" w:rsidRDefault="001D5336" w:rsidP="009A40D4">
      <w:pPr>
        <w:spacing w:line="113" w:lineRule="exact"/>
        <w:jc w:val="both"/>
        <w:rPr>
          <w:sz w:val="20"/>
          <w:szCs w:val="20"/>
        </w:rPr>
      </w:pPr>
    </w:p>
    <w:p w14:paraId="26D7A40A" w14:textId="77777777" w:rsidR="001D5336" w:rsidRPr="00D610D8" w:rsidRDefault="001D5336" w:rsidP="009A40D4">
      <w:pPr>
        <w:spacing w:line="237"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The measure of the wearing out, consumption or other reduction in the useful life of a fixed asset arising from age, wear and tear, deterioration or obsolescence.</w:t>
      </w:r>
    </w:p>
    <w:p w14:paraId="39BCCCCE" w14:textId="77777777" w:rsidR="000C2838" w:rsidRPr="000C2838" w:rsidRDefault="000C2838" w:rsidP="009A40D4">
      <w:pPr>
        <w:jc w:val="both"/>
        <w:rPr>
          <w:rFonts w:ascii="Calibri" w:eastAsia="Calibri" w:hAnsi="Calibri" w:cs="Calibri"/>
          <w:b/>
          <w:bCs/>
          <w:color w:val="6F6F6F"/>
          <w:sz w:val="16"/>
          <w:szCs w:val="16"/>
        </w:rPr>
      </w:pPr>
    </w:p>
    <w:p w14:paraId="1B09C504" w14:textId="77777777" w:rsidR="000C2838" w:rsidRDefault="000C2838" w:rsidP="009A40D4">
      <w:pPr>
        <w:jc w:val="both"/>
        <w:rPr>
          <w:sz w:val="20"/>
          <w:szCs w:val="20"/>
        </w:rPr>
      </w:pPr>
      <w:r>
        <w:rPr>
          <w:rFonts w:ascii="Calibri" w:eastAsia="Calibri" w:hAnsi="Calibri" w:cs="Calibri"/>
          <w:b/>
          <w:bCs/>
          <w:color w:val="6F6F6F"/>
          <w:sz w:val="26"/>
          <w:szCs w:val="26"/>
        </w:rPr>
        <w:t>EARMARKED RESERVES</w:t>
      </w:r>
    </w:p>
    <w:p w14:paraId="60D7FD8C" w14:textId="77777777" w:rsidR="000C2838" w:rsidRDefault="000C2838" w:rsidP="009A40D4">
      <w:pPr>
        <w:spacing w:line="113" w:lineRule="exact"/>
        <w:jc w:val="both"/>
        <w:rPr>
          <w:sz w:val="20"/>
          <w:szCs w:val="20"/>
        </w:rPr>
      </w:pPr>
    </w:p>
    <w:p w14:paraId="5926CE8E" w14:textId="73AAB283" w:rsidR="000C2838" w:rsidRPr="00D610D8" w:rsidRDefault="000C2838" w:rsidP="009A40D4">
      <w:pPr>
        <w:spacing w:line="237"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Amounts set aside for a specific purpose in one financial year and carried forward to meet expenditure in future years.</w:t>
      </w:r>
    </w:p>
    <w:p w14:paraId="40CF109A" w14:textId="77777777" w:rsidR="000C2838" w:rsidRPr="000C2838" w:rsidRDefault="000C2838" w:rsidP="009A40D4">
      <w:pPr>
        <w:jc w:val="both"/>
        <w:rPr>
          <w:rFonts w:ascii="Calibri" w:eastAsia="Calibri" w:hAnsi="Calibri" w:cs="Calibri"/>
          <w:b/>
          <w:bCs/>
          <w:color w:val="6F6F6F"/>
          <w:sz w:val="16"/>
          <w:szCs w:val="16"/>
        </w:rPr>
      </w:pPr>
    </w:p>
    <w:p w14:paraId="62BCB6D0" w14:textId="77777777" w:rsidR="000C2838" w:rsidRDefault="000C2838" w:rsidP="009A40D4">
      <w:pPr>
        <w:jc w:val="both"/>
        <w:rPr>
          <w:sz w:val="20"/>
          <w:szCs w:val="20"/>
        </w:rPr>
      </w:pPr>
      <w:r>
        <w:rPr>
          <w:rFonts w:ascii="Calibri" w:eastAsia="Calibri" w:hAnsi="Calibri" w:cs="Calibri"/>
          <w:b/>
          <w:bCs/>
          <w:color w:val="6F6F6F"/>
          <w:sz w:val="26"/>
          <w:szCs w:val="26"/>
        </w:rPr>
        <w:t>EXCEPTIONAL ITEMS</w:t>
      </w:r>
    </w:p>
    <w:p w14:paraId="7CBE45B7" w14:textId="77777777" w:rsidR="000C2838" w:rsidRDefault="000C2838" w:rsidP="009A40D4">
      <w:pPr>
        <w:spacing w:line="113" w:lineRule="exact"/>
        <w:jc w:val="both"/>
        <w:rPr>
          <w:sz w:val="20"/>
          <w:szCs w:val="20"/>
        </w:rPr>
      </w:pPr>
    </w:p>
    <w:p w14:paraId="2A857CDC" w14:textId="77777777" w:rsidR="000C2838" w:rsidRDefault="000C2838" w:rsidP="009A40D4">
      <w:pPr>
        <w:spacing w:line="244" w:lineRule="auto"/>
        <w:jc w:val="both"/>
        <w:rPr>
          <w:sz w:val="20"/>
          <w:szCs w:val="20"/>
        </w:rPr>
      </w:pPr>
      <w:r>
        <w:rPr>
          <w:rFonts w:ascii="Calibri Light" w:eastAsia="Calibri Light" w:hAnsi="Calibri Light" w:cs="Calibri Light"/>
          <w:sz w:val="20"/>
          <w:szCs w:val="20"/>
        </w:rPr>
        <w:t>Material items which derive from events or transactions that fall within the ordinary activities,</w:t>
      </w:r>
      <w:r w:rsidR="004B0421">
        <w:rPr>
          <w:rFonts w:ascii="Calibri Light" w:eastAsia="Calibri Light" w:hAnsi="Calibri Light" w:cs="Calibri Light"/>
          <w:sz w:val="20"/>
          <w:szCs w:val="20"/>
        </w:rPr>
        <w:t xml:space="preserve"> w</w:t>
      </w:r>
      <w:r>
        <w:rPr>
          <w:rFonts w:ascii="Calibri Light" w:eastAsia="Calibri Light" w:hAnsi="Calibri Light" w:cs="Calibri Light"/>
          <w:sz w:val="20"/>
          <w:szCs w:val="20"/>
        </w:rPr>
        <w:t xml:space="preserve">hich need to be </w:t>
      </w:r>
      <w:r w:rsidR="00FE0E2A">
        <w:rPr>
          <w:rFonts w:ascii="Calibri Light" w:eastAsia="Calibri Light" w:hAnsi="Calibri Light" w:cs="Calibri Light"/>
          <w:sz w:val="20"/>
          <w:szCs w:val="20"/>
        </w:rPr>
        <w:t>d</w:t>
      </w:r>
      <w:r>
        <w:rPr>
          <w:rFonts w:ascii="Calibri Light" w:eastAsia="Calibri Light" w:hAnsi="Calibri Light" w:cs="Calibri Light"/>
          <w:sz w:val="20"/>
          <w:szCs w:val="20"/>
        </w:rPr>
        <w:t>isclosed separately by virtue of their size or incidence to give a fair representation in the accounts.</w:t>
      </w:r>
    </w:p>
    <w:p w14:paraId="5E13D5AB" w14:textId="77777777" w:rsidR="000C2838" w:rsidRDefault="000C2838" w:rsidP="009A40D4">
      <w:pPr>
        <w:spacing w:line="237" w:lineRule="auto"/>
        <w:jc w:val="both"/>
        <w:rPr>
          <w:sz w:val="20"/>
          <w:szCs w:val="20"/>
        </w:rPr>
      </w:pPr>
    </w:p>
    <w:p w14:paraId="39F8E17B" w14:textId="77777777" w:rsidR="000C2838" w:rsidRDefault="000C2838" w:rsidP="009A40D4">
      <w:pPr>
        <w:jc w:val="both"/>
        <w:rPr>
          <w:sz w:val="20"/>
          <w:szCs w:val="20"/>
        </w:rPr>
      </w:pPr>
      <w:r>
        <w:rPr>
          <w:rFonts w:ascii="Calibri" w:eastAsia="Calibri" w:hAnsi="Calibri" w:cs="Calibri"/>
          <w:b/>
          <w:bCs/>
          <w:color w:val="6F6F6F"/>
          <w:sz w:val="26"/>
          <w:szCs w:val="26"/>
        </w:rPr>
        <w:t>EXPECTED RETURN ON ASSETS (PENSION)</w:t>
      </w:r>
    </w:p>
    <w:p w14:paraId="1BEEF5CA" w14:textId="77777777" w:rsidR="000C2838" w:rsidRDefault="000C2838" w:rsidP="009A40D4">
      <w:pPr>
        <w:spacing w:line="113" w:lineRule="exact"/>
        <w:jc w:val="both"/>
        <w:rPr>
          <w:sz w:val="20"/>
          <w:szCs w:val="20"/>
        </w:rPr>
      </w:pPr>
    </w:p>
    <w:p w14:paraId="39581283" w14:textId="77777777" w:rsidR="000C2838" w:rsidRDefault="000C2838" w:rsidP="009A40D4">
      <w:pPr>
        <w:spacing w:line="237" w:lineRule="auto"/>
        <w:jc w:val="both"/>
        <w:rPr>
          <w:sz w:val="20"/>
          <w:szCs w:val="20"/>
        </w:rPr>
      </w:pPr>
      <w:r>
        <w:rPr>
          <w:rFonts w:ascii="Calibri Light" w:eastAsia="Calibri Light" w:hAnsi="Calibri Light" w:cs="Calibri Light"/>
          <w:sz w:val="20"/>
          <w:szCs w:val="20"/>
        </w:rPr>
        <w:t>This is a measure of the average rate of return expected on the investment assets held by the scheme for the year. It is not intended to reflect the actual realised return on the scheme, but a longer-term measure, based on the value of assets at the start of the year and an expected return factor.</w:t>
      </w:r>
    </w:p>
    <w:p w14:paraId="02CAF40D" w14:textId="77777777" w:rsidR="0037477C" w:rsidRDefault="00355EE7" w:rsidP="009A40D4">
      <w:pPr>
        <w:spacing w:line="20" w:lineRule="exact"/>
        <w:jc w:val="both"/>
        <w:rPr>
          <w:sz w:val="20"/>
          <w:szCs w:val="20"/>
        </w:rPr>
      </w:pPr>
      <w:r>
        <w:rPr>
          <w:sz w:val="20"/>
          <w:szCs w:val="20"/>
        </w:rPr>
        <w:br w:type="column"/>
      </w:r>
    </w:p>
    <w:p w14:paraId="3F013CA3" w14:textId="77777777" w:rsidR="0037477C" w:rsidRDefault="0037477C" w:rsidP="009A40D4">
      <w:pPr>
        <w:spacing w:line="200" w:lineRule="exact"/>
        <w:jc w:val="both"/>
        <w:rPr>
          <w:sz w:val="20"/>
          <w:szCs w:val="20"/>
        </w:rPr>
      </w:pPr>
    </w:p>
    <w:p w14:paraId="2D800F9C" w14:textId="77777777" w:rsidR="0037477C" w:rsidRDefault="0037477C" w:rsidP="009A40D4">
      <w:pPr>
        <w:spacing w:line="200" w:lineRule="exact"/>
        <w:jc w:val="both"/>
        <w:rPr>
          <w:sz w:val="20"/>
          <w:szCs w:val="20"/>
        </w:rPr>
      </w:pPr>
    </w:p>
    <w:p w14:paraId="4DB24A31" w14:textId="77777777" w:rsidR="00FD227A" w:rsidRDefault="00FD227A" w:rsidP="009A40D4">
      <w:pPr>
        <w:spacing w:before="180"/>
        <w:jc w:val="both"/>
        <w:rPr>
          <w:sz w:val="20"/>
          <w:szCs w:val="20"/>
        </w:rPr>
      </w:pPr>
      <w:r>
        <w:rPr>
          <w:rFonts w:ascii="Calibri" w:eastAsia="Calibri" w:hAnsi="Calibri" w:cs="Calibri"/>
          <w:b/>
          <w:bCs/>
          <w:color w:val="6F6F6F"/>
          <w:sz w:val="26"/>
          <w:szCs w:val="26"/>
        </w:rPr>
        <w:t>FINANCE LEASE</w:t>
      </w:r>
    </w:p>
    <w:p w14:paraId="4BD51DFB" w14:textId="77777777" w:rsidR="00FD227A" w:rsidRDefault="00FD227A" w:rsidP="009A40D4">
      <w:pPr>
        <w:spacing w:line="113" w:lineRule="exact"/>
        <w:jc w:val="both"/>
        <w:rPr>
          <w:sz w:val="20"/>
          <w:szCs w:val="20"/>
        </w:rPr>
      </w:pPr>
    </w:p>
    <w:p w14:paraId="49EBFA67" w14:textId="77777777" w:rsidR="0037477C" w:rsidRPr="00D610D8" w:rsidRDefault="00FD227A" w:rsidP="009A40D4">
      <w:pPr>
        <w:spacing w:line="247" w:lineRule="auto"/>
        <w:jc w:val="both"/>
        <w:rPr>
          <w:sz w:val="20"/>
          <w:szCs w:val="20"/>
        </w:rPr>
      </w:pPr>
      <w:r w:rsidRPr="00D610D8">
        <w:rPr>
          <w:rFonts w:ascii="Calibri Light" w:eastAsia="Calibri Light" w:hAnsi="Calibri Light" w:cs="Calibri Light"/>
          <w:sz w:val="20"/>
          <w:szCs w:val="20"/>
        </w:rPr>
        <w:t>A lease that transfers all the risks and rewards of ownership of a fixed asset to the lessee. Assets held in this way by the PCC appear on the PCC’s Balance Sheet and are accounted for a</w:t>
      </w:r>
      <w:r w:rsidR="004B0421">
        <w:rPr>
          <w:rFonts w:ascii="Calibri Light" w:eastAsia="Calibri Light" w:hAnsi="Calibri Light" w:cs="Calibri Light"/>
          <w:sz w:val="20"/>
          <w:szCs w:val="20"/>
        </w:rPr>
        <w:t>s</w:t>
      </w:r>
      <w:r w:rsidRPr="00D610D8">
        <w:rPr>
          <w:rFonts w:ascii="Calibri Light" w:eastAsia="Calibri Light" w:hAnsi="Calibri Light" w:cs="Calibri Light"/>
          <w:sz w:val="20"/>
          <w:szCs w:val="20"/>
        </w:rPr>
        <w:t xml:space="preserve"> property, plant and equipment.</w:t>
      </w:r>
    </w:p>
    <w:p w14:paraId="7CF2218C" w14:textId="77777777" w:rsidR="0037477C" w:rsidRDefault="0037477C" w:rsidP="009A40D4">
      <w:pPr>
        <w:spacing w:line="142" w:lineRule="exact"/>
        <w:jc w:val="both"/>
        <w:rPr>
          <w:sz w:val="20"/>
          <w:szCs w:val="20"/>
        </w:rPr>
      </w:pPr>
    </w:p>
    <w:p w14:paraId="6FFDF9C8" w14:textId="77777777" w:rsidR="0037477C" w:rsidRDefault="002D0BC0" w:rsidP="009A40D4">
      <w:pPr>
        <w:jc w:val="both"/>
        <w:rPr>
          <w:sz w:val="20"/>
          <w:szCs w:val="20"/>
        </w:rPr>
      </w:pPr>
      <w:r>
        <w:rPr>
          <w:rFonts w:ascii="Calibri" w:eastAsia="Calibri" w:hAnsi="Calibri" w:cs="Calibri"/>
          <w:b/>
          <w:bCs/>
          <w:color w:val="6F6F6F"/>
          <w:sz w:val="26"/>
          <w:szCs w:val="26"/>
        </w:rPr>
        <w:t>FINANCIAL INSTRUMENT</w:t>
      </w:r>
    </w:p>
    <w:p w14:paraId="7D646CA8" w14:textId="77777777" w:rsidR="0037477C" w:rsidRDefault="0037477C" w:rsidP="009A40D4">
      <w:pPr>
        <w:spacing w:line="113" w:lineRule="exact"/>
        <w:jc w:val="both"/>
        <w:rPr>
          <w:sz w:val="20"/>
          <w:szCs w:val="20"/>
        </w:rPr>
      </w:pPr>
    </w:p>
    <w:p w14:paraId="10A964BE" w14:textId="77777777" w:rsidR="0037477C" w:rsidRPr="00D610D8" w:rsidRDefault="002D0BC0" w:rsidP="009A40D4">
      <w:pPr>
        <w:spacing w:line="251"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This is any contract that gives rise to a financial asset of one entity and a financial liability of another. The term covers both financial assets such as loans receivable and liabilities such as borrowings.</w:t>
      </w:r>
    </w:p>
    <w:p w14:paraId="4D8A7C4D" w14:textId="77777777" w:rsidR="002D0BC0" w:rsidRPr="00D610D8" w:rsidRDefault="002D0BC0" w:rsidP="009A40D4">
      <w:pPr>
        <w:jc w:val="both"/>
        <w:rPr>
          <w:rFonts w:ascii="Calibri" w:eastAsia="Calibri" w:hAnsi="Calibri" w:cs="Calibri"/>
          <w:b/>
          <w:bCs/>
          <w:color w:val="6F6F6F"/>
          <w:sz w:val="20"/>
          <w:szCs w:val="20"/>
        </w:rPr>
      </w:pPr>
    </w:p>
    <w:p w14:paraId="54CF876A" w14:textId="77777777" w:rsidR="002D0BC0" w:rsidRDefault="002D0BC0" w:rsidP="009A40D4">
      <w:pPr>
        <w:jc w:val="both"/>
        <w:rPr>
          <w:sz w:val="20"/>
          <w:szCs w:val="20"/>
        </w:rPr>
      </w:pPr>
      <w:r>
        <w:rPr>
          <w:rFonts w:ascii="Calibri" w:eastAsia="Calibri" w:hAnsi="Calibri" w:cs="Calibri"/>
          <w:b/>
          <w:bCs/>
          <w:color w:val="6F6F6F"/>
          <w:sz w:val="26"/>
          <w:szCs w:val="26"/>
        </w:rPr>
        <w:t>GENERAL FUND</w:t>
      </w:r>
      <w:r w:rsidR="002F0F0B">
        <w:rPr>
          <w:rFonts w:ascii="Calibri" w:eastAsia="Calibri" w:hAnsi="Calibri" w:cs="Calibri"/>
          <w:b/>
          <w:bCs/>
          <w:color w:val="6F6F6F"/>
          <w:sz w:val="26"/>
          <w:szCs w:val="26"/>
        </w:rPr>
        <w:t xml:space="preserve"> BALANCE</w:t>
      </w:r>
    </w:p>
    <w:p w14:paraId="388AC77F" w14:textId="77777777" w:rsidR="002D0BC0" w:rsidRDefault="002D0BC0" w:rsidP="009A40D4">
      <w:pPr>
        <w:spacing w:line="113" w:lineRule="exact"/>
        <w:jc w:val="both"/>
        <w:rPr>
          <w:sz w:val="20"/>
          <w:szCs w:val="20"/>
        </w:rPr>
      </w:pPr>
    </w:p>
    <w:p w14:paraId="3F1432BF" w14:textId="77777777" w:rsidR="002D0BC0" w:rsidRDefault="002D0BC0" w:rsidP="009A40D4">
      <w:pPr>
        <w:spacing w:line="241"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The General Fund Balance is the description given in the Code to those reserves held by the PCC that are no</w:t>
      </w:r>
      <w:r w:rsidR="004B0421">
        <w:rPr>
          <w:rFonts w:ascii="Calibri Light" w:eastAsia="Calibri Light" w:hAnsi="Calibri Light" w:cs="Calibri Light"/>
          <w:sz w:val="20"/>
          <w:szCs w:val="20"/>
        </w:rPr>
        <w:t>t</w:t>
      </w:r>
      <w:r>
        <w:rPr>
          <w:rFonts w:ascii="Calibri Light" w:eastAsia="Calibri Light" w:hAnsi="Calibri Light" w:cs="Calibri Light"/>
          <w:sz w:val="20"/>
          <w:szCs w:val="20"/>
        </w:rPr>
        <w:t xml:space="preserve"> earmarked for specific purposes </w:t>
      </w:r>
      <w:r w:rsidR="002F0F0B">
        <w:rPr>
          <w:rFonts w:ascii="Calibri Light" w:eastAsia="Calibri Light" w:hAnsi="Calibri Light" w:cs="Calibri Light"/>
          <w:sz w:val="20"/>
          <w:szCs w:val="20"/>
        </w:rPr>
        <w:t>and is more commonly described as General Reserves.</w:t>
      </w:r>
    </w:p>
    <w:p w14:paraId="04EB9A8A" w14:textId="77777777" w:rsidR="002F0F0B" w:rsidRPr="002F0F0B" w:rsidRDefault="002F0F0B" w:rsidP="009A40D4">
      <w:pPr>
        <w:jc w:val="both"/>
        <w:rPr>
          <w:rFonts w:ascii="Calibri" w:eastAsia="Calibri" w:hAnsi="Calibri" w:cs="Calibri"/>
          <w:b/>
          <w:bCs/>
          <w:color w:val="6F6F6F"/>
          <w:sz w:val="16"/>
          <w:szCs w:val="16"/>
        </w:rPr>
      </w:pPr>
    </w:p>
    <w:p w14:paraId="5D9448BE" w14:textId="77777777" w:rsidR="002F0F0B" w:rsidRDefault="002F0F0B" w:rsidP="009A40D4">
      <w:pPr>
        <w:jc w:val="both"/>
        <w:rPr>
          <w:sz w:val="20"/>
          <w:szCs w:val="20"/>
        </w:rPr>
      </w:pPr>
      <w:r>
        <w:rPr>
          <w:rFonts w:ascii="Calibri" w:eastAsia="Calibri" w:hAnsi="Calibri" w:cs="Calibri"/>
          <w:b/>
          <w:bCs/>
          <w:color w:val="6F6F6F"/>
          <w:sz w:val="26"/>
          <w:szCs w:val="26"/>
        </w:rPr>
        <w:t>GOVERNMENT GRANTS</w:t>
      </w:r>
    </w:p>
    <w:p w14:paraId="1CB78C19" w14:textId="77777777" w:rsidR="002F0F0B" w:rsidRDefault="002F0F0B" w:rsidP="009A40D4">
      <w:pPr>
        <w:spacing w:line="113" w:lineRule="exact"/>
        <w:jc w:val="both"/>
        <w:rPr>
          <w:sz w:val="20"/>
          <w:szCs w:val="20"/>
        </w:rPr>
      </w:pPr>
    </w:p>
    <w:p w14:paraId="48866436" w14:textId="77777777" w:rsidR="002F0F0B" w:rsidRDefault="002F0F0B" w:rsidP="009A40D4">
      <w:pPr>
        <w:spacing w:line="241"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Assistance by Government and inter-governmental agencies and similar bodies in the form of cash or transfers of assets to a PCC in return for past o</w:t>
      </w:r>
      <w:r w:rsidR="0049157E">
        <w:rPr>
          <w:rFonts w:ascii="Calibri Light" w:eastAsia="Calibri Light" w:hAnsi="Calibri Light" w:cs="Calibri Light"/>
          <w:sz w:val="20"/>
          <w:szCs w:val="20"/>
        </w:rPr>
        <w:t>r future compliance with certain conditions relating to the activities of the PCC.</w:t>
      </w:r>
    </w:p>
    <w:p w14:paraId="66BF503E" w14:textId="77777777" w:rsidR="0049157E" w:rsidRPr="0049157E" w:rsidRDefault="0049157E" w:rsidP="009A40D4">
      <w:pPr>
        <w:jc w:val="both"/>
        <w:rPr>
          <w:rFonts w:ascii="Calibri" w:eastAsia="Calibri" w:hAnsi="Calibri" w:cs="Calibri"/>
          <w:b/>
          <w:bCs/>
          <w:color w:val="6F6F6F"/>
          <w:sz w:val="16"/>
          <w:szCs w:val="16"/>
        </w:rPr>
      </w:pPr>
    </w:p>
    <w:p w14:paraId="5476588D" w14:textId="77777777" w:rsidR="0049157E" w:rsidRDefault="0049157E" w:rsidP="009A40D4">
      <w:pPr>
        <w:jc w:val="both"/>
        <w:rPr>
          <w:sz w:val="20"/>
          <w:szCs w:val="20"/>
        </w:rPr>
      </w:pPr>
      <w:r>
        <w:rPr>
          <w:rFonts w:ascii="Calibri" w:eastAsia="Calibri" w:hAnsi="Calibri" w:cs="Calibri"/>
          <w:b/>
          <w:bCs/>
          <w:color w:val="6F6F6F"/>
          <w:sz w:val="26"/>
          <w:szCs w:val="26"/>
        </w:rPr>
        <w:t>GROSS BOOK VALUE</w:t>
      </w:r>
    </w:p>
    <w:p w14:paraId="5B3006FE" w14:textId="77777777" w:rsidR="0049157E" w:rsidRDefault="0049157E" w:rsidP="009A40D4">
      <w:pPr>
        <w:spacing w:line="113" w:lineRule="exact"/>
        <w:jc w:val="both"/>
        <w:rPr>
          <w:sz w:val="20"/>
          <w:szCs w:val="20"/>
        </w:rPr>
      </w:pPr>
    </w:p>
    <w:p w14:paraId="5C891C15" w14:textId="77777777" w:rsidR="002F0F0B" w:rsidRDefault="0049157E" w:rsidP="009A40D4">
      <w:pPr>
        <w:spacing w:line="241" w:lineRule="auto"/>
        <w:jc w:val="both"/>
        <w:rPr>
          <w:sz w:val="20"/>
          <w:szCs w:val="20"/>
        </w:rPr>
      </w:pPr>
      <w:r>
        <w:rPr>
          <w:rFonts w:ascii="Calibri Light" w:eastAsia="Calibri Light" w:hAnsi="Calibri Light" w:cs="Calibri Light"/>
          <w:sz w:val="20"/>
          <w:szCs w:val="20"/>
        </w:rPr>
        <w:t>The value of an asset before deducting depreciation and impairment.</w:t>
      </w:r>
    </w:p>
    <w:p w14:paraId="13073B5B" w14:textId="77777777" w:rsidR="0049157E" w:rsidRPr="0049157E" w:rsidRDefault="0049157E" w:rsidP="009A40D4">
      <w:pPr>
        <w:jc w:val="both"/>
        <w:rPr>
          <w:rFonts w:ascii="Calibri" w:eastAsia="Calibri" w:hAnsi="Calibri" w:cs="Calibri"/>
          <w:b/>
          <w:bCs/>
          <w:color w:val="6F6F6F"/>
          <w:sz w:val="16"/>
          <w:szCs w:val="16"/>
        </w:rPr>
      </w:pPr>
    </w:p>
    <w:p w14:paraId="177CD0DA" w14:textId="77777777" w:rsidR="0049157E" w:rsidRDefault="0049157E" w:rsidP="009A40D4">
      <w:pPr>
        <w:jc w:val="both"/>
        <w:rPr>
          <w:sz w:val="20"/>
          <w:szCs w:val="20"/>
        </w:rPr>
      </w:pPr>
      <w:r>
        <w:rPr>
          <w:rFonts w:ascii="Calibri" w:eastAsia="Calibri" w:hAnsi="Calibri" w:cs="Calibri"/>
          <w:b/>
          <w:bCs/>
          <w:color w:val="6F6F6F"/>
          <w:sz w:val="26"/>
          <w:szCs w:val="26"/>
        </w:rPr>
        <w:t>IMPAIRMENT</w:t>
      </w:r>
    </w:p>
    <w:p w14:paraId="2A64F6EA" w14:textId="77777777" w:rsidR="0049157E" w:rsidRDefault="0049157E" w:rsidP="009A40D4">
      <w:pPr>
        <w:spacing w:line="113" w:lineRule="exact"/>
        <w:jc w:val="both"/>
        <w:rPr>
          <w:sz w:val="20"/>
          <w:szCs w:val="20"/>
        </w:rPr>
      </w:pPr>
    </w:p>
    <w:p w14:paraId="7E613FED" w14:textId="77777777" w:rsidR="0049157E" w:rsidRDefault="0049157E" w:rsidP="009A40D4">
      <w:pPr>
        <w:spacing w:line="241" w:lineRule="auto"/>
        <w:jc w:val="both"/>
        <w:rPr>
          <w:sz w:val="20"/>
          <w:szCs w:val="20"/>
        </w:rPr>
      </w:pPr>
      <w:r>
        <w:rPr>
          <w:rFonts w:ascii="Calibri Light" w:eastAsia="Calibri Light" w:hAnsi="Calibri Light" w:cs="Calibri Light"/>
          <w:sz w:val="20"/>
          <w:szCs w:val="20"/>
        </w:rPr>
        <w:t xml:space="preserve">A reduction in the value of a fixed asset below </w:t>
      </w:r>
      <w:proofErr w:type="gramStart"/>
      <w:r>
        <w:rPr>
          <w:rFonts w:ascii="Calibri Light" w:eastAsia="Calibri Light" w:hAnsi="Calibri Light" w:cs="Calibri Light"/>
          <w:sz w:val="20"/>
          <w:szCs w:val="20"/>
        </w:rPr>
        <w:t>its</w:t>
      </w:r>
      <w:proofErr w:type="gramEnd"/>
      <w:r>
        <w:rPr>
          <w:rFonts w:ascii="Calibri Light" w:eastAsia="Calibri Light" w:hAnsi="Calibri Light" w:cs="Calibri Light"/>
          <w:sz w:val="20"/>
          <w:szCs w:val="20"/>
        </w:rPr>
        <w:t xml:space="preserve"> carrying amount on Balance Sheet.</w:t>
      </w:r>
    </w:p>
    <w:p w14:paraId="73DE6DE4" w14:textId="77777777" w:rsidR="002D0BC0" w:rsidRDefault="002D0BC0" w:rsidP="009A40D4">
      <w:pPr>
        <w:spacing w:line="251" w:lineRule="auto"/>
        <w:jc w:val="both"/>
        <w:rPr>
          <w:rFonts w:ascii="Calibri Light" w:eastAsia="Calibri Light" w:hAnsi="Calibri Light" w:cs="Calibri Light"/>
          <w:sz w:val="19"/>
          <w:szCs w:val="19"/>
        </w:rPr>
      </w:pPr>
    </w:p>
    <w:p w14:paraId="372ABB57" w14:textId="77777777" w:rsidR="002D0BC0" w:rsidRDefault="002D0BC0" w:rsidP="009A40D4">
      <w:pPr>
        <w:spacing w:line="251" w:lineRule="auto"/>
        <w:ind w:right="80"/>
        <w:jc w:val="both"/>
        <w:rPr>
          <w:sz w:val="20"/>
          <w:szCs w:val="20"/>
        </w:rPr>
      </w:pPr>
    </w:p>
    <w:p w14:paraId="7D61C7A7" w14:textId="4A22348A" w:rsidR="0037477C" w:rsidRDefault="00355EE7" w:rsidP="00CC1624">
      <w:pPr>
        <w:spacing w:line="20" w:lineRule="exact"/>
        <w:ind w:right="1666"/>
        <w:jc w:val="both"/>
        <w:rPr>
          <w:sz w:val="20"/>
          <w:szCs w:val="20"/>
        </w:rPr>
      </w:pPr>
      <w:r>
        <w:rPr>
          <w:sz w:val="20"/>
          <w:szCs w:val="20"/>
        </w:rPr>
        <w:br w:type="column"/>
      </w:r>
    </w:p>
    <w:p w14:paraId="2B3543B6" w14:textId="77777777" w:rsidR="0037477C" w:rsidRDefault="0037477C" w:rsidP="009A40D4">
      <w:pPr>
        <w:spacing w:line="200" w:lineRule="exact"/>
        <w:jc w:val="both"/>
        <w:rPr>
          <w:sz w:val="20"/>
          <w:szCs w:val="20"/>
        </w:rPr>
      </w:pPr>
    </w:p>
    <w:p w14:paraId="35736247" w14:textId="77777777" w:rsidR="0037477C" w:rsidRDefault="0037477C" w:rsidP="009A40D4">
      <w:pPr>
        <w:spacing w:line="200" w:lineRule="exact"/>
        <w:jc w:val="both"/>
        <w:rPr>
          <w:sz w:val="20"/>
          <w:szCs w:val="20"/>
        </w:rPr>
      </w:pPr>
    </w:p>
    <w:p w14:paraId="268E0A5F" w14:textId="77777777" w:rsidR="0037477C" w:rsidRDefault="0037477C" w:rsidP="009A40D4">
      <w:pPr>
        <w:spacing w:line="200" w:lineRule="exact"/>
        <w:jc w:val="both"/>
        <w:rPr>
          <w:sz w:val="20"/>
          <w:szCs w:val="20"/>
        </w:rPr>
      </w:pPr>
    </w:p>
    <w:p w14:paraId="10067E6D" w14:textId="77777777" w:rsidR="0049157E" w:rsidRDefault="0049157E" w:rsidP="009A40D4">
      <w:pPr>
        <w:jc w:val="both"/>
        <w:rPr>
          <w:sz w:val="20"/>
          <w:szCs w:val="20"/>
        </w:rPr>
      </w:pPr>
      <w:r>
        <w:rPr>
          <w:rFonts w:ascii="Calibri" w:eastAsia="Calibri" w:hAnsi="Calibri" w:cs="Calibri"/>
          <w:b/>
          <w:bCs/>
          <w:color w:val="6F6F6F"/>
          <w:sz w:val="26"/>
          <w:szCs w:val="26"/>
        </w:rPr>
        <w:t>INTANGIBLE FIXED ASSETS</w:t>
      </w:r>
    </w:p>
    <w:p w14:paraId="642CCDDF" w14:textId="77777777" w:rsidR="0049157E" w:rsidRDefault="0049157E" w:rsidP="009A40D4">
      <w:pPr>
        <w:spacing w:line="113" w:lineRule="exact"/>
        <w:ind w:left="142"/>
        <w:jc w:val="both"/>
        <w:rPr>
          <w:sz w:val="20"/>
          <w:szCs w:val="20"/>
        </w:rPr>
      </w:pPr>
    </w:p>
    <w:p w14:paraId="25E2DFA5" w14:textId="2B2B9384" w:rsidR="0049157E" w:rsidRPr="00D610D8" w:rsidRDefault="0049157E" w:rsidP="009A40D4">
      <w:pPr>
        <w:spacing w:line="251" w:lineRule="auto"/>
        <w:jc w:val="both"/>
        <w:rPr>
          <w:sz w:val="20"/>
          <w:szCs w:val="20"/>
        </w:rPr>
      </w:pPr>
      <w:r w:rsidRPr="00D610D8">
        <w:rPr>
          <w:rFonts w:ascii="Calibri Light" w:eastAsia="Calibri Light" w:hAnsi="Calibri Light" w:cs="Calibri Light"/>
          <w:sz w:val="20"/>
          <w:szCs w:val="20"/>
        </w:rPr>
        <w:t xml:space="preserve">These are fixed assets such as software licences that do not have physical </w:t>
      </w:r>
      <w:r w:rsidR="002F79F7" w:rsidRPr="00D610D8">
        <w:rPr>
          <w:rFonts w:ascii="Calibri Light" w:eastAsia="Calibri Light" w:hAnsi="Calibri Light" w:cs="Calibri Light"/>
          <w:sz w:val="20"/>
          <w:szCs w:val="20"/>
        </w:rPr>
        <w:t>substance but</w:t>
      </w:r>
      <w:r w:rsidRPr="00D610D8">
        <w:rPr>
          <w:rFonts w:ascii="Calibri Light" w:eastAsia="Calibri Light" w:hAnsi="Calibri Light" w:cs="Calibri Light"/>
          <w:sz w:val="20"/>
          <w:szCs w:val="20"/>
        </w:rPr>
        <w:t xml:space="preserve"> are identifiable and controlled through legal or custody rights.</w:t>
      </w:r>
    </w:p>
    <w:p w14:paraId="0BAA8B8B" w14:textId="77777777" w:rsidR="0049157E" w:rsidRPr="0049157E" w:rsidRDefault="0049157E" w:rsidP="009A40D4">
      <w:pPr>
        <w:spacing w:line="244" w:lineRule="auto"/>
        <w:jc w:val="both"/>
        <w:rPr>
          <w:rFonts w:ascii="Calibri Light" w:eastAsia="Calibri Light" w:hAnsi="Calibri Light" w:cs="Calibri Light"/>
          <w:sz w:val="16"/>
          <w:szCs w:val="16"/>
        </w:rPr>
      </w:pPr>
    </w:p>
    <w:p w14:paraId="28B81BBB" w14:textId="77777777" w:rsidR="0049157E" w:rsidRDefault="0049157E" w:rsidP="009A40D4">
      <w:pPr>
        <w:jc w:val="both"/>
        <w:rPr>
          <w:sz w:val="20"/>
          <w:szCs w:val="20"/>
        </w:rPr>
      </w:pPr>
      <w:r>
        <w:rPr>
          <w:rFonts w:ascii="Calibri" w:eastAsia="Calibri" w:hAnsi="Calibri" w:cs="Calibri"/>
          <w:b/>
          <w:bCs/>
          <w:color w:val="6F6F6F"/>
          <w:sz w:val="26"/>
          <w:szCs w:val="26"/>
        </w:rPr>
        <w:t>INTEREST COSTS (PENSIONS)</w:t>
      </w:r>
    </w:p>
    <w:p w14:paraId="3A0C8C4E" w14:textId="77777777" w:rsidR="0049157E" w:rsidRDefault="0049157E" w:rsidP="009A40D4">
      <w:pPr>
        <w:spacing w:line="113" w:lineRule="exact"/>
        <w:jc w:val="both"/>
        <w:rPr>
          <w:sz w:val="20"/>
          <w:szCs w:val="20"/>
        </w:rPr>
      </w:pPr>
    </w:p>
    <w:p w14:paraId="0E6F6F18" w14:textId="77777777" w:rsidR="0049157E" w:rsidRPr="00D610D8" w:rsidRDefault="0049157E" w:rsidP="009A40D4">
      <w:pPr>
        <w:spacing w:line="244"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The expected increase in the present value of liabilities during the year as they move one year closer to being paid.</w:t>
      </w:r>
    </w:p>
    <w:p w14:paraId="6405AEA1" w14:textId="10E221A5" w:rsidR="0037477C" w:rsidRPr="00C81CE1" w:rsidRDefault="0049157E" w:rsidP="009A40D4">
      <w:pPr>
        <w:spacing w:line="244" w:lineRule="auto"/>
        <w:jc w:val="both"/>
        <w:rPr>
          <w:sz w:val="16"/>
          <w:szCs w:val="16"/>
        </w:rPr>
      </w:pPr>
      <w:r>
        <w:rPr>
          <w:sz w:val="20"/>
          <w:szCs w:val="20"/>
        </w:rPr>
        <w:t xml:space="preserve"> </w:t>
      </w:r>
    </w:p>
    <w:p w14:paraId="49093832" w14:textId="77777777" w:rsidR="00C81CE1" w:rsidRDefault="00C81CE1" w:rsidP="009A40D4">
      <w:pPr>
        <w:jc w:val="both"/>
        <w:rPr>
          <w:sz w:val="20"/>
          <w:szCs w:val="20"/>
        </w:rPr>
      </w:pPr>
      <w:r>
        <w:rPr>
          <w:rFonts w:ascii="Calibri" w:eastAsia="Calibri" w:hAnsi="Calibri" w:cs="Calibri"/>
          <w:b/>
          <w:bCs/>
          <w:color w:val="6F6F6F"/>
          <w:sz w:val="26"/>
          <w:szCs w:val="26"/>
        </w:rPr>
        <w:t>LIABILITIES</w:t>
      </w:r>
    </w:p>
    <w:p w14:paraId="01BDAA9D" w14:textId="77777777" w:rsidR="00C81CE1" w:rsidRDefault="00C81CE1" w:rsidP="009A40D4">
      <w:pPr>
        <w:spacing w:line="113" w:lineRule="exact"/>
        <w:jc w:val="both"/>
        <w:rPr>
          <w:sz w:val="20"/>
          <w:szCs w:val="20"/>
        </w:rPr>
      </w:pPr>
    </w:p>
    <w:p w14:paraId="6446F158" w14:textId="531ED6CB" w:rsidR="0037477C" w:rsidRDefault="00C81CE1" w:rsidP="009A40D4">
      <w:pPr>
        <w:spacing w:line="248" w:lineRule="auto"/>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Amounts due to individuals or </w:t>
      </w:r>
      <w:r w:rsidR="0087713D">
        <w:rPr>
          <w:rFonts w:ascii="Calibri Light" w:eastAsia="Calibri Light" w:hAnsi="Calibri Light" w:cs="Calibri Light"/>
          <w:sz w:val="20"/>
          <w:szCs w:val="20"/>
        </w:rPr>
        <w:t>organisations, which</w:t>
      </w:r>
      <w:r>
        <w:rPr>
          <w:rFonts w:ascii="Calibri Light" w:eastAsia="Calibri Light" w:hAnsi="Calibri Light" w:cs="Calibri Light"/>
          <w:sz w:val="20"/>
          <w:szCs w:val="20"/>
        </w:rPr>
        <w:t xml:space="preserve"> will have to be paid at some point in the future. Current liabilities are usually payable within one year of the balance sheet date. </w:t>
      </w:r>
    </w:p>
    <w:p w14:paraId="10A5B289" w14:textId="77777777" w:rsidR="00C81CE1" w:rsidRPr="00C81CE1" w:rsidRDefault="00C81CE1" w:rsidP="009A40D4">
      <w:pPr>
        <w:jc w:val="both"/>
        <w:rPr>
          <w:rFonts w:ascii="Calibri" w:eastAsia="Calibri" w:hAnsi="Calibri" w:cs="Calibri"/>
          <w:b/>
          <w:bCs/>
          <w:color w:val="6F6F6F"/>
          <w:sz w:val="16"/>
          <w:szCs w:val="16"/>
        </w:rPr>
      </w:pPr>
    </w:p>
    <w:p w14:paraId="3FBEFC06" w14:textId="77777777" w:rsidR="00C81CE1" w:rsidRDefault="00C81CE1" w:rsidP="009A40D4">
      <w:pPr>
        <w:jc w:val="both"/>
        <w:rPr>
          <w:sz w:val="20"/>
          <w:szCs w:val="20"/>
        </w:rPr>
      </w:pPr>
      <w:r>
        <w:rPr>
          <w:rFonts w:ascii="Calibri" w:eastAsia="Calibri" w:hAnsi="Calibri" w:cs="Calibri"/>
          <w:b/>
          <w:bCs/>
          <w:color w:val="6F6F6F"/>
          <w:sz w:val="26"/>
          <w:szCs w:val="26"/>
        </w:rPr>
        <w:t>MINIMUM REVENUE PROVISION</w:t>
      </w:r>
    </w:p>
    <w:p w14:paraId="1CD74C3F" w14:textId="77777777" w:rsidR="00C81CE1" w:rsidRDefault="00C81CE1" w:rsidP="009A40D4">
      <w:pPr>
        <w:spacing w:line="113" w:lineRule="exact"/>
        <w:jc w:val="both"/>
        <w:rPr>
          <w:sz w:val="20"/>
          <w:szCs w:val="20"/>
        </w:rPr>
      </w:pPr>
    </w:p>
    <w:p w14:paraId="0A94CD1B" w14:textId="77777777" w:rsidR="00C81CE1" w:rsidRDefault="00C81CE1" w:rsidP="009A40D4">
      <w:pPr>
        <w:spacing w:line="235" w:lineRule="auto"/>
        <w:jc w:val="both"/>
        <w:rPr>
          <w:sz w:val="20"/>
          <w:szCs w:val="20"/>
        </w:rPr>
      </w:pPr>
      <w:r>
        <w:rPr>
          <w:rFonts w:ascii="Calibri Light" w:eastAsia="Calibri Light" w:hAnsi="Calibri Light" w:cs="Calibri Light"/>
          <w:sz w:val="20"/>
          <w:szCs w:val="20"/>
        </w:rPr>
        <w:t xml:space="preserve">The </w:t>
      </w:r>
      <w:r w:rsidR="003544D7">
        <w:rPr>
          <w:rFonts w:ascii="Calibri Light" w:eastAsia="Calibri Light" w:hAnsi="Calibri Light" w:cs="Calibri Light"/>
          <w:sz w:val="20"/>
          <w:szCs w:val="20"/>
        </w:rPr>
        <w:t>statutory minimum amount that must be set aside from revenue each year to repay debt. A prudent level is set by the PCC</w:t>
      </w:r>
      <w:r>
        <w:rPr>
          <w:rFonts w:ascii="Calibri Light" w:eastAsia="Calibri Light" w:hAnsi="Calibri Light" w:cs="Calibri Light"/>
          <w:sz w:val="20"/>
          <w:szCs w:val="20"/>
        </w:rPr>
        <w:t>.</w:t>
      </w:r>
    </w:p>
    <w:p w14:paraId="098D2B7A" w14:textId="113086EE" w:rsidR="003544D7" w:rsidRPr="003544D7" w:rsidRDefault="003544D7" w:rsidP="009A40D4">
      <w:pPr>
        <w:jc w:val="both"/>
        <w:rPr>
          <w:rFonts w:ascii="Calibri" w:eastAsia="Calibri" w:hAnsi="Calibri" w:cs="Calibri"/>
          <w:b/>
          <w:bCs/>
          <w:color w:val="6F6F6F"/>
          <w:sz w:val="16"/>
          <w:szCs w:val="16"/>
        </w:rPr>
      </w:pPr>
    </w:p>
    <w:p w14:paraId="07C9904F" w14:textId="41E6B26A" w:rsidR="003544D7" w:rsidRDefault="003544D7" w:rsidP="009A40D4">
      <w:pPr>
        <w:jc w:val="both"/>
        <w:rPr>
          <w:sz w:val="20"/>
          <w:szCs w:val="20"/>
        </w:rPr>
      </w:pPr>
      <w:r>
        <w:rPr>
          <w:rFonts w:ascii="Calibri" w:eastAsia="Calibri" w:hAnsi="Calibri" w:cs="Calibri"/>
          <w:b/>
          <w:bCs/>
          <w:color w:val="6F6F6F"/>
          <w:sz w:val="26"/>
          <w:szCs w:val="26"/>
        </w:rPr>
        <w:t>NET BOOK VALUE</w:t>
      </w:r>
    </w:p>
    <w:p w14:paraId="5AB1E7E3" w14:textId="38CAD464" w:rsidR="003544D7" w:rsidRDefault="003544D7" w:rsidP="009A40D4">
      <w:pPr>
        <w:spacing w:line="115" w:lineRule="exact"/>
        <w:jc w:val="both"/>
        <w:rPr>
          <w:sz w:val="20"/>
          <w:szCs w:val="20"/>
        </w:rPr>
      </w:pPr>
    </w:p>
    <w:p w14:paraId="7619CA5A" w14:textId="77777777" w:rsidR="003544D7" w:rsidRDefault="003544D7" w:rsidP="009A40D4">
      <w:pPr>
        <w:spacing w:line="241" w:lineRule="auto"/>
        <w:jc w:val="both"/>
        <w:rPr>
          <w:sz w:val="20"/>
          <w:szCs w:val="20"/>
        </w:rPr>
      </w:pPr>
      <w:r>
        <w:rPr>
          <w:rFonts w:ascii="Calibri Light" w:eastAsia="Calibri Light" w:hAnsi="Calibri Light" w:cs="Calibri Light"/>
          <w:sz w:val="20"/>
          <w:szCs w:val="20"/>
        </w:rPr>
        <w:t>The amount at which fixed assets are included in the Balance Sheet, that is their historical or current value less the cumulative amounts provided for depreciation.</w:t>
      </w:r>
    </w:p>
    <w:p w14:paraId="5674C532" w14:textId="77777777" w:rsidR="001162D9" w:rsidRPr="001162D9" w:rsidRDefault="001162D9" w:rsidP="009A40D4">
      <w:pPr>
        <w:ind w:left="8"/>
        <w:jc w:val="both"/>
        <w:rPr>
          <w:rFonts w:ascii="Calibri" w:eastAsia="Calibri" w:hAnsi="Calibri" w:cs="Calibri"/>
          <w:b/>
          <w:bCs/>
          <w:color w:val="6F6F6F"/>
          <w:sz w:val="16"/>
          <w:szCs w:val="16"/>
        </w:rPr>
      </w:pPr>
    </w:p>
    <w:p w14:paraId="208F9307" w14:textId="19F73D8E" w:rsidR="001162D9" w:rsidRDefault="001162D9" w:rsidP="009A40D4">
      <w:pPr>
        <w:ind w:left="8"/>
        <w:jc w:val="both"/>
        <w:rPr>
          <w:sz w:val="20"/>
          <w:szCs w:val="20"/>
        </w:rPr>
      </w:pPr>
      <w:r>
        <w:rPr>
          <w:rFonts w:ascii="Calibri" w:eastAsia="Calibri" w:hAnsi="Calibri" w:cs="Calibri"/>
          <w:b/>
          <w:bCs/>
          <w:color w:val="6F6F6F"/>
          <w:sz w:val="26"/>
          <w:szCs w:val="26"/>
        </w:rPr>
        <w:t>OUTTURN</w:t>
      </w:r>
    </w:p>
    <w:p w14:paraId="3F0837BA" w14:textId="42B01F7C" w:rsidR="001162D9" w:rsidRDefault="001162D9" w:rsidP="009A40D4">
      <w:pPr>
        <w:spacing w:line="113" w:lineRule="exact"/>
        <w:jc w:val="both"/>
        <w:rPr>
          <w:sz w:val="20"/>
          <w:szCs w:val="20"/>
        </w:rPr>
      </w:pPr>
    </w:p>
    <w:p w14:paraId="394EBFA6" w14:textId="121A2AE8" w:rsidR="001162D9" w:rsidRDefault="001162D9" w:rsidP="009A40D4">
      <w:pPr>
        <w:spacing w:line="248" w:lineRule="auto"/>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Actual income and expenditure for the financial year.</w:t>
      </w:r>
    </w:p>
    <w:p w14:paraId="10ECB45E" w14:textId="63D02275" w:rsidR="009753F3" w:rsidRDefault="009753F3" w:rsidP="009A40D4">
      <w:pPr>
        <w:spacing w:line="248" w:lineRule="auto"/>
        <w:jc w:val="both"/>
        <w:rPr>
          <w:rFonts w:ascii="Calibri Light" w:eastAsia="Calibri Light" w:hAnsi="Calibri Light" w:cs="Calibri Light"/>
          <w:sz w:val="20"/>
          <w:szCs w:val="20"/>
        </w:rPr>
      </w:pPr>
    </w:p>
    <w:p w14:paraId="615BDDCA" w14:textId="77777777" w:rsidR="009753F3" w:rsidRDefault="009753F3" w:rsidP="009753F3">
      <w:pPr>
        <w:ind w:left="5"/>
        <w:jc w:val="both"/>
        <w:rPr>
          <w:sz w:val="20"/>
          <w:szCs w:val="20"/>
        </w:rPr>
      </w:pPr>
      <w:r>
        <w:rPr>
          <w:rFonts w:ascii="Calibri" w:eastAsia="Calibri" w:hAnsi="Calibri" w:cs="Calibri"/>
          <w:b/>
          <w:bCs/>
          <w:color w:val="6F6F6F"/>
          <w:sz w:val="26"/>
          <w:szCs w:val="26"/>
        </w:rPr>
        <w:t>PAST SERVICE COST (PENSIONS)</w:t>
      </w:r>
    </w:p>
    <w:p w14:paraId="1C587184" w14:textId="77777777" w:rsidR="009753F3" w:rsidRDefault="009753F3" w:rsidP="009753F3">
      <w:pPr>
        <w:spacing w:line="113" w:lineRule="exact"/>
        <w:jc w:val="both"/>
        <w:rPr>
          <w:sz w:val="20"/>
          <w:szCs w:val="20"/>
        </w:rPr>
      </w:pPr>
    </w:p>
    <w:p w14:paraId="08079459" w14:textId="77777777" w:rsidR="009753F3" w:rsidRDefault="009753F3" w:rsidP="009753F3">
      <w:pPr>
        <w:spacing w:line="236" w:lineRule="auto"/>
        <w:ind w:left="5" w:right="7"/>
        <w:jc w:val="both"/>
        <w:rPr>
          <w:sz w:val="20"/>
          <w:szCs w:val="20"/>
        </w:rPr>
      </w:pPr>
      <w:r>
        <w:rPr>
          <w:rFonts w:ascii="Calibri Light" w:eastAsia="Calibri Light" w:hAnsi="Calibri Light" w:cs="Calibri Light"/>
          <w:sz w:val="20"/>
          <w:szCs w:val="20"/>
        </w:rPr>
        <w:t>These costs represent the increase in liabilities arising from decisions taken in the current year to improve retirement benefits, but whose financial effect is derived from years of service earned in earlier years.</w:t>
      </w:r>
    </w:p>
    <w:p w14:paraId="42C6D811" w14:textId="77777777" w:rsidR="009753F3" w:rsidRPr="00D610D8" w:rsidRDefault="009753F3" w:rsidP="009A40D4">
      <w:pPr>
        <w:spacing w:line="248" w:lineRule="auto"/>
        <w:jc w:val="both"/>
        <w:rPr>
          <w:sz w:val="20"/>
          <w:szCs w:val="20"/>
        </w:rPr>
      </w:pPr>
    </w:p>
    <w:p w14:paraId="1D1B1E6C" w14:textId="77777777" w:rsidR="001162D9" w:rsidRDefault="001162D9" w:rsidP="009A40D4">
      <w:pPr>
        <w:spacing w:line="248" w:lineRule="auto"/>
        <w:ind w:right="572"/>
        <w:jc w:val="both"/>
        <w:rPr>
          <w:sz w:val="20"/>
          <w:szCs w:val="20"/>
        </w:rPr>
      </w:pPr>
    </w:p>
    <w:p w14:paraId="346AC3EA" w14:textId="217AB5CE" w:rsidR="0037477C" w:rsidRDefault="00CC1624">
      <w:pPr>
        <w:spacing w:line="20" w:lineRule="exact"/>
        <w:rPr>
          <w:sz w:val="20"/>
          <w:szCs w:val="20"/>
        </w:rPr>
      </w:pPr>
      <w:r>
        <w:rPr>
          <w:noProof/>
          <w:sz w:val="20"/>
          <w:szCs w:val="20"/>
        </w:rPr>
        <w:drawing>
          <wp:anchor distT="0" distB="0" distL="114300" distR="114300" simplePos="0" relativeHeight="252416000" behindDoc="1" locked="0" layoutInCell="1" allowOverlap="1" wp14:anchorId="2DD33F14" wp14:editId="7A4355E7">
            <wp:simplePos x="0" y="0"/>
            <wp:positionH relativeFrom="column">
              <wp:posOffset>9409196</wp:posOffset>
            </wp:positionH>
            <wp:positionV relativeFrom="paragraph">
              <wp:posOffset>-5395695</wp:posOffset>
            </wp:positionV>
            <wp:extent cx="759460" cy="7595870"/>
            <wp:effectExtent l="0" t="0" r="254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5EE7">
        <w:rPr>
          <w:sz w:val="20"/>
          <w:szCs w:val="20"/>
        </w:rPr>
        <w:br w:type="column"/>
      </w:r>
    </w:p>
    <w:p w14:paraId="7EEAC810" w14:textId="3A8A7A74" w:rsidR="0037477C" w:rsidRDefault="00751DFD">
      <w:pPr>
        <w:spacing w:line="200" w:lineRule="exact"/>
        <w:rPr>
          <w:sz w:val="20"/>
          <w:szCs w:val="20"/>
        </w:rPr>
      </w:pPr>
      <w:r>
        <w:rPr>
          <w:noProof/>
          <w:sz w:val="20"/>
          <w:szCs w:val="20"/>
        </w:rPr>
        <w:drawing>
          <wp:anchor distT="0" distB="0" distL="114300" distR="114300" simplePos="0" relativeHeight="252413952" behindDoc="1" locked="0" layoutInCell="1" allowOverlap="1" wp14:anchorId="4A80BC86" wp14:editId="40CAF6EF">
            <wp:simplePos x="0" y="0"/>
            <wp:positionH relativeFrom="margin">
              <wp:posOffset>9388426</wp:posOffset>
            </wp:positionH>
            <wp:positionV relativeFrom="paragraph">
              <wp:posOffset>-790331</wp:posOffset>
            </wp:positionV>
            <wp:extent cx="759460" cy="13955639"/>
            <wp:effectExtent l="0" t="0" r="2540" b="825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1">
                      <a:extLst>
                        <a:ext uri="{28A0092B-C50C-407E-A947-70E740481C1C}">
                          <a14:useLocalDpi xmlns:a14="http://schemas.microsoft.com/office/drawing/2010/main" val="0"/>
                        </a:ext>
                      </a:extLst>
                    </a:blip>
                    <a:stretch>
                      <a:fillRect/>
                    </a:stretch>
                  </pic:blipFill>
                  <pic:spPr>
                    <a:xfrm>
                      <a:off x="0" y="0"/>
                      <a:ext cx="760036" cy="13966224"/>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00A08C6" w14:textId="46C97B42" w:rsidR="0037477C" w:rsidRDefault="0037477C">
      <w:pPr>
        <w:spacing w:line="200" w:lineRule="exact"/>
        <w:rPr>
          <w:sz w:val="20"/>
          <w:szCs w:val="20"/>
        </w:rPr>
      </w:pPr>
    </w:p>
    <w:p w14:paraId="6BFF4A40" w14:textId="51AACA2F" w:rsidR="0037477C" w:rsidRDefault="0037477C">
      <w:pPr>
        <w:spacing w:line="200" w:lineRule="exact"/>
        <w:rPr>
          <w:sz w:val="20"/>
          <w:szCs w:val="20"/>
        </w:rPr>
      </w:pPr>
    </w:p>
    <w:p w14:paraId="3BD06D8A" w14:textId="2F4D6D36" w:rsidR="0037477C" w:rsidRDefault="0037477C">
      <w:pPr>
        <w:spacing w:line="200" w:lineRule="exact"/>
        <w:rPr>
          <w:sz w:val="20"/>
          <w:szCs w:val="20"/>
        </w:rPr>
      </w:pPr>
    </w:p>
    <w:p w14:paraId="46071D60" w14:textId="77777777" w:rsidR="0037477C" w:rsidRDefault="0037477C">
      <w:pPr>
        <w:spacing w:line="200" w:lineRule="exact"/>
        <w:rPr>
          <w:sz w:val="20"/>
          <w:szCs w:val="20"/>
        </w:rPr>
      </w:pPr>
    </w:p>
    <w:p w14:paraId="19FEC857" w14:textId="7B97E5C2" w:rsidR="0037477C" w:rsidRDefault="0037477C">
      <w:pPr>
        <w:spacing w:line="200" w:lineRule="exact"/>
        <w:rPr>
          <w:sz w:val="20"/>
          <w:szCs w:val="20"/>
        </w:rPr>
      </w:pPr>
    </w:p>
    <w:p w14:paraId="5E586AA0" w14:textId="4BDDF8FA" w:rsidR="0037477C" w:rsidRDefault="0037477C">
      <w:pPr>
        <w:spacing w:line="200" w:lineRule="exact"/>
        <w:rPr>
          <w:sz w:val="20"/>
          <w:szCs w:val="20"/>
        </w:rPr>
      </w:pPr>
    </w:p>
    <w:p w14:paraId="00FF5EBC" w14:textId="41335E50" w:rsidR="0037477C" w:rsidRDefault="0037477C">
      <w:pPr>
        <w:spacing w:line="200" w:lineRule="exact"/>
        <w:rPr>
          <w:sz w:val="20"/>
          <w:szCs w:val="20"/>
        </w:rPr>
      </w:pPr>
    </w:p>
    <w:p w14:paraId="5FE20745" w14:textId="4AFD2F2B" w:rsidR="0037477C" w:rsidRDefault="0037477C">
      <w:pPr>
        <w:spacing w:line="200" w:lineRule="exact"/>
        <w:rPr>
          <w:sz w:val="20"/>
          <w:szCs w:val="20"/>
        </w:rPr>
      </w:pPr>
    </w:p>
    <w:p w14:paraId="7D3DCC03" w14:textId="5FF0CD16" w:rsidR="0037477C" w:rsidRDefault="0037477C">
      <w:pPr>
        <w:spacing w:line="200" w:lineRule="exact"/>
        <w:rPr>
          <w:sz w:val="20"/>
          <w:szCs w:val="20"/>
        </w:rPr>
      </w:pPr>
    </w:p>
    <w:p w14:paraId="46C8949D" w14:textId="509BE1A1" w:rsidR="0037477C" w:rsidRDefault="0037477C">
      <w:pPr>
        <w:spacing w:line="200" w:lineRule="exact"/>
        <w:rPr>
          <w:sz w:val="20"/>
          <w:szCs w:val="20"/>
        </w:rPr>
      </w:pPr>
    </w:p>
    <w:p w14:paraId="17FA18E3" w14:textId="08118833" w:rsidR="0037477C" w:rsidRDefault="0037477C">
      <w:pPr>
        <w:spacing w:line="200" w:lineRule="exact"/>
        <w:rPr>
          <w:sz w:val="20"/>
          <w:szCs w:val="20"/>
        </w:rPr>
      </w:pPr>
    </w:p>
    <w:p w14:paraId="70998BBD" w14:textId="5B21A63A" w:rsidR="0037477C" w:rsidRDefault="0037477C">
      <w:pPr>
        <w:spacing w:line="36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tblGrid>
      <w:tr w:rsidR="0037477C" w14:paraId="0FCCD39C" w14:textId="77777777">
        <w:trPr>
          <w:trHeight w:val="440"/>
        </w:trPr>
        <w:tc>
          <w:tcPr>
            <w:tcW w:w="120" w:type="dxa"/>
            <w:textDirection w:val="tbRl"/>
            <w:vAlign w:val="bottom"/>
          </w:tcPr>
          <w:p w14:paraId="4D92B23E" w14:textId="77A16110" w:rsidR="0037477C" w:rsidRDefault="0037477C">
            <w:pPr>
              <w:spacing w:line="182" w:lineRule="auto"/>
              <w:rPr>
                <w:sz w:val="20"/>
                <w:szCs w:val="20"/>
              </w:rPr>
            </w:pPr>
          </w:p>
        </w:tc>
      </w:tr>
    </w:tbl>
    <w:p w14:paraId="3FDECE68" w14:textId="77777777" w:rsidR="0037477C" w:rsidRDefault="0037477C">
      <w:pPr>
        <w:spacing w:line="20" w:lineRule="exact"/>
        <w:rPr>
          <w:sz w:val="20"/>
          <w:szCs w:val="20"/>
        </w:rPr>
      </w:pPr>
    </w:p>
    <w:p w14:paraId="7A2AECC0" w14:textId="77777777" w:rsidR="0037477C" w:rsidRDefault="0037477C">
      <w:pPr>
        <w:sectPr w:rsidR="0037477C" w:rsidSect="00CC1624">
          <w:pgSz w:w="16840" w:h="11906" w:orient="landscape"/>
          <w:pgMar w:top="1160" w:right="0" w:bottom="358" w:left="852" w:header="0" w:footer="57" w:gutter="0"/>
          <w:cols w:num="4" w:space="3461" w:equalWidth="0">
            <w:col w:w="4360" w:space="436"/>
            <w:col w:w="4360" w:space="450"/>
            <w:col w:w="4851" w:space="458"/>
            <w:col w:w="1073"/>
          </w:cols>
          <w:docGrid w:linePitch="299"/>
        </w:sectPr>
      </w:pPr>
    </w:p>
    <w:p w14:paraId="5BC98D7D" w14:textId="77777777" w:rsidR="0037477C" w:rsidRDefault="00355EE7">
      <w:pPr>
        <w:rPr>
          <w:sz w:val="20"/>
          <w:szCs w:val="20"/>
        </w:rPr>
      </w:pPr>
      <w:bookmarkStart w:id="204" w:name="page242"/>
      <w:bookmarkEnd w:id="204"/>
      <w:r>
        <w:rPr>
          <w:rFonts w:ascii="Calibri" w:eastAsia="Calibri" w:hAnsi="Calibri" w:cs="Calibri"/>
          <w:color w:val="6F6F6F"/>
          <w:sz w:val="26"/>
          <w:szCs w:val="26"/>
        </w:rPr>
        <w:lastRenderedPageBreak/>
        <w:t>Glossary of Terms (continued)</w:t>
      </w:r>
    </w:p>
    <w:p w14:paraId="5E45EB78" w14:textId="77777777" w:rsidR="0037477C" w:rsidRDefault="0037477C">
      <w:pPr>
        <w:spacing w:line="200" w:lineRule="exact"/>
        <w:rPr>
          <w:sz w:val="20"/>
          <w:szCs w:val="20"/>
        </w:rPr>
      </w:pPr>
    </w:p>
    <w:p w14:paraId="3B674C7C" w14:textId="77777777" w:rsidR="0037477C" w:rsidRDefault="0037477C">
      <w:pPr>
        <w:spacing w:line="275" w:lineRule="exact"/>
        <w:rPr>
          <w:sz w:val="20"/>
          <w:szCs w:val="20"/>
        </w:rPr>
      </w:pPr>
    </w:p>
    <w:p w14:paraId="4114E8BC" w14:textId="77777777" w:rsidR="00665BB2" w:rsidRDefault="00665BB2" w:rsidP="009A40D4">
      <w:pPr>
        <w:ind w:left="5" w:right="7"/>
        <w:jc w:val="both"/>
        <w:rPr>
          <w:sz w:val="20"/>
          <w:szCs w:val="20"/>
        </w:rPr>
      </w:pPr>
      <w:r>
        <w:rPr>
          <w:rFonts w:ascii="Calibri" w:eastAsia="Calibri" w:hAnsi="Calibri" w:cs="Calibri"/>
          <w:b/>
          <w:bCs/>
          <w:color w:val="6F6F6F"/>
          <w:sz w:val="26"/>
          <w:szCs w:val="26"/>
        </w:rPr>
        <w:t>PRECEPT</w:t>
      </w:r>
    </w:p>
    <w:p w14:paraId="5A3148AA" w14:textId="77777777" w:rsidR="00665BB2" w:rsidRDefault="00665BB2" w:rsidP="009A40D4">
      <w:pPr>
        <w:spacing w:line="113" w:lineRule="exact"/>
        <w:ind w:right="7"/>
        <w:jc w:val="both"/>
        <w:rPr>
          <w:sz w:val="20"/>
          <w:szCs w:val="20"/>
        </w:rPr>
      </w:pPr>
    </w:p>
    <w:p w14:paraId="2FBD8FD4" w14:textId="77777777" w:rsidR="0037477C" w:rsidRDefault="00665BB2" w:rsidP="009A40D4">
      <w:pPr>
        <w:spacing w:line="236" w:lineRule="auto"/>
        <w:ind w:left="5" w:right="7"/>
        <w:jc w:val="both"/>
        <w:rPr>
          <w:sz w:val="20"/>
          <w:szCs w:val="20"/>
        </w:rPr>
      </w:pPr>
      <w:r>
        <w:rPr>
          <w:rFonts w:ascii="Calibri Light" w:eastAsia="Calibri Light" w:hAnsi="Calibri Light" w:cs="Calibri Light"/>
          <w:sz w:val="20"/>
          <w:szCs w:val="20"/>
        </w:rPr>
        <w:t>An amount of money levied by one body (the precepting body) which is collected by another authority (the collecting authority) as part of the council tax. The PCC is the precepting body and the four South Yorkshire District Councils are the collecting authorities.</w:t>
      </w:r>
    </w:p>
    <w:p w14:paraId="16438B57" w14:textId="77777777" w:rsidR="0037477C" w:rsidRDefault="0037477C" w:rsidP="009A40D4">
      <w:pPr>
        <w:spacing w:line="149" w:lineRule="exact"/>
        <w:ind w:right="7"/>
        <w:jc w:val="both"/>
        <w:rPr>
          <w:sz w:val="20"/>
          <w:szCs w:val="20"/>
        </w:rPr>
      </w:pPr>
    </w:p>
    <w:p w14:paraId="38453B7C" w14:textId="77777777" w:rsidR="00665BB2" w:rsidRDefault="00665BB2" w:rsidP="009A40D4">
      <w:pPr>
        <w:ind w:left="5" w:right="7"/>
        <w:jc w:val="both"/>
        <w:rPr>
          <w:sz w:val="20"/>
          <w:szCs w:val="20"/>
        </w:rPr>
      </w:pPr>
      <w:r>
        <w:rPr>
          <w:rFonts w:ascii="Calibri" w:eastAsia="Calibri" w:hAnsi="Calibri" w:cs="Calibri"/>
          <w:b/>
          <w:bCs/>
          <w:color w:val="6F6F6F"/>
          <w:sz w:val="26"/>
          <w:szCs w:val="26"/>
        </w:rPr>
        <w:t>PRIOR YEAR ADJUSTMENT</w:t>
      </w:r>
    </w:p>
    <w:p w14:paraId="5307C456" w14:textId="77777777" w:rsidR="00665BB2" w:rsidRDefault="00665BB2" w:rsidP="009A40D4">
      <w:pPr>
        <w:spacing w:line="113" w:lineRule="exact"/>
        <w:ind w:right="7"/>
        <w:jc w:val="both"/>
        <w:rPr>
          <w:sz w:val="20"/>
          <w:szCs w:val="20"/>
        </w:rPr>
      </w:pPr>
    </w:p>
    <w:p w14:paraId="6C03EB3C" w14:textId="77777777" w:rsidR="00665BB2" w:rsidRDefault="00665BB2" w:rsidP="009A40D4">
      <w:pPr>
        <w:spacing w:line="236" w:lineRule="auto"/>
        <w:ind w:left="5" w:right="7"/>
        <w:jc w:val="both"/>
        <w:rPr>
          <w:sz w:val="20"/>
          <w:szCs w:val="20"/>
        </w:rPr>
      </w:pPr>
      <w:r>
        <w:rPr>
          <w:rFonts w:ascii="Calibri Light" w:eastAsia="Calibri Light" w:hAnsi="Calibri Light" w:cs="Calibri Light"/>
          <w:sz w:val="20"/>
          <w:szCs w:val="20"/>
        </w:rPr>
        <w:t>A material adjustment applicable to prior years arising from changes in accounting policies or correction of fundamental errors.</w:t>
      </w:r>
    </w:p>
    <w:p w14:paraId="6D644E63" w14:textId="77777777" w:rsidR="0037477C" w:rsidRDefault="0037477C" w:rsidP="009A40D4">
      <w:pPr>
        <w:spacing w:line="147" w:lineRule="exact"/>
        <w:ind w:right="7"/>
        <w:jc w:val="both"/>
        <w:rPr>
          <w:sz w:val="20"/>
          <w:szCs w:val="20"/>
        </w:rPr>
      </w:pPr>
    </w:p>
    <w:p w14:paraId="3C2013E4" w14:textId="77777777" w:rsidR="00665BB2" w:rsidRDefault="00665BB2" w:rsidP="009A40D4">
      <w:pPr>
        <w:ind w:left="2" w:right="7"/>
        <w:jc w:val="both"/>
        <w:rPr>
          <w:sz w:val="20"/>
          <w:szCs w:val="20"/>
        </w:rPr>
      </w:pPr>
      <w:r>
        <w:rPr>
          <w:rFonts w:ascii="Calibri" w:eastAsia="Calibri" w:hAnsi="Calibri" w:cs="Calibri"/>
          <w:b/>
          <w:bCs/>
          <w:color w:val="6F6F6F"/>
          <w:sz w:val="26"/>
          <w:szCs w:val="26"/>
        </w:rPr>
        <w:t>PROVISIONS</w:t>
      </w:r>
    </w:p>
    <w:p w14:paraId="35A7E945" w14:textId="77777777" w:rsidR="00665BB2" w:rsidRDefault="00665BB2" w:rsidP="009A40D4">
      <w:pPr>
        <w:spacing w:line="113" w:lineRule="exact"/>
        <w:ind w:right="7"/>
        <w:jc w:val="both"/>
        <w:rPr>
          <w:sz w:val="20"/>
          <w:szCs w:val="20"/>
        </w:rPr>
      </w:pPr>
    </w:p>
    <w:p w14:paraId="05ACD4EF" w14:textId="77777777" w:rsidR="00665BB2" w:rsidRDefault="00665BB2" w:rsidP="009A40D4">
      <w:pPr>
        <w:spacing w:line="236" w:lineRule="auto"/>
        <w:ind w:left="2" w:right="7"/>
        <w:jc w:val="both"/>
        <w:rPr>
          <w:sz w:val="20"/>
          <w:szCs w:val="20"/>
        </w:rPr>
      </w:pPr>
      <w:r>
        <w:rPr>
          <w:rFonts w:ascii="Calibri Light" w:eastAsia="Calibri Light" w:hAnsi="Calibri Light" w:cs="Calibri Light"/>
          <w:sz w:val="20"/>
          <w:szCs w:val="20"/>
        </w:rPr>
        <w:t>Sums set aside to cover a liability that is likely to be incurred, but the amounts or date on which the cost will arise is uncertain.</w:t>
      </w:r>
    </w:p>
    <w:p w14:paraId="527198A2" w14:textId="77777777" w:rsidR="0037477C" w:rsidRDefault="0037477C" w:rsidP="009A40D4">
      <w:pPr>
        <w:spacing w:line="150" w:lineRule="exact"/>
        <w:jc w:val="both"/>
        <w:rPr>
          <w:sz w:val="20"/>
          <w:szCs w:val="20"/>
        </w:rPr>
      </w:pPr>
    </w:p>
    <w:p w14:paraId="6AF96773" w14:textId="77777777" w:rsidR="00665BB2" w:rsidRDefault="00665BB2" w:rsidP="009A40D4">
      <w:pPr>
        <w:ind w:left="2"/>
        <w:jc w:val="both"/>
        <w:rPr>
          <w:sz w:val="20"/>
          <w:szCs w:val="20"/>
        </w:rPr>
      </w:pPr>
      <w:r>
        <w:rPr>
          <w:rFonts w:ascii="Calibri" w:eastAsia="Calibri" w:hAnsi="Calibri" w:cs="Calibri"/>
          <w:b/>
          <w:bCs/>
          <w:color w:val="6F6F6F"/>
          <w:sz w:val="26"/>
          <w:szCs w:val="26"/>
        </w:rPr>
        <w:t>PRUDENTIAL CODE</w:t>
      </w:r>
    </w:p>
    <w:p w14:paraId="7D02967E" w14:textId="77777777" w:rsidR="00665BB2" w:rsidRDefault="00665BB2" w:rsidP="009A40D4">
      <w:pPr>
        <w:spacing w:line="113" w:lineRule="exact"/>
        <w:jc w:val="both"/>
        <w:rPr>
          <w:sz w:val="20"/>
          <w:szCs w:val="20"/>
        </w:rPr>
      </w:pPr>
    </w:p>
    <w:p w14:paraId="67545961" w14:textId="37D51B76" w:rsidR="0037477C" w:rsidRDefault="00665BB2" w:rsidP="009A40D4">
      <w:pPr>
        <w:spacing w:line="257" w:lineRule="auto"/>
        <w:ind w:right="20"/>
        <w:jc w:val="both"/>
        <w:rPr>
          <w:rFonts w:ascii="Calibri Light" w:eastAsia="Calibri Light" w:hAnsi="Calibri Light" w:cs="Calibri Light"/>
          <w:sz w:val="20"/>
          <w:szCs w:val="20"/>
        </w:rPr>
      </w:pPr>
      <w:r>
        <w:rPr>
          <w:rFonts w:ascii="Calibri Light" w:eastAsia="Calibri Light" w:hAnsi="Calibri Light" w:cs="Calibri Light"/>
          <w:sz w:val="20"/>
          <w:szCs w:val="20"/>
        </w:rPr>
        <w:t xml:space="preserve">Local authorities are required to comply with the Prudential Code for Capital Finance in Local Authorities, published by CIPFA, </w:t>
      </w:r>
      <w:proofErr w:type="gramStart"/>
      <w:r>
        <w:rPr>
          <w:rFonts w:ascii="Calibri Light" w:eastAsia="Calibri Light" w:hAnsi="Calibri Light" w:cs="Calibri Light"/>
          <w:sz w:val="20"/>
          <w:szCs w:val="20"/>
        </w:rPr>
        <w:t>in order to</w:t>
      </w:r>
      <w:proofErr w:type="gramEnd"/>
      <w:r>
        <w:rPr>
          <w:rFonts w:ascii="Calibri Light" w:eastAsia="Calibri Light" w:hAnsi="Calibri Light" w:cs="Calibri Light"/>
          <w:sz w:val="20"/>
          <w:szCs w:val="20"/>
        </w:rPr>
        <w:t xml:space="preserve"> ensure that their capital investment plans are prudent, affordable and sustainable. </w:t>
      </w:r>
    </w:p>
    <w:p w14:paraId="58277F55" w14:textId="77777777" w:rsidR="009753F3" w:rsidRDefault="009753F3" w:rsidP="009753F3">
      <w:pPr>
        <w:spacing w:before="180"/>
        <w:rPr>
          <w:sz w:val="20"/>
          <w:szCs w:val="20"/>
        </w:rPr>
      </w:pPr>
      <w:r>
        <w:rPr>
          <w:rFonts w:ascii="Calibri" w:eastAsia="Calibri" w:hAnsi="Calibri" w:cs="Calibri"/>
          <w:b/>
          <w:bCs/>
          <w:color w:val="6F6F6F"/>
          <w:sz w:val="26"/>
          <w:szCs w:val="26"/>
        </w:rPr>
        <w:t>PUBLIC WORKS LOAN BOARD</w:t>
      </w:r>
    </w:p>
    <w:p w14:paraId="7E4CC375" w14:textId="77777777" w:rsidR="009753F3" w:rsidRDefault="009753F3" w:rsidP="009753F3">
      <w:pPr>
        <w:spacing w:line="113" w:lineRule="exact"/>
        <w:rPr>
          <w:sz w:val="20"/>
          <w:szCs w:val="20"/>
        </w:rPr>
      </w:pPr>
    </w:p>
    <w:p w14:paraId="61F348B4" w14:textId="77777777" w:rsidR="009753F3" w:rsidRDefault="009753F3" w:rsidP="009753F3">
      <w:pPr>
        <w:spacing w:line="235" w:lineRule="auto"/>
        <w:ind w:right="40"/>
        <w:jc w:val="both"/>
        <w:rPr>
          <w:sz w:val="20"/>
          <w:szCs w:val="20"/>
        </w:rPr>
      </w:pPr>
      <w:r>
        <w:rPr>
          <w:rFonts w:ascii="Calibri Light" w:eastAsia="Calibri Light" w:hAnsi="Calibri Light" w:cs="Calibri Light"/>
          <w:sz w:val="20"/>
          <w:szCs w:val="20"/>
        </w:rPr>
        <w:t>A Government controlled agency that provides a source of borrowing for public authorities.</w:t>
      </w:r>
    </w:p>
    <w:p w14:paraId="4D38FC21" w14:textId="77777777" w:rsidR="009753F3" w:rsidRDefault="009753F3" w:rsidP="009753F3">
      <w:pPr>
        <w:spacing w:line="151" w:lineRule="exact"/>
        <w:jc w:val="both"/>
        <w:rPr>
          <w:sz w:val="20"/>
          <w:szCs w:val="20"/>
        </w:rPr>
      </w:pPr>
    </w:p>
    <w:p w14:paraId="1E2D568E" w14:textId="77777777" w:rsidR="009753F3" w:rsidRDefault="009753F3" w:rsidP="009753F3">
      <w:pPr>
        <w:ind w:left="5"/>
        <w:jc w:val="both"/>
        <w:rPr>
          <w:sz w:val="20"/>
          <w:szCs w:val="20"/>
        </w:rPr>
      </w:pPr>
      <w:r>
        <w:rPr>
          <w:rFonts w:ascii="Calibri" w:eastAsia="Calibri" w:hAnsi="Calibri" w:cs="Calibri"/>
          <w:b/>
          <w:bCs/>
          <w:color w:val="6F6F6F"/>
          <w:sz w:val="26"/>
          <w:szCs w:val="26"/>
        </w:rPr>
        <w:t>RESERVES</w:t>
      </w:r>
    </w:p>
    <w:p w14:paraId="4C5E53E3" w14:textId="77777777" w:rsidR="009753F3" w:rsidRDefault="009753F3" w:rsidP="009753F3">
      <w:pPr>
        <w:spacing w:line="113" w:lineRule="exact"/>
        <w:jc w:val="both"/>
        <w:rPr>
          <w:sz w:val="20"/>
          <w:szCs w:val="20"/>
        </w:rPr>
      </w:pPr>
    </w:p>
    <w:p w14:paraId="59C4FE2F" w14:textId="77777777" w:rsidR="009753F3" w:rsidRPr="00D610D8" w:rsidRDefault="009753F3" w:rsidP="009753F3">
      <w:pPr>
        <w:spacing w:line="237" w:lineRule="auto"/>
        <w:ind w:left="5" w:right="7"/>
        <w:jc w:val="both"/>
        <w:rPr>
          <w:sz w:val="20"/>
          <w:szCs w:val="20"/>
        </w:rPr>
      </w:pPr>
      <w:r w:rsidRPr="00D610D8">
        <w:rPr>
          <w:rFonts w:ascii="Calibri Light" w:eastAsia="Calibri Light" w:hAnsi="Calibri Light" w:cs="Calibri Light"/>
          <w:sz w:val="20"/>
          <w:szCs w:val="20"/>
        </w:rPr>
        <w:t>An amount set aside for a specific purpose in one financial year and carried forward to meet expenditure in future years.</w:t>
      </w:r>
    </w:p>
    <w:p w14:paraId="1D4416B2" w14:textId="77777777" w:rsidR="009753F3" w:rsidRDefault="009753F3" w:rsidP="009A40D4">
      <w:pPr>
        <w:spacing w:line="257" w:lineRule="auto"/>
        <w:ind w:right="20"/>
        <w:jc w:val="both"/>
        <w:rPr>
          <w:sz w:val="20"/>
          <w:szCs w:val="20"/>
        </w:rPr>
      </w:pPr>
    </w:p>
    <w:p w14:paraId="29F5D6F3" w14:textId="5722FBAC" w:rsidR="0037477C" w:rsidRDefault="00355EE7">
      <w:pPr>
        <w:spacing w:line="20" w:lineRule="exact"/>
        <w:rPr>
          <w:sz w:val="20"/>
          <w:szCs w:val="20"/>
        </w:rPr>
      </w:pPr>
      <w:r>
        <w:rPr>
          <w:sz w:val="20"/>
          <w:szCs w:val="20"/>
        </w:rPr>
        <w:br w:type="column"/>
      </w:r>
    </w:p>
    <w:p w14:paraId="5743F3A7" w14:textId="77777777" w:rsidR="0037477C" w:rsidRDefault="0037477C">
      <w:pPr>
        <w:spacing w:line="200" w:lineRule="exact"/>
        <w:rPr>
          <w:sz w:val="20"/>
          <w:szCs w:val="20"/>
        </w:rPr>
      </w:pPr>
    </w:p>
    <w:p w14:paraId="64E74387" w14:textId="77777777" w:rsidR="0037477C" w:rsidRDefault="0037477C">
      <w:pPr>
        <w:spacing w:line="200" w:lineRule="exact"/>
        <w:rPr>
          <w:sz w:val="20"/>
          <w:szCs w:val="20"/>
        </w:rPr>
      </w:pPr>
    </w:p>
    <w:p w14:paraId="17168789" w14:textId="77777777" w:rsidR="0037477C" w:rsidRDefault="0037477C">
      <w:pPr>
        <w:spacing w:line="200" w:lineRule="exact"/>
        <w:rPr>
          <w:sz w:val="20"/>
          <w:szCs w:val="20"/>
        </w:rPr>
      </w:pPr>
    </w:p>
    <w:p w14:paraId="5BA488F4" w14:textId="77777777" w:rsidR="00665BB2" w:rsidRDefault="00665BB2" w:rsidP="009A40D4">
      <w:pPr>
        <w:spacing w:line="151" w:lineRule="exact"/>
        <w:jc w:val="both"/>
        <w:rPr>
          <w:sz w:val="20"/>
          <w:szCs w:val="20"/>
        </w:rPr>
      </w:pPr>
    </w:p>
    <w:p w14:paraId="5226ED74" w14:textId="77777777" w:rsidR="00665BB2" w:rsidRDefault="00665BB2" w:rsidP="009A40D4">
      <w:pPr>
        <w:ind w:left="5"/>
        <w:jc w:val="both"/>
        <w:rPr>
          <w:sz w:val="20"/>
          <w:szCs w:val="20"/>
        </w:rPr>
      </w:pPr>
      <w:r>
        <w:rPr>
          <w:rFonts w:ascii="Calibri" w:eastAsia="Calibri" w:hAnsi="Calibri" w:cs="Calibri"/>
          <w:b/>
          <w:bCs/>
          <w:color w:val="6F6F6F"/>
          <w:sz w:val="26"/>
          <w:szCs w:val="26"/>
        </w:rPr>
        <w:t>REVENUE EXPENDITURE</w:t>
      </w:r>
    </w:p>
    <w:p w14:paraId="3A705BCC" w14:textId="77777777" w:rsidR="00665BB2" w:rsidRDefault="00665BB2" w:rsidP="009A40D4">
      <w:pPr>
        <w:spacing w:line="113" w:lineRule="exact"/>
        <w:jc w:val="both"/>
        <w:rPr>
          <w:sz w:val="20"/>
          <w:szCs w:val="20"/>
        </w:rPr>
      </w:pPr>
    </w:p>
    <w:p w14:paraId="037E8717" w14:textId="1CAC3A65" w:rsidR="00665BB2" w:rsidRPr="00D610D8" w:rsidRDefault="00665BB2" w:rsidP="009A40D4">
      <w:pPr>
        <w:spacing w:line="252" w:lineRule="auto"/>
        <w:ind w:left="5" w:right="7"/>
        <w:jc w:val="both"/>
        <w:rPr>
          <w:rFonts w:ascii="Calibri Light" w:eastAsia="Calibri Light" w:hAnsi="Calibri Light" w:cs="Calibri Light"/>
          <w:sz w:val="20"/>
          <w:szCs w:val="20"/>
        </w:rPr>
      </w:pPr>
      <w:r w:rsidRPr="00D610D8">
        <w:rPr>
          <w:rFonts w:ascii="Calibri Light" w:eastAsia="Calibri Light" w:hAnsi="Calibri Light" w:cs="Calibri Light"/>
          <w:sz w:val="20"/>
          <w:szCs w:val="20"/>
        </w:rPr>
        <w:t>Expenditure on day</w:t>
      </w:r>
      <w:r w:rsidR="00222745">
        <w:rPr>
          <w:rFonts w:ascii="Calibri Light" w:eastAsia="Calibri Light" w:hAnsi="Calibri Light" w:cs="Calibri Light"/>
          <w:sz w:val="20"/>
          <w:szCs w:val="20"/>
        </w:rPr>
        <w:t>-</w:t>
      </w:r>
      <w:r w:rsidRPr="00D610D8">
        <w:rPr>
          <w:rFonts w:ascii="Calibri Light" w:eastAsia="Calibri Light" w:hAnsi="Calibri Light" w:cs="Calibri Light"/>
          <w:sz w:val="20"/>
          <w:szCs w:val="20"/>
        </w:rPr>
        <w:t>to</w:t>
      </w:r>
      <w:r w:rsidR="00222745">
        <w:rPr>
          <w:rFonts w:ascii="Calibri Light" w:eastAsia="Calibri Light" w:hAnsi="Calibri Light" w:cs="Calibri Light"/>
          <w:sz w:val="20"/>
          <w:szCs w:val="20"/>
        </w:rPr>
        <w:t>-</w:t>
      </w:r>
      <w:r w:rsidRPr="00D610D8">
        <w:rPr>
          <w:rFonts w:ascii="Calibri Light" w:eastAsia="Calibri Light" w:hAnsi="Calibri Light" w:cs="Calibri Light"/>
          <w:sz w:val="20"/>
          <w:szCs w:val="20"/>
        </w:rPr>
        <w:t>day running costs incurred by the PCC in the provision of services.</w:t>
      </w:r>
    </w:p>
    <w:p w14:paraId="28113900" w14:textId="77777777" w:rsidR="00665BB2" w:rsidRPr="00665BB2" w:rsidRDefault="00665BB2" w:rsidP="009A40D4">
      <w:pPr>
        <w:ind w:left="5"/>
        <w:jc w:val="both"/>
        <w:rPr>
          <w:rFonts w:ascii="Calibri" w:eastAsia="Calibri" w:hAnsi="Calibri" w:cs="Calibri"/>
          <w:b/>
          <w:bCs/>
          <w:color w:val="6F6F6F"/>
          <w:sz w:val="16"/>
          <w:szCs w:val="16"/>
        </w:rPr>
      </w:pPr>
    </w:p>
    <w:p w14:paraId="37C47EF4" w14:textId="77777777" w:rsidR="00665BB2" w:rsidRDefault="00665BB2" w:rsidP="009A40D4">
      <w:pPr>
        <w:ind w:left="5"/>
        <w:jc w:val="both"/>
        <w:rPr>
          <w:sz w:val="20"/>
          <w:szCs w:val="20"/>
        </w:rPr>
      </w:pPr>
      <w:r>
        <w:rPr>
          <w:rFonts w:ascii="Calibri" w:eastAsia="Calibri" w:hAnsi="Calibri" w:cs="Calibri"/>
          <w:b/>
          <w:bCs/>
          <w:color w:val="6F6F6F"/>
          <w:sz w:val="26"/>
          <w:szCs w:val="26"/>
        </w:rPr>
        <w:t>TREASURY MANGEMENT</w:t>
      </w:r>
    </w:p>
    <w:p w14:paraId="08473B33" w14:textId="77777777" w:rsidR="00665BB2" w:rsidRDefault="00665BB2" w:rsidP="009A40D4">
      <w:pPr>
        <w:spacing w:line="113" w:lineRule="exact"/>
        <w:jc w:val="both"/>
        <w:rPr>
          <w:sz w:val="20"/>
          <w:szCs w:val="20"/>
        </w:rPr>
      </w:pPr>
    </w:p>
    <w:p w14:paraId="2FB6BDDD" w14:textId="77777777" w:rsidR="0037477C" w:rsidRDefault="00665BB2" w:rsidP="009A40D4">
      <w:pPr>
        <w:spacing w:line="252" w:lineRule="auto"/>
        <w:ind w:left="5" w:right="7"/>
        <w:jc w:val="both"/>
        <w:rPr>
          <w:sz w:val="20"/>
          <w:szCs w:val="20"/>
        </w:rPr>
      </w:pPr>
      <w:r w:rsidRPr="00D610D8">
        <w:rPr>
          <w:rFonts w:ascii="Calibri Light" w:eastAsia="Calibri Light" w:hAnsi="Calibri Light" w:cs="Calibri Light"/>
          <w:sz w:val="20"/>
          <w:szCs w:val="20"/>
        </w:rPr>
        <w:t>The management of the PCC’s investments and cash flows, its banking, money market and capital market transactions; the effective control of the risks associated with those activities; and the pursuit of optimum performance consistent with those risks</w:t>
      </w:r>
      <w:r>
        <w:rPr>
          <w:rFonts w:ascii="Calibri Light" w:eastAsia="Calibri Light" w:hAnsi="Calibri Light" w:cs="Calibri Light"/>
          <w:sz w:val="19"/>
          <w:szCs w:val="19"/>
        </w:rPr>
        <w:t>.</w:t>
      </w:r>
    </w:p>
    <w:p w14:paraId="109E92D1" w14:textId="77777777" w:rsidR="0037477C" w:rsidRDefault="0037477C" w:rsidP="009A40D4">
      <w:pPr>
        <w:spacing w:line="200" w:lineRule="exact"/>
        <w:jc w:val="both"/>
        <w:rPr>
          <w:sz w:val="20"/>
          <w:szCs w:val="20"/>
        </w:rPr>
      </w:pPr>
    </w:p>
    <w:p w14:paraId="2E731300" w14:textId="77777777" w:rsidR="0037477C" w:rsidRDefault="0037477C" w:rsidP="009A40D4">
      <w:pPr>
        <w:spacing w:line="200" w:lineRule="exact"/>
        <w:jc w:val="both"/>
        <w:rPr>
          <w:sz w:val="20"/>
          <w:szCs w:val="20"/>
        </w:rPr>
      </w:pPr>
    </w:p>
    <w:p w14:paraId="0FACADE3" w14:textId="77777777" w:rsidR="0037477C" w:rsidRDefault="00355EE7" w:rsidP="003E2D1E">
      <w:pPr>
        <w:spacing w:line="20" w:lineRule="exact"/>
        <w:rPr>
          <w:sz w:val="20"/>
          <w:szCs w:val="20"/>
        </w:rPr>
      </w:pPr>
      <w:r>
        <w:rPr>
          <w:sz w:val="20"/>
          <w:szCs w:val="20"/>
        </w:rPr>
        <w:br w:type="column"/>
      </w:r>
    </w:p>
    <w:p w14:paraId="6E978A7F" w14:textId="741DCB6D" w:rsidR="0037477C" w:rsidRDefault="00751DFD">
      <w:pPr>
        <w:spacing w:line="1" w:lineRule="exact"/>
        <w:rPr>
          <w:sz w:val="20"/>
          <w:szCs w:val="20"/>
        </w:rPr>
      </w:pPr>
      <w:r>
        <w:rPr>
          <w:noProof/>
          <w:sz w:val="20"/>
          <w:szCs w:val="20"/>
        </w:rPr>
        <w:drawing>
          <wp:anchor distT="0" distB="0" distL="114300" distR="114300" simplePos="0" relativeHeight="252418048" behindDoc="1" locked="0" layoutInCell="1" allowOverlap="1" wp14:anchorId="6677E2BA" wp14:editId="61C4E8C0">
            <wp:simplePos x="0" y="0"/>
            <wp:positionH relativeFrom="column">
              <wp:posOffset>3368333</wp:posOffset>
            </wp:positionH>
            <wp:positionV relativeFrom="paragraph">
              <wp:posOffset>-5813571</wp:posOffset>
            </wp:positionV>
            <wp:extent cx="759460" cy="12614031"/>
            <wp:effectExtent l="0" t="0" r="254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1">
                      <a:extLst>
                        <a:ext uri="{28A0092B-C50C-407E-A947-70E740481C1C}">
                          <a14:useLocalDpi xmlns:a14="http://schemas.microsoft.com/office/drawing/2010/main" val="0"/>
                        </a:ext>
                      </a:extLst>
                    </a:blip>
                    <a:stretch>
                      <a:fillRect/>
                    </a:stretch>
                  </pic:blipFill>
                  <pic:spPr>
                    <a:xfrm>
                      <a:off x="0" y="0"/>
                      <a:ext cx="759460" cy="12614031"/>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6A90A58" w14:textId="77777777" w:rsidR="00192681" w:rsidRDefault="00192681">
      <w:pPr>
        <w:spacing w:line="1" w:lineRule="exact"/>
        <w:rPr>
          <w:sz w:val="20"/>
          <w:szCs w:val="20"/>
        </w:rPr>
      </w:pPr>
    </w:p>
    <w:p w14:paraId="5DFEB47F" w14:textId="77777777" w:rsidR="00192681" w:rsidRDefault="00192681">
      <w:pPr>
        <w:spacing w:line="1" w:lineRule="exact"/>
        <w:rPr>
          <w:sz w:val="20"/>
          <w:szCs w:val="20"/>
        </w:rPr>
      </w:pPr>
    </w:p>
    <w:p w14:paraId="0F5F66DF" w14:textId="66629854" w:rsidR="00192681" w:rsidRDefault="00192681">
      <w:pPr>
        <w:spacing w:line="1" w:lineRule="exact"/>
        <w:rPr>
          <w:sz w:val="20"/>
          <w:szCs w:val="20"/>
        </w:rPr>
        <w:sectPr w:rsidR="00192681" w:rsidSect="0085648C">
          <w:pgSz w:w="16840" w:h="11906" w:orient="landscape"/>
          <w:pgMar w:top="1160" w:right="345" w:bottom="428" w:left="860" w:header="0" w:footer="57" w:gutter="0"/>
          <w:cols w:num="4" w:space="393" w:equalWidth="0">
            <w:col w:w="4360" w:space="393"/>
            <w:col w:w="4360" w:space="405"/>
            <w:col w:w="4893" w:space="504"/>
            <w:col w:w="720"/>
          </w:cols>
          <w:docGrid w:linePitch="299"/>
        </w:sectPr>
      </w:pPr>
    </w:p>
    <w:p w14:paraId="59FA40B8" w14:textId="77777777" w:rsidR="0037477C" w:rsidRDefault="0037477C">
      <w:pPr>
        <w:spacing w:line="1" w:lineRule="exact"/>
        <w:rPr>
          <w:sz w:val="20"/>
          <w:szCs w:val="20"/>
        </w:rPr>
      </w:pPr>
    </w:p>
    <w:p w14:paraId="7091A629" w14:textId="77777777" w:rsidR="003E2D1E" w:rsidRDefault="003E2D1E">
      <w:pPr>
        <w:spacing w:line="182" w:lineRule="auto"/>
        <w:rPr>
          <w:rFonts w:ascii="Calibri Light" w:eastAsia="Calibri Light" w:hAnsi="Calibri Light" w:cs="Calibri Light"/>
          <w:color w:val="FFFFFF"/>
          <w:sz w:val="13"/>
          <w:szCs w:val="13"/>
        </w:rPr>
        <w:sectPr w:rsidR="003E2D1E" w:rsidSect="00192681">
          <w:type w:val="continuous"/>
          <w:pgSz w:w="16840" w:h="11906" w:orient="landscape"/>
          <w:pgMar w:top="1160" w:right="345" w:bottom="428" w:left="860" w:header="0" w:footer="0" w:gutter="0"/>
          <w:cols w:num="4" w:space="578" w:equalWidth="0">
            <w:col w:w="4267" w:space="561"/>
            <w:col w:w="4212" w:space="578"/>
            <w:col w:w="4577" w:space="720"/>
            <w:col w:w="720"/>
          </w:cols>
        </w:sectPr>
      </w:pPr>
    </w:p>
    <w:p w14:paraId="1EA07280" w14:textId="77777777" w:rsidR="00381C6F" w:rsidRPr="007430F7" w:rsidRDefault="00381C6F" w:rsidP="007430F7">
      <w:pPr>
        <w:rPr>
          <w:rFonts w:ascii="Calibri" w:eastAsia="Calibri" w:hAnsi="Calibri" w:cs="Calibri"/>
          <w:bCs/>
          <w:color w:val="6F6F6F"/>
          <w:sz w:val="60"/>
          <w:szCs w:val="60"/>
        </w:rPr>
      </w:pPr>
      <w:bookmarkStart w:id="205" w:name="page243"/>
      <w:bookmarkStart w:id="206" w:name="page244"/>
      <w:bookmarkStart w:id="207" w:name="page245"/>
      <w:bookmarkStart w:id="208" w:name="Acronyms"/>
      <w:bookmarkStart w:id="209" w:name="CCAcronyms"/>
      <w:bookmarkEnd w:id="205"/>
      <w:bookmarkEnd w:id="206"/>
      <w:bookmarkEnd w:id="207"/>
      <w:bookmarkEnd w:id="208"/>
      <w:bookmarkEnd w:id="209"/>
      <w:r w:rsidRPr="007430F7">
        <w:rPr>
          <w:rFonts w:ascii="Calibri" w:eastAsia="Calibri" w:hAnsi="Calibri" w:cs="Calibri"/>
          <w:bCs/>
          <w:color w:val="6F6F6F"/>
          <w:sz w:val="60"/>
          <w:szCs w:val="60"/>
        </w:rPr>
        <w:lastRenderedPageBreak/>
        <w:t>Acronyms and Abbreviations</w:t>
      </w:r>
    </w:p>
    <w:p w14:paraId="0C5558DE" w14:textId="77777777" w:rsidR="00906F82" w:rsidRPr="007430F7" w:rsidRDefault="00906F82" w:rsidP="00381C6F">
      <w:pPr>
        <w:ind w:left="8"/>
        <w:rPr>
          <w:rFonts w:ascii="Calibri" w:eastAsia="Calibri" w:hAnsi="Calibri" w:cs="Calibri"/>
          <w:color w:val="6F6F6F"/>
          <w:sz w:val="26"/>
          <w:szCs w:val="26"/>
        </w:rPr>
      </w:pPr>
    </w:p>
    <w:tbl>
      <w:tblPr>
        <w:tblStyle w:val="TableGrid"/>
        <w:tblW w:w="7075"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6095"/>
      </w:tblGrid>
      <w:tr w:rsidR="00906F82" w:rsidRPr="007430F7" w14:paraId="4586EA5C" w14:textId="77777777" w:rsidTr="00193496">
        <w:tc>
          <w:tcPr>
            <w:tcW w:w="980" w:type="dxa"/>
            <w:tcBorders>
              <w:top w:val="single" w:sz="12" w:space="0" w:color="808080" w:themeColor="background1" w:themeShade="80"/>
            </w:tcBorders>
          </w:tcPr>
          <w:p w14:paraId="413EF140" w14:textId="77777777" w:rsidR="00906F82" w:rsidRPr="0030537A" w:rsidRDefault="00906F82" w:rsidP="00193496">
            <w:pPr>
              <w:spacing w:line="276" w:lineRule="auto"/>
              <w:rPr>
                <w:b/>
                <w:sz w:val="20"/>
                <w:szCs w:val="20"/>
              </w:rPr>
            </w:pPr>
            <w:r w:rsidRPr="0030537A">
              <w:rPr>
                <w:rFonts w:ascii="Calibri" w:eastAsia="Calibri" w:hAnsi="Calibri" w:cs="Calibri"/>
                <w:b/>
                <w:bCs/>
                <w:color w:val="DB4050"/>
                <w:sz w:val="20"/>
                <w:szCs w:val="20"/>
              </w:rPr>
              <w:t>ACPO</w:t>
            </w:r>
          </w:p>
        </w:tc>
        <w:tc>
          <w:tcPr>
            <w:tcW w:w="6095" w:type="dxa"/>
            <w:tcBorders>
              <w:top w:val="single" w:sz="12" w:space="0" w:color="808080" w:themeColor="background1" w:themeShade="80"/>
            </w:tcBorders>
          </w:tcPr>
          <w:p w14:paraId="26B9EB5C" w14:textId="77777777" w:rsidR="00906F82" w:rsidRPr="0030537A" w:rsidRDefault="00906F82" w:rsidP="00193496">
            <w:pPr>
              <w:spacing w:line="276" w:lineRule="auto"/>
              <w:rPr>
                <w:sz w:val="20"/>
                <w:szCs w:val="20"/>
              </w:rPr>
            </w:pPr>
            <w:r w:rsidRPr="0030537A">
              <w:rPr>
                <w:rFonts w:ascii="Calibri Light" w:eastAsia="Calibri Light" w:hAnsi="Calibri Light" w:cs="Calibri Light"/>
                <w:sz w:val="20"/>
                <w:szCs w:val="20"/>
              </w:rPr>
              <w:t>Association of Chief Police Officers</w:t>
            </w:r>
          </w:p>
        </w:tc>
      </w:tr>
      <w:tr w:rsidR="00E2131A" w:rsidRPr="007430F7" w14:paraId="10B5AE3B" w14:textId="77777777" w:rsidTr="00193496">
        <w:tc>
          <w:tcPr>
            <w:tcW w:w="980" w:type="dxa"/>
            <w:shd w:val="clear" w:color="auto" w:fill="F2F2F2" w:themeFill="background1" w:themeFillShade="F2"/>
          </w:tcPr>
          <w:p w14:paraId="63D99F44" w14:textId="57C7E4E0" w:rsidR="00E2131A" w:rsidRPr="007430F7" w:rsidRDefault="00E2131A" w:rsidP="00E2131A">
            <w:pPr>
              <w:spacing w:line="276" w:lineRule="auto"/>
              <w:rPr>
                <w:b/>
                <w:sz w:val="20"/>
                <w:szCs w:val="20"/>
              </w:rPr>
            </w:pPr>
            <w:r>
              <w:rPr>
                <w:rFonts w:ascii="Calibri" w:eastAsia="Calibri" w:hAnsi="Calibri" w:cs="Calibri"/>
                <w:b/>
                <w:bCs/>
                <w:color w:val="DB4050"/>
                <w:sz w:val="20"/>
                <w:szCs w:val="20"/>
              </w:rPr>
              <w:t>AGS</w:t>
            </w:r>
          </w:p>
        </w:tc>
        <w:tc>
          <w:tcPr>
            <w:tcW w:w="6095" w:type="dxa"/>
            <w:shd w:val="clear" w:color="auto" w:fill="F2F2F2" w:themeFill="background1" w:themeFillShade="F2"/>
          </w:tcPr>
          <w:p w14:paraId="2EBFD75C" w14:textId="48EFD304" w:rsidR="00E2131A" w:rsidRPr="00B723B2" w:rsidRDefault="00E2131A"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Annual Governance Statement</w:t>
            </w:r>
          </w:p>
        </w:tc>
      </w:tr>
      <w:tr w:rsidR="00475C4C" w:rsidRPr="007430F7" w14:paraId="59CC3F84" w14:textId="77777777" w:rsidTr="00193496">
        <w:tc>
          <w:tcPr>
            <w:tcW w:w="980" w:type="dxa"/>
          </w:tcPr>
          <w:p w14:paraId="24E9BDB0" w14:textId="73EA7118" w:rsidR="00475C4C" w:rsidRPr="00B723B2" w:rsidRDefault="00475C4C" w:rsidP="00475C4C">
            <w:pPr>
              <w:spacing w:line="276" w:lineRule="auto"/>
              <w:rPr>
                <w:rFonts w:ascii="Calibri" w:eastAsia="Calibri" w:hAnsi="Calibri" w:cs="Calibri"/>
                <w:b/>
                <w:bCs/>
                <w:color w:val="DB4050"/>
                <w:sz w:val="20"/>
                <w:szCs w:val="20"/>
              </w:rPr>
            </w:pPr>
            <w:r w:rsidRPr="007430F7">
              <w:rPr>
                <w:rFonts w:ascii="Calibri" w:eastAsia="Calibri" w:hAnsi="Calibri" w:cs="Calibri"/>
                <w:b/>
                <w:bCs/>
                <w:color w:val="DB4050"/>
                <w:sz w:val="20"/>
                <w:szCs w:val="20"/>
              </w:rPr>
              <w:t>BME</w:t>
            </w:r>
          </w:p>
        </w:tc>
        <w:tc>
          <w:tcPr>
            <w:tcW w:w="6095" w:type="dxa"/>
          </w:tcPr>
          <w:p w14:paraId="361EE1E1" w14:textId="04019956"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Black and Minority Ethic</w:t>
            </w:r>
          </w:p>
        </w:tc>
      </w:tr>
      <w:tr w:rsidR="00475C4C" w:rsidRPr="007430F7" w14:paraId="519F6BBC" w14:textId="77777777" w:rsidTr="00193496">
        <w:tc>
          <w:tcPr>
            <w:tcW w:w="980" w:type="dxa"/>
            <w:shd w:val="clear" w:color="auto" w:fill="F2F2F2" w:themeFill="background1" w:themeFillShade="F2"/>
          </w:tcPr>
          <w:p w14:paraId="0BAD8F6F" w14:textId="4C643635"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CARE</w:t>
            </w:r>
          </w:p>
        </w:tc>
        <w:tc>
          <w:tcPr>
            <w:tcW w:w="6095" w:type="dxa"/>
            <w:shd w:val="clear" w:color="auto" w:fill="F2F2F2" w:themeFill="background1" w:themeFillShade="F2"/>
          </w:tcPr>
          <w:p w14:paraId="1C645F0E" w14:textId="3B807169"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Career Average Revalued Earnings</w:t>
            </w:r>
          </w:p>
        </w:tc>
      </w:tr>
      <w:tr w:rsidR="00475C4C" w:rsidRPr="007430F7" w14:paraId="103815BB" w14:textId="77777777" w:rsidTr="00193496">
        <w:tc>
          <w:tcPr>
            <w:tcW w:w="980" w:type="dxa"/>
          </w:tcPr>
          <w:p w14:paraId="6BF4E85B" w14:textId="498BA109"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CC</w:t>
            </w:r>
          </w:p>
        </w:tc>
        <w:tc>
          <w:tcPr>
            <w:tcW w:w="6095" w:type="dxa"/>
          </w:tcPr>
          <w:p w14:paraId="2D82DBD4" w14:textId="0CADB296"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Chief Constable</w:t>
            </w:r>
          </w:p>
        </w:tc>
      </w:tr>
      <w:tr w:rsidR="00B723B2" w:rsidRPr="007430F7" w14:paraId="749D5795" w14:textId="77777777" w:rsidTr="00193496">
        <w:tc>
          <w:tcPr>
            <w:tcW w:w="980" w:type="dxa"/>
            <w:shd w:val="clear" w:color="auto" w:fill="F2F2F2" w:themeFill="background1" w:themeFillShade="F2"/>
          </w:tcPr>
          <w:p w14:paraId="52A665DF" w14:textId="7EA8CF93" w:rsidR="00B723B2" w:rsidRPr="00B723B2" w:rsidRDefault="00475C4C" w:rsidP="00193496">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CDA</w:t>
            </w:r>
          </w:p>
        </w:tc>
        <w:tc>
          <w:tcPr>
            <w:tcW w:w="6095" w:type="dxa"/>
            <w:shd w:val="clear" w:color="auto" w:fill="F2F2F2" w:themeFill="background1" w:themeFillShade="F2"/>
          </w:tcPr>
          <w:p w14:paraId="549F0C07" w14:textId="2B11E2FD" w:rsidR="00B723B2" w:rsidRPr="00B723B2" w:rsidRDefault="00475C4C" w:rsidP="00193496">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Crime Data Accuracy</w:t>
            </w:r>
          </w:p>
        </w:tc>
      </w:tr>
      <w:tr w:rsidR="00E2131A" w:rsidRPr="007430F7" w14:paraId="6D41A0C4" w14:textId="77777777" w:rsidTr="00193496">
        <w:tc>
          <w:tcPr>
            <w:tcW w:w="980" w:type="dxa"/>
          </w:tcPr>
          <w:p w14:paraId="5335F6AC" w14:textId="2840029F" w:rsidR="00E2131A" w:rsidRPr="00B723B2" w:rsidRDefault="00475C4C" w:rsidP="00E2131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CDI</w:t>
            </w:r>
          </w:p>
        </w:tc>
        <w:tc>
          <w:tcPr>
            <w:tcW w:w="6095" w:type="dxa"/>
          </w:tcPr>
          <w:p w14:paraId="584514F3" w14:textId="3AB1607C" w:rsidR="00E2131A" w:rsidRPr="00B723B2" w:rsidRDefault="00475C4C"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Crime Data Integrity</w:t>
            </w:r>
          </w:p>
        </w:tc>
      </w:tr>
      <w:tr w:rsidR="00475C4C" w:rsidRPr="007430F7" w14:paraId="009C46C5" w14:textId="77777777" w:rsidTr="00193496">
        <w:tc>
          <w:tcPr>
            <w:tcW w:w="980" w:type="dxa"/>
            <w:shd w:val="clear" w:color="auto" w:fill="F2F2F2" w:themeFill="background1" w:themeFillShade="F2"/>
          </w:tcPr>
          <w:p w14:paraId="09C16E07" w14:textId="7D31742F"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CFR</w:t>
            </w:r>
          </w:p>
        </w:tc>
        <w:tc>
          <w:tcPr>
            <w:tcW w:w="6095" w:type="dxa"/>
            <w:shd w:val="clear" w:color="auto" w:fill="F2F2F2" w:themeFill="background1" w:themeFillShade="F2"/>
          </w:tcPr>
          <w:p w14:paraId="5CA6A888" w14:textId="6D433455"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Capital Financing Requirement</w:t>
            </w:r>
          </w:p>
        </w:tc>
      </w:tr>
      <w:tr w:rsidR="00475C4C" w:rsidRPr="007430F7" w14:paraId="69B388DB" w14:textId="77777777" w:rsidTr="00193496">
        <w:tc>
          <w:tcPr>
            <w:tcW w:w="980" w:type="dxa"/>
          </w:tcPr>
          <w:p w14:paraId="0653B37C" w14:textId="463B8FD9" w:rsidR="00475C4C" w:rsidRPr="00B723B2"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CIES</w:t>
            </w:r>
          </w:p>
        </w:tc>
        <w:tc>
          <w:tcPr>
            <w:tcW w:w="6095" w:type="dxa"/>
          </w:tcPr>
          <w:p w14:paraId="54194D33" w14:textId="760A521E"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Comprehensive Income and Expenditure Statement</w:t>
            </w:r>
          </w:p>
        </w:tc>
      </w:tr>
      <w:tr w:rsidR="00475C4C" w:rsidRPr="007430F7" w14:paraId="62C663DC" w14:textId="77777777" w:rsidTr="00193496">
        <w:tc>
          <w:tcPr>
            <w:tcW w:w="980" w:type="dxa"/>
            <w:shd w:val="clear" w:color="auto" w:fill="F2F2F2" w:themeFill="background1" w:themeFillShade="F2"/>
          </w:tcPr>
          <w:p w14:paraId="279626A8" w14:textId="04FD4462" w:rsidR="00475C4C"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CIPFA</w:t>
            </w:r>
          </w:p>
        </w:tc>
        <w:tc>
          <w:tcPr>
            <w:tcW w:w="6095" w:type="dxa"/>
            <w:shd w:val="clear" w:color="auto" w:fill="F2F2F2" w:themeFill="background1" w:themeFillShade="F2"/>
          </w:tcPr>
          <w:p w14:paraId="4655C07D" w14:textId="03352445"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Chartered Institute of Public Finance and Accountancy</w:t>
            </w:r>
          </w:p>
        </w:tc>
      </w:tr>
      <w:tr w:rsidR="00475C4C" w:rsidRPr="007430F7" w14:paraId="7D87FD63" w14:textId="77777777" w:rsidTr="00193496">
        <w:tc>
          <w:tcPr>
            <w:tcW w:w="980" w:type="dxa"/>
          </w:tcPr>
          <w:p w14:paraId="6FF1D0B3" w14:textId="325F7325" w:rsidR="00475C4C"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CPI</w:t>
            </w:r>
          </w:p>
        </w:tc>
        <w:tc>
          <w:tcPr>
            <w:tcW w:w="6095" w:type="dxa"/>
          </w:tcPr>
          <w:p w14:paraId="2AE064CE" w14:textId="12D11714" w:rsidR="00475C4C" w:rsidRPr="00B723B2"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Consumer Price Index</w:t>
            </w:r>
          </w:p>
        </w:tc>
      </w:tr>
      <w:tr w:rsidR="0030537A" w:rsidRPr="007430F7" w14:paraId="0189795C" w14:textId="77777777" w:rsidTr="00193496">
        <w:tc>
          <w:tcPr>
            <w:tcW w:w="980" w:type="dxa"/>
            <w:shd w:val="clear" w:color="auto" w:fill="F2F2F2" w:themeFill="background1" w:themeFillShade="F2"/>
          </w:tcPr>
          <w:p w14:paraId="6510B4E6" w14:textId="1B46232E" w:rsidR="0030537A" w:rsidRPr="0030537A" w:rsidRDefault="0030537A" w:rsidP="0030537A">
            <w:pPr>
              <w:spacing w:line="276" w:lineRule="auto"/>
              <w:rPr>
                <w:rFonts w:ascii="Calibri" w:eastAsia="Calibri" w:hAnsi="Calibri" w:cs="Calibri"/>
                <w:b/>
                <w:bCs/>
                <w:color w:val="DB4050"/>
                <w:sz w:val="20"/>
                <w:szCs w:val="20"/>
                <w:highlight w:val="yellow"/>
              </w:rPr>
            </w:pPr>
            <w:r>
              <w:rPr>
                <w:rFonts w:ascii="Calibri" w:eastAsia="Calibri" w:hAnsi="Calibri" w:cs="Calibri"/>
                <w:b/>
                <w:bCs/>
                <w:color w:val="DB4050"/>
                <w:sz w:val="20"/>
                <w:szCs w:val="20"/>
              </w:rPr>
              <w:t>CSE</w:t>
            </w:r>
          </w:p>
        </w:tc>
        <w:tc>
          <w:tcPr>
            <w:tcW w:w="6095" w:type="dxa"/>
            <w:shd w:val="clear" w:color="auto" w:fill="F2F2F2" w:themeFill="background1" w:themeFillShade="F2"/>
          </w:tcPr>
          <w:p w14:paraId="4CF8D829" w14:textId="285A39BB" w:rsidR="0030537A" w:rsidRPr="0030537A" w:rsidRDefault="0030537A" w:rsidP="0030537A">
            <w:pPr>
              <w:spacing w:line="276" w:lineRule="auto"/>
              <w:rPr>
                <w:rFonts w:ascii="Calibri Light" w:eastAsia="Calibri Light" w:hAnsi="Calibri Light" w:cs="Calibri Light"/>
                <w:sz w:val="20"/>
                <w:szCs w:val="20"/>
                <w:highlight w:val="yellow"/>
              </w:rPr>
            </w:pPr>
            <w:r>
              <w:rPr>
                <w:rFonts w:ascii="Calibri Light" w:eastAsia="Calibri Light" w:hAnsi="Calibri Light" w:cs="Calibri Light"/>
                <w:sz w:val="20"/>
                <w:szCs w:val="20"/>
              </w:rPr>
              <w:t>Child Sexual Exploitation</w:t>
            </w:r>
          </w:p>
        </w:tc>
      </w:tr>
      <w:tr w:rsidR="0030537A" w:rsidRPr="007430F7" w14:paraId="63026FDE" w14:textId="77777777" w:rsidTr="00193496">
        <w:tc>
          <w:tcPr>
            <w:tcW w:w="980" w:type="dxa"/>
          </w:tcPr>
          <w:p w14:paraId="12017772" w14:textId="5C09419A" w:rsidR="0030537A" w:rsidRDefault="0030537A" w:rsidP="0030537A">
            <w:pPr>
              <w:spacing w:line="276" w:lineRule="auto"/>
              <w:rPr>
                <w:rFonts w:ascii="Calibri" w:eastAsia="Calibri" w:hAnsi="Calibri" w:cs="Calibri"/>
                <w:b/>
                <w:bCs/>
                <w:color w:val="DB4050"/>
                <w:sz w:val="20"/>
                <w:szCs w:val="20"/>
              </w:rPr>
            </w:pPr>
            <w:r w:rsidRPr="0030537A">
              <w:rPr>
                <w:rFonts w:ascii="Calibri" w:eastAsia="Calibri" w:hAnsi="Calibri" w:cs="Calibri"/>
                <w:b/>
                <w:bCs/>
                <w:color w:val="DB4050"/>
                <w:sz w:val="20"/>
                <w:szCs w:val="20"/>
              </w:rPr>
              <w:t>CSP</w:t>
            </w:r>
          </w:p>
        </w:tc>
        <w:tc>
          <w:tcPr>
            <w:tcW w:w="6095" w:type="dxa"/>
          </w:tcPr>
          <w:p w14:paraId="5D500CA8" w14:textId="6395D377" w:rsidR="0030537A" w:rsidRPr="00B723B2" w:rsidRDefault="0030537A" w:rsidP="0030537A">
            <w:pPr>
              <w:spacing w:line="276" w:lineRule="auto"/>
              <w:rPr>
                <w:rFonts w:ascii="Calibri Light" w:eastAsia="Calibri Light" w:hAnsi="Calibri Light" w:cs="Calibri Light"/>
                <w:sz w:val="20"/>
                <w:szCs w:val="20"/>
              </w:rPr>
            </w:pPr>
            <w:r w:rsidRPr="0030537A">
              <w:rPr>
                <w:rFonts w:ascii="Calibri Light" w:eastAsia="Calibri Light" w:hAnsi="Calibri Light" w:cs="Calibri Light"/>
                <w:sz w:val="20"/>
                <w:szCs w:val="20"/>
              </w:rPr>
              <w:t>Community Safety Partnership</w:t>
            </w:r>
          </w:p>
        </w:tc>
      </w:tr>
      <w:tr w:rsidR="0030537A" w:rsidRPr="007430F7" w14:paraId="479FF228" w14:textId="77777777" w:rsidTr="00193496">
        <w:tc>
          <w:tcPr>
            <w:tcW w:w="980" w:type="dxa"/>
            <w:shd w:val="clear" w:color="auto" w:fill="F2F2F2" w:themeFill="background1" w:themeFillShade="F2"/>
          </w:tcPr>
          <w:p w14:paraId="6F8A9048" w14:textId="413C184F" w:rsidR="0030537A" w:rsidRP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CSR</w:t>
            </w:r>
          </w:p>
        </w:tc>
        <w:tc>
          <w:tcPr>
            <w:tcW w:w="6095" w:type="dxa"/>
            <w:shd w:val="clear" w:color="auto" w:fill="F2F2F2" w:themeFill="background1" w:themeFillShade="F2"/>
          </w:tcPr>
          <w:p w14:paraId="31CE04EE" w14:textId="1C2E7BA7" w:rsidR="0030537A" w:rsidRPr="0030537A"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Comprehensive Spending Review</w:t>
            </w:r>
          </w:p>
        </w:tc>
      </w:tr>
      <w:tr w:rsidR="0030537A" w:rsidRPr="007430F7" w14:paraId="6B4E8C7A" w14:textId="77777777" w:rsidTr="00193496">
        <w:tc>
          <w:tcPr>
            <w:tcW w:w="980" w:type="dxa"/>
          </w:tcPr>
          <w:p w14:paraId="5E19BE3F" w14:textId="470F895B"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DCLG</w:t>
            </w:r>
          </w:p>
        </w:tc>
        <w:tc>
          <w:tcPr>
            <w:tcW w:w="6095" w:type="dxa"/>
          </w:tcPr>
          <w:p w14:paraId="1CA46F4D" w14:textId="5C93A5F7"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Department of Communities and Local Government</w:t>
            </w:r>
          </w:p>
        </w:tc>
      </w:tr>
      <w:tr w:rsidR="0030537A" w:rsidRPr="007430F7" w14:paraId="138F2AF9" w14:textId="77777777" w:rsidTr="00193496">
        <w:tc>
          <w:tcPr>
            <w:tcW w:w="980" w:type="dxa"/>
            <w:shd w:val="clear" w:color="auto" w:fill="F2F2F2" w:themeFill="background1" w:themeFillShade="F2"/>
          </w:tcPr>
          <w:p w14:paraId="3F70044E" w14:textId="333DD580"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EUV</w:t>
            </w:r>
          </w:p>
        </w:tc>
        <w:tc>
          <w:tcPr>
            <w:tcW w:w="6095" w:type="dxa"/>
            <w:shd w:val="clear" w:color="auto" w:fill="F2F2F2" w:themeFill="background1" w:themeFillShade="F2"/>
          </w:tcPr>
          <w:p w14:paraId="4761F209" w14:textId="008F64C0"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Existing Use Value</w:t>
            </w:r>
          </w:p>
        </w:tc>
      </w:tr>
      <w:tr w:rsidR="0030537A" w:rsidRPr="007430F7" w14:paraId="36F0A2CF" w14:textId="77777777" w:rsidTr="00193496">
        <w:tc>
          <w:tcPr>
            <w:tcW w:w="980" w:type="dxa"/>
          </w:tcPr>
          <w:p w14:paraId="767054EA" w14:textId="0C23E920"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FTE</w:t>
            </w:r>
          </w:p>
        </w:tc>
        <w:tc>
          <w:tcPr>
            <w:tcW w:w="6095" w:type="dxa"/>
          </w:tcPr>
          <w:p w14:paraId="4E7699A1" w14:textId="6A72E714"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Full Time Equivalent</w:t>
            </w:r>
          </w:p>
        </w:tc>
      </w:tr>
      <w:tr w:rsidR="0030537A" w:rsidRPr="007430F7" w14:paraId="44971CF6" w14:textId="77777777" w:rsidTr="00193496">
        <w:tc>
          <w:tcPr>
            <w:tcW w:w="980" w:type="dxa"/>
            <w:shd w:val="clear" w:color="auto" w:fill="F2F2F2" w:themeFill="background1" w:themeFillShade="F2"/>
          </w:tcPr>
          <w:p w14:paraId="48A2B990" w14:textId="0E3AD56C"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GAD</w:t>
            </w:r>
          </w:p>
        </w:tc>
        <w:tc>
          <w:tcPr>
            <w:tcW w:w="6095" w:type="dxa"/>
            <w:shd w:val="clear" w:color="auto" w:fill="F2F2F2" w:themeFill="background1" w:themeFillShade="F2"/>
          </w:tcPr>
          <w:p w14:paraId="25B5A567" w14:textId="42CA2421"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Government Actuaries Department</w:t>
            </w:r>
          </w:p>
        </w:tc>
      </w:tr>
      <w:tr w:rsidR="0030537A" w:rsidRPr="007430F7" w14:paraId="657C6FC1" w14:textId="77777777" w:rsidTr="00193496">
        <w:tc>
          <w:tcPr>
            <w:tcW w:w="980" w:type="dxa"/>
          </w:tcPr>
          <w:p w14:paraId="743EDA36" w14:textId="1C6923B4"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HMICFRS</w:t>
            </w:r>
          </w:p>
        </w:tc>
        <w:tc>
          <w:tcPr>
            <w:tcW w:w="6095" w:type="dxa"/>
          </w:tcPr>
          <w:p w14:paraId="2A464972" w14:textId="29762DEF"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H</w:t>
            </w:r>
            <w:r w:rsidR="00B62B88">
              <w:rPr>
                <w:rFonts w:ascii="Calibri Light" w:eastAsia="Calibri Light" w:hAnsi="Calibri Light" w:cs="Calibri Light"/>
                <w:sz w:val="20"/>
                <w:szCs w:val="20"/>
              </w:rPr>
              <w:t>is</w:t>
            </w:r>
            <w:r>
              <w:rPr>
                <w:rFonts w:ascii="Calibri Light" w:eastAsia="Calibri Light" w:hAnsi="Calibri Light" w:cs="Calibri Light"/>
                <w:sz w:val="20"/>
                <w:szCs w:val="20"/>
              </w:rPr>
              <w:t xml:space="preserve"> Majesty’s Inspector of Constabulary and Fire &amp; Rescue Services</w:t>
            </w:r>
          </w:p>
        </w:tc>
      </w:tr>
      <w:tr w:rsidR="0030537A" w:rsidRPr="007430F7" w14:paraId="241E7CC8" w14:textId="77777777" w:rsidTr="00193496">
        <w:tc>
          <w:tcPr>
            <w:tcW w:w="980" w:type="dxa"/>
            <w:shd w:val="clear" w:color="auto" w:fill="F2F2F2" w:themeFill="background1" w:themeFillShade="F2"/>
          </w:tcPr>
          <w:p w14:paraId="71D83B0B" w14:textId="33C4B74E"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IAS</w:t>
            </w:r>
          </w:p>
        </w:tc>
        <w:tc>
          <w:tcPr>
            <w:tcW w:w="6095" w:type="dxa"/>
            <w:shd w:val="clear" w:color="auto" w:fill="F2F2F2" w:themeFill="background1" w:themeFillShade="F2"/>
          </w:tcPr>
          <w:p w14:paraId="0F5DFF79" w14:textId="01AF1986"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International Accounting Standards</w:t>
            </w:r>
          </w:p>
        </w:tc>
      </w:tr>
      <w:tr w:rsidR="0030537A" w:rsidRPr="007430F7" w14:paraId="0FA37988" w14:textId="77777777" w:rsidTr="00193496">
        <w:tc>
          <w:tcPr>
            <w:tcW w:w="980" w:type="dxa"/>
          </w:tcPr>
          <w:p w14:paraId="40A5C47F" w14:textId="1136A93F"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IFRS</w:t>
            </w:r>
          </w:p>
        </w:tc>
        <w:tc>
          <w:tcPr>
            <w:tcW w:w="6095" w:type="dxa"/>
          </w:tcPr>
          <w:p w14:paraId="32700CB0" w14:textId="30A66C89"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International Financial Reporting Standards</w:t>
            </w:r>
          </w:p>
        </w:tc>
      </w:tr>
      <w:tr w:rsidR="0030537A" w:rsidRPr="007430F7" w14:paraId="5D05840B" w14:textId="77777777" w:rsidTr="00193496">
        <w:tc>
          <w:tcPr>
            <w:tcW w:w="980" w:type="dxa"/>
            <w:shd w:val="clear" w:color="auto" w:fill="F2F2F2" w:themeFill="background1" w:themeFillShade="F2"/>
          </w:tcPr>
          <w:p w14:paraId="0D7A15B9" w14:textId="0F4AB8C3"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JIAC</w:t>
            </w:r>
          </w:p>
        </w:tc>
        <w:tc>
          <w:tcPr>
            <w:tcW w:w="6095" w:type="dxa"/>
            <w:shd w:val="clear" w:color="auto" w:fill="F2F2F2" w:themeFill="background1" w:themeFillShade="F2"/>
          </w:tcPr>
          <w:p w14:paraId="1FA02058" w14:textId="24F83372"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Joint Independent Audit Committee</w:t>
            </w:r>
          </w:p>
        </w:tc>
      </w:tr>
      <w:tr w:rsidR="0030537A" w:rsidRPr="007430F7" w14:paraId="3F525E73" w14:textId="77777777" w:rsidTr="00193496">
        <w:tc>
          <w:tcPr>
            <w:tcW w:w="980" w:type="dxa"/>
          </w:tcPr>
          <w:p w14:paraId="37A77D0D" w14:textId="359048F6"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LASAAC</w:t>
            </w:r>
          </w:p>
        </w:tc>
        <w:tc>
          <w:tcPr>
            <w:tcW w:w="6095" w:type="dxa"/>
          </w:tcPr>
          <w:p w14:paraId="2F753A82" w14:textId="289C477B"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Authority (Scotland) Accounts Advisory Committee</w:t>
            </w:r>
          </w:p>
        </w:tc>
      </w:tr>
      <w:tr w:rsidR="0030537A" w:rsidRPr="007430F7" w14:paraId="37097F9D" w14:textId="77777777" w:rsidTr="00193496">
        <w:tc>
          <w:tcPr>
            <w:tcW w:w="980" w:type="dxa"/>
            <w:shd w:val="clear" w:color="auto" w:fill="F2F2F2" w:themeFill="background1" w:themeFillShade="F2"/>
          </w:tcPr>
          <w:p w14:paraId="55FE37B8" w14:textId="522AFCF1"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LCJB</w:t>
            </w:r>
          </w:p>
        </w:tc>
        <w:tc>
          <w:tcPr>
            <w:tcW w:w="6095" w:type="dxa"/>
            <w:shd w:val="clear" w:color="auto" w:fill="F2F2F2" w:themeFill="background1" w:themeFillShade="F2"/>
          </w:tcPr>
          <w:p w14:paraId="14AC74CC" w14:textId="0758029A"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Criminal Justice Board</w:t>
            </w:r>
          </w:p>
        </w:tc>
      </w:tr>
      <w:tr w:rsidR="0030537A" w:rsidRPr="007430F7" w14:paraId="1C1F9726" w14:textId="77777777" w:rsidTr="00193496">
        <w:tc>
          <w:tcPr>
            <w:tcW w:w="980" w:type="dxa"/>
          </w:tcPr>
          <w:p w14:paraId="02718B25" w14:textId="049B427E"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LGPS</w:t>
            </w:r>
          </w:p>
        </w:tc>
        <w:tc>
          <w:tcPr>
            <w:tcW w:w="6095" w:type="dxa"/>
          </w:tcPr>
          <w:p w14:paraId="58F3CD80" w14:textId="228A8DB3"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Local Government Pension Scheme</w:t>
            </w:r>
          </w:p>
        </w:tc>
      </w:tr>
      <w:tr w:rsidR="0030537A" w:rsidRPr="007430F7" w14:paraId="2CBBE1BE" w14:textId="77777777" w:rsidTr="00193496">
        <w:tc>
          <w:tcPr>
            <w:tcW w:w="980" w:type="dxa"/>
            <w:shd w:val="clear" w:color="auto" w:fill="F2F2F2" w:themeFill="background1" w:themeFillShade="F2"/>
          </w:tcPr>
          <w:p w14:paraId="02F649A7" w14:textId="733E7E27"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MOJ</w:t>
            </w:r>
          </w:p>
        </w:tc>
        <w:tc>
          <w:tcPr>
            <w:tcW w:w="6095" w:type="dxa"/>
            <w:shd w:val="clear" w:color="auto" w:fill="F2F2F2" w:themeFill="background1" w:themeFillShade="F2"/>
          </w:tcPr>
          <w:p w14:paraId="3D742BAA" w14:textId="5B6E5309"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Ministry of Justice</w:t>
            </w:r>
          </w:p>
        </w:tc>
      </w:tr>
      <w:tr w:rsidR="0030537A" w:rsidRPr="007430F7" w14:paraId="03D9FF67" w14:textId="77777777" w:rsidTr="00193496">
        <w:tc>
          <w:tcPr>
            <w:tcW w:w="980" w:type="dxa"/>
          </w:tcPr>
          <w:p w14:paraId="3ECFFD5B" w14:textId="38ED6517"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MRP</w:t>
            </w:r>
          </w:p>
        </w:tc>
        <w:tc>
          <w:tcPr>
            <w:tcW w:w="6095" w:type="dxa"/>
          </w:tcPr>
          <w:p w14:paraId="4C3762E6" w14:textId="294EFA97"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Minimum Revenue Provision</w:t>
            </w:r>
          </w:p>
        </w:tc>
      </w:tr>
      <w:tr w:rsidR="00222745" w:rsidRPr="007430F7" w14:paraId="5426645E" w14:textId="77777777" w:rsidTr="00193496">
        <w:tc>
          <w:tcPr>
            <w:tcW w:w="980" w:type="dxa"/>
          </w:tcPr>
          <w:p w14:paraId="6A781C94" w14:textId="3FFB8F22" w:rsidR="00222745" w:rsidRDefault="00222745" w:rsidP="0030537A">
            <w:pPr>
              <w:spacing w:line="276" w:lineRule="auto"/>
              <w:rPr>
                <w:rFonts w:ascii="Calibri" w:eastAsia="Calibri" w:hAnsi="Calibri" w:cs="Calibri"/>
                <w:b/>
                <w:bCs/>
                <w:color w:val="DB4050"/>
                <w:sz w:val="20"/>
                <w:szCs w:val="20"/>
              </w:rPr>
            </w:pPr>
            <w:proofErr w:type="spellStart"/>
            <w:r>
              <w:rPr>
                <w:rFonts w:ascii="Calibri" w:eastAsia="Calibri" w:hAnsi="Calibri" w:cs="Calibri"/>
                <w:b/>
                <w:bCs/>
                <w:color w:val="DB4050"/>
                <w:sz w:val="20"/>
                <w:szCs w:val="20"/>
              </w:rPr>
              <w:t>MoPI</w:t>
            </w:r>
            <w:proofErr w:type="spellEnd"/>
          </w:p>
        </w:tc>
        <w:tc>
          <w:tcPr>
            <w:tcW w:w="6095" w:type="dxa"/>
          </w:tcPr>
          <w:p w14:paraId="1CED3C13" w14:textId="244EAE82" w:rsidR="00222745" w:rsidRDefault="00222745"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Management of Police Information</w:t>
            </w:r>
          </w:p>
        </w:tc>
      </w:tr>
      <w:tr w:rsidR="0030537A" w:rsidRPr="007430F7" w14:paraId="5A2C62B6" w14:textId="77777777" w:rsidTr="00193496">
        <w:tc>
          <w:tcPr>
            <w:tcW w:w="980" w:type="dxa"/>
            <w:shd w:val="clear" w:color="auto" w:fill="F2F2F2" w:themeFill="background1" w:themeFillShade="F2"/>
          </w:tcPr>
          <w:p w14:paraId="5D27D0D5" w14:textId="7EE078A7"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MTRS</w:t>
            </w:r>
          </w:p>
        </w:tc>
        <w:tc>
          <w:tcPr>
            <w:tcW w:w="6095" w:type="dxa"/>
            <w:shd w:val="clear" w:color="auto" w:fill="F2F2F2" w:themeFill="background1" w:themeFillShade="F2"/>
          </w:tcPr>
          <w:p w14:paraId="5B8360FB" w14:textId="795FDDDC"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Medium Term Resource Strategy</w:t>
            </w:r>
          </w:p>
        </w:tc>
      </w:tr>
      <w:tr w:rsidR="0030537A" w:rsidRPr="007430F7" w14:paraId="417A7E6D" w14:textId="77777777" w:rsidTr="00193496">
        <w:tc>
          <w:tcPr>
            <w:tcW w:w="980" w:type="dxa"/>
            <w:tcBorders>
              <w:bottom w:val="single" w:sz="12" w:space="0" w:color="808080" w:themeColor="background1" w:themeShade="80"/>
            </w:tcBorders>
          </w:tcPr>
          <w:p w14:paraId="73D3BEAD" w14:textId="756DEDCD"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NRE</w:t>
            </w:r>
          </w:p>
        </w:tc>
        <w:tc>
          <w:tcPr>
            <w:tcW w:w="6095" w:type="dxa"/>
            <w:tcBorders>
              <w:bottom w:val="single" w:sz="12" w:space="0" w:color="808080" w:themeColor="background1" w:themeShade="80"/>
            </w:tcBorders>
          </w:tcPr>
          <w:p w14:paraId="1D46D588" w14:textId="234AC67F" w:rsidR="0030537A" w:rsidRPr="00B723B2"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Net Revenue Expenditure</w:t>
            </w:r>
          </w:p>
        </w:tc>
      </w:tr>
    </w:tbl>
    <w:p w14:paraId="1350E209" w14:textId="77777777" w:rsidR="00906F82" w:rsidRPr="007430F7" w:rsidRDefault="00906F82" w:rsidP="00381C6F">
      <w:pPr>
        <w:ind w:left="8"/>
        <w:rPr>
          <w:sz w:val="20"/>
          <w:szCs w:val="20"/>
        </w:rPr>
      </w:pPr>
    </w:p>
    <w:p w14:paraId="20FC1CDB" w14:textId="670EA47E" w:rsidR="00381C6F" w:rsidRPr="007430F7" w:rsidRDefault="00CC1624">
      <w:pPr>
        <w:rPr>
          <w:rFonts w:ascii="Calibri" w:eastAsia="Calibri" w:hAnsi="Calibri" w:cs="Calibri"/>
          <w:color w:val="6F6F6F"/>
          <w:sz w:val="60"/>
          <w:szCs w:val="60"/>
        </w:rPr>
      </w:pPr>
      <w:r>
        <w:rPr>
          <w:noProof/>
          <w:sz w:val="20"/>
          <w:szCs w:val="20"/>
        </w:rPr>
        <w:drawing>
          <wp:anchor distT="0" distB="0" distL="114300" distR="114300" simplePos="0" relativeHeight="252420096" behindDoc="1" locked="0" layoutInCell="1" allowOverlap="1" wp14:anchorId="37C953CF" wp14:editId="6666FD05">
            <wp:simplePos x="0" y="0"/>
            <wp:positionH relativeFrom="column">
              <wp:posOffset>4220945</wp:posOffset>
            </wp:positionH>
            <wp:positionV relativeFrom="paragraph">
              <wp:posOffset>-823261</wp:posOffset>
            </wp:positionV>
            <wp:extent cx="759460" cy="7595870"/>
            <wp:effectExtent l="0" t="0" r="254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EBD022" w14:textId="77777777" w:rsidR="00193496" w:rsidRDefault="00193496">
      <w:pPr>
        <w:rPr>
          <w:rFonts w:ascii="Calibri" w:eastAsia="Calibri" w:hAnsi="Calibri" w:cs="Calibri"/>
          <w:b/>
          <w:bCs/>
          <w:color w:val="DB4050"/>
          <w:sz w:val="24"/>
          <w:szCs w:val="24"/>
        </w:rPr>
      </w:pPr>
    </w:p>
    <w:tbl>
      <w:tblPr>
        <w:tblStyle w:val="TableGrid"/>
        <w:tblW w:w="688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
        <w:gridCol w:w="5935"/>
      </w:tblGrid>
      <w:tr w:rsidR="0030537A" w:rsidRPr="00906F82" w14:paraId="3637D3EE" w14:textId="77777777" w:rsidTr="00751DFD">
        <w:trPr>
          <w:trHeight w:val="293"/>
        </w:trPr>
        <w:tc>
          <w:tcPr>
            <w:tcW w:w="954" w:type="dxa"/>
            <w:tcBorders>
              <w:top w:val="single" w:sz="12" w:space="0" w:color="808080" w:themeColor="background1" w:themeShade="80"/>
            </w:tcBorders>
            <w:shd w:val="clear" w:color="auto" w:fill="FFFFFF" w:themeFill="background1"/>
          </w:tcPr>
          <w:p w14:paraId="2B9C6246" w14:textId="50993DDC" w:rsidR="0030537A" w:rsidRPr="00906F82" w:rsidRDefault="0030537A" w:rsidP="0030537A">
            <w:pPr>
              <w:spacing w:line="276" w:lineRule="auto"/>
              <w:rPr>
                <w:sz w:val="20"/>
                <w:szCs w:val="20"/>
              </w:rPr>
            </w:pPr>
            <w:r>
              <w:rPr>
                <w:rFonts w:ascii="Calibri" w:eastAsia="Calibri" w:hAnsi="Calibri" w:cs="Calibri"/>
                <w:b/>
                <w:bCs/>
                <w:color w:val="DB4050"/>
                <w:sz w:val="20"/>
                <w:szCs w:val="20"/>
              </w:rPr>
              <w:t>ONS</w:t>
            </w:r>
          </w:p>
        </w:tc>
        <w:tc>
          <w:tcPr>
            <w:tcW w:w="5935" w:type="dxa"/>
            <w:tcBorders>
              <w:top w:val="single" w:sz="12" w:space="0" w:color="808080" w:themeColor="background1" w:themeShade="80"/>
            </w:tcBorders>
            <w:shd w:val="clear" w:color="auto" w:fill="FFFFFF" w:themeFill="background1"/>
          </w:tcPr>
          <w:p w14:paraId="2972DA92" w14:textId="38FD67AD" w:rsidR="0030537A" w:rsidRPr="00906F82" w:rsidRDefault="0030537A" w:rsidP="0030537A">
            <w:pPr>
              <w:spacing w:line="276" w:lineRule="auto"/>
              <w:rPr>
                <w:sz w:val="20"/>
                <w:szCs w:val="20"/>
              </w:rPr>
            </w:pPr>
            <w:r>
              <w:rPr>
                <w:rFonts w:ascii="Calibri Light" w:eastAsia="Calibri Light" w:hAnsi="Calibri Light" w:cs="Calibri Light"/>
                <w:sz w:val="20"/>
                <w:szCs w:val="20"/>
              </w:rPr>
              <w:t>Office for National Statistics</w:t>
            </w:r>
          </w:p>
        </w:tc>
      </w:tr>
      <w:tr w:rsidR="0030537A" w:rsidRPr="00906F82" w14:paraId="1583507A" w14:textId="77777777" w:rsidTr="00751DFD">
        <w:trPr>
          <w:trHeight w:val="284"/>
        </w:trPr>
        <w:tc>
          <w:tcPr>
            <w:tcW w:w="954" w:type="dxa"/>
            <w:shd w:val="clear" w:color="auto" w:fill="F2F2F2" w:themeFill="background1" w:themeFillShade="F2"/>
          </w:tcPr>
          <w:p w14:paraId="16CA107A" w14:textId="62D0AA94" w:rsidR="0030537A" w:rsidRPr="00906F82" w:rsidRDefault="0030537A" w:rsidP="0030537A">
            <w:pPr>
              <w:spacing w:line="276" w:lineRule="auto"/>
              <w:rPr>
                <w:sz w:val="20"/>
                <w:szCs w:val="20"/>
              </w:rPr>
            </w:pPr>
            <w:r>
              <w:rPr>
                <w:rFonts w:ascii="Calibri" w:eastAsia="Calibri" w:hAnsi="Calibri" w:cs="Calibri"/>
                <w:b/>
                <w:bCs/>
                <w:color w:val="DB4050"/>
                <w:sz w:val="20"/>
                <w:szCs w:val="20"/>
              </w:rPr>
              <w:t>OPCC</w:t>
            </w:r>
          </w:p>
        </w:tc>
        <w:tc>
          <w:tcPr>
            <w:tcW w:w="5935" w:type="dxa"/>
            <w:shd w:val="clear" w:color="auto" w:fill="F2F2F2" w:themeFill="background1" w:themeFillShade="F2"/>
          </w:tcPr>
          <w:p w14:paraId="60E6E8F1" w14:textId="2635EED7"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Office of the Police and Crime Commissioner</w:t>
            </w:r>
          </w:p>
        </w:tc>
      </w:tr>
      <w:tr w:rsidR="0030537A" w:rsidRPr="00906F82" w14:paraId="2AA706C9" w14:textId="77777777" w:rsidTr="00751DFD">
        <w:trPr>
          <w:trHeight w:val="284"/>
        </w:trPr>
        <w:tc>
          <w:tcPr>
            <w:tcW w:w="954" w:type="dxa"/>
            <w:shd w:val="clear" w:color="auto" w:fill="FFFFFF" w:themeFill="background1"/>
          </w:tcPr>
          <w:p w14:paraId="69B31383" w14:textId="0C07B8E7" w:rsidR="0030537A" w:rsidRPr="00193496"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PAB</w:t>
            </w:r>
          </w:p>
        </w:tc>
        <w:tc>
          <w:tcPr>
            <w:tcW w:w="5935" w:type="dxa"/>
            <w:shd w:val="clear" w:color="auto" w:fill="FFFFFF" w:themeFill="background1"/>
          </w:tcPr>
          <w:p w14:paraId="16007577" w14:textId="6F4DCCF2"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Public Accountability Board</w:t>
            </w:r>
          </w:p>
        </w:tc>
      </w:tr>
      <w:tr w:rsidR="0030537A" w:rsidRPr="00906F82" w14:paraId="26949C3B" w14:textId="77777777" w:rsidTr="00751DFD">
        <w:trPr>
          <w:trHeight w:val="293"/>
        </w:trPr>
        <w:tc>
          <w:tcPr>
            <w:tcW w:w="954" w:type="dxa"/>
            <w:shd w:val="clear" w:color="auto" w:fill="F2F2F2" w:themeFill="background1" w:themeFillShade="F2"/>
          </w:tcPr>
          <w:p w14:paraId="64BC1B78" w14:textId="51E3061D" w:rsidR="0030537A" w:rsidRPr="00193496"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PCC</w:t>
            </w:r>
          </w:p>
        </w:tc>
        <w:tc>
          <w:tcPr>
            <w:tcW w:w="5935" w:type="dxa"/>
            <w:shd w:val="clear" w:color="auto" w:fill="F2F2F2" w:themeFill="background1" w:themeFillShade="F2"/>
          </w:tcPr>
          <w:p w14:paraId="1F76AB41" w14:textId="5E76F46A"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and Crime Commissioner</w:t>
            </w:r>
          </w:p>
        </w:tc>
      </w:tr>
      <w:tr w:rsidR="0030537A" w:rsidRPr="00906F82" w14:paraId="14E5C4E7" w14:textId="77777777" w:rsidTr="00751DFD">
        <w:trPr>
          <w:trHeight w:val="284"/>
        </w:trPr>
        <w:tc>
          <w:tcPr>
            <w:tcW w:w="954" w:type="dxa"/>
            <w:shd w:val="clear" w:color="auto" w:fill="FFFFFF" w:themeFill="background1"/>
          </w:tcPr>
          <w:p w14:paraId="2E3A3F14" w14:textId="470C6DAE" w:rsidR="0030537A" w:rsidRPr="00193496"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PCS</w:t>
            </w:r>
          </w:p>
        </w:tc>
        <w:tc>
          <w:tcPr>
            <w:tcW w:w="5935" w:type="dxa"/>
            <w:shd w:val="clear" w:color="auto" w:fill="FFFFFF" w:themeFill="background1"/>
          </w:tcPr>
          <w:p w14:paraId="0B92AC39" w14:textId="04F7F0CA"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Compensation Scheme</w:t>
            </w:r>
          </w:p>
        </w:tc>
      </w:tr>
      <w:tr w:rsidR="0030537A" w:rsidRPr="00906F82" w14:paraId="387C6384" w14:textId="77777777" w:rsidTr="00751DFD">
        <w:trPr>
          <w:trHeight w:val="293"/>
        </w:trPr>
        <w:tc>
          <w:tcPr>
            <w:tcW w:w="954" w:type="dxa"/>
            <w:shd w:val="clear" w:color="auto" w:fill="F2F2F2" w:themeFill="background1" w:themeFillShade="F2"/>
          </w:tcPr>
          <w:p w14:paraId="4DBF7C40" w14:textId="5ECB6234"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PEEL</w:t>
            </w:r>
          </w:p>
        </w:tc>
        <w:tc>
          <w:tcPr>
            <w:tcW w:w="5935" w:type="dxa"/>
            <w:shd w:val="clear" w:color="auto" w:fill="F2F2F2" w:themeFill="background1" w:themeFillShade="F2"/>
          </w:tcPr>
          <w:p w14:paraId="460E9524" w14:textId="36383007"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Effectiveness, Efficiency and Legitimacy</w:t>
            </w:r>
          </w:p>
        </w:tc>
      </w:tr>
      <w:tr w:rsidR="0030537A" w:rsidRPr="00906F82" w14:paraId="4C8ABCEC" w14:textId="77777777" w:rsidTr="00751DFD">
        <w:trPr>
          <w:trHeight w:val="284"/>
        </w:trPr>
        <w:tc>
          <w:tcPr>
            <w:tcW w:w="954" w:type="dxa"/>
            <w:shd w:val="clear" w:color="auto" w:fill="FFFFFF" w:themeFill="background1"/>
          </w:tcPr>
          <w:p w14:paraId="170285D7" w14:textId="5B2D728B"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PPS</w:t>
            </w:r>
          </w:p>
        </w:tc>
        <w:tc>
          <w:tcPr>
            <w:tcW w:w="5935" w:type="dxa"/>
            <w:shd w:val="clear" w:color="auto" w:fill="FFFFFF" w:themeFill="background1"/>
          </w:tcPr>
          <w:p w14:paraId="56D53623" w14:textId="27F9CD4E"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Police Pension Schemes</w:t>
            </w:r>
          </w:p>
        </w:tc>
      </w:tr>
      <w:tr w:rsidR="0030537A" w:rsidRPr="00906F82" w14:paraId="6AE25D9C" w14:textId="77777777" w:rsidTr="00751DFD">
        <w:trPr>
          <w:trHeight w:val="293"/>
        </w:trPr>
        <w:tc>
          <w:tcPr>
            <w:tcW w:w="954" w:type="dxa"/>
            <w:shd w:val="clear" w:color="auto" w:fill="F2F2F2" w:themeFill="background1" w:themeFillShade="F2"/>
          </w:tcPr>
          <w:p w14:paraId="017E8C45" w14:textId="5600D48B" w:rsidR="0030537A" w:rsidRDefault="0030537A" w:rsidP="0030537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PWLB</w:t>
            </w:r>
          </w:p>
        </w:tc>
        <w:tc>
          <w:tcPr>
            <w:tcW w:w="5935" w:type="dxa"/>
            <w:shd w:val="clear" w:color="auto" w:fill="F2F2F2" w:themeFill="background1" w:themeFillShade="F2"/>
          </w:tcPr>
          <w:p w14:paraId="6ED7E112" w14:textId="442F2C1B" w:rsidR="0030537A" w:rsidRPr="00193496" w:rsidRDefault="0030537A" w:rsidP="0030537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Public Works Loans Board</w:t>
            </w:r>
          </w:p>
        </w:tc>
      </w:tr>
      <w:tr w:rsidR="00475C4C" w:rsidRPr="00906F82" w14:paraId="7C010629" w14:textId="77777777" w:rsidTr="00E2131A">
        <w:trPr>
          <w:trHeight w:val="284"/>
        </w:trPr>
        <w:tc>
          <w:tcPr>
            <w:tcW w:w="954" w:type="dxa"/>
            <w:shd w:val="clear" w:color="auto" w:fill="FFFFFF" w:themeFill="background1"/>
          </w:tcPr>
          <w:p w14:paraId="092E089C" w14:textId="0816B146" w:rsidR="00475C4C" w:rsidRDefault="0030537A"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QPR</w:t>
            </w:r>
          </w:p>
        </w:tc>
        <w:tc>
          <w:tcPr>
            <w:tcW w:w="5935" w:type="dxa"/>
            <w:shd w:val="clear" w:color="auto" w:fill="FFFFFF" w:themeFill="background1"/>
          </w:tcPr>
          <w:p w14:paraId="460D018B" w14:textId="59CA66B9" w:rsidR="00475C4C" w:rsidRDefault="00137C0D"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Quarterly Performance Review</w:t>
            </w:r>
          </w:p>
        </w:tc>
      </w:tr>
      <w:tr w:rsidR="00475C4C" w:rsidRPr="00906F82" w14:paraId="2ED9EDEB" w14:textId="77777777" w:rsidTr="00E2131A">
        <w:trPr>
          <w:trHeight w:val="293"/>
        </w:trPr>
        <w:tc>
          <w:tcPr>
            <w:tcW w:w="954" w:type="dxa"/>
            <w:shd w:val="clear" w:color="auto" w:fill="F2F2F2" w:themeFill="background1" w:themeFillShade="F2"/>
          </w:tcPr>
          <w:p w14:paraId="68E6EA6B" w14:textId="23C6CEEF" w:rsidR="00475C4C" w:rsidRDefault="00475C4C" w:rsidP="00475C4C">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RICS</w:t>
            </w:r>
          </w:p>
        </w:tc>
        <w:tc>
          <w:tcPr>
            <w:tcW w:w="5935" w:type="dxa"/>
            <w:shd w:val="clear" w:color="auto" w:fill="F2F2F2" w:themeFill="background1" w:themeFillShade="F2"/>
          </w:tcPr>
          <w:p w14:paraId="7DBBF604" w14:textId="1CFD7893" w:rsidR="00475C4C" w:rsidRDefault="00475C4C" w:rsidP="00475C4C">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Royal Institution of Chartered Surveyors</w:t>
            </w:r>
          </w:p>
        </w:tc>
      </w:tr>
      <w:tr w:rsidR="00E2131A" w:rsidRPr="00906F82" w14:paraId="4AE80169" w14:textId="77777777" w:rsidTr="00475C4C">
        <w:trPr>
          <w:trHeight w:val="293"/>
        </w:trPr>
        <w:tc>
          <w:tcPr>
            <w:tcW w:w="954" w:type="dxa"/>
            <w:shd w:val="clear" w:color="auto" w:fill="auto"/>
          </w:tcPr>
          <w:p w14:paraId="79890A96" w14:textId="67D17793" w:rsidR="00E2131A" w:rsidRPr="00475C4C" w:rsidRDefault="00475C4C" w:rsidP="00E2131A">
            <w:pPr>
              <w:spacing w:line="276" w:lineRule="auto"/>
              <w:rPr>
                <w:rFonts w:ascii="Calibri" w:eastAsia="Calibri" w:hAnsi="Calibri" w:cs="Calibri"/>
                <w:b/>
                <w:bCs/>
                <w:color w:val="DB4050"/>
                <w:sz w:val="20"/>
                <w:szCs w:val="20"/>
              </w:rPr>
            </w:pPr>
            <w:r w:rsidRPr="00475C4C">
              <w:rPr>
                <w:rFonts w:ascii="Calibri" w:eastAsia="Calibri" w:hAnsi="Calibri" w:cs="Calibri"/>
                <w:b/>
                <w:bCs/>
                <w:color w:val="DB4050"/>
                <w:sz w:val="20"/>
                <w:szCs w:val="20"/>
              </w:rPr>
              <w:t>SCR</w:t>
            </w:r>
          </w:p>
        </w:tc>
        <w:tc>
          <w:tcPr>
            <w:tcW w:w="5935" w:type="dxa"/>
            <w:shd w:val="clear" w:color="auto" w:fill="auto"/>
          </w:tcPr>
          <w:p w14:paraId="196821DE" w14:textId="72C80743" w:rsidR="00E2131A" w:rsidRPr="00475C4C" w:rsidRDefault="00475C4C" w:rsidP="00E2131A">
            <w:pPr>
              <w:spacing w:line="276" w:lineRule="auto"/>
              <w:rPr>
                <w:rFonts w:ascii="Calibri Light" w:eastAsia="Calibri Light" w:hAnsi="Calibri Light" w:cs="Calibri Light"/>
                <w:sz w:val="20"/>
                <w:szCs w:val="20"/>
              </w:rPr>
            </w:pPr>
            <w:r w:rsidRPr="00475C4C">
              <w:rPr>
                <w:rFonts w:ascii="Calibri Light" w:eastAsia="Calibri Light" w:hAnsi="Calibri Light" w:cs="Calibri Light"/>
                <w:sz w:val="20"/>
                <w:szCs w:val="20"/>
              </w:rPr>
              <w:t>Strategic Concern Register</w:t>
            </w:r>
          </w:p>
        </w:tc>
      </w:tr>
      <w:tr w:rsidR="00E2131A" w:rsidRPr="00906F82" w14:paraId="1392B8FF" w14:textId="77777777" w:rsidTr="00E2131A">
        <w:trPr>
          <w:trHeight w:val="293"/>
        </w:trPr>
        <w:tc>
          <w:tcPr>
            <w:tcW w:w="954" w:type="dxa"/>
            <w:shd w:val="clear" w:color="auto" w:fill="F2F2F2" w:themeFill="background1" w:themeFillShade="F2"/>
          </w:tcPr>
          <w:p w14:paraId="606F433D" w14:textId="39442D48" w:rsidR="00E2131A" w:rsidRDefault="00E2131A" w:rsidP="00E2131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SCT</w:t>
            </w:r>
          </w:p>
        </w:tc>
        <w:tc>
          <w:tcPr>
            <w:tcW w:w="5935" w:type="dxa"/>
            <w:shd w:val="clear" w:color="auto" w:fill="F2F2F2" w:themeFill="background1" w:themeFillShade="F2"/>
          </w:tcPr>
          <w:p w14:paraId="2773766B" w14:textId="0789EB8A" w:rsidR="00E2131A" w:rsidRDefault="00E2131A"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Senior Command Team</w:t>
            </w:r>
          </w:p>
        </w:tc>
      </w:tr>
      <w:tr w:rsidR="00E2131A" w:rsidRPr="00906F82" w14:paraId="28D95A39" w14:textId="77777777" w:rsidTr="00475C4C">
        <w:trPr>
          <w:trHeight w:val="293"/>
        </w:trPr>
        <w:tc>
          <w:tcPr>
            <w:tcW w:w="954" w:type="dxa"/>
            <w:shd w:val="clear" w:color="auto" w:fill="auto"/>
          </w:tcPr>
          <w:p w14:paraId="282B6C4A" w14:textId="511DD271" w:rsidR="00E2131A" w:rsidRDefault="00E2131A" w:rsidP="00E2131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SOLACE</w:t>
            </w:r>
          </w:p>
        </w:tc>
        <w:tc>
          <w:tcPr>
            <w:tcW w:w="5935" w:type="dxa"/>
            <w:shd w:val="clear" w:color="auto" w:fill="auto"/>
          </w:tcPr>
          <w:p w14:paraId="24E60EFA" w14:textId="001F1392" w:rsidR="00E2131A" w:rsidRDefault="00E2131A"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Society of Local Authority Chief Executives and Senior Managers</w:t>
            </w:r>
          </w:p>
        </w:tc>
      </w:tr>
      <w:tr w:rsidR="00E2131A" w:rsidRPr="00906F82" w14:paraId="0F60E62A" w14:textId="77777777" w:rsidTr="0093108B">
        <w:trPr>
          <w:trHeight w:val="293"/>
        </w:trPr>
        <w:tc>
          <w:tcPr>
            <w:tcW w:w="954" w:type="dxa"/>
            <w:shd w:val="clear" w:color="auto" w:fill="F2F2F2" w:themeFill="background1" w:themeFillShade="F2"/>
          </w:tcPr>
          <w:p w14:paraId="4E565CD6" w14:textId="7BAC8435" w:rsidR="00E2131A" w:rsidRDefault="00E2131A" w:rsidP="00E2131A">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SY</w:t>
            </w:r>
            <w:r w:rsidR="0093108B">
              <w:rPr>
                <w:rFonts w:ascii="Calibri" w:eastAsia="Calibri" w:hAnsi="Calibri" w:cs="Calibri"/>
                <w:b/>
                <w:bCs/>
                <w:color w:val="DB4050"/>
                <w:sz w:val="20"/>
                <w:szCs w:val="20"/>
              </w:rPr>
              <w:t>MCA</w:t>
            </w:r>
          </w:p>
        </w:tc>
        <w:tc>
          <w:tcPr>
            <w:tcW w:w="5935" w:type="dxa"/>
            <w:shd w:val="clear" w:color="auto" w:fill="F2F2F2" w:themeFill="background1" w:themeFillShade="F2"/>
          </w:tcPr>
          <w:p w14:paraId="62346704" w14:textId="5B61A917" w:rsidR="00E2131A" w:rsidRPr="00193496" w:rsidRDefault="00E2131A" w:rsidP="00E2131A">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 xml:space="preserve">South Yorkshire </w:t>
            </w:r>
            <w:r w:rsidR="0093108B">
              <w:rPr>
                <w:rFonts w:ascii="Calibri Light" w:eastAsia="Calibri Light" w:hAnsi="Calibri Light" w:cs="Calibri Light"/>
                <w:sz w:val="20"/>
                <w:szCs w:val="20"/>
              </w:rPr>
              <w:t>Mayoral Combined Authority</w:t>
            </w:r>
          </w:p>
        </w:tc>
      </w:tr>
      <w:tr w:rsidR="0093108B" w:rsidRPr="00906F82" w14:paraId="7D181D2A" w14:textId="77777777" w:rsidTr="0093108B">
        <w:trPr>
          <w:trHeight w:val="293"/>
        </w:trPr>
        <w:tc>
          <w:tcPr>
            <w:tcW w:w="954" w:type="dxa"/>
            <w:tcBorders>
              <w:bottom w:val="single" w:sz="12" w:space="0" w:color="808080" w:themeColor="background1" w:themeShade="80"/>
            </w:tcBorders>
            <w:shd w:val="clear" w:color="auto" w:fill="auto"/>
          </w:tcPr>
          <w:p w14:paraId="53F569BB" w14:textId="46A053C1" w:rsidR="0093108B" w:rsidRDefault="0093108B" w:rsidP="0093108B">
            <w:pPr>
              <w:spacing w:line="276" w:lineRule="auto"/>
              <w:rPr>
                <w:rFonts w:ascii="Calibri" w:eastAsia="Calibri" w:hAnsi="Calibri" w:cs="Calibri"/>
                <w:b/>
                <w:bCs/>
                <w:color w:val="DB4050"/>
                <w:sz w:val="20"/>
                <w:szCs w:val="20"/>
              </w:rPr>
            </w:pPr>
            <w:r>
              <w:rPr>
                <w:rFonts w:ascii="Calibri" w:eastAsia="Calibri" w:hAnsi="Calibri" w:cs="Calibri"/>
                <w:b/>
                <w:bCs/>
                <w:color w:val="DB4050"/>
                <w:sz w:val="20"/>
                <w:szCs w:val="20"/>
              </w:rPr>
              <w:t>SYP</w:t>
            </w:r>
          </w:p>
        </w:tc>
        <w:tc>
          <w:tcPr>
            <w:tcW w:w="5935" w:type="dxa"/>
            <w:tcBorders>
              <w:bottom w:val="single" w:sz="12" w:space="0" w:color="808080" w:themeColor="background1" w:themeShade="80"/>
            </w:tcBorders>
            <w:shd w:val="clear" w:color="auto" w:fill="auto"/>
          </w:tcPr>
          <w:p w14:paraId="08E6109D" w14:textId="0FB9EC35" w:rsidR="0093108B" w:rsidRDefault="0093108B" w:rsidP="0093108B">
            <w:pPr>
              <w:spacing w:line="276" w:lineRule="auto"/>
              <w:rPr>
                <w:rFonts w:ascii="Calibri Light" w:eastAsia="Calibri Light" w:hAnsi="Calibri Light" w:cs="Calibri Light"/>
                <w:sz w:val="20"/>
                <w:szCs w:val="20"/>
              </w:rPr>
            </w:pPr>
            <w:r>
              <w:rPr>
                <w:rFonts w:ascii="Calibri Light" w:eastAsia="Calibri Light" w:hAnsi="Calibri Light" w:cs="Calibri Light"/>
                <w:sz w:val="20"/>
                <w:szCs w:val="20"/>
              </w:rPr>
              <w:t>South Yorkshire Police</w:t>
            </w:r>
          </w:p>
        </w:tc>
      </w:tr>
    </w:tbl>
    <w:p w14:paraId="136A8757" w14:textId="77777777" w:rsidR="007430F7" w:rsidRPr="007430F7" w:rsidRDefault="007430F7">
      <w:pPr>
        <w:rPr>
          <w:rFonts w:ascii="Calibri" w:eastAsia="Calibri" w:hAnsi="Calibri" w:cs="Calibri"/>
          <w:color w:val="6F6F6F"/>
          <w:sz w:val="20"/>
          <w:szCs w:val="20"/>
        </w:rPr>
      </w:pPr>
    </w:p>
    <w:p w14:paraId="78D6E347" w14:textId="77777777" w:rsidR="007430F7" w:rsidRDefault="007430F7">
      <w:pPr>
        <w:rPr>
          <w:rFonts w:ascii="Calibri" w:eastAsia="Calibri" w:hAnsi="Calibri" w:cs="Calibri"/>
          <w:color w:val="6F6F6F"/>
          <w:sz w:val="60"/>
          <w:szCs w:val="60"/>
        </w:rPr>
      </w:pPr>
    </w:p>
    <w:p w14:paraId="1137257D" w14:textId="77777777" w:rsidR="007430F7" w:rsidRDefault="007430F7">
      <w:pPr>
        <w:rPr>
          <w:rFonts w:ascii="Calibri" w:eastAsia="Calibri" w:hAnsi="Calibri" w:cs="Calibri"/>
          <w:color w:val="6F6F6F"/>
          <w:sz w:val="60"/>
          <w:szCs w:val="60"/>
        </w:rPr>
      </w:pPr>
    </w:p>
    <w:p w14:paraId="0BA5E7AF" w14:textId="77777777" w:rsidR="007430F7" w:rsidRDefault="007430F7">
      <w:pPr>
        <w:rPr>
          <w:rFonts w:ascii="Calibri" w:eastAsia="Calibri" w:hAnsi="Calibri" w:cs="Calibri"/>
          <w:color w:val="6F6F6F"/>
          <w:sz w:val="60"/>
          <w:szCs w:val="60"/>
        </w:rPr>
      </w:pPr>
    </w:p>
    <w:p w14:paraId="76B5CBAF" w14:textId="77777777" w:rsidR="007430F7" w:rsidRDefault="007430F7">
      <w:pPr>
        <w:rPr>
          <w:rFonts w:ascii="Calibri" w:eastAsia="Calibri" w:hAnsi="Calibri" w:cs="Calibri"/>
          <w:color w:val="6F6F6F"/>
          <w:sz w:val="60"/>
          <w:szCs w:val="60"/>
        </w:rPr>
      </w:pPr>
    </w:p>
    <w:p w14:paraId="3753F1BC" w14:textId="77777777" w:rsidR="007430F7" w:rsidRDefault="007430F7">
      <w:pPr>
        <w:rPr>
          <w:rFonts w:ascii="Calibri" w:eastAsia="Calibri" w:hAnsi="Calibri" w:cs="Calibri"/>
          <w:color w:val="6F6F6F"/>
          <w:sz w:val="60"/>
          <w:szCs w:val="60"/>
        </w:rPr>
      </w:pPr>
    </w:p>
    <w:p w14:paraId="2A6D8833" w14:textId="77777777" w:rsidR="00906F82" w:rsidRDefault="00906F82" w:rsidP="00906F82">
      <w:pPr>
        <w:spacing w:line="20" w:lineRule="exact"/>
        <w:rPr>
          <w:sz w:val="20"/>
          <w:szCs w:val="20"/>
        </w:rPr>
      </w:pPr>
    </w:p>
    <w:p w14:paraId="470ECA45" w14:textId="77777777" w:rsidR="00906F82" w:rsidRDefault="00906F82" w:rsidP="00906F82">
      <w:pPr>
        <w:spacing w:line="1" w:lineRule="exact"/>
        <w:rPr>
          <w:sz w:val="20"/>
          <w:szCs w:val="20"/>
        </w:rPr>
      </w:pPr>
    </w:p>
    <w:p w14:paraId="1D728652" w14:textId="77777777" w:rsidR="00906F82" w:rsidRDefault="00906F82" w:rsidP="00906F82">
      <w:pPr>
        <w:spacing w:line="1" w:lineRule="exact"/>
        <w:rPr>
          <w:sz w:val="20"/>
          <w:szCs w:val="20"/>
        </w:rPr>
      </w:pPr>
    </w:p>
    <w:p w14:paraId="4D97B5AE" w14:textId="77777777" w:rsidR="00906F82" w:rsidRDefault="00906F82" w:rsidP="00906F82">
      <w:pPr>
        <w:spacing w:line="1" w:lineRule="exact"/>
        <w:rPr>
          <w:sz w:val="20"/>
          <w:szCs w:val="20"/>
        </w:rPr>
      </w:pPr>
    </w:p>
    <w:p w14:paraId="5021AF66" w14:textId="77777777" w:rsidR="0037477C" w:rsidRDefault="0037477C">
      <w:pPr>
        <w:spacing w:line="20" w:lineRule="exact"/>
        <w:rPr>
          <w:sz w:val="20"/>
          <w:szCs w:val="20"/>
        </w:rPr>
      </w:pPr>
    </w:p>
    <w:p w14:paraId="3752B811" w14:textId="77777777" w:rsidR="0037477C" w:rsidRDefault="00192681">
      <w:pPr>
        <w:spacing w:line="200" w:lineRule="exact"/>
        <w:rPr>
          <w:sz w:val="20"/>
          <w:szCs w:val="20"/>
        </w:rPr>
      </w:pPr>
      <w:r>
        <w:rPr>
          <w:noProof/>
          <w:sz w:val="20"/>
          <w:szCs w:val="20"/>
        </w:rPr>
        <w:drawing>
          <wp:anchor distT="0" distB="0" distL="114300" distR="114300" simplePos="0" relativeHeight="251943936" behindDoc="1" locked="0" layoutInCell="0" allowOverlap="1" wp14:anchorId="46851C51" wp14:editId="7B9C316E">
            <wp:simplePos x="0" y="0"/>
            <wp:positionH relativeFrom="page">
              <wp:align>right</wp:align>
            </wp:positionH>
            <wp:positionV relativeFrom="paragraph">
              <wp:posOffset>-808450</wp:posOffset>
            </wp:positionV>
            <wp:extent cx="574675" cy="7560310"/>
            <wp:effectExtent l="0" t="0" r="0" b="2540"/>
            <wp:wrapNone/>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82"/>
                    <a:srcRect/>
                    <a:stretch>
                      <a:fillRect/>
                    </a:stretch>
                  </pic:blipFill>
                  <pic:spPr bwMode="auto">
                    <a:xfrm>
                      <a:off x="0" y="0"/>
                      <a:ext cx="574675" cy="7560310"/>
                    </a:xfrm>
                    <a:prstGeom prst="rect">
                      <a:avLst/>
                    </a:prstGeom>
                    <a:noFill/>
                  </pic:spPr>
                </pic:pic>
              </a:graphicData>
            </a:graphic>
          </wp:anchor>
        </w:drawing>
      </w:r>
    </w:p>
    <w:p w14:paraId="7B6C401C" w14:textId="77777777" w:rsidR="0037477C" w:rsidRDefault="0037477C">
      <w:pPr>
        <w:spacing w:line="20" w:lineRule="exact"/>
        <w:rPr>
          <w:sz w:val="20"/>
          <w:szCs w:val="20"/>
        </w:rPr>
      </w:pPr>
    </w:p>
    <w:p w14:paraId="02E46D82" w14:textId="77777777" w:rsidR="0037477C" w:rsidRDefault="0037477C">
      <w:pPr>
        <w:spacing w:line="1" w:lineRule="exact"/>
        <w:rPr>
          <w:sz w:val="20"/>
          <w:szCs w:val="20"/>
        </w:rPr>
      </w:pPr>
    </w:p>
    <w:p w14:paraId="1049C71B" w14:textId="77777777" w:rsidR="0037477C" w:rsidRDefault="0037477C">
      <w:pPr>
        <w:spacing w:line="1" w:lineRule="exact"/>
        <w:rPr>
          <w:sz w:val="20"/>
          <w:szCs w:val="20"/>
        </w:rPr>
      </w:pPr>
    </w:p>
    <w:p w14:paraId="79681719" w14:textId="77777777" w:rsidR="0037477C" w:rsidRDefault="0037477C">
      <w:pPr>
        <w:spacing w:line="1" w:lineRule="exact"/>
        <w:rPr>
          <w:sz w:val="20"/>
          <w:szCs w:val="20"/>
        </w:rPr>
      </w:pPr>
    </w:p>
    <w:p w14:paraId="294B0515" w14:textId="77777777" w:rsidR="0037477C" w:rsidRDefault="0037477C">
      <w:pPr>
        <w:sectPr w:rsidR="0037477C" w:rsidSect="0085648C">
          <w:pgSz w:w="16840" w:h="11906" w:orient="landscape"/>
          <w:pgMar w:top="1234" w:right="345" w:bottom="670" w:left="860" w:header="0" w:footer="57" w:gutter="0"/>
          <w:cols w:num="2" w:space="720"/>
          <w:docGrid w:linePitch="299"/>
        </w:sectPr>
      </w:pPr>
    </w:p>
    <w:p w14:paraId="3E0EB8CB" w14:textId="2946981D" w:rsidR="0037477C" w:rsidRDefault="00CC1624">
      <w:pPr>
        <w:spacing w:line="20" w:lineRule="exact"/>
        <w:rPr>
          <w:sz w:val="20"/>
          <w:szCs w:val="20"/>
        </w:rPr>
      </w:pPr>
      <w:bookmarkStart w:id="210" w:name="page246"/>
      <w:bookmarkEnd w:id="210"/>
      <w:r>
        <w:rPr>
          <w:noProof/>
          <w:sz w:val="20"/>
          <w:szCs w:val="20"/>
        </w:rPr>
        <w:lastRenderedPageBreak/>
        <w:drawing>
          <wp:anchor distT="0" distB="0" distL="114300" distR="114300" simplePos="0" relativeHeight="252422144" behindDoc="1" locked="0" layoutInCell="1" allowOverlap="1" wp14:anchorId="1446673B" wp14:editId="61432708">
            <wp:simplePos x="0" y="0"/>
            <wp:positionH relativeFrom="column">
              <wp:posOffset>9045040</wp:posOffset>
            </wp:positionH>
            <wp:positionV relativeFrom="paragraph">
              <wp:posOffset>-925195</wp:posOffset>
            </wp:positionV>
            <wp:extent cx="759460" cy="7595870"/>
            <wp:effectExtent l="0" t="0" r="254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_band.jpg"/>
                    <pic:cNvPicPr/>
                  </pic:nvPicPr>
                  <pic:blipFill>
                    <a:blip r:embed="rId81">
                      <a:extLst>
                        <a:ext uri="{28A0092B-C50C-407E-A947-70E740481C1C}">
                          <a14:useLocalDpi xmlns:a14="http://schemas.microsoft.com/office/drawing/2010/main" val="0"/>
                        </a:ext>
                      </a:extLst>
                    </a:blip>
                    <a:stretch>
                      <a:fillRect/>
                    </a:stretch>
                  </pic:blipFill>
                  <pic:spPr>
                    <a:xfrm>
                      <a:off x="0" y="0"/>
                      <a:ext cx="759460" cy="759587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5D40622" w14:textId="77777777" w:rsidR="0037477C" w:rsidRDefault="00355EE7" w:rsidP="00192681">
      <w:pPr>
        <w:ind w:left="-567"/>
        <w:rPr>
          <w:sz w:val="20"/>
          <w:szCs w:val="20"/>
        </w:rPr>
      </w:pPr>
      <w:bookmarkStart w:id="211" w:name="page247"/>
      <w:bookmarkStart w:id="212" w:name="Contactinfo"/>
      <w:bookmarkStart w:id="213" w:name="CCContactinfo"/>
      <w:bookmarkEnd w:id="211"/>
      <w:bookmarkEnd w:id="212"/>
      <w:bookmarkEnd w:id="213"/>
      <w:r>
        <w:rPr>
          <w:rFonts w:ascii="Calibri" w:eastAsia="Calibri" w:hAnsi="Calibri" w:cs="Calibri"/>
          <w:color w:val="6F6F6F"/>
          <w:sz w:val="60"/>
          <w:szCs w:val="60"/>
        </w:rPr>
        <w:t>Contact Information</w:t>
      </w:r>
    </w:p>
    <w:p w14:paraId="41FC1DA5" w14:textId="77777777" w:rsidR="0037477C" w:rsidRDefault="0037477C" w:rsidP="00192681">
      <w:pPr>
        <w:spacing w:line="200" w:lineRule="exact"/>
        <w:ind w:left="-567"/>
        <w:rPr>
          <w:sz w:val="20"/>
          <w:szCs w:val="20"/>
        </w:rPr>
      </w:pPr>
    </w:p>
    <w:p w14:paraId="000A0DE0" w14:textId="77777777" w:rsidR="0037477C" w:rsidRDefault="0037477C" w:rsidP="00192681">
      <w:pPr>
        <w:spacing w:line="208" w:lineRule="exact"/>
        <w:ind w:left="-567"/>
        <w:rPr>
          <w:sz w:val="20"/>
          <w:szCs w:val="20"/>
        </w:rPr>
      </w:pPr>
    </w:p>
    <w:p w14:paraId="1CC2F011" w14:textId="77777777" w:rsidR="0037477C" w:rsidRDefault="00355EE7" w:rsidP="00192681">
      <w:pPr>
        <w:ind w:left="-567"/>
        <w:rPr>
          <w:sz w:val="20"/>
          <w:szCs w:val="20"/>
        </w:rPr>
      </w:pPr>
      <w:r>
        <w:rPr>
          <w:rFonts w:ascii="Calibri Light" w:eastAsia="Calibri Light" w:hAnsi="Calibri Light" w:cs="Calibri Light"/>
          <w:sz w:val="19"/>
          <w:szCs w:val="19"/>
        </w:rPr>
        <w:t xml:space="preserve">This document gives details of </w:t>
      </w:r>
      <w:r w:rsidR="001A0BD0">
        <w:rPr>
          <w:rFonts w:ascii="Calibri Light" w:eastAsia="Calibri Light" w:hAnsi="Calibri Light" w:cs="Calibri Light"/>
          <w:sz w:val="19"/>
          <w:szCs w:val="19"/>
        </w:rPr>
        <w:t>CC</w:t>
      </w:r>
      <w:r>
        <w:rPr>
          <w:rFonts w:ascii="Calibri Light" w:eastAsia="Calibri Light" w:hAnsi="Calibri Light" w:cs="Calibri Light"/>
          <w:sz w:val="19"/>
          <w:szCs w:val="19"/>
        </w:rPr>
        <w:t>’s Annual Accounts</w:t>
      </w:r>
      <w:r w:rsidR="001A0BD0">
        <w:rPr>
          <w:rFonts w:ascii="Calibri Light" w:eastAsia="Calibri Light" w:hAnsi="Calibri Light" w:cs="Calibri Light"/>
          <w:sz w:val="19"/>
          <w:szCs w:val="19"/>
        </w:rPr>
        <w:t xml:space="preserve"> </w:t>
      </w:r>
      <w:r w:rsidR="001A0BD0">
        <w:rPr>
          <w:rFonts w:ascii="Calibri Light" w:eastAsia="Calibri Light" w:hAnsi="Calibri Light" w:cs="Calibri Light"/>
          <w:sz w:val="20"/>
          <w:szCs w:val="20"/>
        </w:rPr>
        <w:t>and is available along with more information about finances on its web</w:t>
      </w:r>
      <w:r>
        <w:rPr>
          <w:rFonts w:ascii="Calibri Light" w:eastAsia="Calibri Light" w:hAnsi="Calibri Light" w:cs="Calibri Light"/>
          <w:sz w:val="20"/>
          <w:szCs w:val="20"/>
        </w:rPr>
        <w:t xml:space="preserve">site at </w:t>
      </w:r>
      <w:hyperlink r:id="rId83" w:history="1">
        <w:r w:rsidR="003D2F1E" w:rsidRPr="00933012">
          <w:rPr>
            <w:rStyle w:val="Hyperlink"/>
            <w:rFonts w:ascii="Calibri Light" w:eastAsia="Calibri Light" w:hAnsi="Calibri Light" w:cs="Calibri Light"/>
            <w:sz w:val="20"/>
            <w:szCs w:val="20"/>
          </w:rPr>
          <w:t>www.southyorkshire.police.uk</w:t>
        </w:r>
      </w:hyperlink>
      <w:r w:rsidR="001A0BD0">
        <w:rPr>
          <w:rFonts w:ascii="Calibri Light" w:eastAsia="Calibri Light" w:hAnsi="Calibri Light" w:cs="Calibri Light"/>
          <w:sz w:val="20"/>
          <w:szCs w:val="20"/>
        </w:rPr>
        <w:t xml:space="preserve"> </w:t>
      </w:r>
    </w:p>
    <w:p w14:paraId="7D807DA9" w14:textId="77777777" w:rsidR="0037477C" w:rsidRDefault="0037477C" w:rsidP="00192681">
      <w:pPr>
        <w:spacing w:line="150" w:lineRule="exact"/>
        <w:ind w:left="-567"/>
        <w:rPr>
          <w:sz w:val="20"/>
          <w:szCs w:val="20"/>
        </w:rPr>
      </w:pPr>
    </w:p>
    <w:p w14:paraId="4561C0CB" w14:textId="77777777" w:rsidR="0037477C" w:rsidRDefault="00355EE7" w:rsidP="00192681">
      <w:pPr>
        <w:ind w:left="-567"/>
        <w:rPr>
          <w:sz w:val="20"/>
          <w:szCs w:val="20"/>
        </w:rPr>
      </w:pPr>
      <w:r>
        <w:rPr>
          <w:rFonts w:ascii="Calibri" w:eastAsia="Calibri" w:hAnsi="Calibri" w:cs="Calibri"/>
          <w:b/>
          <w:bCs/>
          <w:color w:val="6F6F6F"/>
          <w:sz w:val="26"/>
          <w:szCs w:val="26"/>
        </w:rPr>
        <w:t>CONTACT FOR FURTHER INFORMATION:</w:t>
      </w:r>
    </w:p>
    <w:p w14:paraId="522E0416" w14:textId="77777777" w:rsidR="0037477C" w:rsidRDefault="0037477C" w:rsidP="00192681">
      <w:pPr>
        <w:spacing w:line="66" w:lineRule="exact"/>
        <w:ind w:left="-567"/>
        <w:rPr>
          <w:sz w:val="20"/>
          <w:szCs w:val="20"/>
        </w:rPr>
      </w:pPr>
    </w:p>
    <w:p w14:paraId="4A5F9FC0" w14:textId="6E5E02F9" w:rsidR="0037477C" w:rsidRDefault="001A0BD0" w:rsidP="00192681">
      <w:pPr>
        <w:ind w:left="-567"/>
        <w:rPr>
          <w:sz w:val="20"/>
          <w:szCs w:val="20"/>
        </w:rPr>
      </w:pPr>
      <w:r>
        <w:rPr>
          <w:rFonts w:ascii="Calibri Light" w:eastAsia="Calibri Light" w:hAnsi="Calibri Light" w:cs="Calibri Light"/>
          <w:sz w:val="20"/>
          <w:szCs w:val="20"/>
        </w:rPr>
        <w:t xml:space="preserve">The </w:t>
      </w:r>
      <w:r w:rsidR="00A53C1D">
        <w:rPr>
          <w:rFonts w:ascii="Calibri Light" w:eastAsia="Calibri Light" w:hAnsi="Calibri Light" w:cs="Calibri Light"/>
          <w:sz w:val="20"/>
          <w:szCs w:val="20"/>
        </w:rPr>
        <w:t>Chief Finance Officer</w:t>
      </w:r>
    </w:p>
    <w:p w14:paraId="518067D5" w14:textId="77777777" w:rsidR="0037477C" w:rsidRDefault="0037477C" w:rsidP="00192681">
      <w:pPr>
        <w:spacing w:line="15" w:lineRule="exact"/>
        <w:ind w:left="-567"/>
        <w:rPr>
          <w:sz w:val="20"/>
          <w:szCs w:val="20"/>
        </w:rPr>
      </w:pPr>
    </w:p>
    <w:p w14:paraId="461C4379" w14:textId="77777777" w:rsidR="0037477C"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South Yorkshire Police</w:t>
      </w:r>
    </w:p>
    <w:p w14:paraId="455564C7" w14:textId="77777777" w:rsidR="001A0BD0"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Carbrook House</w:t>
      </w:r>
    </w:p>
    <w:p w14:paraId="78080EBD" w14:textId="77777777" w:rsidR="001A0BD0"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5 Carbrook Hall Road</w:t>
      </w:r>
    </w:p>
    <w:p w14:paraId="682A70CE" w14:textId="77777777" w:rsidR="001A0BD0" w:rsidRDefault="001A0BD0" w:rsidP="00192681">
      <w:pPr>
        <w:ind w:left="-567"/>
        <w:rPr>
          <w:rFonts w:ascii="Calibri Light" w:eastAsia="Calibri Light" w:hAnsi="Calibri Light" w:cs="Calibri Light"/>
          <w:sz w:val="20"/>
          <w:szCs w:val="20"/>
        </w:rPr>
      </w:pPr>
      <w:r>
        <w:rPr>
          <w:rFonts w:ascii="Calibri Light" w:eastAsia="Calibri Light" w:hAnsi="Calibri Light" w:cs="Calibri Light"/>
          <w:sz w:val="20"/>
          <w:szCs w:val="20"/>
        </w:rPr>
        <w:t xml:space="preserve">Sheffield </w:t>
      </w:r>
    </w:p>
    <w:p w14:paraId="3F366A53" w14:textId="77777777" w:rsidR="001A0BD0" w:rsidRDefault="001A0BD0" w:rsidP="00192681">
      <w:pPr>
        <w:ind w:left="-567"/>
        <w:rPr>
          <w:sz w:val="20"/>
          <w:szCs w:val="20"/>
        </w:rPr>
      </w:pPr>
      <w:r>
        <w:rPr>
          <w:rFonts w:ascii="Calibri Light" w:eastAsia="Calibri Light" w:hAnsi="Calibri Light" w:cs="Calibri Light"/>
          <w:sz w:val="20"/>
          <w:szCs w:val="20"/>
        </w:rPr>
        <w:t>S9 2EH</w:t>
      </w:r>
    </w:p>
    <w:p w14:paraId="2599C3AD" w14:textId="77777777" w:rsidR="0037477C" w:rsidRDefault="0037477C">
      <w:pPr>
        <w:spacing w:line="17" w:lineRule="exact"/>
        <w:rPr>
          <w:sz w:val="20"/>
          <w:szCs w:val="20"/>
        </w:rPr>
      </w:pPr>
    </w:p>
    <w:p w14:paraId="55CFE10E" w14:textId="3A5C31C4" w:rsidR="0037477C" w:rsidRDefault="0037477C" w:rsidP="00CC1624">
      <w:pPr>
        <w:spacing w:line="20" w:lineRule="exact"/>
        <w:rPr>
          <w:sz w:val="20"/>
          <w:szCs w:val="20"/>
        </w:rPr>
      </w:pPr>
    </w:p>
    <w:p w14:paraId="528D02E8" w14:textId="77777777" w:rsidR="0037477C" w:rsidRDefault="0037477C">
      <w:pPr>
        <w:sectPr w:rsidR="0037477C" w:rsidSect="0085648C">
          <w:pgSz w:w="16840" w:h="11906" w:orient="landscape"/>
          <w:pgMar w:top="1440" w:right="1440" w:bottom="875" w:left="1440" w:header="0" w:footer="57" w:gutter="0"/>
          <w:cols w:space="720"/>
          <w:docGrid w:linePitch="299"/>
        </w:sectPr>
      </w:pPr>
      <w:bookmarkStart w:id="214" w:name="page248"/>
      <w:bookmarkEnd w:id="214"/>
    </w:p>
    <w:p w14:paraId="06B550C8" w14:textId="37110122" w:rsidR="0037477C" w:rsidRDefault="003C3138">
      <w:pPr>
        <w:spacing w:line="182" w:lineRule="auto"/>
        <w:rPr>
          <w:sz w:val="20"/>
          <w:szCs w:val="20"/>
        </w:rPr>
      </w:pPr>
      <w:bookmarkStart w:id="215" w:name="page249"/>
      <w:bookmarkEnd w:id="215"/>
      <w:r w:rsidRPr="003C3138">
        <w:rPr>
          <w:noProof/>
          <w:sz w:val="20"/>
          <w:szCs w:val="20"/>
        </w:rPr>
        <w:lastRenderedPageBreak/>
        <mc:AlternateContent>
          <mc:Choice Requires="wps">
            <w:drawing>
              <wp:anchor distT="45720" distB="45720" distL="114300" distR="114300" simplePos="0" relativeHeight="252434432" behindDoc="1" locked="0" layoutInCell="1" allowOverlap="1" wp14:anchorId="2B4B1C49" wp14:editId="3D7AC68C">
                <wp:simplePos x="0" y="0"/>
                <wp:positionH relativeFrom="column">
                  <wp:posOffset>-655320</wp:posOffset>
                </wp:positionH>
                <wp:positionV relativeFrom="paragraph">
                  <wp:posOffset>-472440</wp:posOffset>
                </wp:positionV>
                <wp:extent cx="2360930"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alpha val="0"/>
                          </a:srgbClr>
                        </a:solidFill>
                        <a:ln w="9525">
                          <a:noFill/>
                          <a:miter lim="800000"/>
                          <a:headEnd/>
                          <a:tailEnd/>
                        </a:ln>
                      </wps:spPr>
                      <wps:txbx>
                        <w:txbxContent>
                          <w:p w14:paraId="412B56D8" w14:textId="64EBD58B" w:rsidR="007E5739" w:rsidRPr="003C3138" w:rsidRDefault="007E5739">
                            <w:pPr>
                              <w:rPr>
                                <w:rFonts w:asciiTheme="majorHAnsi" w:hAnsiTheme="majorHAnsi"/>
                              </w:rPr>
                            </w:pPr>
                            <w:proofErr w:type="spellStart"/>
                            <w:r w:rsidRPr="003C3138">
                              <w:rPr>
                                <w:rFonts w:asciiTheme="majorHAnsi" w:hAnsiTheme="majorHAnsi"/>
                              </w:rPr>
                              <w:t>Conisbrough</w:t>
                            </w:r>
                            <w:proofErr w:type="spellEnd"/>
                            <w:r w:rsidRPr="003C3138">
                              <w:rPr>
                                <w:rFonts w:asciiTheme="majorHAnsi" w:hAnsiTheme="majorHAnsi"/>
                              </w:rPr>
                              <w:t xml:space="preserve"> Castle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B4B1C49" id="_x0000_s1067" type="#_x0000_t202" style="position:absolute;margin-left:-51.6pt;margin-top:-37.2pt;width:185.9pt;height:110.6pt;z-index:-250882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" stroked="f">
                <v:fill opacity="0"/>
                <v:textbox style="mso-fit-shape-to-text:t">
                  <w:txbxContent>
                    <w:p w14:paraId="412B56D8" w14:textId="64EBD58B" w:rsidR="007E5739" w:rsidRPr="003C3138" w:rsidRDefault="007E5739">
                      <w:pPr>
                        <w:rPr>
                          <w:rFonts w:asciiTheme="majorHAnsi" w:hAnsiTheme="majorHAnsi"/>
                        </w:rPr>
                      </w:pPr>
                      <w:proofErr w:type="spellStart"/>
                      <w:r w:rsidRPr="003C3138">
                        <w:rPr>
                          <w:rFonts w:asciiTheme="majorHAnsi" w:hAnsiTheme="majorHAnsi"/>
                        </w:rPr>
                        <w:t>Conisbrough</w:t>
                      </w:r>
                      <w:proofErr w:type="spellEnd"/>
                      <w:r w:rsidRPr="003C3138">
                        <w:rPr>
                          <w:rFonts w:asciiTheme="majorHAnsi" w:hAnsiTheme="majorHAnsi"/>
                        </w:rPr>
                        <w:t xml:space="preserve"> Castle</w:t>
                      </w:r>
                    </w:p>
                  </w:txbxContent>
                </v:textbox>
              </v:shape>
            </w:pict>
          </mc:Fallback>
        </mc:AlternateContent>
      </w:r>
      <w:r>
        <w:rPr>
          <w:noProof/>
          <w:sz w:val="20"/>
          <w:szCs w:val="20"/>
        </w:rPr>
        <w:drawing>
          <wp:anchor distT="0" distB="0" distL="114300" distR="114300" simplePos="0" relativeHeight="252432384" behindDoc="1" locked="0" layoutInCell="1" allowOverlap="1" wp14:anchorId="2816A271" wp14:editId="1CDA42ED">
            <wp:simplePos x="0" y="0"/>
            <wp:positionH relativeFrom="page">
              <wp:align>left</wp:align>
            </wp:positionH>
            <wp:positionV relativeFrom="paragraph">
              <wp:posOffset>-914400</wp:posOffset>
            </wp:positionV>
            <wp:extent cx="10744665" cy="759600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_page.jpg"/>
                    <pic:cNvPicPr/>
                  </pic:nvPicPr>
                  <pic:blipFill>
                    <a:blip r:embed="rId84">
                      <a:extLst>
                        <a:ext uri="{28A0092B-C50C-407E-A947-70E740481C1C}">
                          <a14:useLocalDpi xmlns:a14="http://schemas.microsoft.com/office/drawing/2010/main" val="0"/>
                        </a:ext>
                      </a:extLst>
                    </a:blip>
                    <a:stretch>
                      <a:fillRect/>
                    </a:stretch>
                  </pic:blipFill>
                  <pic:spPr>
                    <a:xfrm>
                      <a:off x="0" y="0"/>
                      <a:ext cx="10744665" cy="75960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1850451C" w14:textId="77777777" w:rsidR="000503F0" w:rsidRDefault="000503F0">
      <w:pPr>
        <w:spacing w:line="182" w:lineRule="auto"/>
        <w:rPr>
          <w:sz w:val="20"/>
          <w:szCs w:val="20"/>
        </w:rPr>
      </w:pPr>
    </w:p>
    <w:sectPr w:rsidR="000503F0" w:rsidSect="00C83CCF">
      <w:pgSz w:w="16840" w:h="11906" w:orient="landscape"/>
      <w:pgMar w:top="1440" w:right="1440" w:bottom="875"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3957" w14:textId="77777777" w:rsidR="007E5739" w:rsidRDefault="007E5739" w:rsidP="00CF4383">
      <w:r>
        <w:separator/>
      </w:r>
    </w:p>
  </w:endnote>
  <w:endnote w:type="continuationSeparator" w:id="0">
    <w:p w14:paraId="18B8AB0B" w14:textId="77777777" w:rsidR="007E5739" w:rsidRDefault="007E5739" w:rsidP="00CF4383">
      <w:r>
        <w:continuationSeparator/>
      </w:r>
    </w:p>
  </w:endnote>
  <w:endnote w:type="continuationNotice" w:id="1">
    <w:p w14:paraId="78A81A02" w14:textId="77777777" w:rsidR="007E5739" w:rsidRDefault="007E5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6BB6" w14:textId="77777777" w:rsidR="001D2351" w:rsidRDefault="001D2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7907" w14:textId="77777777" w:rsidR="007E5739" w:rsidRPr="00D204A0" w:rsidRDefault="007E5739">
    <w:pPr>
      <w:pStyle w:val="Footer"/>
      <w:rPr>
        <w:rFonts w:asciiTheme="majorHAnsi" w:hAnsiTheme="majorHAnsi"/>
        <w:sz w:val="16"/>
        <w:szCs w:val="16"/>
      </w:rPr>
    </w:pP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3AA4" w14:textId="77777777" w:rsidR="001D2351" w:rsidRDefault="001D23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3E19" w14:textId="20222A57" w:rsidR="007E5739" w:rsidRPr="00D204A0" w:rsidRDefault="007E5739">
    <w:pPr>
      <w:pStyle w:val="Footer"/>
      <w:rPr>
        <w:rFonts w:asciiTheme="majorHAnsi" w:hAnsiTheme="majorHAnsi"/>
        <w:sz w:val="16"/>
        <w:szCs w:val="16"/>
      </w:rPr>
    </w:pPr>
    <w:r w:rsidRPr="00D204A0">
      <w:rPr>
        <w:rFonts w:asciiTheme="majorHAnsi" w:hAnsiTheme="majorHAnsi"/>
        <w:sz w:val="16"/>
        <w:szCs w:val="16"/>
      </w:rPr>
      <w:t>Statement of Accounts 20</w:t>
    </w:r>
    <w:r>
      <w:rPr>
        <w:rFonts w:asciiTheme="majorHAnsi" w:hAnsiTheme="majorHAnsi"/>
        <w:sz w:val="16"/>
        <w:szCs w:val="16"/>
      </w:rPr>
      <w:t>2</w:t>
    </w:r>
    <w:r w:rsidR="000622A5">
      <w:rPr>
        <w:rFonts w:asciiTheme="majorHAnsi" w:hAnsiTheme="majorHAnsi"/>
        <w:sz w:val="16"/>
        <w:szCs w:val="16"/>
      </w:rPr>
      <w:t>3</w:t>
    </w:r>
    <w:r w:rsidRPr="00D204A0">
      <w:rPr>
        <w:rFonts w:asciiTheme="majorHAnsi" w:hAnsiTheme="majorHAnsi"/>
        <w:sz w:val="16"/>
        <w:szCs w:val="16"/>
      </w:rPr>
      <w:t>/</w:t>
    </w:r>
    <w:r>
      <w:rPr>
        <w:rFonts w:asciiTheme="majorHAnsi" w:hAnsiTheme="majorHAnsi"/>
        <w:sz w:val="16"/>
        <w:szCs w:val="16"/>
      </w:rPr>
      <w:t>2</w:t>
    </w:r>
    <w:r w:rsidR="000622A5">
      <w:rPr>
        <w:rFonts w:asciiTheme="majorHAnsi" w:hAnsiTheme="majorHAnsi"/>
        <w:sz w:val="16"/>
        <w:szCs w:val="16"/>
      </w:rPr>
      <w:t>4</w:t>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color w:val="7F7F7F" w:themeColor="background1" w:themeShade="7F"/>
        <w:spacing w:val="60"/>
        <w:sz w:val="16"/>
        <w:szCs w:val="16"/>
      </w:rPr>
      <w:t>Page</w:t>
    </w:r>
    <w:r w:rsidRPr="00D204A0">
      <w:rPr>
        <w:rFonts w:asciiTheme="majorHAnsi" w:hAnsiTheme="majorHAnsi"/>
        <w:sz w:val="16"/>
        <w:szCs w:val="16"/>
      </w:rPr>
      <w:t xml:space="preserve"> | </w:t>
    </w:r>
    <w:r w:rsidRPr="00D204A0">
      <w:rPr>
        <w:rFonts w:asciiTheme="majorHAnsi" w:hAnsiTheme="majorHAnsi"/>
        <w:sz w:val="16"/>
        <w:szCs w:val="16"/>
      </w:rPr>
      <w:fldChar w:fldCharType="begin"/>
    </w:r>
    <w:r w:rsidRPr="00D204A0">
      <w:rPr>
        <w:rFonts w:asciiTheme="majorHAnsi" w:hAnsiTheme="majorHAnsi"/>
        <w:sz w:val="16"/>
        <w:szCs w:val="16"/>
      </w:rPr>
      <w:instrText xml:space="preserve"> PAGE   \* MERGEFORMAT </w:instrText>
    </w:r>
    <w:r w:rsidRPr="00D204A0">
      <w:rPr>
        <w:rFonts w:asciiTheme="majorHAnsi" w:hAnsiTheme="majorHAnsi"/>
        <w:sz w:val="16"/>
        <w:szCs w:val="16"/>
      </w:rPr>
      <w:fldChar w:fldCharType="separate"/>
    </w:r>
    <w:r w:rsidR="006D4D37" w:rsidRPr="006D4D37">
      <w:rPr>
        <w:rFonts w:asciiTheme="majorHAnsi" w:hAnsiTheme="majorHAnsi"/>
        <w:b/>
        <w:bCs/>
        <w:noProof/>
        <w:sz w:val="16"/>
        <w:szCs w:val="16"/>
      </w:rPr>
      <w:t>16</w:t>
    </w:r>
    <w:r w:rsidRPr="00D204A0">
      <w:rPr>
        <w:rFonts w:asciiTheme="majorHAnsi" w:hAnsiTheme="majorHAnsi"/>
        <w:b/>
        <w:bCs/>
        <w:noProof/>
        <w:sz w:val="16"/>
        <w:szCs w:val="16"/>
      </w:rPr>
      <w:fldChar w:fldCharType="end"/>
    </w:r>
    <w:r>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r w:rsidRPr="00D204A0">
      <w:rPr>
        <w:rFonts w:asciiTheme="majorHAnsi" w:hAnsiTheme="maj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014F" w14:textId="77777777" w:rsidR="007E5739" w:rsidRDefault="007E5739" w:rsidP="00CF4383">
      <w:r>
        <w:separator/>
      </w:r>
    </w:p>
  </w:footnote>
  <w:footnote w:type="continuationSeparator" w:id="0">
    <w:p w14:paraId="7427856B" w14:textId="77777777" w:rsidR="007E5739" w:rsidRDefault="007E5739" w:rsidP="00CF4383">
      <w:r>
        <w:continuationSeparator/>
      </w:r>
    </w:p>
  </w:footnote>
  <w:footnote w:type="continuationNotice" w:id="1">
    <w:p w14:paraId="23441924" w14:textId="77777777" w:rsidR="007E5739" w:rsidRDefault="007E5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8BA7" w14:textId="77777777" w:rsidR="001D2351" w:rsidRDefault="001D23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AE92" w14:textId="77777777" w:rsidR="001D2351" w:rsidRDefault="001D23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A417" w14:textId="77777777" w:rsidR="001D2351" w:rsidRDefault="001D2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DEC6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0F95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52D12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4F9A6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7E"/>
    <w:multiLevelType w:val="hybridMultilevel"/>
    <w:tmpl w:val="4A0C2606"/>
    <w:lvl w:ilvl="0" w:tplc="2E6C56F6">
      <w:start w:val="1"/>
      <w:numFmt w:val="bullet"/>
      <w:lvlText w:val=""/>
      <w:lvlJc w:val="left"/>
    </w:lvl>
    <w:lvl w:ilvl="1" w:tplc="9F5C142E">
      <w:start w:val="1"/>
      <w:numFmt w:val="bullet"/>
      <w:lvlText w:val=""/>
      <w:lvlJc w:val="left"/>
    </w:lvl>
    <w:lvl w:ilvl="2" w:tplc="7046A60A">
      <w:numFmt w:val="decimal"/>
      <w:lvlText w:val=""/>
      <w:lvlJc w:val="left"/>
    </w:lvl>
    <w:lvl w:ilvl="3" w:tplc="482C503C">
      <w:numFmt w:val="decimal"/>
      <w:lvlText w:val=""/>
      <w:lvlJc w:val="left"/>
    </w:lvl>
    <w:lvl w:ilvl="4" w:tplc="8FEA7E9A">
      <w:numFmt w:val="decimal"/>
      <w:lvlText w:val=""/>
      <w:lvlJc w:val="left"/>
    </w:lvl>
    <w:lvl w:ilvl="5" w:tplc="5DBA3054">
      <w:numFmt w:val="decimal"/>
      <w:lvlText w:val=""/>
      <w:lvlJc w:val="left"/>
    </w:lvl>
    <w:lvl w:ilvl="6" w:tplc="7C4018E6">
      <w:numFmt w:val="decimal"/>
      <w:lvlText w:val=""/>
      <w:lvlJc w:val="left"/>
    </w:lvl>
    <w:lvl w:ilvl="7" w:tplc="7EB20CC6">
      <w:numFmt w:val="decimal"/>
      <w:lvlText w:val=""/>
      <w:lvlJc w:val="left"/>
    </w:lvl>
    <w:lvl w:ilvl="8" w:tplc="71AA1BA0">
      <w:numFmt w:val="decimal"/>
      <w:lvlText w:val=""/>
      <w:lvlJc w:val="left"/>
    </w:lvl>
  </w:abstractNum>
  <w:abstractNum w:abstractNumId="5" w15:restartNumberingAfterBreak="0">
    <w:nsid w:val="000022CD"/>
    <w:multiLevelType w:val="hybridMultilevel"/>
    <w:tmpl w:val="1BC247F4"/>
    <w:lvl w:ilvl="0" w:tplc="C952EBA4">
      <w:start w:val="1"/>
      <w:numFmt w:val="bullet"/>
      <w:lvlText w:val=""/>
      <w:lvlJc w:val="left"/>
    </w:lvl>
    <w:lvl w:ilvl="1" w:tplc="7AD22E64">
      <w:numFmt w:val="decimal"/>
      <w:lvlText w:val=""/>
      <w:lvlJc w:val="left"/>
    </w:lvl>
    <w:lvl w:ilvl="2" w:tplc="1F2C3536">
      <w:numFmt w:val="decimal"/>
      <w:lvlText w:val=""/>
      <w:lvlJc w:val="left"/>
    </w:lvl>
    <w:lvl w:ilvl="3" w:tplc="E5185960">
      <w:numFmt w:val="decimal"/>
      <w:lvlText w:val=""/>
      <w:lvlJc w:val="left"/>
    </w:lvl>
    <w:lvl w:ilvl="4" w:tplc="43D2466C">
      <w:numFmt w:val="decimal"/>
      <w:lvlText w:val=""/>
      <w:lvlJc w:val="left"/>
    </w:lvl>
    <w:lvl w:ilvl="5" w:tplc="063A47A6">
      <w:numFmt w:val="decimal"/>
      <w:lvlText w:val=""/>
      <w:lvlJc w:val="left"/>
    </w:lvl>
    <w:lvl w:ilvl="6" w:tplc="22242532">
      <w:numFmt w:val="decimal"/>
      <w:lvlText w:val=""/>
      <w:lvlJc w:val="left"/>
    </w:lvl>
    <w:lvl w:ilvl="7" w:tplc="3A6477DC">
      <w:numFmt w:val="decimal"/>
      <w:lvlText w:val=""/>
      <w:lvlJc w:val="left"/>
    </w:lvl>
    <w:lvl w:ilvl="8" w:tplc="8E94368A">
      <w:numFmt w:val="decimal"/>
      <w:lvlText w:val=""/>
      <w:lvlJc w:val="left"/>
    </w:lvl>
  </w:abstractNum>
  <w:abstractNum w:abstractNumId="6" w15:restartNumberingAfterBreak="0">
    <w:nsid w:val="000023C9"/>
    <w:multiLevelType w:val="hybridMultilevel"/>
    <w:tmpl w:val="18ACC424"/>
    <w:lvl w:ilvl="0" w:tplc="0D98C9A8">
      <w:start w:val="5"/>
      <w:numFmt w:val="decimal"/>
      <w:lvlText w:val="%1."/>
      <w:lvlJc w:val="left"/>
    </w:lvl>
    <w:lvl w:ilvl="1" w:tplc="CDDE78EA">
      <w:numFmt w:val="decimal"/>
      <w:lvlText w:val=""/>
      <w:lvlJc w:val="left"/>
    </w:lvl>
    <w:lvl w:ilvl="2" w:tplc="0BB22FFE">
      <w:numFmt w:val="decimal"/>
      <w:lvlText w:val=""/>
      <w:lvlJc w:val="left"/>
    </w:lvl>
    <w:lvl w:ilvl="3" w:tplc="6A78E0BC">
      <w:numFmt w:val="decimal"/>
      <w:lvlText w:val=""/>
      <w:lvlJc w:val="left"/>
    </w:lvl>
    <w:lvl w:ilvl="4" w:tplc="353A81AC">
      <w:numFmt w:val="decimal"/>
      <w:lvlText w:val=""/>
      <w:lvlJc w:val="left"/>
    </w:lvl>
    <w:lvl w:ilvl="5" w:tplc="29D2D130">
      <w:numFmt w:val="decimal"/>
      <w:lvlText w:val=""/>
      <w:lvlJc w:val="left"/>
    </w:lvl>
    <w:lvl w:ilvl="6" w:tplc="97B80234">
      <w:numFmt w:val="decimal"/>
      <w:lvlText w:val=""/>
      <w:lvlJc w:val="left"/>
    </w:lvl>
    <w:lvl w:ilvl="7" w:tplc="BD945388">
      <w:numFmt w:val="decimal"/>
      <w:lvlText w:val=""/>
      <w:lvlJc w:val="left"/>
    </w:lvl>
    <w:lvl w:ilvl="8" w:tplc="FF3A161A">
      <w:numFmt w:val="decimal"/>
      <w:lvlText w:val=""/>
      <w:lvlJc w:val="left"/>
    </w:lvl>
  </w:abstractNum>
  <w:abstractNum w:abstractNumId="7" w15:restartNumberingAfterBreak="0">
    <w:nsid w:val="00002FFF"/>
    <w:multiLevelType w:val="hybridMultilevel"/>
    <w:tmpl w:val="27EE321A"/>
    <w:lvl w:ilvl="0" w:tplc="62221928">
      <w:start w:val="1"/>
      <w:numFmt w:val="bullet"/>
      <w:lvlText w:val=""/>
      <w:lvlJc w:val="left"/>
    </w:lvl>
    <w:lvl w:ilvl="1" w:tplc="8146F0E8">
      <w:numFmt w:val="decimal"/>
      <w:lvlText w:val=""/>
      <w:lvlJc w:val="left"/>
    </w:lvl>
    <w:lvl w:ilvl="2" w:tplc="8CAADA64">
      <w:numFmt w:val="decimal"/>
      <w:lvlText w:val=""/>
      <w:lvlJc w:val="left"/>
    </w:lvl>
    <w:lvl w:ilvl="3" w:tplc="AD5C39BE">
      <w:numFmt w:val="decimal"/>
      <w:lvlText w:val=""/>
      <w:lvlJc w:val="left"/>
    </w:lvl>
    <w:lvl w:ilvl="4" w:tplc="A80687FC">
      <w:numFmt w:val="decimal"/>
      <w:lvlText w:val=""/>
      <w:lvlJc w:val="left"/>
    </w:lvl>
    <w:lvl w:ilvl="5" w:tplc="475C2756">
      <w:numFmt w:val="decimal"/>
      <w:lvlText w:val=""/>
      <w:lvlJc w:val="left"/>
    </w:lvl>
    <w:lvl w:ilvl="6" w:tplc="9AB8FBCC">
      <w:numFmt w:val="decimal"/>
      <w:lvlText w:val=""/>
      <w:lvlJc w:val="left"/>
    </w:lvl>
    <w:lvl w:ilvl="7" w:tplc="51547AB4">
      <w:numFmt w:val="decimal"/>
      <w:lvlText w:val=""/>
      <w:lvlJc w:val="left"/>
    </w:lvl>
    <w:lvl w:ilvl="8" w:tplc="DB10B75E">
      <w:numFmt w:val="decimal"/>
      <w:lvlText w:val=""/>
      <w:lvlJc w:val="left"/>
    </w:lvl>
  </w:abstractNum>
  <w:abstractNum w:abstractNumId="8" w15:restartNumberingAfterBreak="0">
    <w:nsid w:val="00003C61"/>
    <w:multiLevelType w:val="hybridMultilevel"/>
    <w:tmpl w:val="13F4CDF6"/>
    <w:lvl w:ilvl="0" w:tplc="D110DA9E">
      <w:start w:val="1"/>
      <w:numFmt w:val="bullet"/>
      <w:lvlText w:val=""/>
      <w:lvlJc w:val="left"/>
    </w:lvl>
    <w:lvl w:ilvl="1" w:tplc="6E90057C">
      <w:numFmt w:val="decimal"/>
      <w:lvlText w:val=""/>
      <w:lvlJc w:val="left"/>
    </w:lvl>
    <w:lvl w:ilvl="2" w:tplc="A2DA2992">
      <w:numFmt w:val="decimal"/>
      <w:lvlText w:val=""/>
      <w:lvlJc w:val="left"/>
    </w:lvl>
    <w:lvl w:ilvl="3" w:tplc="173CD56A">
      <w:numFmt w:val="decimal"/>
      <w:lvlText w:val=""/>
      <w:lvlJc w:val="left"/>
    </w:lvl>
    <w:lvl w:ilvl="4" w:tplc="01C2E61E">
      <w:numFmt w:val="decimal"/>
      <w:lvlText w:val=""/>
      <w:lvlJc w:val="left"/>
    </w:lvl>
    <w:lvl w:ilvl="5" w:tplc="B55897B4">
      <w:numFmt w:val="decimal"/>
      <w:lvlText w:val=""/>
      <w:lvlJc w:val="left"/>
    </w:lvl>
    <w:lvl w:ilvl="6" w:tplc="7A44EC80">
      <w:numFmt w:val="decimal"/>
      <w:lvlText w:val=""/>
      <w:lvlJc w:val="left"/>
    </w:lvl>
    <w:lvl w:ilvl="7" w:tplc="946ECA26">
      <w:numFmt w:val="decimal"/>
      <w:lvlText w:val=""/>
      <w:lvlJc w:val="left"/>
    </w:lvl>
    <w:lvl w:ilvl="8" w:tplc="CF685CA2">
      <w:numFmt w:val="decimal"/>
      <w:lvlText w:val=""/>
      <w:lvlJc w:val="left"/>
    </w:lvl>
  </w:abstractNum>
  <w:abstractNum w:abstractNumId="9" w15:restartNumberingAfterBreak="0">
    <w:nsid w:val="0000422D"/>
    <w:multiLevelType w:val="hybridMultilevel"/>
    <w:tmpl w:val="12A24866"/>
    <w:lvl w:ilvl="0" w:tplc="C5525F40">
      <w:start w:val="1"/>
      <w:numFmt w:val="bullet"/>
      <w:lvlText w:val=""/>
      <w:lvlJc w:val="left"/>
    </w:lvl>
    <w:lvl w:ilvl="1" w:tplc="A91E8418">
      <w:numFmt w:val="decimal"/>
      <w:lvlText w:val=""/>
      <w:lvlJc w:val="left"/>
    </w:lvl>
    <w:lvl w:ilvl="2" w:tplc="F042D606">
      <w:numFmt w:val="decimal"/>
      <w:lvlText w:val=""/>
      <w:lvlJc w:val="left"/>
    </w:lvl>
    <w:lvl w:ilvl="3" w:tplc="233CFB9C">
      <w:numFmt w:val="decimal"/>
      <w:lvlText w:val=""/>
      <w:lvlJc w:val="left"/>
    </w:lvl>
    <w:lvl w:ilvl="4" w:tplc="30A2045A">
      <w:numFmt w:val="decimal"/>
      <w:lvlText w:val=""/>
      <w:lvlJc w:val="left"/>
    </w:lvl>
    <w:lvl w:ilvl="5" w:tplc="50D8E2C8">
      <w:numFmt w:val="decimal"/>
      <w:lvlText w:val=""/>
      <w:lvlJc w:val="left"/>
    </w:lvl>
    <w:lvl w:ilvl="6" w:tplc="97E48E28">
      <w:numFmt w:val="decimal"/>
      <w:lvlText w:val=""/>
      <w:lvlJc w:val="left"/>
    </w:lvl>
    <w:lvl w:ilvl="7" w:tplc="FD042252">
      <w:numFmt w:val="decimal"/>
      <w:lvlText w:val=""/>
      <w:lvlJc w:val="left"/>
    </w:lvl>
    <w:lvl w:ilvl="8" w:tplc="20129C92">
      <w:numFmt w:val="decimal"/>
      <w:lvlText w:val=""/>
      <w:lvlJc w:val="left"/>
    </w:lvl>
  </w:abstractNum>
  <w:abstractNum w:abstractNumId="10" w15:restartNumberingAfterBreak="0">
    <w:nsid w:val="000048CC"/>
    <w:multiLevelType w:val="hybridMultilevel"/>
    <w:tmpl w:val="6B9E02E8"/>
    <w:lvl w:ilvl="0" w:tplc="BAC24CCE">
      <w:start w:val="5"/>
      <w:numFmt w:val="decimal"/>
      <w:lvlText w:val="%1."/>
      <w:lvlJc w:val="left"/>
    </w:lvl>
    <w:lvl w:ilvl="1" w:tplc="F4864D80">
      <w:numFmt w:val="decimal"/>
      <w:lvlText w:val=""/>
      <w:lvlJc w:val="left"/>
    </w:lvl>
    <w:lvl w:ilvl="2" w:tplc="98CA1852">
      <w:numFmt w:val="decimal"/>
      <w:lvlText w:val=""/>
      <w:lvlJc w:val="left"/>
    </w:lvl>
    <w:lvl w:ilvl="3" w:tplc="6DE44E6E">
      <w:numFmt w:val="decimal"/>
      <w:lvlText w:val=""/>
      <w:lvlJc w:val="left"/>
    </w:lvl>
    <w:lvl w:ilvl="4" w:tplc="4BC068DE">
      <w:numFmt w:val="decimal"/>
      <w:lvlText w:val=""/>
      <w:lvlJc w:val="left"/>
    </w:lvl>
    <w:lvl w:ilvl="5" w:tplc="6D44597C">
      <w:numFmt w:val="decimal"/>
      <w:lvlText w:val=""/>
      <w:lvlJc w:val="left"/>
    </w:lvl>
    <w:lvl w:ilvl="6" w:tplc="44E4384C">
      <w:numFmt w:val="decimal"/>
      <w:lvlText w:val=""/>
      <w:lvlJc w:val="left"/>
    </w:lvl>
    <w:lvl w:ilvl="7" w:tplc="3B742D76">
      <w:numFmt w:val="decimal"/>
      <w:lvlText w:val=""/>
      <w:lvlJc w:val="left"/>
    </w:lvl>
    <w:lvl w:ilvl="8" w:tplc="578A9996">
      <w:numFmt w:val="decimal"/>
      <w:lvlText w:val=""/>
      <w:lvlJc w:val="left"/>
    </w:lvl>
  </w:abstractNum>
  <w:abstractNum w:abstractNumId="11" w15:restartNumberingAfterBreak="0">
    <w:nsid w:val="00004CD4"/>
    <w:multiLevelType w:val="hybridMultilevel"/>
    <w:tmpl w:val="4CAE3420"/>
    <w:lvl w:ilvl="0" w:tplc="244CC9AC">
      <w:start w:val="1"/>
      <w:numFmt w:val="bullet"/>
      <w:lvlText w:val=""/>
      <w:lvlJc w:val="left"/>
    </w:lvl>
    <w:lvl w:ilvl="1" w:tplc="56EAD9F4">
      <w:numFmt w:val="decimal"/>
      <w:lvlText w:val=""/>
      <w:lvlJc w:val="left"/>
    </w:lvl>
    <w:lvl w:ilvl="2" w:tplc="22A211F8">
      <w:numFmt w:val="decimal"/>
      <w:lvlText w:val=""/>
      <w:lvlJc w:val="left"/>
    </w:lvl>
    <w:lvl w:ilvl="3" w:tplc="AA04CE9A">
      <w:numFmt w:val="decimal"/>
      <w:lvlText w:val=""/>
      <w:lvlJc w:val="left"/>
    </w:lvl>
    <w:lvl w:ilvl="4" w:tplc="9FFC3420">
      <w:numFmt w:val="decimal"/>
      <w:lvlText w:val=""/>
      <w:lvlJc w:val="left"/>
    </w:lvl>
    <w:lvl w:ilvl="5" w:tplc="047A2DDA">
      <w:numFmt w:val="decimal"/>
      <w:lvlText w:val=""/>
      <w:lvlJc w:val="left"/>
    </w:lvl>
    <w:lvl w:ilvl="6" w:tplc="7E109700">
      <w:numFmt w:val="decimal"/>
      <w:lvlText w:val=""/>
      <w:lvlJc w:val="left"/>
    </w:lvl>
    <w:lvl w:ilvl="7" w:tplc="657E2506">
      <w:numFmt w:val="decimal"/>
      <w:lvlText w:val=""/>
      <w:lvlJc w:val="left"/>
    </w:lvl>
    <w:lvl w:ilvl="8" w:tplc="E0C8DB10">
      <w:numFmt w:val="decimal"/>
      <w:lvlText w:val=""/>
      <w:lvlJc w:val="left"/>
    </w:lvl>
  </w:abstractNum>
  <w:abstractNum w:abstractNumId="12" w15:restartNumberingAfterBreak="0">
    <w:nsid w:val="00005C67"/>
    <w:multiLevelType w:val="hybridMultilevel"/>
    <w:tmpl w:val="E1F892B2"/>
    <w:lvl w:ilvl="0" w:tplc="620A9340">
      <w:start w:val="1"/>
      <w:numFmt w:val="bullet"/>
      <w:lvlText w:val=""/>
      <w:lvlJc w:val="left"/>
    </w:lvl>
    <w:lvl w:ilvl="1" w:tplc="8EBE9D90">
      <w:numFmt w:val="decimal"/>
      <w:lvlText w:val=""/>
      <w:lvlJc w:val="left"/>
    </w:lvl>
    <w:lvl w:ilvl="2" w:tplc="4EBC0106">
      <w:numFmt w:val="decimal"/>
      <w:lvlText w:val=""/>
      <w:lvlJc w:val="left"/>
    </w:lvl>
    <w:lvl w:ilvl="3" w:tplc="AA9C9448">
      <w:numFmt w:val="decimal"/>
      <w:lvlText w:val=""/>
      <w:lvlJc w:val="left"/>
    </w:lvl>
    <w:lvl w:ilvl="4" w:tplc="F17E204A">
      <w:numFmt w:val="decimal"/>
      <w:lvlText w:val=""/>
      <w:lvlJc w:val="left"/>
    </w:lvl>
    <w:lvl w:ilvl="5" w:tplc="FC38AA92">
      <w:numFmt w:val="decimal"/>
      <w:lvlText w:val=""/>
      <w:lvlJc w:val="left"/>
    </w:lvl>
    <w:lvl w:ilvl="6" w:tplc="485A3726">
      <w:numFmt w:val="decimal"/>
      <w:lvlText w:val=""/>
      <w:lvlJc w:val="left"/>
    </w:lvl>
    <w:lvl w:ilvl="7" w:tplc="2F02BEE2">
      <w:numFmt w:val="decimal"/>
      <w:lvlText w:val=""/>
      <w:lvlJc w:val="left"/>
    </w:lvl>
    <w:lvl w:ilvl="8" w:tplc="8EB8BFB4">
      <w:numFmt w:val="decimal"/>
      <w:lvlText w:val=""/>
      <w:lvlJc w:val="left"/>
    </w:lvl>
  </w:abstractNum>
  <w:abstractNum w:abstractNumId="13" w15:restartNumberingAfterBreak="0">
    <w:nsid w:val="000060BF"/>
    <w:multiLevelType w:val="hybridMultilevel"/>
    <w:tmpl w:val="21B44950"/>
    <w:lvl w:ilvl="0" w:tplc="0B9CBF1E">
      <w:start w:val="5"/>
      <w:numFmt w:val="decimal"/>
      <w:lvlText w:val="%1."/>
      <w:lvlJc w:val="left"/>
    </w:lvl>
    <w:lvl w:ilvl="1" w:tplc="61044654">
      <w:numFmt w:val="decimal"/>
      <w:lvlText w:val=""/>
      <w:lvlJc w:val="left"/>
    </w:lvl>
    <w:lvl w:ilvl="2" w:tplc="63BC7C1C">
      <w:numFmt w:val="decimal"/>
      <w:lvlText w:val=""/>
      <w:lvlJc w:val="left"/>
    </w:lvl>
    <w:lvl w:ilvl="3" w:tplc="C45470FC">
      <w:numFmt w:val="decimal"/>
      <w:lvlText w:val=""/>
      <w:lvlJc w:val="left"/>
    </w:lvl>
    <w:lvl w:ilvl="4" w:tplc="DE46C7DE">
      <w:numFmt w:val="decimal"/>
      <w:lvlText w:val=""/>
      <w:lvlJc w:val="left"/>
    </w:lvl>
    <w:lvl w:ilvl="5" w:tplc="3516F32A">
      <w:numFmt w:val="decimal"/>
      <w:lvlText w:val=""/>
      <w:lvlJc w:val="left"/>
    </w:lvl>
    <w:lvl w:ilvl="6" w:tplc="44CEF9F8">
      <w:numFmt w:val="decimal"/>
      <w:lvlText w:val=""/>
      <w:lvlJc w:val="left"/>
    </w:lvl>
    <w:lvl w:ilvl="7" w:tplc="2BF00ACE">
      <w:numFmt w:val="decimal"/>
      <w:lvlText w:val=""/>
      <w:lvlJc w:val="left"/>
    </w:lvl>
    <w:lvl w:ilvl="8" w:tplc="E56E3B78">
      <w:numFmt w:val="decimal"/>
      <w:lvlText w:val=""/>
      <w:lvlJc w:val="left"/>
    </w:lvl>
  </w:abstractNum>
  <w:abstractNum w:abstractNumId="14" w15:restartNumberingAfterBreak="0">
    <w:nsid w:val="00006172"/>
    <w:multiLevelType w:val="hybridMultilevel"/>
    <w:tmpl w:val="8EF00516"/>
    <w:lvl w:ilvl="0" w:tplc="9B9C4782">
      <w:start w:val="1"/>
      <w:numFmt w:val="bullet"/>
      <w:lvlText w:val=""/>
      <w:lvlJc w:val="left"/>
    </w:lvl>
    <w:lvl w:ilvl="1" w:tplc="A0D21F5A">
      <w:numFmt w:val="decimal"/>
      <w:lvlText w:val=""/>
      <w:lvlJc w:val="left"/>
    </w:lvl>
    <w:lvl w:ilvl="2" w:tplc="329627C2">
      <w:numFmt w:val="decimal"/>
      <w:lvlText w:val=""/>
      <w:lvlJc w:val="left"/>
    </w:lvl>
    <w:lvl w:ilvl="3" w:tplc="AF980B9A">
      <w:numFmt w:val="decimal"/>
      <w:lvlText w:val=""/>
      <w:lvlJc w:val="left"/>
    </w:lvl>
    <w:lvl w:ilvl="4" w:tplc="655258D6">
      <w:numFmt w:val="decimal"/>
      <w:lvlText w:val=""/>
      <w:lvlJc w:val="left"/>
    </w:lvl>
    <w:lvl w:ilvl="5" w:tplc="767A9F24">
      <w:numFmt w:val="decimal"/>
      <w:lvlText w:val=""/>
      <w:lvlJc w:val="left"/>
    </w:lvl>
    <w:lvl w:ilvl="6" w:tplc="C5DE8124">
      <w:numFmt w:val="decimal"/>
      <w:lvlText w:val=""/>
      <w:lvlJc w:val="left"/>
    </w:lvl>
    <w:lvl w:ilvl="7" w:tplc="E66EA5DE">
      <w:numFmt w:val="decimal"/>
      <w:lvlText w:val=""/>
      <w:lvlJc w:val="left"/>
    </w:lvl>
    <w:lvl w:ilvl="8" w:tplc="A19663D6">
      <w:numFmt w:val="decimal"/>
      <w:lvlText w:val=""/>
      <w:lvlJc w:val="left"/>
    </w:lvl>
  </w:abstractNum>
  <w:abstractNum w:abstractNumId="15" w15:restartNumberingAfterBreak="0">
    <w:nsid w:val="00006C69"/>
    <w:multiLevelType w:val="hybridMultilevel"/>
    <w:tmpl w:val="1730CBD2"/>
    <w:lvl w:ilvl="0" w:tplc="F52AF1AC">
      <w:start w:val="1"/>
      <w:numFmt w:val="bullet"/>
      <w:lvlText w:val=""/>
      <w:lvlJc w:val="left"/>
    </w:lvl>
    <w:lvl w:ilvl="1" w:tplc="FF6EA9EC">
      <w:numFmt w:val="decimal"/>
      <w:lvlText w:val=""/>
      <w:lvlJc w:val="left"/>
    </w:lvl>
    <w:lvl w:ilvl="2" w:tplc="3580F156">
      <w:numFmt w:val="decimal"/>
      <w:lvlText w:val=""/>
      <w:lvlJc w:val="left"/>
    </w:lvl>
    <w:lvl w:ilvl="3" w:tplc="1DACBF7E">
      <w:numFmt w:val="decimal"/>
      <w:lvlText w:val=""/>
      <w:lvlJc w:val="left"/>
    </w:lvl>
    <w:lvl w:ilvl="4" w:tplc="D78A81BA">
      <w:numFmt w:val="decimal"/>
      <w:lvlText w:val=""/>
      <w:lvlJc w:val="left"/>
    </w:lvl>
    <w:lvl w:ilvl="5" w:tplc="1AB60DE0">
      <w:numFmt w:val="decimal"/>
      <w:lvlText w:val=""/>
      <w:lvlJc w:val="left"/>
    </w:lvl>
    <w:lvl w:ilvl="6" w:tplc="B43CD85E">
      <w:numFmt w:val="decimal"/>
      <w:lvlText w:val=""/>
      <w:lvlJc w:val="left"/>
    </w:lvl>
    <w:lvl w:ilvl="7" w:tplc="462C6E16">
      <w:numFmt w:val="decimal"/>
      <w:lvlText w:val=""/>
      <w:lvlJc w:val="left"/>
    </w:lvl>
    <w:lvl w:ilvl="8" w:tplc="D316AB30">
      <w:numFmt w:val="decimal"/>
      <w:lvlText w:val=""/>
      <w:lvlJc w:val="left"/>
    </w:lvl>
  </w:abstractNum>
  <w:abstractNum w:abstractNumId="16" w15:restartNumberingAfterBreak="0">
    <w:nsid w:val="00007DD1"/>
    <w:multiLevelType w:val="hybridMultilevel"/>
    <w:tmpl w:val="96721C42"/>
    <w:lvl w:ilvl="0" w:tplc="5776C942">
      <w:start w:val="1"/>
      <w:numFmt w:val="bullet"/>
      <w:lvlText w:val=""/>
      <w:lvlJc w:val="left"/>
    </w:lvl>
    <w:lvl w:ilvl="1" w:tplc="6BC266EE">
      <w:numFmt w:val="decimal"/>
      <w:lvlText w:val=""/>
      <w:lvlJc w:val="left"/>
    </w:lvl>
    <w:lvl w:ilvl="2" w:tplc="21DC5A0A">
      <w:numFmt w:val="decimal"/>
      <w:lvlText w:val=""/>
      <w:lvlJc w:val="left"/>
    </w:lvl>
    <w:lvl w:ilvl="3" w:tplc="918AC1C2">
      <w:numFmt w:val="decimal"/>
      <w:lvlText w:val=""/>
      <w:lvlJc w:val="left"/>
    </w:lvl>
    <w:lvl w:ilvl="4" w:tplc="CCC88E98">
      <w:numFmt w:val="decimal"/>
      <w:lvlText w:val=""/>
      <w:lvlJc w:val="left"/>
    </w:lvl>
    <w:lvl w:ilvl="5" w:tplc="E4EA8B1C">
      <w:numFmt w:val="decimal"/>
      <w:lvlText w:val=""/>
      <w:lvlJc w:val="left"/>
    </w:lvl>
    <w:lvl w:ilvl="6" w:tplc="2E1AF04C">
      <w:numFmt w:val="decimal"/>
      <w:lvlText w:val=""/>
      <w:lvlJc w:val="left"/>
    </w:lvl>
    <w:lvl w:ilvl="7" w:tplc="539CDA04">
      <w:numFmt w:val="decimal"/>
      <w:lvlText w:val=""/>
      <w:lvlJc w:val="left"/>
    </w:lvl>
    <w:lvl w:ilvl="8" w:tplc="493E2E10">
      <w:numFmt w:val="decimal"/>
      <w:lvlText w:val=""/>
      <w:lvlJc w:val="left"/>
    </w:lvl>
  </w:abstractNum>
  <w:abstractNum w:abstractNumId="17" w15:restartNumberingAfterBreak="0">
    <w:nsid w:val="02A1057A"/>
    <w:multiLevelType w:val="hybridMultilevel"/>
    <w:tmpl w:val="84B24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2C4378B"/>
    <w:multiLevelType w:val="hybridMultilevel"/>
    <w:tmpl w:val="20F48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5D24D5"/>
    <w:multiLevelType w:val="hybridMultilevel"/>
    <w:tmpl w:val="5B04441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0" w15:restartNumberingAfterBreak="0">
    <w:nsid w:val="1E415518"/>
    <w:multiLevelType w:val="hybridMultilevel"/>
    <w:tmpl w:val="2C20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5F46E3"/>
    <w:multiLevelType w:val="hybridMultilevel"/>
    <w:tmpl w:val="BB88C08E"/>
    <w:lvl w:ilvl="0" w:tplc="08090001">
      <w:start w:val="1"/>
      <w:numFmt w:val="bullet"/>
      <w:lvlText w:val=""/>
      <w:lvlJc w:val="left"/>
      <w:pPr>
        <w:ind w:left="1000" w:hanging="360"/>
      </w:pPr>
      <w:rPr>
        <w:rFonts w:ascii="Symbol" w:hAnsi="Symbol" w:hint="default"/>
      </w:rPr>
    </w:lvl>
    <w:lvl w:ilvl="1" w:tplc="08090003">
      <w:start w:val="1"/>
      <w:numFmt w:val="bullet"/>
      <w:lvlText w:val="o"/>
      <w:lvlJc w:val="left"/>
      <w:pPr>
        <w:ind w:left="1720" w:hanging="360"/>
      </w:pPr>
      <w:rPr>
        <w:rFonts w:ascii="Courier New" w:hAnsi="Courier New" w:cs="Courier New" w:hint="default"/>
      </w:rPr>
    </w:lvl>
    <w:lvl w:ilvl="2" w:tplc="08090005">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22" w15:restartNumberingAfterBreak="0">
    <w:nsid w:val="1EEE5905"/>
    <w:multiLevelType w:val="hybridMultilevel"/>
    <w:tmpl w:val="B964A10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3" w15:restartNumberingAfterBreak="0">
    <w:nsid w:val="32163696"/>
    <w:multiLevelType w:val="hybridMultilevel"/>
    <w:tmpl w:val="BF883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9E25086"/>
    <w:multiLevelType w:val="hybridMultilevel"/>
    <w:tmpl w:val="61544E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5" w15:restartNumberingAfterBreak="0">
    <w:nsid w:val="3D8B4BAC"/>
    <w:multiLevelType w:val="hybridMultilevel"/>
    <w:tmpl w:val="854C21A8"/>
    <w:lvl w:ilvl="0" w:tplc="08090001">
      <w:start w:val="1"/>
      <w:numFmt w:val="bullet"/>
      <w:lvlText w:val=""/>
      <w:lvlJc w:val="left"/>
      <w:pPr>
        <w:ind w:left="728" w:hanging="360"/>
      </w:pPr>
      <w:rPr>
        <w:rFonts w:ascii="Symbol" w:hAnsi="Symbol" w:hint="default"/>
      </w:rPr>
    </w:lvl>
    <w:lvl w:ilvl="1" w:tplc="08090003">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26" w15:restartNumberingAfterBreak="0">
    <w:nsid w:val="4366657E"/>
    <w:multiLevelType w:val="hybridMultilevel"/>
    <w:tmpl w:val="1C32278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C94BBF"/>
    <w:multiLevelType w:val="hybridMultilevel"/>
    <w:tmpl w:val="2C44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470BE6"/>
    <w:multiLevelType w:val="hybridMultilevel"/>
    <w:tmpl w:val="635E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9D1105"/>
    <w:multiLevelType w:val="hybridMultilevel"/>
    <w:tmpl w:val="4366225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0" w15:restartNumberingAfterBreak="0">
    <w:nsid w:val="4D310B36"/>
    <w:multiLevelType w:val="hybridMultilevel"/>
    <w:tmpl w:val="5D6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FF39EC"/>
    <w:multiLevelType w:val="hybridMultilevel"/>
    <w:tmpl w:val="7EBC684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2" w15:restartNumberingAfterBreak="0">
    <w:nsid w:val="50632A89"/>
    <w:multiLevelType w:val="hybridMultilevel"/>
    <w:tmpl w:val="DB387082"/>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hint="default"/>
      </w:rPr>
    </w:lvl>
    <w:lvl w:ilvl="3" w:tplc="08090001">
      <w:start w:val="1"/>
      <w:numFmt w:val="bullet"/>
      <w:lvlText w:val=""/>
      <w:lvlJc w:val="left"/>
      <w:pPr>
        <w:ind w:left="3163" w:hanging="360"/>
      </w:pPr>
      <w:rPr>
        <w:rFonts w:ascii="Symbol" w:hAnsi="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hint="default"/>
      </w:rPr>
    </w:lvl>
    <w:lvl w:ilvl="6" w:tplc="08090001">
      <w:start w:val="1"/>
      <w:numFmt w:val="bullet"/>
      <w:lvlText w:val=""/>
      <w:lvlJc w:val="left"/>
      <w:pPr>
        <w:ind w:left="5323" w:hanging="360"/>
      </w:pPr>
      <w:rPr>
        <w:rFonts w:ascii="Symbol" w:hAnsi="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hint="default"/>
      </w:rPr>
    </w:lvl>
  </w:abstractNum>
  <w:abstractNum w:abstractNumId="33" w15:restartNumberingAfterBreak="0">
    <w:nsid w:val="51112C95"/>
    <w:multiLevelType w:val="hybridMultilevel"/>
    <w:tmpl w:val="25A457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1CF35C4"/>
    <w:multiLevelType w:val="hybridMultilevel"/>
    <w:tmpl w:val="3710D03E"/>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5" w15:restartNumberingAfterBreak="0">
    <w:nsid w:val="52537B56"/>
    <w:multiLevelType w:val="hybridMultilevel"/>
    <w:tmpl w:val="F564985A"/>
    <w:lvl w:ilvl="0" w:tplc="F356C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E233AB"/>
    <w:multiLevelType w:val="hybridMultilevel"/>
    <w:tmpl w:val="8A4AAB9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A744B63"/>
    <w:multiLevelType w:val="hybridMultilevel"/>
    <w:tmpl w:val="F56498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B79009D"/>
    <w:multiLevelType w:val="hybridMultilevel"/>
    <w:tmpl w:val="3A9CD376"/>
    <w:lvl w:ilvl="0" w:tplc="7556EE0E">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9" w15:restartNumberingAfterBreak="0">
    <w:nsid w:val="5DDB5E6E"/>
    <w:multiLevelType w:val="multilevel"/>
    <w:tmpl w:val="FAE6F968"/>
    <w:numStyleLink w:val="GTListBullet"/>
  </w:abstractNum>
  <w:abstractNum w:abstractNumId="40" w15:restartNumberingAfterBreak="0">
    <w:nsid w:val="61BC3D3D"/>
    <w:multiLevelType w:val="multilevel"/>
    <w:tmpl w:val="FAE6F968"/>
    <w:styleLink w:val="GTListBullet"/>
    <w:lvl w:ilvl="0">
      <w:start w:val="1"/>
      <w:numFmt w:val="bullet"/>
      <w:pStyle w:val="ListBullet"/>
      <w:lvlText w:val=""/>
      <w:lvlJc w:val="left"/>
      <w:pPr>
        <w:tabs>
          <w:tab w:val="num" w:pos="425"/>
        </w:tabs>
        <w:ind w:left="425"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41" w15:restartNumberingAfterBreak="0">
    <w:nsid w:val="65F07E53"/>
    <w:multiLevelType w:val="hybridMultilevel"/>
    <w:tmpl w:val="5B6465F0"/>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2" w15:restartNumberingAfterBreak="0">
    <w:nsid w:val="675855FA"/>
    <w:multiLevelType w:val="hybridMultilevel"/>
    <w:tmpl w:val="458675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EE5672"/>
    <w:multiLevelType w:val="hybridMultilevel"/>
    <w:tmpl w:val="2440122A"/>
    <w:lvl w:ilvl="0" w:tplc="86EA2AB0">
      <w:start w:val="1"/>
      <w:numFmt w:val="bullet"/>
      <w:lvlText w:val=""/>
      <w:lvlJc w:val="left"/>
      <w:pPr>
        <w:ind w:left="830" w:hanging="360"/>
      </w:pPr>
      <w:rPr>
        <w:rFonts w:ascii="Symbol" w:hAnsi="Symbol" w:hint="default"/>
        <w:color w:val="auto"/>
      </w:rPr>
    </w:lvl>
    <w:lvl w:ilvl="1" w:tplc="08090003">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4" w15:restartNumberingAfterBreak="0">
    <w:nsid w:val="7A9E62D2"/>
    <w:multiLevelType w:val="hybridMultilevel"/>
    <w:tmpl w:val="A35E00A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16cid:durableId="1531869874">
    <w:abstractNumId w:val="6"/>
  </w:num>
  <w:num w:numId="2" w16cid:durableId="129640644">
    <w:abstractNumId w:val="10"/>
  </w:num>
  <w:num w:numId="3" w16cid:durableId="1970546542">
    <w:abstractNumId w:val="13"/>
  </w:num>
  <w:num w:numId="4" w16cid:durableId="1146701877">
    <w:abstractNumId w:val="12"/>
  </w:num>
  <w:num w:numId="5" w16cid:durableId="1234395356">
    <w:abstractNumId w:val="4"/>
  </w:num>
  <w:num w:numId="6" w16cid:durableId="1674527016">
    <w:abstractNumId w:val="9"/>
  </w:num>
  <w:num w:numId="7" w16cid:durableId="1087461933">
    <w:abstractNumId w:val="8"/>
  </w:num>
  <w:num w:numId="8" w16cid:durableId="1506284611">
    <w:abstractNumId w:val="7"/>
  </w:num>
  <w:num w:numId="9" w16cid:durableId="1092434592">
    <w:abstractNumId w:val="15"/>
  </w:num>
  <w:num w:numId="10" w16cid:durableId="1501384373">
    <w:abstractNumId w:val="5"/>
  </w:num>
  <w:num w:numId="11" w16cid:durableId="549682964">
    <w:abstractNumId w:val="16"/>
  </w:num>
  <w:num w:numId="12" w16cid:durableId="1234044817">
    <w:abstractNumId w:val="14"/>
  </w:num>
  <w:num w:numId="13" w16cid:durableId="929660682">
    <w:abstractNumId w:val="11"/>
  </w:num>
  <w:num w:numId="14" w16cid:durableId="1728525625">
    <w:abstractNumId w:val="43"/>
  </w:num>
  <w:num w:numId="15" w16cid:durableId="464588992">
    <w:abstractNumId w:val="18"/>
  </w:num>
  <w:num w:numId="16" w16cid:durableId="1236621354">
    <w:abstractNumId w:val="41"/>
  </w:num>
  <w:num w:numId="17" w16cid:durableId="1971549440">
    <w:abstractNumId w:val="17"/>
  </w:num>
  <w:num w:numId="18" w16cid:durableId="1701584718">
    <w:abstractNumId w:val="31"/>
  </w:num>
  <w:num w:numId="19" w16cid:durableId="1923487055">
    <w:abstractNumId w:val="34"/>
  </w:num>
  <w:num w:numId="20" w16cid:durableId="792095194">
    <w:abstractNumId w:val="21"/>
  </w:num>
  <w:num w:numId="21" w16cid:durableId="542132511">
    <w:abstractNumId w:val="20"/>
  </w:num>
  <w:num w:numId="22" w16cid:durableId="1820729745">
    <w:abstractNumId w:val="28"/>
  </w:num>
  <w:num w:numId="23" w16cid:durableId="259798223">
    <w:abstractNumId w:val="25"/>
  </w:num>
  <w:num w:numId="24" w16cid:durableId="1276332712">
    <w:abstractNumId w:val="30"/>
  </w:num>
  <w:num w:numId="25" w16cid:durableId="384178458">
    <w:abstractNumId w:val="27"/>
  </w:num>
  <w:num w:numId="26" w16cid:durableId="2056851081">
    <w:abstractNumId w:val="19"/>
  </w:num>
  <w:num w:numId="27" w16cid:durableId="839128023">
    <w:abstractNumId w:val="40"/>
  </w:num>
  <w:num w:numId="28" w16cid:durableId="2066025400">
    <w:abstractNumId w:val="39"/>
  </w:num>
  <w:num w:numId="29" w16cid:durableId="978731619">
    <w:abstractNumId w:val="42"/>
  </w:num>
  <w:num w:numId="30" w16cid:durableId="1948275615">
    <w:abstractNumId w:val="26"/>
  </w:num>
  <w:num w:numId="31" w16cid:durableId="1679235137">
    <w:abstractNumId w:val="35"/>
  </w:num>
  <w:num w:numId="32" w16cid:durableId="848176868">
    <w:abstractNumId w:val="38"/>
  </w:num>
  <w:num w:numId="33" w16cid:durableId="1807700307">
    <w:abstractNumId w:val="33"/>
  </w:num>
  <w:num w:numId="34" w16cid:durableId="1553931027">
    <w:abstractNumId w:val="37"/>
  </w:num>
  <w:num w:numId="35" w16cid:durableId="1269653825">
    <w:abstractNumId w:val="36"/>
  </w:num>
  <w:num w:numId="36" w16cid:durableId="183250457">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5180542">
    <w:abstractNumId w:val="32"/>
  </w:num>
  <w:num w:numId="38" w16cid:durableId="1441997806">
    <w:abstractNumId w:val="22"/>
  </w:num>
  <w:num w:numId="39" w16cid:durableId="1084759749">
    <w:abstractNumId w:val="24"/>
  </w:num>
  <w:num w:numId="40" w16cid:durableId="1888684973">
    <w:abstractNumId w:val="44"/>
  </w:num>
  <w:num w:numId="41" w16cid:durableId="480537872">
    <w:abstractNumId w:val="29"/>
  </w:num>
  <w:num w:numId="42" w16cid:durableId="1426421196">
    <w:abstractNumId w:val="23"/>
  </w:num>
  <w:num w:numId="43" w16cid:durableId="1282540496">
    <w:abstractNumId w:val="2"/>
  </w:num>
  <w:num w:numId="44" w16cid:durableId="1784956386">
    <w:abstractNumId w:val="0"/>
  </w:num>
  <w:num w:numId="45" w16cid:durableId="977876929">
    <w:abstractNumId w:val="1"/>
  </w:num>
  <w:num w:numId="46" w16cid:durableId="580412625">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683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7C"/>
    <w:rsid w:val="000006FA"/>
    <w:rsid w:val="00001D17"/>
    <w:rsid w:val="00003741"/>
    <w:rsid w:val="00003FE0"/>
    <w:rsid w:val="00004190"/>
    <w:rsid w:val="000048C5"/>
    <w:rsid w:val="00004A73"/>
    <w:rsid w:val="00007B71"/>
    <w:rsid w:val="00007C7A"/>
    <w:rsid w:val="00010F89"/>
    <w:rsid w:val="00013129"/>
    <w:rsid w:val="00014032"/>
    <w:rsid w:val="00015BB7"/>
    <w:rsid w:val="0001613F"/>
    <w:rsid w:val="0001622B"/>
    <w:rsid w:val="00016274"/>
    <w:rsid w:val="00016811"/>
    <w:rsid w:val="00016904"/>
    <w:rsid w:val="00016BA8"/>
    <w:rsid w:val="00017434"/>
    <w:rsid w:val="000179AF"/>
    <w:rsid w:val="000179FD"/>
    <w:rsid w:val="00021882"/>
    <w:rsid w:val="0002203E"/>
    <w:rsid w:val="0002236E"/>
    <w:rsid w:val="00024284"/>
    <w:rsid w:val="00026664"/>
    <w:rsid w:val="00026FA1"/>
    <w:rsid w:val="00031151"/>
    <w:rsid w:val="00031D27"/>
    <w:rsid w:val="00031FAA"/>
    <w:rsid w:val="00032245"/>
    <w:rsid w:val="0003237D"/>
    <w:rsid w:val="00033508"/>
    <w:rsid w:val="00033612"/>
    <w:rsid w:val="00033704"/>
    <w:rsid w:val="00035D92"/>
    <w:rsid w:val="00036CD1"/>
    <w:rsid w:val="00036E72"/>
    <w:rsid w:val="000378B7"/>
    <w:rsid w:val="000405A6"/>
    <w:rsid w:val="000421F6"/>
    <w:rsid w:val="00042A3F"/>
    <w:rsid w:val="000430EE"/>
    <w:rsid w:val="000438DF"/>
    <w:rsid w:val="00044B0B"/>
    <w:rsid w:val="00047977"/>
    <w:rsid w:val="00047A2F"/>
    <w:rsid w:val="000503F0"/>
    <w:rsid w:val="00050E7F"/>
    <w:rsid w:val="00052B52"/>
    <w:rsid w:val="00053389"/>
    <w:rsid w:val="000558B0"/>
    <w:rsid w:val="00057187"/>
    <w:rsid w:val="00057A3B"/>
    <w:rsid w:val="000600DA"/>
    <w:rsid w:val="00060125"/>
    <w:rsid w:val="00060E35"/>
    <w:rsid w:val="000615B2"/>
    <w:rsid w:val="000622A5"/>
    <w:rsid w:val="00062303"/>
    <w:rsid w:val="00063490"/>
    <w:rsid w:val="0006404F"/>
    <w:rsid w:val="000643D4"/>
    <w:rsid w:val="00064C2D"/>
    <w:rsid w:val="00065026"/>
    <w:rsid w:val="00065490"/>
    <w:rsid w:val="00066D3B"/>
    <w:rsid w:val="000671C8"/>
    <w:rsid w:val="00067378"/>
    <w:rsid w:val="000679A8"/>
    <w:rsid w:val="00067BEB"/>
    <w:rsid w:val="00070EE4"/>
    <w:rsid w:val="00072DED"/>
    <w:rsid w:val="00074335"/>
    <w:rsid w:val="00075987"/>
    <w:rsid w:val="00076C38"/>
    <w:rsid w:val="0008028C"/>
    <w:rsid w:val="000807E9"/>
    <w:rsid w:val="00081DA5"/>
    <w:rsid w:val="00081E1A"/>
    <w:rsid w:val="000823C7"/>
    <w:rsid w:val="000829EB"/>
    <w:rsid w:val="000830B1"/>
    <w:rsid w:val="00085EFD"/>
    <w:rsid w:val="0008637D"/>
    <w:rsid w:val="0008701F"/>
    <w:rsid w:val="0008720F"/>
    <w:rsid w:val="000877A9"/>
    <w:rsid w:val="00087E3C"/>
    <w:rsid w:val="00090C6C"/>
    <w:rsid w:val="00090EC7"/>
    <w:rsid w:val="00091386"/>
    <w:rsid w:val="00092CF3"/>
    <w:rsid w:val="00093E68"/>
    <w:rsid w:val="00095085"/>
    <w:rsid w:val="00095232"/>
    <w:rsid w:val="000955AA"/>
    <w:rsid w:val="00096472"/>
    <w:rsid w:val="000964AE"/>
    <w:rsid w:val="000A2484"/>
    <w:rsid w:val="000A2E38"/>
    <w:rsid w:val="000A435E"/>
    <w:rsid w:val="000A487C"/>
    <w:rsid w:val="000A578E"/>
    <w:rsid w:val="000A73A3"/>
    <w:rsid w:val="000B13B2"/>
    <w:rsid w:val="000B1C7F"/>
    <w:rsid w:val="000B22A4"/>
    <w:rsid w:val="000B2A84"/>
    <w:rsid w:val="000B309F"/>
    <w:rsid w:val="000B45F1"/>
    <w:rsid w:val="000B4B79"/>
    <w:rsid w:val="000B52F5"/>
    <w:rsid w:val="000B5916"/>
    <w:rsid w:val="000B60C2"/>
    <w:rsid w:val="000B7055"/>
    <w:rsid w:val="000B7681"/>
    <w:rsid w:val="000C0729"/>
    <w:rsid w:val="000C09A9"/>
    <w:rsid w:val="000C0C82"/>
    <w:rsid w:val="000C10C9"/>
    <w:rsid w:val="000C2838"/>
    <w:rsid w:val="000C381F"/>
    <w:rsid w:val="000C403A"/>
    <w:rsid w:val="000C40C9"/>
    <w:rsid w:val="000C5184"/>
    <w:rsid w:val="000C548A"/>
    <w:rsid w:val="000C5D93"/>
    <w:rsid w:val="000C77F7"/>
    <w:rsid w:val="000D04DA"/>
    <w:rsid w:val="000D0ACA"/>
    <w:rsid w:val="000D1180"/>
    <w:rsid w:val="000D1FB4"/>
    <w:rsid w:val="000D2162"/>
    <w:rsid w:val="000D2596"/>
    <w:rsid w:val="000D2D0B"/>
    <w:rsid w:val="000D32F6"/>
    <w:rsid w:val="000D3347"/>
    <w:rsid w:val="000D352B"/>
    <w:rsid w:val="000D4643"/>
    <w:rsid w:val="000D46F1"/>
    <w:rsid w:val="000D46FB"/>
    <w:rsid w:val="000D57A8"/>
    <w:rsid w:val="000D6891"/>
    <w:rsid w:val="000E0657"/>
    <w:rsid w:val="000E0C86"/>
    <w:rsid w:val="000E13D6"/>
    <w:rsid w:val="000E28F6"/>
    <w:rsid w:val="000E2D1E"/>
    <w:rsid w:val="000E2E2B"/>
    <w:rsid w:val="000E3014"/>
    <w:rsid w:val="000E32D9"/>
    <w:rsid w:val="000E4862"/>
    <w:rsid w:val="000E5187"/>
    <w:rsid w:val="000E629B"/>
    <w:rsid w:val="000E70FB"/>
    <w:rsid w:val="000E75DC"/>
    <w:rsid w:val="000F1A5A"/>
    <w:rsid w:val="000F2162"/>
    <w:rsid w:val="000F2FD8"/>
    <w:rsid w:val="000F348A"/>
    <w:rsid w:val="000F3C6C"/>
    <w:rsid w:val="000F424E"/>
    <w:rsid w:val="000F524F"/>
    <w:rsid w:val="000F58F2"/>
    <w:rsid w:val="000F71CA"/>
    <w:rsid w:val="000F7919"/>
    <w:rsid w:val="000F7967"/>
    <w:rsid w:val="000F7BDB"/>
    <w:rsid w:val="000F7EA1"/>
    <w:rsid w:val="00100C47"/>
    <w:rsid w:val="00103B35"/>
    <w:rsid w:val="001044A6"/>
    <w:rsid w:val="001044B3"/>
    <w:rsid w:val="00104811"/>
    <w:rsid w:val="00104904"/>
    <w:rsid w:val="00107F74"/>
    <w:rsid w:val="00110F34"/>
    <w:rsid w:val="00111DE2"/>
    <w:rsid w:val="00112617"/>
    <w:rsid w:val="001132CB"/>
    <w:rsid w:val="00114822"/>
    <w:rsid w:val="00114886"/>
    <w:rsid w:val="001162D9"/>
    <w:rsid w:val="00121718"/>
    <w:rsid w:val="001219CB"/>
    <w:rsid w:val="001235F4"/>
    <w:rsid w:val="001237B2"/>
    <w:rsid w:val="00123A14"/>
    <w:rsid w:val="00123D69"/>
    <w:rsid w:val="001240A9"/>
    <w:rsid w:val="001244C7"/>
    <w:rsid w:val="0012505D"/>
    <w:rsid w:val="00127824"/>
    <w:rsid w:val="0012783F"/>
    <w:rsid w:val="00127A35"/>
    <w:rsid w:val="00127BEE"/>
    <w:rsid w:val="00130390"/>
    <w:rsid w:val="00131404"/>
    <w:rsid w:val="0013187C"/>
    <w:rsid w:val="001329C8"/>
    <w:rsid w:val="00133239"/>
    <w:rsid w:val="00133D31"/>
    <w:rsid w:val="00134D98"/>
    <w:rsid w:val="00135115"/>
    <w:rsid w:val="00136586"/>
    <w:rsid w:val="001367C0"/>
    <w:rsid w:val="00136B27"/>
    <w:rsid w:val="0013755A"/>
    <w:rsid w:val="00137C0D"/>
    <w:rsid w:val="00140B29"/>
    <w:rsid w:val="0014146E"/>
    <w:rsid w:val="00142E12"/>
    <w:rsid w:val="00144340"/>
    <w:rsid w:val="00145CF9"/>
    <w:rsid w:val="00145E26"/>
    <w:rsid w:val="00146ACD"/>
    <w:rsid w:val="00146DAB"/>
    <w:rsid w:val="00147BC7"/>
    <w:rsid w:val="00147C13"/>
    <w:rsid w:val="00147C95"/>
    <w:rsid w:val="00150495"/>
    <w:rsid w:val="0015126C"/>
    <w:rsid w:val="0015320A"/>
    <w:rsid w:val="00153C9E"/>
    <w:rsid w:val="00155967"/>
    <w:rsid w:val="00155A85"/>
    <w:rsid w:val="00155F27"/>
    <w:rsid w:val="00160EB2"/>
    <w:rsid w:val="001615AA"/>
    <w:rsid w:val="0016246D"/>
    <w:rsid w:val="00162671"/>
    <w:rsid w:val="00163230"/>
    <w:rsid w:val="00163664"/>
    <w:rsid w:val="00164263"/>
    <w:rsid w:val="0016480B"/>
    <w:rsid w:val="001653EA"/>
    <w:rsid w:val="00165704"/>
    <w:rsid w:val="00165CBC"/>
    <w:rsid w:val="00167101"/>
    <w:rsid w:val="00170979"/>
    <w:rsid w:val="00170B8E"/>
    <w:rsid w:val="00171711"/>
    <w:rsid w:val="00172F3D"/>
    <w:rsid w:val="001742B1"/>
    <w:rsid w:val="00175150"/>
    <w:rsid w:val="00175891"/>
    <w:rsid w:val="0017666E"/>
    <w:rsid w:val="00177C3E"/>
    <w:rsid w:val="00181760"/>
    <w:rsid w:val="00182106"/>
    <w:rsid w:val="00182E03"/>
    <w:rsid w:val="0018401F"/>
    <w:rsid w:val="00184382"/>
    <w:rsid w:val="001846E1"/>
    <w:rsid w:val="001848EE"/>
    <w:rsid w:val="00185609"/>
    <w:rsid w:val="00185741"/>
    <w:rsid w:val="00185B62"/>
    <w:rsid w:val="00185FEB"/>
    <w:rsid w:val="00186A6D"/>
    <w:rsid w:val="0018718E"/>
    <w:rsid w:val="00187BBB"/>
    <w:rsid w:val="00190189"/>
    <w:rsid w:val="0019052A"/>
    <w:rsid w:val="001913CA"/>
    <w:rsid w:val="00191D26"/>
    <w:rsid w:val="00192206"/>
    <w:rsid w:val="00192681"/>
    <w:rsid w:val="00192999"/>
    <w:rsid w:val="00192E30"/>
    <w:rsid w:val="001933D8"/>
    <w:rsid w:val="00193496"/>
    <w:rsid w:val="00193881"/>
    <w:rsid w:val="001943A5"/>
    <w:rsid w:val="0019510A"/>
    <w:rsid w:val="0019528D"/>
    <w:rsid w:val="00195C95"/>
    <w:rsid w:val="001962D5"/>
    <w:rsid w:val="001977DC"/>
    <w:rsid w:val="0019785F"/>
    <w:rsid w:val="001A013E"/>
    <w:rsid w:val="001A0BD0"/>
    <w:rsid w:val="001A0E37"/>
    <w:rsid w:val="001A1C7A"/>
    <w:rsid w:val="001A2465"/>
    <w:rsid w:val="001A37BB"/>
    <w:rsid w:val="001A582E"/>
    <w:rsid w:val="001A5CA2"/>
    <w:rsid w:val="001A603E"/>
    <w:rsid w:val="001A74E1"/>
    <w:rsid w:val="001A79C2"/>
    <w:rsid w:val="001A7D89"/>
    <w:rsid w:val="001B1087"/>
    <w:rsid w:val="001B19F7"/>
    <w:rsid w:val="001B1F70"/>
    <w:rsid w:val="001B2D21"/>
    <w:rsid w:val="001B2E8C"/>
    <w:rsid w:val="001B35F8"/>
    <w:rsid w:val="001B459B"/>
    <w:rsid w:val="001B6C2C"/>
    <w:rsid w:val="001B6F69"/>
    <w:rsid w:val="001B70AA"/>
    <w:rsid w:val="001B749B"/>
    <w:rsid w:val="001B7F26"/>
    <w:rsid w:val="001B7F45"/>
    <w:rsid w:val="001C01B2"/>
    <w:rsid w:val="001C0D41"/>
    <w:rsid w:val="001C3C65"/>
    <w:rsid w:val="001C656F"/>
    <w:rsid w:val="001C716F"/>
    <w:rsid w:val="001C7198"/>
    <w:rsid w:val="001C7565"/>
    <w:rsid w:val="001C7D6A"/>
    <w:rsid w:val="001C7ED2"/>
    <w:rsid w:val="001D028B"/>
    <w:rsid w:val="001D17E6"/>
    <w:rsid w:val="001D1B17"/>
    <w:rsid w:val="001D2351"/>
    <w:rsid w:val="001D2BD7"/>
    <w:rsid w:val="001D3041"/>
    <w:rsid w:val="001D32DC"/>
    <w:rsid w:val="001D5336"/>
    <w:rsid w:val="001D59BD"/>
    <w:rsid w:val="001D666C"/>
    <w:rsid w:val="001D7149"/>
    <w:rsid w:val="001E05BB"/>
    <w:rsid w:val="001E0F57"/>
    <w:rsid w:val="001E2344"/>
    <w:rsid w:val="001E26A2"/>
    <w:rsid w:val="001E3D06"/>
    <w:rsid w:val="001E4030"/>
    <w:rsid w:val="001E4564"/>
    <w:rsid w:val="001E4BB3"/>
    <w:rsid w:val="001E4FEE"/>
    <w:rsid w:val="001E563B"/>
    <w:rsid w:val="001E57F6"/>
    <w:rsid w:val="001E598B"/>
    <w:rsid w:val="001F0200"/>
    <w:rsid w:val="001F10B9"/>
    <w:rsid w:val="001F2518"/>
    <w:rsid w:val="001F3759"/>
    <w:rsid w:val="001F39CD"/>
    <w:rsid w:val="001F3E43"/>
    <w:rsid w:val="001F46CB"/>
    <w:rsid w:val="001F50D9"/>
    <w:rsid w:val="001F54AF"/>
    <w:rsid w:val="001F5B7E"/>
    <w:rsid w:val="001F73B2"/>
    <w:rsid w:val="001F73D3"/>
    <w:rsid w:val="00200275"/>
    <w:rsid w:val="00200B20"/>
    <w:rsid w:val="00200C05"/>
    <w:rsid w:val="002010B8"/>
    <w:rsid w:val="00201544"/>
    <w:rsid w:val="002022DA"/>
    <w:rsid w:val="00203CB4"/>
    <w:rsid w:val="00203D5C"/>
    <w:rsid w:val="00204163"/>
    <w:rsid w:val="00205495"/>
    <w:rsid w:val="00205BE4"/>
    <w:rsid w:val="00205D80"/>
    <w:rsid w:val="002062C7"/>
    <w:rsid w:val="0021010C"/>
    <w:rsid w:val="0021063B"/>
    <w:rsid w:val="0021142C"/>
    <w:rsid w:val="00211D36"/>
    <w:rsid w:val="00211D39"/>
    <w:rsid w:val="00212D52"/>
    <w:rsid w:val="002145F6"/>
    <w:rsid w:val="002162BA"/>
    <w:rsid w:val="00216A92"/>
    <w:rsid w:val="00216E38"/>
    <w:rsid w:val="00217525"/>
    <w:rsid w:val="002203F4"/>
    <w:rsid w:val="00221356"/>
    <w:rsid w:val="00222745"/>
    <w:rsid w:val="00222DF9"/>
    <w:rsid w:val="00223B93"/>
    <w:rsid w:val="00223DCF"/>
    <w:rsid w:val="00223EA1"/>
    <w:rsid w:val="0022481B"/>
    <w:rsid w:val="002250D4"/>
    <w:rsid w:val="0022524D"/>
    <w:rsid w:val="00225678"/>
    <w:rsid w:val="00225E62"/>
    <w:rsid w:val="00226220"/>
    <w:rsid w:val="002267B6"/>
    <w:rsid w:val="00226CE2"/>
    <w:rsid w:val="00230816"/>
    <w:rsid w:val="0023198F"/>
    <w:rsid w:val="00231DD8"/>
    <w:rsid w:val="00233D2B"/>
    <w:rsid w:val="0023400D"/>
    <w:rsid w:val="00234B2A"/>
    <w:rsid w:val="002363CA"/>
    <w:rsid w:val="00237F39"/>
    <w:rsid w:val="0024024F"/>
    <w:rsid w:val="002408F8"/>
    <w:rsid w:val="00240D2D"/>
    <w:rsid w:val="00242404"/>
    <w:rsid w:val="00242425"/>
    <w:rsid w:val="0024302C"/>
    <w:rsid w:val="002435B2"/>
    <w:rsid w:val="002471AD"/>
    <w:rsid w:val="00247971"/>
    <w:rsid w:val="00247FD8"/>
    <w:rsid w:val="0025139D"/>
    <w:rsid w:val="00252451"/>
    <w:rsid w:val="00252A9B"/>
    <w:rsid w:val="002537CD"/>
    <w:rsid w:val="00253F3C"/>
    <w:rsid w:val="00254768"/>
    <w:rsid w:val="0025543F"/>
    <w:rsid w:val="002558DE"/>
    <w:rsid w:val="00256B5C"/>
    <w:rsid w:val="0025721A"/>
    <w:rsid w:val="00257C81"/>
    <w:rsid w:val="002600E3"/>
    <w:rsid w:val="00260196"/>
    <w:rsid w:val="00260C7D"/>
    <w:rsid w:val="00261F94"/>
    <w:rsid w:val="002624A6"/>
    <w:rsid w:val="00263DBB"/>
    <w:rsid w:val="00264114"/>
    <w:rsid w:val="0026655D"/>
    <w:rsid w:val="00270F10"/>
    <w:rsid w:val="0027122B"/>
    <w:rsid w:val="002715D5"/>
    <w:rsid w:val="00271AEF"/>
    <w:rsid w:val="00274A81"/>
    <w:rsid w:val="00275075"/>
    <w:rsid w:val="002751A7"/>
    <w:rsid w:val="002753C8"/>
    <w:rsid w:val="00275DB8"/>
    <w:rsid w:val="00276D64"/>
    <w:rsid w:val="002774DA"/>
    <w:rsid w:val="00277664"/>
    <w:rsid w:val="00280250"/>
    <w:rsid w:val="00280C35"/>
    <w:rsid w:val="00281E25"/>
    <w:rsid w:val="00283191"/>
    <w:rsid w:val="00283CA7"/>
    <w:rsid w:val="00284957"/>
    <w:rsid w:val="00284959"/>
    <w:rsid w:val="00285148"/>
    <w:rsid w:val="0028550A"/>
    <w:rsid w:val="002860B6"/>
    <w:rsid w:val="002870DB"/>
    <w:rsid w:val="00287138"/>
    <w:rsid w:val="00287A43"/>
    <w:rsid w:val="00290057"/>
    <w:rsid w:val="00291EF0"/>
    <w:rsid w:val="002935C7"/>
    <w:rsid w:val="00294173"/>
    <w:rsid w:val="002944B4"/>
    <w:rsid w:val="00294E2F"/>
    <w:rsid w:val="00294FC1"/>
    <w:rsid w:val="00295E95"/>
    <w:rsid w:val="00296C51"/>
    <w:rsid w:val="00297360"/>
    <w:rsid w:val="002A3318"/>
    <w:rsid w:val="002A40AB"/>
    <w:rsid w:val="002A4A3E"/>
    <w:rsid w:val="002A565F"/>
    <w:rsid w:val="002A583B"/>
    <w:rsid w:val="002A6CBA"/>
    <w:rsid w:val="002A7548"/>
    <w:rsid w:val="002A778B"/>
    <w:rsid w:val="002B01F1"/>
    <w:rsid w:val="002B10D2"/>
    <w:rsid w:val="002B206F"/>
    <w:rsid w:val="002B222F"/>
    <w:rsid w:val="002B2385"/>
    <w:rsid w:val="002B3638"/>
    <w:rsid w:val="002B3CF8"/>
    <w:rsid w:val="002B60ED"/>
    <w:rsid w:val="002B6E7D"/>
    <w:rsid w:val="002B75BB"/>
    <w:rsid w:val="002C010B"/>
    <w:rsid w:val="002C0E63"/>
    <w:rsid w:val="002C1406"/>
    <w:rsid w:val="002C2B04"/>
    <w:rsid w:val="002C704D"/>
    <w:rsid w:val="002C7C17"/>
    <w:rsid w:val="002D0BC0"/>
    <w:rsid w:val="002D2221"/>
    <w:rsid w:val="002D227E"/>
    <w:rsid w:val="002D2421"/>
    <w:rsid w:val="002D31F3"/>
    <w:rsid w:val="002D3745"/>
    <w:rsid w:val="002D3A5B"/>
    <w:rsid w:val="002D3C13"/>
    <w:rsid w:val="002D4546"/>
    <w:rsid w:val="002D49D7"/>
    <w:rsid w:val="002D5BA6"/>
    <w:rsid w:val="002D74DE"/>
    <w:rsid w:val="002E19D5"/>
    <w:rsid w:val="002E1E19"/>
    <w:rsid w:val="002E4377"/>
    <w:rsid w:val="002E46A8"/>
    <w:rsid w:val="002E46C2"/>
    <w:rsid w:val="002E510D"/>
    <w:rsid w:val="002E5F79"/>
    <w:rsid w:val="002E6570"/>
    <w:rsid w:val="002F0A6F"/>
    <w:rsid w:val="002F0B88"/>
    <w:rsid w:val="002F0F0B"/>
    <w:rsid w:val="002F2A68"/>
    <w:rsid w:val="002F3436"/>
    <w:rsid w:val="002F3468"/>
    <w:rsid w:val="002F380D"/>
    <w:rsid w:val="002F38E8"/>
    <w:rsid w:val="002F4680"/>
    <w:rsid w:val="002F54AF"/>
    <w:rsid w:val="002F615F"/>
    <w:rsid w:val="002F7777"/>
    <w:rsid w:val="002F79F7"/>
    <w:rsid w:val="00300C6E"/>
    <w:rsid w:val="00300D8B"/>
    <w:rsid w:val="00301226"/>
    <w:rsid w:val="00301716"/>
    <w:rsid w:val="0030327A"/>
    <w:rsid w:val="00303585"/>
    <w:rsid w:val="0030442C"/>
    <w:rsid w:val="003046C3"/>
    <w:rsid w:val="00304856"/>
    <w:rsid w:val="00304AA3"/>
    <w:rsid w:val="00304D9A"/>
    <w:rsid w:val="0030537A"/>
    <w:rsid w:val="00305B14"/>
    <w:rsid w:val="00307933"/>
    <w:rsid w:val="00307F06"/>
    <w:rsid w:val="003124FF"/>
    <w:rsid w:val="00313EEE"/>
    <w:rsid w:val="00314224"/>
    <w:rsid w:val="0031436F"/>
    <w:rsid w:val="00314694"/>
    <w:rsid w:val="00315EFB"/>
    <w:rsid w:val="00315F02"/>
    <w:rsid w:val="00316A59"/>
    <w:rsid w:val="00317F1F"/>
    <w:rsid w:val="00320012"/>
    <w:rsid w:val="003206E9"/>
    <w:rsid w:val="003207BF"/>
    <w:rsid w:val="003212AF"/>
    <w:rsid w:val="003216F9"/>
    <w:rsid w:val="003217B5"/>
    <w:rsid w:val="00321E9D"/>
    <w:rsid w:val="00322562"/>
    <w:rsid w:val="00324768"/>
    <w:rsid w:val="00325E01"/>
    <w:rsid w:val="00326FD3"/>
    <w:rsid w:val="003278ED"/>
    <w:rsid w:val="00330644"/>
    <w:rsid w:val="0033156D"/>
    <w:rsid w:val="00331D92"/>
    <w:rsid w:val="00331FE8"/>
    <w:rsid w:val="00332701"/>
    <w:rsid w:val="003327DC"/>
    <w:rsid w:val="00332B55"/>
    <w:rsid w:val="00332CAE"/>
    <w:rsid w:val="00334235"/>
    <w:rsid w:val="00335967"/>
    <w:rsid w:val="003370A0"/>
    <w:rsid w:val="00337203"/>
    <w:rsid w:val="003402BA"/>
    <w:rsid w:val="003406F7"/>
    <w:rsid w:val="00341618"/>
    <w:rsid w:val="003416F7"/>
    <w:rsid w:val="00344CF0"/>
    <w:rsid w:val="00345650"/>
    <w:rsid w:val="00346385"/>
    <w:rsid w:val="003476AE"/>
    <w:rsid w:val="00350075"/>
    <w:rsid w:val="00351508"/>
    <w:rsid w:val="00351C10"/>
    <w:rsid w:val="003544D7"/>
    <w:rsid w:val="00354855"/>
    <w:rsid w:val="00354A35"/>
    <w:rsid w:val="00355576"/>
    <w:rsid w:val="00355EE7"/>
    <w:rsid w:val="003566B4"/>
    <w:rsid w:val="00356FF5"/>
    <w:rsid w:val="00357585"/>
    <w:rsid w:val="00357BA3"/>
    <w:rsid w:val="00357ED1"/>
    <w:rsid w:val="00360980"/>
    <w:rsid w:val="00361D5E"/>
    <w:rsid w:val="00362119"/>
    <w:rsid w:val="003628B3"/>
    <w:rsid w:val="00363444"/>
    <w:rsid w:val="00363959"/>
    <w:rsid w:val="0036412A"/>
    <w:rsid w:val="003653F7"/>
    <w:rsid w:val="003655D9"/>
    <w:rsid w:val="0036690A"/>
    <w:rsid w:val="003669E9"/>
    <w:rsid w:val="00367104"/>
    <w:rsid w:val="00367A7C"/>
    <w:rsid w:val="00367E2F"/>
    <w:rsid w:val="003713B8"/>
    <w:rsid w:val="0037216D"/>
    <w:rsid w:val="00373F01"/>
    <w:rsid w:val="003742FB"/>
    <w:rsid w:val="0037477C"/>
    <w:rsid w:val="00374876"/>
    <w:rsid w:val="003762A2"/>
    <w:rsid w:val="00376EAF"/>
    <w:rsid w:val="003776DE"/>
    <w:rsid w:val="0037784D"/>
    <w:rsid w:val="0037791F"/>
    <w:rsid w:val="00377E23"/>
    <w:rsid w:val="003801B1"/>
    <w:rsid w:val="003808D2"/>
    <w:rsid w:val="0038094C"/>
    <w:rsid w:val="00381C6F"/>
    <w:rsid w:val="00382C5A"/>
    <w:rsid w:val="00383469"/>
    <w:rsid w:val="00383D7E"/>
    <w:rsid w:val="00385B29"/>
    <w:rsid w:val="00385C1B"/>
    <w:rsid w:val="00386A03"/>
    <w:rsid w:val="00386AE9"/>
    <w:rsid w:val="00387D43"/>
    <w:rsid w:val="00390BA1"/>
    <w:rsid w:val="00390C77"/>
    <w:rsid w:val="003920F4"/>
    <w:rsid w:val="0039210B"/>
    <w:rsid w:val="0039250F"/>
    <w:rsid w:val="00392D49"/>
    <w:rsid w:val="003938AE"/>
    <w:rsid w:val="00393993"/>
    <w:rsid w:val="0039431B"/>
    <w:rsid w:val="00394F0C"/>
    <w:rsid w:val="003953FC"/>
    <w:rsid w:val="00396302"/>
    <w:rsid w:val="00397461"/>
    <w:rsid w:val="003A0A71"/>
    <w:rsid w:val="003A129F"/>
    <w:rsid w:val="003A12E7"/>
    <w:rsid w:val="003A205B"/>
    <w:rsid w:val="003A2098"/>
    <w:rsid w:val="003A2E92"/>
    <w:rsid w:val="003A33E3"/>
    <w:rsid w:val="003A4C54"/>
    <w:rsid w:val="003A4DEA"/>
    <w:rsid w:val="003A5883"/>
    <w:rsid w:val="003A5B16"/>
    <w:rsid w:val="003A6696"/>
    <w:rsid w:val="003A70B4"/>
    <w:rsid w:val="003A7264"/>
    <w:rsid w:val="003B0A79"/>
    <w:rsid w:val="003B1080"/>
    <w:rsid w:val="003B14BF"/>
    <w:rsid w:val="003B208A"/>
    <w:rsid w:val="003B2CF1"/>
    <w:rsid w:val="003B5F51"/>
    <w:rsid w:val="003B610B"/>
    <w:rsid w:val="003B7326"/>
    <w:rsid w:val="003C0F74"/>
    <w:rsid w:val="003C260F"/>
    <w:rsid w:val="003C2FEF"/>
    <w:rsid w:val="003C3138"/>
    <w:rsid w:val="003C3977"/>
    <w:rsid w:val="003C45C0"/>
    <w:rsid w:val="003C627C"/>
    <w:rsid w:val="003C64DC"/>
    <w:rsid w:val="003C76AB"/>
    <w:rsid w:val="003C7CB9"/>
    <w:rsid w:val="003D0085"/>
    <w:rsid w:val="003D09E0"/>
    <w:rsid w:val="003D12DB"/>
    <w:rsid w:val="003D1A36"/>
    <w:rsid w:val="003D1C03"/>
    <w:rsid w:val="003D2F1E"/>
    <w:rsid w:val="003D3795"/>
    <w:rsid w:val="003D3FD4"/>
    <w:rsid w:val="003D4C9F"/>
    <w:rsid w:val="003D4DF1"/>
    <w:rsid w:val="003D616C"/>
    <w:rsid w:val="003D65C9"/>
    <w:rsid w:val="003E0CE4"/>
    <w:rsid w:val="003E1A9F"/>
    <w:rsid w:val="003E274A"/>
    <w:rsid w:val="003E2D1E"/>
    <w:rsid w:val="003E3FE4"/>
    <w:rsid w:val="003E4AF8"/>
    <w:rsid w:val="003E5ADD"/>
    <w:rsid w:val="003E6286"/>
    <w:rsid w:val="003F001B"/>
    <w:rsid w:val="003F12ED"/>
    <w:rsid w:val="003F2727"/>
    <w:rsid w:val="003F29F1"/>
    <w:rsid w:val="003F2A40"/>
    <w:rsid w:val="003F3FF5"/>
    <w:rsid w:val="003F4948"/>
    <w:rsid w:val="003F49CE"/>
    <w:rsid w:val="003F543C"/>
    <w:rsid w:val="003F5F06"/>
    <w:rsid w:val="003F6FA0"/>
    <w:rsid w:val="003F719F"/>
    <w:rsid w:val="003F73B3"/>
    <w:rsid w:val="004013E3"/>
    <w:rsid w:val="0040191A"/>
    <w:rsid w:val="00404D75"/>
    <w:rsid w:val="004056D6"/>
    <w:rsid w:val="00406619"/>
    <w:rsid w:val="00406CA6"/>
    <w:rsid w:val="004079B0"/>
    <w:rsid w:val="00410754"/>
    <w:rsid w:val="004113E4"/>
    <w:rsid w:val="00414171"/>
    <w:rsid w:val="00416B01"/>
    <w:rsid w:val="00416FF2"/>
    <w:rsid w:val="004201AF"/>
    <w:rsid w:val="004205B5"/>
    <w:rsid w:val="00420964"/>
    <w:rsid w:val="004235A9"/>
    <w:rsid w:val="004237E9"/>
    <w:rsid w:val="00423B18"/>
    <w:rsid w:val="00424549"/>
    <w:rsid w:val="00424832"/>
    <w:rsid w:val="00425C1B"/>
    <w:rsid w:val="00425C28"/>
    <w:rsid w:val="004267EE"/>
    <w:rsid w:val="00431AD8"/>
    <w:rsid w:val="00431FCD"/>
    <w:rsid w:val="0043242C"/>
    <w:rsid w:val="00432FDA"/>
    <w:rsid w:val="00434152"/>
    <w:rsid w:val="0043449C"/>
    <w:rsid w:val="00435897"/>
    <w:rsid w:val="00437549"/>
    <w:rsid w:val="004376BC"/>
    <w:rsid w:val="00437AE7"/>
    <w:rsid w:val="00437FB2"/>
    <w:rsid w:val="004404C1"/>
    <w:rsid w:val="00441E16"/>
    <w:rsid w:val="00443AAF"/>
    <w:rsid w:val="00443FDB"/>
    <w:rsid w:val="00445C7E"/>
    <w:rsid w:val="00446B17"/>
    <w:rsid w:val="00447B43"/>
    <w:rsid w:val="00450399"/>
    <w:rsid w:val="00450C7C"/>
    <w:rsid w:val="00451C10"/>
    <w:rsid w:val="00451DFE"/>
    <w:rsid w:val="00452FA8"/>
    <w:rsid w:val="0045317C"/>
    <w:rsid w:val="00457B7A"/>
    <w:rsid w:val="00457C72"/>
    <w:rsid w:val="00460F0F"/>
    <w:rsid w:val="0046166E"/>
    <w:rsid w:val="00461D48"/>
    <w:rsid w:val="00462293"/>
    <w:rsid w:val="00462321"/>
    <w:rsid w:val="00462458"/>
    <w:rsid w:val="00463B53"/>
    <w:rsid w:val="00464CFC"/>
    <w:rsid w:val="00465239"/>
    <w:rsid w:val="00466755"/>
    <w:rsid w:val="004667B5"/>
    <w:rsid w:val="00472D19"/>
    <w:rsid w:val="00475C4C"/>
    <w:rsid w:val="00476040"/>
    <w:rsid w:val="00476083"/>
    <w:rsid w:val="004773CC"/>
    <w:rsid w:val="00477CC0"/>
    <w:rsid w:val="0048082F"/>
    <w:rsid w:val="00480B44"/>
    <w:rsid w:val="00480FEA"/>
    <w:rsid w:val="00482579"/>
    <w:rsid w:val="0048385A"/>
    <w:rsid w:val="004845F2"/>
    <w:rsid w:val="00484BE0"/>
    <w:rsid w:val="00486FD7"/>
    <w:rsid w:val="004876E7"/>
    <w:rsid w:val="004901E0"/>
    <w:rsid w:val="0049157E"/>
    <w:rsid w:val="004916B5"/>
    <w:rsid w:val="0049181F"/>
    <w:rsid w:val="004923DD"/>
    <w:rsid w:val="0049361E"/>
    <w:rsid w:val="0049473E"/>
    <w:rsid w:val="00495CD9"/>
    <w:rsid w:val="004966ED"/>
    <w:rsid w:val="00496AE5"/>
    <w:rsid w:val="004972C9"/>
    <w:rsid w:val="004A0304"/>
    <w:rsid w:val="004A13A5"/>
    <w:rsid w:val="004A1865"/>
    <w:rsid w:val="004A1B21"/>
    <w:rsid w:val="004A439A"/>
    <w:rsid w:val="004A5B0D"/>
    <w:rsid w:val="004A6472"/>
    <w:rsid w:val="004A6E89"/>
    <w:rsid w:val="004A7356"/>
    <w:rsid w:val="004B0421"/>
    <w:rsid w:val="004B089A"/>
    <w:rsid w:val="004B14E7"/>
    <w:rsid w:val="004B3530"/>
    <w:rsid w:val="004B3E89"/>
    <w:rsid w:val="004B562B"/>
    <w:rsid w:val="004B6199"/>
    <w:rsid w:val="004B62B9"/>
    <w:rsid w:val="004B6732"/>
    <w:rsid w:val="004B6BB3"/>
    <w:rsid w:val="004B7138"/>
    <w:rsid w:val="004B76C1"/>
    <w:rsid w:val="004B77EC"/>
    <w:rsid w:val="004B79BA"/>
    <w:rsid w:val="004C02AA"/>
    <w:rsid w:val="004C0C1E"/>
    <w:rsid w:val="004C1A4F"/>
    <w:rsid w:val="004C259A"/>
    <w:rsid w:val="004C2AC0"/>
    <w:rsid w:val="004C35C2"/>
    <w:rsid w:val="004C53A1"/>
    <w:rsid w:val="004C54A4"/>
    <w:rsid w:val="004C5A06"/>
    <w:rsid w:val="004C5D1A"/>
    <w:rsid w:val="004C6096"/>
    <w:rsid w:val="004D0760"/>
    <w:rsid w:val="004D1CA7"/>
    <w:rsid w:val="004D2686"/>
    <w:rsid w:val="004D2A7D"/>
    <w:rsid w:val="004D34D4"/>
    <w:rsid w:val="004D3593"/>
    <w:rsid w:val="004D3DAC"/>
    <w:rsid w:val="004D4580"/>
    <w:rsid w:val="004D5D5E"/>
    <w:rsid w:val="004D690A"/>
    <w:rsid w:val="004E051B"/>
    <w:rsid w:val="004E0626"/>
    <w:rsid w:val="004E07C1"/>
    <w:rsid w:val="004E10FB"/>
    <w:rsid w:val="004E141C"/>
    <w:rsid w:val="004E2A29"/>
    <w:rsid w:val="004E3CB3"/>
    <w:rsid w:val="004E3E07"/>
    <w:rsid w:val="004E3E5E"/>
    <w:rsid w:val="004E4ED7"/>
    <w:rsid w:val="004E5B23"/>
    <w:rsid w:val="004E7194"/>
    <w:rsid w:val="004E71CF"/>
    <w:rsid w:val="004E7B1F"/>
    <w:rsid w:val="004F0BC7"/>
    <w:rsid w:val="004F0F76"/>
    <w:rsid w:val="004F127F"/>
    <w:rsid w:val="004F2582"/>
    <w:rsid w:val="004F2BBD"/>
    <w:rsid w:val="004F4AE4"/>
    <w:rsid w:val="004F4DD0"/>
    <w:rsid w:val="004F4E38"/>
    <w:rsid w:val="004F54CB"/>
    <w:rsid w:val="005000B9"/>
    <w:rsid w:val="0050027A"/>
    <w:rsid w:val="005016DE"/>
    <w:rsid w:val="00501BD9"/>
    <w:rsid w:val="005021F2"/>
    <w:rsid w:val="00502B28"/>
    <w:rsid w:val="00502B3E"/>
    <w:rsid w:val="00503499"/>
    <w:rsid w:val="005064D3"/>
    <w:rsid w:val="005069B7"/>
    <w:rsid w:val="00506CC3"/>
    <w:rsid w:val="00506E20"/>
    <w:rsid w:val="00507301"/>
    <w:rsid w:val="005108DE"/>
    <w:rsid w:val="005113E4"/>
    <w:rsid w:val="00511C4C"/>
    <w:rsid w:val="0051302B"/>
    <w:rsid w:val="00513F17"/>
    <w:rsid w:val="00515B96"/>
    <w:rsid w:val="005160AF"/>
    <w:rsid w:val="005205A9"/>
    <w:rsid w:val="0052101D"/>
    <w:rsid w:val="00522FE3"/>
    <w:rsid w:val="005235B0"/>
    <w:rsid w:val="00523C17"/>
    <w:rsid w:val="005240FD"/>
    <w:rsid w:val="0052508F"/>
    <w:rsid w:val="005250AD"/>
    <w:rsid w:val="00526BAB"/>
    <w:rsid w:val="0052727B"/>
    <w:rsid w:val="0053172F"/>
    <w:rsid w:val="00531BFD"/>
    <w:rsid w:val="0053382F"/>
    <w:rsid w:val="00534205"/>
    <w:rsid w:val="005345B1"/>
    <w:rsid w:val="0053542E"/>
    <w:rsid w:val="00537840"/>
    <w:rsid w:val="005408E2"/>
    <w:rsid w:val="00540920"/>
    <w:rsid w:val="00541EF0"/>
    <w:rsid w:val="00541F7D"/>
    <w:rsid w:val="00543289"/>
    <w:rsid w:val="0054779B"/>
    <w:rsid w:val="00547F5F"/>
    <w:rsid w:val="00547FF8"/>
    <w:rsid w:val="00551B7E"/>
    <w:rsid w:val="00551BF0"/>
    <w:rsid w:val="0055211E"/>
    <w:rsid w:val="00552BEF"/>
    <w:rsid w:val="00553061"/>
    <w:rsid w:val="00553772"/>
    <w:rsid w:val="00554A7C"/>
    <w:rsid w:val="00554F12"/>
    <w:rsid w:val="005551CA"/>
    <w:rsid w:val="005552D2"/>
    <w:rsid w:val="0055798A"/>
    <w:rsid w:val="0056001F"/>
    <w:rsid w:val="00561672"/>
    <w:rsid w:val="00561F4A"/>
    <w:rsid w:val="00562285"/>
    <w:rsid w:val="0056263F"/>
    <w:rsid w:val="005637ED"/>
    <w:rsid w:val="00565630"/>
    <w:rsid w:val="005659FC"/>
    <w:rsid w:val="00566699"/>
    <w:rsid w:val="0056785D"/>
    <w:rsid w:val="005679F5"/>
    <w:rsid w:val="00571EB5"/>
    <w:rsid w:val="0057264D"/>
    <w:rsid w:val="00575125"/>
    <w:rsid w:val="005755F4"/>
    <w:rsid w:val="0057701F"/>
    <w:rsid w:val="00581C01"/>
    <w:rsid w:val="00581F6F"/>
    <w:rsid w:val="0058424D"/>
    <w:rsid w:val="005842BE"/>
    <w:rsid w:val="005842C7"/>
    <w:rsid w:val="00584340"/>
    <w:rsid w:val="00584C99"/>
    <w:rsid w:val="005850C1"/>
    <w:rsid w:val="00585234"/>
    <w:rsid w:val="005855B1"/>
    <w:rsid w:val="00585B6C"/>
    <w:rsid w:val="00586CE1"/>
    <w:rsid w:val="00587BC7"/>
    <w:rsid w:val="00590478"/>
    <w:rsid w:val="00590A90"/>
    <w:rsid w:val="00590BB7"/>
    <w:rsid w:val="00591079"/>
    <w:rsid w:val="005918CE"/>
    <w:rsid w:val="005931EC"/>
    <w:rsid w:val="0059463C"/>
    <w:rsid w:val="00595D5A"/>
    <w:rsid w:val="00596008"/>
    <w:rsid w:val="00596304"/>
    <w:rsid w:val="005973C3"/>
    <w:rsid w:val="005A085D"/>
    <w:rsid w:val="005A0DD2"/>
    <w:rsid w:val="005A23F6"/>
    <w:rsid w:val="005A2DB7"/>
    <w:rsid w:val="005A3071"/>
    <w:rsid w:val="005A39F4"/>
    <w:rsid w:val="005A468D"/>
    <w:rsid w:val="005A53C6"/>
    <w:rsid w:val="005A5BE5"/>
    <w:rsid w:val="005A5C0D"/>
    <w:rsid w:val="005A6035"/>
    <w:rsid w:val="005A6334"/>
    <w:rsid w:val="005A672D"/>
    <w:rsid w:val="005A6BEF"/>
    <w:rsid w:val="005A7011"/>
    <w:rsid w:val="005A7851"/>
    <w:rsid w:val="005B0550"/>
    <w:rsid w:val="005B0C52"/>
    <w:rsid w:val="005B0C6B"/>
    <w:rsid w:val="005B2893"/>
    <w:rsid w:val="005B3FD9"/>
    <w:rsid w:val="005B4641"/>
    <w:rsid w:val="005B4FEB"/>
    <w:rsid w:val="005B59DC"/>
    <w:rsid w:val="005B607D"/>
    <w:rsid w:val="005B7C3A"/>
    <w:rsid w:val="005C11F7"/>
    <w:rsid w:val="005C16BF"/>
    <w:rsid w:val="005C19DC"/>
    <w:rsid w:val="005C1C3A"/>
    <w:rsid w:val="005C4FC3"/>
    <w:rsid w:val="005C71C6"/>
    <w:rsid w:val="005C75C1"/>
    <w:rsid w:val="005C7B88"/>
    <w:rsid w:val="005C7E32"/>
    <w:rsid w:val="005D10B5"/>
    <w:rsid w:val="005D1344"/>
    <w:rsid w:val="005D2B75"/>
    <w:rsid w:val="005D2C7E"/>
    <w:rsid w:val="005D38AA"/>
    <w:rsid w:val="005D54E8"/>
    <w:rsid w:val="005D560B"/>
    <w:rsid w:val="005D5EE1"/>
    <w:rsid w:val="005D6DE5"/>
    <w:rsid w:val="005D74A1"/>
    <w:rsid w:val="005D76AB"/>
    <w:rsid w:val="005D7773"/>
    <w:rsid w:val="005E002E"/>
    <w:rsid w:val="005E01C7"/>
    <w:rsid w:val="005E05D6"/>
    <w:rsid w:val="005E4471"/>
    <w:rsid w:val="005E7B9C"/>
    <w:rsid w:val="005F1711"/>
    <w:rsid w:val="005F309A"/>
    <w:rsid w:val="005F3BEB"/>
    <w:rsid w:val="005F3EA8"/>
    <w:rsid w:val="005F4E70"/>
    <w:rsid w:val="005F5353"/>
    <w:rsid w:val="005F61C7"/>
    <w:rsid w:val="005F62D3"/>
    <w:rsid w:val="005F73A0"/>
    <w:rsid w:val="006019FF"/>
    <w:rsid w:val="00601D07"/>
    <w:rsid w:val="0060237C"/>
    <w:rsid w:val="00602BB8"/>
    <w:rsid w:val="00602F1F"/>
    <w:rsid w:val="00603ADB"/>
    <w:rsid w:val="00604331"/>
    <w:rsid w:val="00605B32"/>
    <w:rsid w:val="00610D90"/>
    <w:rsid w:val="00611834"/>
    <w:rsid w:val="00612F52"/>
    <w:rsid w:val="0061343E"/>
    <w:rsid w:val="0061357A"/>
    <w:rsid w:val="006139CF"/>
    <w:rsid w:val="0061597B"/>
    <w:rsid w:val="00615B83"/>
    <w:rsid w:val="00615CC9"/>
    <w:rsid w:val="00616097"/>
    <w:rsid w:val="00616C96"/>
    <w:rsid w:val="00617AF6"/>
    <w:rsid w:val="00617BC0"/>
    <w:rsid w:val="00621326"/>
    <w:rsid w:val="00621466"/>
    <w:rsid w:val="00621CF1"/>
    <w:rsid w:val="00621D3D"/>
    <w:rsid w:val="00623170"/>
    <w:rsid w:val="00623A0F"/>
    <w:rsid w:val="00623F47"/>
    <w:rsid w:val="00623F68"/>
    <w:rsid w:val="006241EA"/>
    <w:rsid w:val="00624F88"/>
    <w:rsid w:val="0062569D"/>
    <w:rsid w:val="00625E2F"/>
    <w:rsid w:val="0062601A"/>
    <w:rsid w:val="006261A3"/>
    <w:rsid w:val="006266C0"/>
    <w:rsid w:val="00626F83"/>
    <w:rsid w:val="006313C0"/>
    <w:rsid w:val="006319DE"/>
    <w:rsid w:val="00631D85"/>
    <w:rsid w:val="00633105"/>
    <w:rsid w:val="0063418F"/>
    <w:rsid w:val="0063435D"/>
    <w:rsid w:val="006344B8"/>
    <w:rsid w:val="00635051"/>
    <w:rsid w:val="00635851"/>
    <w:rsid w:val="006359BF"/>
    <w:rsid w:val="00635D98"/>
    <w:rsid w:val="006365DA"/>
    <w:rsid w:val="00636737"/>
    <w:rsid w:val="00636D32"/>
    <w:rsid w:val="00636FDB"/>
    <w:rsid w:val="0063763F"/>
    <w:rsid w:val="00637D82"/>
    <w:rsid w:val="006417D1"/>
    <w:rsid w:val="006432FC"/>
    <w:rsid w:val="00643547"/>
    <w:rsid w:val="006440E9"/>
    <w:rsid w:val="00645A58"/>
    <w:rsid w:val="0064630D"/>
    <w:rsid w:val="00650204"/>
    <w:rsid w:val="00650489"/>
    <w:rsid w:val="0065106C"/>
    <w:rsid w:val="0065110C"/>
    <w:rsid w:val="0065175D"/>
    <w:rsid w:val="00651F63"/>
    <w:rsid w:val="006522EE"/>
    <w:rsid w:val="00652646"/>
    <w:rsid w:val="00652770"/>
    <w:rsid w:val="00653204"/>
    <w:rsid w:val="00653FDF"/>
    <w:rsid w:val="0065429A"/>
    <w:rsid w:val="00654877"/>
    <w:rsid w:val="00654A8D"/>
    <w:rsid w:val="006550A0"/>
    <w:rsid w:val="0065798F"/>
    <w:rsid w:val="00661990"/>
    <w:rsid w:val="00661FA5"/>
    <w:rsid w:val="0066328C"/>
    <w:rsid w:val="006636A9"/>
    <w:rsid w:val="00663F19"/>
    <w:rsid w:val="00664C53"/>
    <w:rsid w:val="006650EC"/>
    <w:rsid w:val="006656E5"/>
    <w:rsid w:val="006657D5"/>
    <w:rsid w:val="00665BB2"/>
    <w:rsid w:val="00665FC6"/>
    <w:rsid w:val="006670D8"/>
    <w:rsid w:val="00667550"/>
    <w:rsid w:val="0066779D"/>
    <w:rsid w:val="006702C9"/>
    <w:rsid w:val="00670786"/>
    <w:rsid w:val="00671EC6"/>
    <w:rsid w:val="006722DB"/>
    <w:rsid w:val="00672310"/>
    <w:rsid w:val="00672A19"/>
    <w:rsid w:val="00673176"/>
    <w:rsid w:val="006756D4"/>
    <w:rsid w:val="0067662A"/>
    <w:rsid w:val="006778FA"/>
    <w:rsid w:val="006806D1"/>
    <w:rsid w:val="00680824"/>
    <w:rsid w:val="00680BEB"/>
    <w:rsid w:val="00681921"/>
    <w:rsid w:val="00682B4D"/>
    <w:rsid w:val="006854A2"/>
    <w:rsid w:val="00686AF8"/>
    <w:rsid w:val="00686F5A"/>
    <w:rsid w:val="00687536"/>
    <w:rsid w:val="00687AE8"/>
    <w:rsid w:val="0069035C"/>
    <w:rsid w:val="006922CE"/>
    <w:rsid w:val="0069383F"/>
    <w:rsid w:val="006958AB"/>
    <w:rsid w:val="00695FDE"/>
    <w:rsid w:val="00696864"/>
    <w:rsid w:val="00697573"/>
    <w:rsid w:val="0069765E"/>
    <w:rsid w:val="006A0934"/>
    <w:rsid w:val="006A10B0"/>
    <w:rsid w:val="006A11F6"/>
    <w:rsid w:val="006A123E"/>
    <w:rsid w:val="006A3CF8"/>
    <w:rsid w:val="006A525A"/>
    <w:rsid w:val="006A551B"/>
    <w:rsid w:val="006A5776"/>
    <w:rsid w:val="006A6C37"/>
    <w:rsid w:val="006B069A"/>
    <w:rsid w:val="006B0B49"/>
    <w:rsid w:val="006B0BB1"/>
    <w:rsid w:val="006B2631"/>
    <w:rsid w:val="006B2655"/>
    <w:rsid w:val="006B3053"/>
    <w:rsid w:val="006B34DB"/>
    <w:rsid w:val="006B3B7D"/>
    <w:rsid w:val="006B4A1D"/>
    <w:rsid w:val="006B6B33"/>
    <w:rsid w:val="006B7D80"/>
    <w:rsid w:val="006C02AC"/>
    <w:rsid w:val="006C0508"/>
    <w:rsid w:val="006C09E4"/>
    <w:rsid w:val="006C0BD7"/>
    <w:rsid w:val="006C1075"/>
    <w:rsid w:val="006C1BE3"/>
    <w:rsid w:val="006C35DE"/>
    <w:rsid w:val="006C3B8E"/>
    <w:rsid w:val="006C42FE"/>
    <w:rsid w:val="006C440B"/>
    <w:rsid w:val="006C5070"/>
    <w:rsid w:val="006C5B17"/>
    <w:rsid w:val="006C5D50"/>
    <w:rsid w:val="006C7C7F"/>
    <w:rsid w:val="006D1498"/>
    <w:rsid w:val="006D30A2"/>
    <w:rsid w:val="006D3B81"/>
    <w:rsid w:val="006D3E89"/>
    <w:rsid w:val="006D4A81"/>
    <w:rsid w:val="006D4D37"/>
    <w:rsid w:val="006D4E19"/>
    <w:rsid w:val="006D5729"/>
    <w:rsid w:val="006D5DD1"/>
    <w:rsid w:val="006D60B1"/>
    <w:rsid w:val="006D7882"/>
    <w:rsid w:val="006D78D5"/>
    <w:rsid w:val="006E07B6"/>
    <w:rsid w:val="006E0EBF"/>
    <w:rsid w:val="006E1008"/>
    <w:rsid w:val="006E1F37"/>
    <w:rsid w:val="006E227E"/>
    <w:rsid w:val="006E308D"/>
    <w:rsid w:val="006E586A"/>
    <w:rsid w:val="006E612C"/>
    <w:rsid w:val="006E63A8"/>
    <w:rsid w:val="006E7083"/>
    <w:rsid w:val="006F08A6"/>
    <w:rsid w:val="006F10F5"/>
    <w:rsid w:val="006F1F07"/>
    <w:rsid w:val="006F300F"/>
    <w:rsid w:val="006F48B6"/>
    <w:rsid w:val="006F4EC8"/>
    <w:rsid w:val="006F506A"/>
    <w:rsid w:val="006F599F"/>
    <w:rsid w:val="006F5A25"/>
    <w:rsid w:val="006F6FA6"/>
    <w:rsid w:val="006F7B3D"/>
    <w:rsid w:val="00701619"/>
    <w:rsid w:val="00701D9F"/>
    <w:rsid w:val="00704058"/>
    <w:rsid w:val="007041EF"/>
    <w:rsid w:val="007065F2"/>
    <w:rsid w:val="007068AC"/>
    <w:rsid w:val="00706C70"/>
    <w:rsid w:val="00706E1E"/>
    <w:rsid w:val="00710404"/>
    <w:rsid w:val="00711CBA"/>
    <w:rsid w:val="0071264F"/>
    <w:rsid w:val="00713C99"/>
    <w:rsid w:val="0071412F"/>
    <w:rsid w:val="00715F39"/>
    <w:rsid w:val="00716053"/>
    <w:rsid w:val="00716708"/>
    <w:rsid w:val="007169B6"/>
    <w:rsid w:val="00716AB6"/>
    <w:rsid w:val="00716C49"/>
    <w:rsid w:val="007201AB"/>
    <w:rsid w:val="0072262E"/>
    <w:rsid w:val="00722BC9"/>
    <w:rsid w:val="007234B1"/>
    <w:rsid w:val="0072674C"/>
    <w:rsid w:val="00730250"/>
    <w:rsid w:val="00731280"/>
    <w:rsid w:val="00731891"/>
    <w:rsid w:val="00733A9A"/>
    <w:rsid w:val="00733DDD"/>
    <w:rsid w:val="00735E58"/>
    <w:rsid w:val="00737723"/>
    <w:rsid w:val="00740418"/>
    <w:rsid w:val="00740C0B"/>
    <w:rsid w:val="00740EED"/>
    <w:rsid w:val="0074140D"/>
    <w:rsid w:val="00741583"/>
    <w:rsid w:val="00741760"/>
    <w:rsid w:val="00741CED"/>
    <w:rsid w:val="007430F7"/>
    <w:rsid w:val="00743B65"/>
    <w:rsid w:val="00743BFE"/>
    <w:rsid w:val="00743F0B"/>
    <w:rsid w:val="00744382"/>
    <w:rsid w:val="00745EAF"/>
    <w:rsid w:val="0074748A"/>
    <w:rsid w:val="00747809"/>
    <w:rsid w:val="00747B1E"/>
    <w:rsid w:val="00751B8E"/>
    <w:rsid w:val="00751DFD"/>
    <w:rsid w:val="00752B02"/>
    <w:rsid w:val="00752F6C"/>
    <w:rsid w:val="0075318C"/>
    <w:rsid w:val="0075577E"/>
    <w:rsid w:val="0075646B"/>
    <w:rsid w:val="007568F1"/>
    <w:rsid w:val="00756D5C"/>
    <w:rsid w:val="00756DE2"/>
    <w:rsid w:val="00760442"/>
    <w:rsid w:val="007616D8"/>
    <w:rsid w:val="00761CBB"/>
    <w:rsid w:val="007622A4"/>
    <w:rsid w:val="007631EC"/>
    <w:rsid w:val="00763B9A"/>
    <w:rsid w:val="007640CA"/>
    <w:rsid w:val="00764324"/>
    <w:rsid w:val="00764759"/>
    <w:rsid w:val="00764D34"/>
    <w:rsid w:val="007650AA"/>
    <w:rsid w:val="00765A33"/>
    <w:rsid w:val="007661FA"/>
    <w:rsid w:val="00766BF1"/>
    <w:rsid w:val="00766E13"/>
    <w:rsid w:val="0077057D"/>
    <w:rsid w:val="00770FFA"/>
    <w:rsid w:val="007711E5"/>
    <w:rsid w:val="00771D49"/>
    <w:rsid w:val="00772670"/>
    <w:rsid w:val="00772A6C"/>
    <w:rsid w:val="00773ACB"/>
    <w:rsid w:val="00774E30"/>
    <w:rsid w:val="00775E46"/>
    <w:rsid w:val="00776B76"/>
    <w:rsid w:val="00780009"/>
    <w:rsid w:val="0078004C"/>
    <w:rsid w:val="00780446"/>
    <w:rsid w:val="007813D9"/>
    <w:rsid w:val="00781B2A"/>
    <w:rsid w:val="0078215E"/>
    <w:rsid w:val="00782245"/>
    <w:rsid w:val="007834CB"/>
    <w:rsid w:val="007840FC"/>
    <w:rsid w:val="007854A6"/>
    <w:rsid w:val="00785BE8"/>
    <w:rsid w:val="00786415"/>
    <w:rsid w:val="007864E3"/>
    <w:rsid w:val="007868A1"/>
    <w:rsid w:val="00786FCF"/>
    <w:rsid w:val="00787008"/>
    <w:rsid w:val="0079004C"/>
    <w:rsid w:val="00790652"/>
    <w:rsid w:val="007914D5"/>
    <w:rsid w:val="00791765"/>
    <w:rsid w:val="00791F99"/>
    <w:rsid w:val="00791FD3"/>
    <w:rsid w:val="00792B03"/>
    <w:rsid w:val="00794814"/>
    <w:rsid w:val="00794DB4"/>
    <w:rsid w:val="00794FD6"/>
    <w:rsid w:val="00795312"/>
    <w:rsid w:val="007956FC"/>
    <w:rsid w:val="0079581C"/>
    <w:rsid w:val="00795830"/>
    <w:rsid w:val="00795C13"/>
    <w:rsid w:val="00796656"/>
    <w:rsid w:val="00797F57"/>
    <w:rsid w:val="007A0F08"/>
    <w:rsid w:val="007A2496"/>
    <w:rsid w:val="007A4D80"/>
    <w:rsid w:val="007A50AB"/>
    <w:rsid w:val="007A5428"/>
    <w:rsid w:val="007A6D1B"/>
    <w:rsid w:val="007A7653"/>
    <w:rsid w:val="007A79EE"/>
    <w:rsid w:val="007B05A7"/>
    <w:rsid w:val="007B1C02"/>
    <w:rsid w:val="007B33AE"/>
    <w:rsid w:val="007B3B88"/>
    <w:rsid w:val="007B5376"/>
    <w:rsid w:val="007B6AE1"/>
    <w:rsid w:val="007B70A6"/>
    <w:rsid w:val="007C0D81"/>
    <w:rsid w:val="007C14D8"/>
    <w:rsid w:val="007C183F"/>
    <w:rsid w:val="007C2055"/>
    <w:rsid w:val="007C28C8"/>
    <w:rsid w:val="007C28E7"/>
    <w:rsid w:val="007C38CA"/>
    <w:rsid w:val="007C3E10"/>
    <w:rsid w:val="007C4976"/>
    <w:rsid w:val="007C4A60"/>
    <w:rsid w:val="007C4F31"/>
    <w:rsid w:val="007C57BA"/>
    <w:rsid w:val="007C5BAB"/>
    <w:rsid w:val="007C6159"/>
    <w:rsid w:val="007C7723"/>
    <w:rsid w:val="007C7EC0"/>
    <w:rsid w:val="007D07BA"/>
    <w:rsid w:val="007D0970"/>
    <w:rsid w:val="007D0AA6"/>
    <w:rsid w:val="007D2005"/>
    <w:rsid w:val="007D2065"/>
    <w:rsid w:val="007D24D8"/>
    <w:rsid w:val="007D2AFF"/>
    <w:rsid w:val="007D2DBF"/>
    <w:rsid w:val="007D46BE"/>
    <w:rsid w:val="007D6202"/>
    <w:rsid w:val="007D645C"/>
    <w:rsid w:val="007E0EA3"/>
    <w:rsid w:val="007E12A4"/>
    <w:rsid w:val="007E1A74"/>
    <w:rsid w:val="007E26AD"/>
    <w:rsid w:val="007E281F"/>
    <w:rsid w:val="007E2AF0"/>
    <w:rsid w:val="007E3865"/>
    <w:rsid w:val="007E42D7"/>
    <w:rsid w:val="007E46C9"/>
    <w:rsid w:val="007E5739"/>
    <w:rsid w:val="007E5B7B"/>
    <w:rsid w:val="007E698A"/>
    <w:rsid w:val="007E71AC"/>
    <w:rsid w:val="007E7B70"/>
    <w:rsid w:val="007F01FD"/>
    <w:rsid w:val="007F0D04"/>
    <w:rsid w:val="007F0FC4"/>
    <w:rsid w:val="007F1AD4"/>
    <w:rsid w:val="007F3159"/>
    <w:rsid w:val="007F31CE"/>
    <w:rsid w:val="007F324E"/>
    <w:rsid w:val="007F378D"/>
    <w:rsid w:val="007F476A"/>
    <w:rsid w:val="007F57F7"/>
    <w:rsid w:val="007F57FE"/>
    <w:rsid w:val="008002A3"/>
    <w:rsid w:val="00801374"/>
    <w:rsid w:val="008014D0"/>
    <w:rsid w:val="008019B4"/>
    <w:rsid w:val="008023EE"/>
    <w:rsid w:val="00802EFC"/>
    <w:rsid w:val="008033A2"/>
    <w:rsid w:val="0080340E"/>
    <w:rsid w:val="00803B92"/>
    <w:rsid w:val="0080530D"/>
    <w:rsid w:val="008055BF"/>
    <w:rsid w:val="00806563"/>
    <w:rsid w:val="00806CE1"/>
    <w:rsid w:val="00807D7C"/>
    <w:rsid w:val="008100A8"/>
    <w:rsid w:val="008106CA"/>
    <w:rsid w:val="00810EC2"/>
    <w:rsid w:val="00811A06"/>
    <w:rsid w:val="00811CFA"/>
    <w:rsid w:val="00811D91"/>
    <w:rsid w:val="00812AA0"/>
    <w:rsid w:val="00812FF9"/>
    <w:rsid w:val="0081301E"/>
    <w:rsid w:val="00813679"/>
    <w:rsid w:val="008177BB"/>
    <w:rsid w:val="00820E71"/>
    <w:rsid w:val="00821143"/>
    <w:rsid w:val="00823C82"/>
    <w:rsid w:val="00823F50"/>
    <w:rsid w:val="008243DA"/>
    <w:rsid w:val="00826AEF"/>
    <w:rsid w:val="00826B99"/>
    <w:rsid w:val="00830EDE"/>
    <w:rsid w:val="00832BDA"/>
    <w:rsid w:val="00833177"/>
    <w:rsid w:val="008353C2"/>
    <w:rsid w:val="00835D6E"/>
    <w:rsid w:val="00835E03"/>
    <w:rsid w:val="00836778"/>
    <w:rsid w:val="00840AD4"/>
    <w:rsid w:val="00841A20"/>
    <w:rsid w:val="00841F53"/>
    <w:rsid w:val="0084384B"/>
    <w:rsid w:val="00843855"/>
    <w:rsid w:val="0084389B"/>
    <w:rsid w:val="0084454E"/>
    <w:rsid w:val="00845C97"/>
    <w:rsid w:val="00845DA7"/>
    <w:rsid w:val="00846C9D"/>
    <w:rsid w:val="00847366"/>
    <w:rsid w:val="008503A9"/>
    <w:rsid w:val="00850449"/>
    <w:rsid w:val="00851EDE"/>
    <w:rsid w:val="008528D6"/>
    <w:rsid w:val="00852BB5"/>
    <w:rsid w:val="00855312"/>
    <w:rsid w:val="0085639A"/>
    <w:rsid w:val="0085648C"/>
    <w:rsid w:val="0085673A"/>
    <w:rsid w:val="0086031B"/>
    <w:rsid w:val="0086040D"/>
    <w:rsid w:val="00862C56"/>
    <w:rsid w:val="00862DB2"/>
    <w:rsid w:val="00863427"/>
    <w:rsid w:val="008640F9"/>
    <w:rsid w:val="00864466"/>
    <w:rsid w:val="00866447"/>
    <w:rsid w:val="0086708D"/>
    <w:rsid w:val="00867746"/>
    <w:rsid w:val="008677AE"/>
    <w:rsid w:val="00867DAF"/>
    <w:rsid w:val="0087084D"/>
    <w:rsid w:val="008718B0"/>
    <w:rsid w:val="00872FC4"/>
    <w:rsid w:val="00875AB0"/>
    <w:rsid w:val="0087713D"/>
    <w:rsid w:val="00877ADF"/>
    <w:rsid w:val="00877B3C"/>
    <w:rsid w:val="00880A3C"/>
    <w:rsid w:val="00881A3E"/>
    <w:rsid w:val="00883D48"/>
    <w:rsid w:val="00885D7B"/>
    <w:rsid w:val="00887864"/>
    <w:rsid w:val="008912BD"/>
    <w:rsid w:val="008921DC"/>
    <w:rsid w:val="0089382D"/>
    <w:rsid w:val="008943D6"/>
    <w:rsid w:val="00895CF4"/>
    <w:rsid w:val="008963E4"/>
    <w:rsid w:val="00896D91"/>
    <w:rsid w:val="0089723F"/>
    <w:rsid w:val="008A03D5"/>
    <w:rsid w:val="008A1B9F"/>
    <w:rsid w:val="008A1ED3"/>
    <w:rsid w:val="008A4718"/>
    <w:rsid w:val="008A50F4"/>
    <w:rsid w:val="008A6007"/>
    <w:rsid w:val="008A64E3"/>
    <w:rsid w:val="008A67AB"/>
    <w:rsid w:val="008A6A30"/>
    <w:rsid w:val="008A6FBB"/>
    <w:rsid w:val="008A6FFC"/>
    <w:rsid w:val="008A77DF"/>
    <w:rsid w:val="008B1DCF"/>
    <w:rsid w:val="008B3E4A"/>
    <w:rsid w:val="008B4C2C"/>
    <w:rsid w:val="008B71EA"/>
    <w:rsid w:val="008B787E"/>
    <w:rsid w:val="008B7C65"/>
    <w:rsid w:val="008C10DD"/>
    <w:rsid w:val="008C1179"/>
    <w:rsid w:val="008C1F9A"/>
    <w:rsid w:val="008C29DC"/>
    <w:rsid w:val="008C39D7"/>
    <w:rsid w:val="008C40B5"/>
    <w:rsid w:val="008C4BE1"/>
    <w:rsid w:val="008C4EFA"/>
    <w:rsid w:val="008C51AB"/>
    <w:rsid w:val="008C53B0"/>
    <w:rsid w:val="008C68FC"/>
    <w:rsid w:val="008C6CB3"/>
    <w:rsid w:val="008C7605"/>
    <w:rsid w:val="008D01B4"/>
    <w:rsid w:val="008D348B"/>
    <w:rsid w:val="008D6431"/>
    <w:rsid w:val="008D7253"/>
    <w:rsid w:val="008D79A9"/>
    <w:rsid w:val="008D7B01"/>
    <w:rsid w:val="008E082E"/>
    <w:rsid w:val="008E0912"/>
    <w:rsid w:val="008E22B1"/>
    <w:rsid w:val="008E262C"/>
    <w:rsid w:val="008E4827"/>
    <w:rsid w:val="008E5466"/>
    <w:rsid w:val="008E59EB"/>
    <w:rsid w:val="008E6B75"/>
    <w:rsid w:val="008E6E6B"/>
    <w:rsid w:val="008F111F"/>
    <w:rsid w:val="008F13AF"/>
    <w:rsid w:val="008F257A"/>
    <w:rsid w:val="008F296C"/>
    <w:rsid w:val="008F3A1F"/>
    <w:rsid w:val="008F3A46"/>
    <w:rsid w:val="008F42D4"/>
    <w:rsid w:val="008F4368"/>
    <w:rsid w:val="008F50AF"/>
    <w:rsid w:val="008F561D"/>
    <w:rsid w:val="008F593F"/>
    <w:rsid w:val="008F6208"/>
    <w:rsid w:val="008F6316"/>
    <w:rsid w:val="008F6F08"/>
    <w:rsid w:val="008F71B6"/>
    <w:rsid w:val="008F7436"/>
    <w:rsid w:val="008F7519"/>
    <w:rsid w:val="009001EC"/>
    <w:rsid w:val="009011CC"/>
    <w:rsid w:val="00902651"/>
    <w:rsid w:val="00902CF8"/>
    <w:rsid w:val="00903216"/>
    <w:rsid w:val="00903BF9"/>
    <w:rsid w:val="0090449A"/>
    <w:rsid w:val="0090458C"/>
    <w:rsid w:val="00904F8C"/>
    <w:rsid w:val="00905B3D"/>
    <w:rsid w:val="00906AAD"/>
    <w:rsid w:val="00906D76"/>
    <w:rsid w:val="00906F82"/>
    <w:rsid w:val="00907381"/>
    <w:rsid w:val="00907502"/>
    <w:rsid w:val="0091013B"/>
    <w:rsid w:val="00910428"/>
    <w:rsid w:val="00910C8A"/>
    <w:rsid w:val="0091233A"/>
    <w:rsid w:val="00913473"/>
    <w:rsid w:val="00913676"/>
    <w:rsid w:val="00914148"/>
    <w:rsid w:val="0091565C"/>
    <w:rsid w:val="00915D9E"/>
    <w:rsid w:val="00915E15"/>
    <w:rsid w:val="00915FF8"/>
    <w:rsid w:val="00916336"/>
    <w:rsid w:val="00920420"/>
    <w:rsid w:val="009205E4"/>
    <w:rsid w:val="00920CE1"/>
    <w:rsid w:val="00921A90"/>
    <w:rsid w:val="00921CBA"/>
    <w:rsid w:val="0092228D"/>
    <w:rsid w:val="00923401"/>
    <w:rsid w:val="009236E0"/>
    <w:rsid w:val="00924BFD"/>
    <w:rsid w:val="00925028"/>
    <w:rsid w:val="00925443"/>
    <w:rsid w:val="0092556B"/>
    <w:rsid w:val="00926713"/>
    <w:rsid w:val="009267BF"/>
    <w:rsid w:val="00926AA1"/>
    <w:rsid w:val="0093108B"/>
    <w:rsid w:val="00932C25"/>
    <w:rsid w:val="009339D5"/>
    <w:rsid w:val="00934E7C"/>
    <w:rsid w:val="009351F9"/>
    <w:rsid w:val="009353E8"/>
    <w:rsid w:val="00936BF8"/>
    <w:rsid w:val="009370CA"/>
    <w:rsid w:val="009405A6"/>
    <w:rsid w:val="00941300"/>
    <w:rsid w:val="00941A5A"/>
    <w:rsid w:val="00941BF7"/>
    <w:rsid w:val="00942C95"/>
    <w:rsid w:val="00944B7D"/>
    <w:rsid w:val="00944C44"/>
    <w:rsid w:val="00944D07"/>
    <w:rsid w:val="00945D3E"/>
    <w:rsid w:val="009478D0"/>
    <w:rsid w:val="00951578"/>
    <w:rsid w:val="00953027"/>
    <w:rsid w:val="00954928"/>
    <w:rsid w:val="009558A8"/>
    <w:rsid w:val="009565E2"/>
    <w:rsid w:val="00956B44"/>
    <w:rsid w:val="009579E4"/>
    <w:rsid w:val="00960A6E"/>
    <w:rsid w:val="00960EA2"/>
    <w:rsid w:val="0096146C"/>
    <w:rsid w:val="009614C3"/>
    <w:rsid w:val="0096246C"/>
    <w:rsid w:val="009625CB"/>
    <w:rsid w:val="00963719"/>
    <w:rsid w:val="00963BA5"/>
    <w:rsid w:val="00964C12"/>
    <w:rsid w:val="009652F7"/>
    <w:rsid w:val="00966C78"/>
    <w:rsid w:val="00967114"/>
    <w:rsid w:val="0096787D"/>
    <w:rsid w:val="00971349"/>
    <w:rsid w:val="00971EC3"/>
    <w:rsid w:val="00973E75"/>
    <w:rsid w:val="0097413E"/>
    <w:rsid w:val="009744B2"/>
    <w:rsid w:val="009753F3"/>
    <w:rsid w:val="009763C3"/>
    <w:rsid w:val="009771A0"/>
    <w:rsid w:val="009779EE"/>
    <w:rsid w:val="00981B17"/>
    <w:rsid w:val="00982052"/>
    <w:rsid w:val="0098280F"/>
    <w:rsid w:val="00982E02"/>
    <w:rsid w:val="00985539"/>
    <w:rsid w:val="00986117"/>
    <w:rsid w:val="00986724"/>
    <w:rsid w:val="0098772C"/>
    <w:rsid w:val="00987A16"/>
    <w:rsid w:val="00987B9A"/>
    <w:rsid w:val="00990A25"/>
    <w:rsid w:val="009918D4"/>
    <w:rsid w:val="00991AC8"/>
    <w:rsid w:val="00992999"/>
    <w:rsid w:val="00992B3D"/>
    <w:rsid w:val="0099427F"/>
    <w:rsid w:val="0099486F"/>
    <w:rsid w:val="00994DFF"/>
    <w:rsid w:val="00994EE8"/>
    <w:rsid w:val="00995315"/>
    <w:rsid w:val="009955C9"/>
    <w:rsid w:val="0099680F"/>
    <w:rsid w:val="00997128"/>
    <w:rsid w:val="00997CBE"/>
    <w:rsid w:val="00997DE0"/>
    <w:rsid w:val="00997EB3"/>
    <w:rsid w:val="009A0819"/>
    <w:rsid w:val="009A0C4B"/>
    <w:rsid w:val="009A0FEC"/>
    <w:rsid w:val="009A1AB5"/>
    <w:rsid w:val="009A2F89"/>
    <w:rsid w:val="009A3BF8"/>
    <w:rsid w:val="009A3E5B"/>
    <w:rsid w:val="009A40D4"/>
    <w:rsid w:val="009A6AD7"/>
    <w:rsid w:val="009A7EDC"/>
    <w:rsid w:val="009B137E"/>
    <w:rsid w:val="009B19C3"/>
    <w:rsid w:val="009B19C8"/>
    <w:rsid w:val="009B1FF3"/>
    <w:rsid w:val="009B20AE"/>
    <w:rsid w:val="009B2CCA"/>
    <w:rsid w:val="009B46D9"/>
    <w:rsid w:val="009B485E"/>
    <w:rsid w:val="009B5D0B"/>
    <w:rsid w:val="009B6BAD"/>
    <w:rsid w:val="009C1602"/>
    <w:rsid w:val="009C2586"/>
    <w:rsid w:val="009C3066"/>
    <w:rsid w:val="009C455A"/>
    <w:rsid w:val="009C46E3"/>
    <w:rsid w:val="009C4E4B"/>
    <w:rsid w:val="009C562F"/>
    <w:rsid w:val="009C595C"/>
    <w:rsid w:val="009C5F9F"/>
    <w:rsid w:val="009C6547"/>
    <w:rsid w:val="009D06C7"/>
    <w:rsid w:val="009D1186"/>
    <w:rsid w:val="009D1D9B"/>
    <w:rsid w:val="009D2597"/>
    <w:rsid w:val="009D2EE8"/>
    <w:rsid w:val="009D3EEB"/>
    <w:rsid w:val="009D57D2"/>
    <w:rsid w:val="009D5A2E"/>
    <w:rsid w:val="009D69AF"/>
    <w:rsid w:val="009E0A87"/>
    <w:rsid w:val="009E1F00"/>
    <w:rsid w:val="009E243F"/>
    <w:rsid w:val="009E3565"/>
    <w:rsid w:val="009E3ADA"/>
    <w:rsid w:val="009E3B6C"/>
    <w:rsid w:val="009E66D3"/>
    <w:rsid w:val="009E6709"/>
    <w:rsid w:val="009E795D"/>
    <w:rsid w:val="009E7961"/>
    <w:rsid w:val="009F0F9C"/>
    <w:rsid w:val="009F0FE6"/>
    <w:rsid w:val="009F7AC8"/>
    <w:rsid w:val="00A00D82"/>
    <w:rsid w:val="00A01919"/>
    <w:rsid w:val="00A0239B"/>
    <w:rsid w:val="00A03010"/>
    <w:rsid w:val="00A033F4"/>
    <w:rsid w:val="00A0465C"/>
    <w:rsid w:val="00A05E72"/>
    <w:rsid w:val="00A06408"/>
    <w:rsid w:val="00A078E1"/>
    <w:rsid w:val="00A10568"/>
    <w:rsid w:val="00A120EF"/>
    <w:rsid w:val="00A1366B"/>
    <w:rsid w:val="00A13810"/>
    <w:rsid w:val="00A13AB8"/>
    <w:rsid w:val="00A140B2"/>
    <w:rsid w:val="00A152C9"/>
    <w:rsid w:val="00A15629"/>
    <w:rsid w:val="00A15C01"/>
    <w:rsid w:val="00A1602B"/>
    <w:rsid w:val="00A164AB"/>
    <w:rsid w:val="00A167ED"/>
    <w:rsid w:val="00A1726E"/>
    <w:rsid w:val="00A1755A"/>
    <w:rsid w:val="00A17FD2"/>
    <w:rsid w:val="00A20E97"/>
    <w:rsid w:val="00A2177D"/>
    <w:rsid w:val="00A2499D"/>
    <w:rsid w:val="00A26076"/>
    <w:rsid w:val="00A2632B"/>
    <w:rsid w:val="00A26873"/>
    <w:rsid w:val="00A26DC3"/>
    <w:rsid w:val="00A31278"/>
    <w:rsid w:val="00A31445"/>
    <w:rsid w:val="00A31EC5"/>
    <w:rsid w:val="00A3291E"/>
    <w:rsid w:val="00A32BAA"/>
    <w:rsid w:val="00A331CA"/>
    <w:rsid w:val="00A33959"/>
    <w:rsid w:val="00A34043"/>
    <w:rsid w:val="00A35636"/>
    <w:rsid w:val="00A377E8"/>
    <w:rsid w:val="00A43248"/>
    <w:rsid w:val="00A43467"/>
    <w:rsid w:val="00A43971"/>
    <w:rsid w:val="00A43CE8"/>
    <w:rsid w:val="00A43E82"/>
    <w:rsid w:val="00A43EFC"/>
    <w:rsid w:val="00A472D0"/>
    <w:rsid w:val="00A47D0B"/>
    <w:rsid w:val="00A50D6B"/>
    <w:rsid w:val="00A52DC4"/>
    <w:rsid w:val="00A53C1D"/>
    <w:rsid w:val="00A55D84"/>
    <w:rsid w:val="00A57AA3"/>
    <w:rsid w:val="00A57AB8"/>
    <w:rsid w:val="00A60384"/>
    <w:rsid w:val="00A6085C"/>
    <w:rsid w:val="00A610A0"/>
    <w:rsid w:val="00A61AC6"/>
    <w:rsid w:val="00A624FC"/>
    <w:rsid w:val="00A6270B"/>
    <w:rsid w:val="00A629FE"/>
    <w:rsid w:val="00A64AFF"/>
    <w:rsid w:val="00A64D2E"/>
    <w:rsid w:val="00A6555F"/>
    <w:rsid w:val="00A66767"/>
    <w:rsid w:val="00A6716A"/>
    <w:rsid w:val="00A719DE"/>
    <w:rsid w:val="00A71B4E"/>
    <w:rsid w:val="00A71E54"/>
    <w:rsid w:val="00A7296F"/>
    <w:rsid w:val="00A72E5F"/>
    <w:rsid w:val="00A73409"/>
    <w:rsid w:val="00A73D70"/>
    <w:rsid w:val="00A745B1"/>
    <w:rsid w:val="00A74A49"/>
    <w:rsid w:val="00A75416"/>
    <w:rsid w:val="00A75E48"/>
    <w:rsid w:val="00A7605D"/>
    <w:rsid w:val="00A77C59"/>
    <w:rsid w:val="00A810F9"/>
    <w:rsid w:val="00A812B6"/>
    <w:rsid w:val="00A82217"/>
    <w:rsid w:val="00A829F7"/>
    <w:rsid w:val="00A82E7D"/>
    <w:rsid w:val="00A83343"/>
    <w:rsid w:val="00A845C6"/>
    <w:rsid w:val="00A853FB"/>
    <w:rsid w:val="00A854FD"/>
    <w:rsid w:val="00A863E4"/>
    <w:rsid w:val="00A90DE9"/>
    <w:rsid w:val="00A91177"/>
    <w:rsid w:val="00A92032"/>
    <w:rsid w:val="00A92A0E"/>
    <w:rsid w:val="00A92B54"/>
    <w:rsid w:val="00A93D4F"/>
    <w:rsid w:val="00A940C8"/>
    <w:rsid w:val="00A9493B"/>
    <w:rsid w:val="00A94993"/>
    <w:rsid w:val="00A9683C"/>
    <w:rsid w:val="00A974BC"/>
    <w:rsid w:val="00AA0746"/>
    <w:rsid w:val="00AA1856"/>
    <w:rsid w:val="00AA21BA"/>
    <w:rsid w:val="00AA2E92"/>
    <w:rsid w:val="00AA3E83"/>
    <w:rsid w:val="00AA4919"/>
    <w:rsid w:val="00AA545F"/>
    <w:rsid w:val="00AA5A18"/>
    <w:rsid w:val="00AA69FE"/>
    <w:rsid w:val="00AA718A"/>
    <w:rsid w:val="00AA79E7"/>
    <w:rsid w:val="00AB07A9"/>
    <w:rsid w:val="00AB164F"/>
    <w:rsid w:val="00AB2882"/>
    <w:rsid w:val="00AB3A40"/>
    <w:rsid w:val="00AB449D"/>
    <w:rsid w:val="00AB5408"/>
    <w:rsid w:val="00AB5B59"/>
    <w:rsid w:val="00AB6497"/>
    <w:rsid w:val="00AB66EE"/>
    <w:rsid w:val="00AC0767"/>
    <w:rsid w:val="00AC0F15"/>
    <w:rsid w:val="00AC0FCB"/>
    <w:rsid w:val="00AC12A6"/>
    <w:rsid w:val="00AC2A3E"/>
    <w:rsid w:val="00AC3A2D"/>
    <w:rsid w:val="00AC4259"/>
    <w:rsid w:val="00AC446F"/>
    <w:rsid w:val="00AC57A7"/>
    <w:rsid w:val="00AC63D4"/>
    <w:rsid w:val="00AC6CCA"/>
    <w:rsid w:val="00AC7B71"/>
    <w:rsid w:val="00AD007C"/>
    <w:rsid w:val="00AD0ED1"/>
    <w:rsid w:val="00AD1084"/>
    <w:rsid w:val="00AD1B84"/>
    <w:rsid w:val="00AD272A"/>
    <w:rsid w:val="00AD281C"/>
    <w:rsid w:val="00AD2DE7"/>
    <w:rsid w:val="00AD4345"/>
    <w:rsid w:val="00AD43F2"/>
    <w:rsid w:val="00AD4C29"/>
    <w:rsid w:val="00AD7D40"/>
    <w:rsid w:val="00AD7E2D"/>
    <w:rsid w:val="00AD7FF0"/>
    <w:rsid w:val="00AE0FFA"/>
    <w:rsid w:val="00AE17D1"/>
    <w:rsid w:val="00AE1D28"/>
    <w:rsid w:val="00AE22A0"/>
    <w:rsid w:val="00AE447B"/>
    <w:rsid w:val="00AE4D5F"/>
    <w:rsid w:val="00AE54DE"/>
    <w:rsid w:val="00AE7709"/>
    <w:rsid w:val="00AE785F"/>
    <w:rsid w:val="00AF01DC"/>
    <w:rsid w:val="00AF12B8"/>
    <w:rsid w:val="00AF2121"/>
    <w:rsid w:val="00AF22F8"/>
    <w:rsid w:val="00AF3050"/>
    <w:rsid w:val="00AF3449"/>
    <w:rsid w:val="00AF39A2"/>
    <w:rsid w:val="00AF40F6"/>
    <w:rsid w:val="00AF59D6"/>
    <w:rsid w:val="00AF5F23"/>
    <w:rsid w:val="00AF5FBB"/>
    <w:rsid w:val="00AF6431"/>
    <w:rsid w:val="00AF67FF"/>
    <w:rsid w:val="00AF799C"/>
    <w:rsid w:val="00AF7E17"/>
    <w:rsid w:val="00AF7F0E"/>
    <w:rsid w:val="00B003C8"/>
    <w:rsid w:val="00B0057E"/>
    <w:rsid w:val="00B00665"/>
    <w:rsid w:val="00B00C24"/>
    <w:rsid w:val="00B0252B"/>
    <w:rsid w:val="00B029A0"/>
    <w:rsid w:val="00B02A66"/>
    <w:rsid w:val="00B0360A"/>
    <w:rsid w:val="00B046D6"/>
    <w:rsid w:val="00B04C17"/>
    <w:rsid w:val="00B05BF5"/>
    <w:rsid w:val="00B06A6A"/>
    <w:rsid w:val="00B100E4"/>
    <w:rsid w:val="00B12487"/>
    <w:rsid w:val="00B13714"/>
    <w:rsid w:val="00B13E5F"/>
    <w:rsid w:val="00B15BB5"/>
    <w:rsid w:val="00B16524"/>
    <w:rsid w:val="00B17AFC"/>
    <w:rsid w:val="00B17B10"/>
    <w:rsid w:val="00B17CF9"/>
    <w:rsid w:val="00B2142A"/>
    <w:rsid w:val="00B227B8"/>
    <w:rsid w:val="00B22E3E"/>
    <w:rsid w:val="00B23C9A"/>
    <w:rsid w:val="00B24BEC"/>
    <w:rsid w:val="00B24FDE"/>
    <w:rsid w:val="00B2601A"/>
    <w:rsid w:val="00B263C6"/>
    <w:rsid w:val="00B27A91"/>
    <w:rsid w:val="00B30EF5"/>
    <w:rsid w:val="00B31019"/>
    <w:rsid w:val="00B31C87"/>
    <w:rsid w:val="00B31DBA"/>
    <w:rsid w:val="00B341A6"/>
    <w:rsid w:val="00B34615"/>
    <w:rsid w:val="00B349F8"/>
    <w:rsid w:val="00B34C7E"/>
    <w:rsid w:val="00B34E75"/>
    <w:rsid w:val="00B35CCB"/>
    <w:rsid w:val="00B372F7"/>
    <w:rsid w:val="00B37527"/>
    <w:rsid w:val="00B376ED"/>
    <w:rsid w:val="00B3796D"/>
    <w:rsid w:val="00B37B11"/>
    <w:rsid w:val="00B41000"/>
    <w:rsid w:val="00B4225B"/>
    <w:rsid w:val="00B42A4A"/>
    <w:rsid w:val="00B45034"/>
    <w:rsid w:val="00B457FE"/>
    <w:rsid w:val="00B46CA0"/>
    <w:rsid w:val="00B470E2"/>
    <w:rsid w:val="00B47185"/>
    <w:rsid w:val="00B5055C"/>
    <w:rsid w:val="00B51D8A"/>
    <w:rsid w:val="00B52B55"/>
    <w:rsid w:val="00B53479"/>
    <w:rsid w:val="00B54C01"/>
    <w:rsid w:val="00B55126"/>
    <w:rsid w:val="00B5619F"/>
    <w:rsid w:val="00B569AD"/>
    <w:rsid w:val="00B6015D"/>
    <w:rsid w:val="00B608C8"/>
    <w:rsid w:val="00B60E21"/>
    <w:rsid w:val="00B61F3A"/>
    <w:rsid w:val="00B62295"/>
    <w:rsid w:val="00B62B88"/>
    <w:rsid w:val="00B632F1"/>
    <w:rsid w:val="00B64625"/>
    <w:rsid w:val="00B646CC"/>
    <w:rsid w:val="00B65D00"/>
    <w:rsid w:val="00B665DD"/>
    <w:rsid w:val="00B70CE3"/>
    <w:rsid w:val="00B718AC"/>
    <w:rsid w:val="00B723B2"/>
    <w:rsid w:val="00B72820"/>
    <w:rsid w:val="00B72FB9"/>
    <w:rsid w:val="00B733E9"/>
    <w:rsid w:val="00B73BE0"/>
    <w:rsid w:val="00B74CCF"/>
    <w:rsid w:val="00B75AAB"/>
    <w:rsid w:val="00B764C1"/>
    <w:rsid w:val="00B76CC1"/>
    <w:rsid w:val="00B77E07"/>
    <w:rsid w:val="00B77E46"/>
    <w:rsid w:val="00B80C1E"/>
    <w:rsid w:val="00B80DE2"/>
    <w:rsid w:val="00B80F70"/>
    <w:rsid w:val="00B81419"/>
    <w:rsid w:val="00B81433"/>
    <w:rsid w:val="00B81B02"/>
    <w:rsid w:val="00B81C3A"/>
    <w:rsid w:val="00B82279"/>
    <w:rsid w:val="00B852D9"/>
    <w:rsid w:val="00B8539F"/>
    <w:rsid w:val="00B90044"/>
    <w:rsid w:val="00B9055E"/>
    <w:rsid w:val="00B914DC"/>
    <w:rsid w:val="00B91B08"/>
    <w:rsid w:val="00B922BE"/>
    <w:rsid w:val="00B926D3"/>
    <w:rsid w:val="00B927C0"/>
    <w:rsid w:val="00B92D38"/>
    <w:rsid w:val="00B92F34"/>
    <w:rsid w:val="00B9491F"/>
    <w:rsid w:val="00B97BFA"/>
    <w:rsid w:val="00BA0833"/>
    <w:rsid w:val="00BA1D93"/>
    <w:rsid w:val="00BA280C"/>
    <w:rsid w:val="00BA2EA7"/>
    <w:rsid w:val="00BA43E5"/>
    <w:rsid w:val="00BA47C9"/>
    <w:rsid w:val="00BA54A2"/>
    <w:rsid w:val="00BA5851"/>
    <w:rsid w:val="00BA5971"/>
    <w:rsid w:val="00BA7E12"/>
    <w:rsid w:val="00BB1453"/>
    <w:rsid w:val="00BB2D8E"/>
    <w:rsid w:val="00BB2FCE"/>
    <w:rsid w:val="00BB3A5A"/>
    <w:rsid w:val="00BB3D22"/>
    <w:rsid w:val="00BB5660"/>
    <w:rsid w:val="00BB6983"/>
    <w:rsid w:val="00BC08BA"/>
    <w:rsid w:val="00BC1FE8"/>
    <w:rsid w:val="00BC21B4"/>
    <w:rsid w:val="00BC2228"/>
    <w:rsid w:val="00BC2794"/>
    <w:rsid w:val="00BC27DE"/>
    <w:rsid w:val="00BC3198"/>
    <w:rsid w:val="00BC4A96"/>
    <w:rsid w:val="00BC689D"/>
    <w:rsid w:val="00BD00CA"/>
    <w:rsid w:val="00BD0761"/>
    <w:rsid w:val="00BD0C2F"/>
    <w:rsid w:val="00BD1747"/>
    <w:rsid w:val="00BD1EBB"/>
    <w:rsid w:val="00BD2F1C"/>
    <w:rsid w:val="00BD3F8B"/>
    <w:rsid w:val="00BD4151"/>
    <w:rsid w:val="00BD41E2"/>
    <w:rsid w:val="00BD5922"/>
    <w:rsid w:val="00BD6EE0"/>
    <w:rsid w:val="00BD72EB"/>
    <w:rsid w:val="00BD7B95"/>
    <w:rsid w:val="00BD7CE0"/>
    <w:rsid w:val="00BE05AD"/>
    <w:rsid w:val="00BE0CF7"/>
    <w:rsid w:val="00BE1581"/>
    <w:rsid w:val="00BE1823"/>
    <w:rsid w:val="00BE1ACC"/>
    <w:rsid w:val="00BE1DE4"/>
    <w:rsid w:val="00BE23AC"/>
    <w:rsid w:val="00BE2A0F"/>
    <w:rsid w:val="00BE2A7D"/>
    <w:rsid w:val="00BE311E"/>
    <w:rsid w:val="00BE4849"/>
    <w:rsid w:val="00BE4C3D"/>
    <w:rsid w:val="00BE5CA9"/>
    <w:rsid w:val="00BE62F4"/>
    <w:rsid w:val="00BF0EA2"/>
    <w:rsid w:val="00BF1192"/>
    <w:rsid w:val="00BF15FD"/>
    <w:rsid w:val="00BF1734"/>
    <w:rsid w:val="00BF2CAC"/>
    <w:rsid w:val="00BF2DE3"/>
    <w:rsid w:val="00BF3440"/>
    <w:rsid w:val="00BF40AB"/>
    <w:rsid w:val="00BF74B8"/>
    <w:rsid w:val="00BF782C"/>
    <w:rsid w:val="00C034C7"/>
    <w:rsid w:val="00C0423F"/>
    <w:rsid w:val="00C06BA9"/>
    <w:rsid w:val="00C06EFC"/>
    <w:rsid w:val="00C07547"/>
    <w:rsid w:val="00C07FBD"/>
    <w:rsid w:val="00C106DC"/>
    <w:rsid w:val="00C13D27"/>
    <w:rsid w:val="00C15E5E"/>
    <w:rsid w:val="00C169A9"/>
    <w:rsid w:val="00C17E16"/>
    <w:rsid w:val="00C22727"/>
    <w:rsid w:val="00C22C0A"/>
    <w:rsid w:val="00C2314B"/>
    <w:rsid w:val="00C23530"/>
    <w:rsid w:val="00C247D8"/>
    <w:rsid w:val="00C25A42"/>
    <w:rsid w:val="00C25AB7"/>
    <w:rsid w:val="00C30018"/>
    <w:rsid w:val="00C30563"/>
    <w:rsid w:val="00C30BD3"/>
    <w:rsid w:val="00C3167B"/>
    <w:rsid w:val="00C31BA0"/>
    <w:rsid w:val="00C3273C"/>
    <w:rsid w:val="00C33694"/>
    <w:rsid w:val="00C3449A"/>
    <w:rsid w:val="00C34652"/>
    <w:rsid w:val="00C35B70"/>
    <w:rsid w:val="00C35B87"/>
    <w:rsid w:val="00C35FAA"/>
    <w:rsid w:val="00C36336"/>
    <w:rsid w:val="00C36C8C"/>
    <w:rsid w:val="00C375F5"/>
    <w:rsid w:val="00C401EE"/>
    <w:rsid w:val="00C41E80"/>
    <w:rsid w:val="00C4370B"/>
    <w:rsid w:val="00C44230"/>
    <w:rsid w:val="00C44299"/>
    <w:rsid w:val="00C44379"/>
    <w:rsid w:val="00C44AA4"/>
    <w:rsid w:val="00C44F51"/>
    <w:rsid w:val="00C47645"/>
    <w:rsid w:val="00C50789"/>
    <w:rsid w:val="00C5242C"/>
    <w:rsid w:val="00C53516"/>
    <w:rsid w:val="00C5488F"/>
    <w:rsid w:val="00C56C4F"/>
    <w:rsid w:val="00C572A0"/>
    <w:rsid w:val="00C57EFE"/>
    <w:rsid w:val="00C60859"/>
    <w:rsid w:val="00C62682"/>
    <w:rsid w:val="00C635AC"/>
    <w:rsid w:val="00C63754"/>
    <w:rsid w:val="00C64BBD"/>
    <w:rsid w:val="00C66C2E"/>
    <w:rsid w:val="00C6703B"/>
    <w:rsid w:val="00C67FCF"/>
    <w:rsid w:val="00C70244"/>
    <w:rsid w:val="00C70A31"/>
    <w:rsid w:val="00C7182A"/>
    <w:rsid w:val="00C71A2F"/>
    <w:rsid w:val="00C724ED"/>
    <w:rsid w:val="00C743F7"/>
    <w:rsid w:val="00C75C58"/>
    <w:rsid w:val="00C7639A"/>
    <w:rsid w:val="00C80009"/>
    <w:rsid w:val="00C812C7"/>
    <w:rsid w:val="00C81CE1"/>
    <w:rsid w:val="00C82967"/>
    <w:rsid w:val="00C839EC"/>
    <w:rsid w:val="00C83CCF"/>
    <w:rsid w:val="00C853D8"/>
    <w:rsid w:val="00C87A64"/>
    <w:rsid w:val="00C90B75"/>
    <w:rsid w:val="00C90C08"/>
    <w:rsid w:val="00C9109F"/>
    <w:rsid w:val="00C91B42"/>
    <w:rsid w:val="00C929B9"/>
    <w:rsid w:val="00C92EC7"/>
    <w:rsid w:val="00C94A67"/>
    <w:rsid w:val="00C954C5"/>
    <w:rsid w:val="00CA068A"/>
    <w:rsid w:val="00CA0D5B"/>
    <w:rsid w:val="00CA3709"/>
    <w:rsid w:val="00CA47B2"/>
    <w:rsid w:val="00CA527F"/>
    <w:rsid w:val="00CA7027"/>
    <w:rsid w:val="00CA72F7"/>
    <w:rsid w:val="00CA7F1F"/>
    <w:rsid w:val="00CB0435"/>
    <w:rsid w:val="00CB16B9"/>
    <w:rsid w:val="00CB2115"/>
    <w:rsid w:val="00CB228D"/>
    <w:rsid w:val="00CB22B6"/>
    <w:rsid w:val="00CB4102"/>
    <w:rsid w:val="00CB4DD7"/>
    <w:rsid w:val="00CB63B9"/>
    <w:rsid w:val="00CB6CDF"/>
    <w:rsid w:val="00CB7464"/>
    <w:rsid w:val="00CC0D5A"/>
    <w:rsid w:val="00CC11F8"/>
    <w:rsid w:val="00CC1624"/>
    <w:rsid w:val="00CC2925"/>
    <w:rsid w:val="00CC2A35"/>
    <w:rsid w:val="00CC3228"/>
    <w:rsid w:val="00CC372F"/>
    <w:rsid w:val="00CC4146"/>
    <w:rsid w:val="00CD0BB6"/>
    <w:rsid w:val="00CD0DA3"/>
    <w:rsid w:val="00CD1483"/>
    <w:rsid w:val="00CD29A0"/>
    <w:rsid w:val="00CD331D"/>
    <w:rsid w:val="00CD3C53"/>
    <w:rsid w:val="00CD3E7D"/>
    <w:rsid w:val="00CD474B"/>
    <w:rsid w:val="00CD5821"/>
    <w:rsid w:val="00CD642E"/>
    <w:rsid w:val="00CD6999"/>
    <w:rsid w:val="00CD6CFA"/>
    <w:rsid w:val="00CE036E"/>
    <w:rsid w:val="00CE082F"/>
    <w:rsid w:val="00CE32BD"/>
    <w:rsid w:val="00CE45DE"/>
    <w:rsid w:val="00CE4612"/>
    <w:rsid w:val="00CE5B1C"/>
    <w:rsid w:val="00CE6D9A"/>
    <w:rsid w:val="00CF036F"/>
    <w:rsid w:val="00CF107B"/>
    <w:rsid w:val="00CF3E52"/>
    <w:rsid w:val="00CF402E"/>
    <w:rsid w:val="00CF4383"/>
    <w:rsid w:val="00CF4805"/>
    <w:rsid w:val="00CF5371"/>
    <w:rsid w:val="00CF5438"/>
    <w:rsid w:val="00CF5527"/>
    <w:rsid w:val="00CF6577"/>
    <w:rsid w:val="00CF6B8F"/>
    <w:rsid w:val="00CF6E48"/>
    <w:rsid w:val="00D01173"/>
    <w:rsid w:val="00D0381C"/>
    <w:rsid w:val="00D03F32"/>
    <w:rsid w:val="00D05B6E"/>
    <w:rsid w:val="00D05FC9"/>
    <w:rsid w:val="00D068B6"/>
    <w:rsid w:val="00D10334"/>
    <w:rsid w:val="00D10633"/>
    <w:rsid w:val="00D10BA7"/>
    <w:rsid w:val="00D10C0E"/>
    <w:rsid w:val="00D12115"/>
    <w:rsid w:val="00D13C0E"/>
    <w:rsid w:val="00D147BF"/>
    <w:rsid w:val="00D152E0"/>
    <w:rsid w:val="00D1621D"/>
    <w:rsid w:val="00D17547"/>
    <w:rsid w:val="00D204A0"/>
    <w:rsid w:val="00D20EB6"/>
    <w:rsid w:val="00D20F13"/>
    <w:rsid w:val="00D2105F"/>
    <w:rsid w:val="00D22159"/>
    <w:rsid w:val="00D252B2"/>
    <w:rsid w:val="00D25556"/>
    <w:rsid w:val="00D261B8"/>
    <w:rsid w:val="00D26A28"/>
    <w:rsid w:val="00D2725D"/>
    <w:rsid w:val="00D273E1"/>
    <w:rsid w:val="00D27F02"/>
    <w:rsid w:val="00D30E83"/>
    <w:rsid w:val="00D31F28"/>
    <w:rsid w:val="00D32479"/>
    <w:rsid w:val="00D32EB0"/>
    <w:rsid w:val="00D332C7"/>
    <w:rsid w:val="00D349EC"/>
    <w:rsid w:val="00D35D45"/>
    <w:rsid w:val="00D37394"/>
    <w:rsid w:val="00D37896"/>
    <w:rsid w:val="00D403FF"/>
    <w:rsid w:val="00D40493"/>
    <w:rsid w:val="00D408FF"/>
    <w:rsid w:val="00D40C2A"/>
    <w:rsid w:val="00D41B47"/>
    <w:rsid w:val="00D42149"/>
    <w:rsid w:val="00D42EB1"/>
    <w:rsid w:val="00D45D04"/>
    <w:rsid w:val="00D46442"/>
    <w:rsid w:val="00D5161B"/>
    <w:rsid w:val="00D52246"/>
    <w:rsid w:val="00D522F8"/>
    <w:rsid w:val="00D53529"/>
    <w:rsid w:val="00D538F9"/>
    <w:rsid w:val="00D53C09"/>
    <w:rsid w:val="00D53F70"/>
    <w:rsid w:val="00D53FD5"/>
    <w:rsid w:val="00D55952"/>
    <w:rsid w:val="00D56296"/>
    <w:rsid w:val="00D57479"/>
    <w:rsid w:val="00D60B0D"/>
    <w:rsid w:val="00D610D8"/>
    <w:rsid w:val="00D614B4"/>
    <w:rsid w:val="00D61C67"/>
    <w:rsid w:val="00D62649"/>
    <w:rsid w:val="00D6371F"/>
    <w:rsid w:val="00D63EF4"/>
    <w:rsid w:val="00D64A14"/>
    <w:rsid w:val="00D664AC"/>
    <w:rsid w:val="00D6673B"/>
    <w:rsid w:val="00D723B5"/>
    <w:rsid w:val="00D7340B"/>
    <w:rsid w:val="00D73A30"/>
    <w:rsid w:val="00D73C9D"/>
    <w:rsid w:val="00D741F1"/>
    <w:rsid w:val="00D74AA7"/>
    <w:rsid w:val="00D74B4F"/>
    <w:rsid w:val="00D7733E"/>
    <w:rsid w:val="00D803C1"/>
    <w:rsid w:val="00D808AC"/>
    <w:rsid w:val="00D808E3"/>
    <w:rsid w:val="00D822E8"/>
    <w:rsid w:val="00D8373E"/>
    <w:rsid w:val="00D837C8"/>
    <w:rsid w:val="00D83F67"/>
    <w:rsid w:val="00D84117"/>
    <w:rsid w:val="00D85548"/>
    <w:rsid w:val="00D85796"/>
    <w:rsid w:val="00D86586"/>
    <w:rsid w:val="00D876D2"/>
    <w:rsid w:val="00D8793B"/>
    <w:rsid w:val="00D90168"/>
    <w:rsid w:val="00D90432"/>
    <w:rsid w:val="00D90F98"/>
    <w:rsid w:val="00D91474"/>
    <w:rsid w:val="00D91BB0"/>
    <w:rsid w:val="00D92C6C"/>
    <w:rsid w:val="00D92CCE"/>
    <w:rsid w:val="00D93393"/>
    <w:rsid w:val="00D9384F"/>
    <w:rsid w:val="00D93ECB"/>
    <w:rsid w:val="00D949F3"/>
    <w:rsid w:val="00D95824"/>
    <w:rsid w:val="00D95BDC"/>
    <w:rsid w:val="00D96707"/>
    <w:rsid w:val="00D9721A"/>
    <w:rsid w:val="00D97E2A"/>
    <w:rsid w:val="00DA0267"/>
    <w:rsid w:val="00DA40A9"/>
    <w:rsid w:val="00DA56C4"/>
    <w:rsid w:val="00DA5E4A"/>
    <w:rsid w:val="00DA7793"/>
    <w:rsid w:val="00DA7A60"/>
    <w:rsid w:val="00DB1BC4"/>
    <w:rsid w:val="00DB1CC1"/>
    <w:rsid w:val="00DB44AA"/>
    <w:rsid w:val="00DB5AB1"/>
    <w:rsid w:val="00DB6316"/>
    <w:rsid w:val="00DB71E4"/>
    <w:rsid w:val="00DC069F"/>
    <w:rsid w:val="00DC0E1B"/>
    <w:rsid w:val="00DC0E6A"/>
    <w:rsid w:val="00DC2A72"/>
    <w:rsid w:val="00DC315B"/>
    <w:rsid w:val="00DC3DA8"/>
    <w:rsid w:val="00DC4A38"/>
    <w:rsid w:val="00DC544B"/>
    <w:rsid w:val="00DC5892"/>
    <w:rsid w:val="00DC5F07"/>
    <w:rsid w:val="00DC75AD"/>
    <w:rsid w:val="00DD1088"/>
    <w:rsid w:val="00DD30F7"/>
    <w:rsid w:val="00DD46F0"/>
    <w:rsid w:val="00DD512B"/>
    <w:rsid w:val="00DD5349"/>
    <w:rsid w:val="00DD5A41"/>
    <w:rsid w:val="00DD605B"/>
    <w:rsid w:val="00DD7F04"/>
    <w:rsid w:val="00DE1943"/>
    <w:rsid w:val="00DE1A2C"/>
    <w:rsid w:val="00DE4B79"/>
    <w:rsid w:val="00DE4CAF"/>
    <w:rsid w:val="00DE4F0A"/>
    <w:rsid w:val="00DE4FC8"/>
    <w:rsid w:val="00DE6078"/>
    <w:rsid w:val="00DE6411"/>
    <w:rsid w:val="00DE6482"/>
    <w:rsid w:val="00DF1A86"/>
    <w:rsid w:val="00DF1F04"/>
    <w:rsid w:val="00DF3331"/>
    <w:rsid w:val="00DF3671"/>
    <w:rsid w:val="00DF3D13"/>
    <w:rsid w:val="00DF467D"/>
    <w:rsid w:val="00DF58AA"/>
    <w:rsid w:val="00DF5934"/>
    <w:rsid w:val="00DF6722"/>
    <w:rsid w:val="00DF7B5D"/>
    <w:rsid w:val="00DF7F3E"/>
    <w:rsid w:val="00E00AC6"/>
    <w:rsid w:val="00E0121D"/>
    <w:rsid w:val="00E0306B"/>
    <w:rsid w:val="00E04B21"/>
    <w:rsid w:val="00E05D38"/>
    <w:rsid w:val="00E060FD"/>
    <w:rsid w:val="00E066CA"/>
    <w:rsid w:val="00E06A9E"/>
    <w:rsid w:val="00E075B2"/>
    <w:rsid w:val="00E07AE0"/>
    <w:rsid w:val="00E101DE"/>
    <w:rsid w:val="00E10F4F"/>
    <w:rsid w:val="00E1648B"/>
    <w:rsid w:val="00E173D9"/>
    <w:rsid w:val="00E179CD"/>
    <w:rsid w:val="00E17D4B"/>
    <w:rsid w:val="00E2131A"/>
    <w:rsid w:val="00E213A5"/>
    <w:rsid w:val="00E217D7"/>
    <w:rsid w:val="00E22DC3"/>
    <w:rsid w:val="00E23D15"/>
    <w:rsid w:val="00E24534"/>
    <w:rsid w:val="00E25D55"/>
    <w:rsid w:val="00E2639B"/>
    <w:rsid w:val="00E27FAD"/>
    <w:rsid w:val="00E302B2"/>
    <w:rsid w:val="00E308A1"/>
    <w:rsid w:val="00E30AFF"/>
    <w:rsid w:val="00E3157E"/>
    <w:rsid w:val="00E31B92"/>
    <w:rsid w:val="00E31CB0"/>
    <w:rsid w:val="00E323D5"/>
    <w:rsid w:val="00E32769"/>
    <w:rsid w:val="00E32BF7"/>
    <w:rsid w:val="00E32E05"/>
    <w:rsid w:val="00E33021"/>
    <w:rsid w:val="00E35BDF"/>
    <w:rsid w:val="00E3613F"/>
    <w:rsid w:val="00E37D09"/>
    <w:rsid w:val="00E40139"/>
    <w:rsid w:val="00E441BF"/>
    <w:rsid w:val="00E44D31"/>
    <w:rsid w:val="00E45452"/>
    <w:rsid w:val="00E46227"/>
    <w:rsid w:val="00E46A65"/>
    <w:rsid w:val="00E473D7"/>
    <w:rsid w:val="00E478EC"/>
    <w:rsid w:val="00E479BF"/>
    <w:rsid w:val="00E519A7"/>
    <w:rsid w:val="00E51B00"/>
    <w:rsid w:val="00E51BD4"/>
    <w:rsid w:val="00E51F55"/>
    <w:rsid w:val="00E56600"/>
    <w:rsid w:val="00E56953"/>
    <w:rsid w:val="00E57D5F"/>
    <w:rsid w:val="00E60C31"/>
    <w:rsid w:val="00E60F93"/>
    <w:rsid w:val="00E63FB3"/>
    <w:rsid w:val="00E641CA"/>
    <w:rsid w:val="00E6462E"/>
    <w:rsid w:val="00E65D13"/>
    <w:rsid w:val="00E66820"/>
    <w:rsid w:val="00E675AC"/>
    <w:rsid w:val="00E677F2"/>
    <w:rsid w:val="00E70A13"/>
    <w:rsid w:val="00E70E7C"/>
    <w:rsid w:val="00E71861"/>
    <w:rsid w:val="00E71977"/>
    <w:rsid w:val="00E75066"/>
    <w:rsid w:val="00E766A9"/>
    <w:rsid w:val="00E7697A"/>
    <w:rsid w:val="00E771E2"/>
    <w:rsid w:val="00E80364"/>
    <w:rsid w:val="00E80D31"/>
    <w:rsid w:val="00E81A2C"/>
    <w:rsid w:val="00E82751"/>
    <w:rsid w:val="00E849ED"/>
    <w:rsid w:val="00E84DE9"/>
    <w:rsid w:val="00E8646D"/>
    <w:rsid w:val="00E86BB3"/>
    <w:rsid w:val="00E87A91"/>
    <w:rsid w:val="00E9187B"/>
    <w:rsid w:val="00E934AE"/>
    <w:rsid w:val="00E94728"/>
    <w:rsid w:val="00E94CEE"/>
    <w:rsid w:val="00E95825"/>
    <w:rsid w:val="00E96266"/>
    <w:rsid w:val="00EA087F"/>
    <w:rsid w:val="00EA0E92"/>
    <w:rsid w:val="00EA169C"/>
    <w:rsid w:val="00EA1BA9"/>
    <w:rsid w:val="00EA21E4"/>
    <w:rsid w:val="00EA2373"/>
    <w:rsid w:val="00EA2410"/>
    <w:rsid w:val="00EA2779"/>
    <w:rsid w:val="00EA3587"/>
    <w:rsid w:val="00EA3EBC"/>
    <w:rsid w:val="00EA484E"/>
    <w:rsid w:val="00EA4E84"/>
    <w:rsid w:val="00EA6109"/>
    <w:rsid w:val="00EA6E2C"/>
    <w:rsid w:val="00EA6F86"/>
    <w:rsid w:val="00EA7459"/>
    <w:rsid w:val="00EA7CB1"/>
    <w:rsid w:val="00EB0851"/>
    <w:rsid w:val="00EB26FF"/>
    <w:rsid w:val="00EB40A5"/>
    <w:rsid w:val="00EB4F3A"/>
    <w:rsid w:val="00EC0DB1"/>
    <w:rsid w:val="00EC151D"/>
    <w:rsid w:val="00EC4948"/>
    <w:rsid w:val="00EC566A"/>
    <w:rsid w:val="00EC6C55"/>
    <w:rsid w:val="00EC7265"/>
    <w:rsid w:val="00EC75A1"/>
    <w:rsid w:val="00ED043A"/>
    <w:rsid w:val="00ED0C5E"/>
    <w:rsid w:val="00ED0D22"/>
    <w:rsid w:val="00ED2EF8"/>
    <w:rsid w:val="00ED306F"/>
    <w:rsid w:val="00ED3221"/>
    <w:rsid w:val="00ED32A7"/>
    <w:rsid w:val="00ED3B2D"/>
    <w:rsid w:val="00ED4120"/>
    <w:rsid w:val="00ED42EF"/>
    <w:rsid w:val="00ED562C"/>
    <w:rsid w:val="00ED5708"/>
    <w:rsid w:val="00ED6376"/>
    <w:rsid w:val="00ED6957"/>
    <w:rsid w:val="00ED6A1D"/>
    <w:rsid w:val="00ED6D35"/>
    <w:rsid w:val="00ED7B57"/>
    <w:rsid w:val="00ED7CCF"/>
    <w:rsid w:val="00EE0FF0"/>
    <w:rsid w:val="00EE277D"/>
    <w:rsid w:val="00EE3793"/>
    <w:rsid w:val="00EE48E2"/>
    <w:rsid w:val="00EE4FFC"/>
    <w:rsid w:val="00EE6555"/>
    <w:rsid w:val="00EE6719"/>
    <w:rsid w:val="00EE67EC"/>
    <w:rsid w:val="00EE6CBB"/>
    <w:rsid w:val="00EE764F"/>
    <w:rsid w:val="00EE7C21"/>
    <w:rsid w:val="00EE7D4A"/>
    <w:rsid w:val="00EF0E8F"/>
    <w:rsid w:val="00EF2485"/>
    <w:rsid w:val="00EF36C5"/>
    <w:rsid w:val="00EF3757"/>
    <w:rsid w:val="00EF491F"/>
    <w:rsid w:val="00EF4E65"/>
    <w:rsid w:val="00EF66C9"/>
    <w:rsid w:val="00EF6724"/>
    <w:rsid w:val="00EF6FB6"/>
    <w:rsid w:val="00EF74E5"/>
    <w:rsid w:val="00F0336B"/>
    <w:rsid w:val="00F038F4"/>
    <w:rsid w:val="00F039F9"/>
    <w:rsid w:val="00F05831"/>
    <w:rsid w:val="00F05AC8"/>
    <w:rsid w:val="00F06B01"/>
    <w:rsid w:val="00F07072"/>
    <w:rsid w:val="00F100A9"/>
    <w:rsid w:val="00F1084B"/>
    <w:rsid w:val="00F11263"/>
    <w:rsid w:val="00F11B53"/>
    <w:rsid w:val="00F11CDF"/>
    <w:rsid w:val="00F128D7"/>
    <w:rsid w:val="00F13434"/>
    <w:rsid w:val="00F1491E"/>
    <w:rsid w:val="00F162EE"/>
    <w:rsid w:val="00F17A47"/>
    <w:rsid w:val="00F17B09"/>
    <w:rsid w:val="00F2008A"/>
    <w:rsid w:val="00F22081"/>
    <w:rsid w:val="00F220C0"/>
    <w:rsid w:val="00F23BC6"/>
    <w:rsid w:val="00F23FA8"/>
    <w:rsid w:val="00F25887"/>
    <w:rsid w:val="00F26829"/>
    <w:rsid w:val="00F26E9E"/>
    <w:rsid w:val="00F30A1F"/>
    <w:rsid w:val="00F30BE1"/>
    <w:rsid w:val="00F30F2D"/>
    <w:rsid w:val="00F32A66"/>
    <w:rsid w:val="00F333E7"/>
    <w:rsid w:val="00F341AA"/>
    <w:rsid w:val="00F34309"/>
    <w:rsid w:val="00F34636"/>
    <w:rsid w:val="00F35346"/>
    <w:rsid w:val="00F3562E"/>
    <w:rsid w:val="00F3607C"/>
    <w:rsid w:val="00F3651B"/>
    <w:rsid w:val="00F36C9A"/>
    <w:rsid w:val="00F37072"/>
    <w:rsid w:val="00F40EE9"/>
    <w:rsid w:val="00F43BCF"/>
    <w:rsid w:val="00F447D0"/>
    <w:rsid w:val="00F44E15"/>
    <w:rsid w:val="00F4502C"/>
    <w:rsid w:val="00F501A0"/>
    <w:rsid w:val="00F50BDD"/>
    <w:rsid w:val="00F50DA6"/>
    <w:rsid w:val="00F517BC"/>
    <w:rsid w:val="00F518A0"/>
    <w:rsid w:val="00F537DC"/>
    <w:rsid w:val="00F5388B"/>
    <w:rsid w:val="00F54569"/>
    <w:rsid w:val="00F54D17"/>
    <w:rsid w:val="00F550DE"/>
    <w:rsid w:val="00F55543"/>
    <w:rsid w:val="00F557A7"/>
    <w:rsid w:val="00F55867"/>
    <w:rsid w:val="00F56C6E"/>
    <w:rsid w:val="00F57CCB"/>
    <w:rsid w:val="00F614A6"/>
    <w:rsid w:val="00F61F70"/>
    <w:rsid w:val="00F62CDB"/>
    <w:rsid w:val="00F63BDE"/>
    <w:rsid w:val="00F63CD1"/>
    <w:rsid w:val="00F64118"/>
    <w:rsid w:val="00F642B1"/>
    <w:rsid w:val="00F65A65"/>
    <w:rsid w:val="00F67210"/>
    <w:rsid w:val="00F67A1C"/>
    <w:rsid w:val="00F70369"/>
    <w:rsid w:val="00F705BA"/>
    <w:rsid w:val="00F709BB"/>
    <w:rsid w:val="00F70BBC"/>
    <w:rsid w:val="00F722AF"/>
    <w:rsid w:val="00F726E7"/>
    <w:rsid w:val="00F72F78"/>
    <w:rsid w:val="00F742AD"/>
    <w:rsid w:val="00F74415"/>
    <w:rsid w:val="00F74BA8"/>
    <w:rsid w:val="00F75EE0"/>
    <w:rsid w:val="00F76846"/>
    <w:rsid w:val="00F774C1"/>
    <w:rsid w:val="00F777D1"/>
    <w:rsid w:val="00F77D7F"/>
    <w:rsid w:val="00F80DFE"/>
    <w:rsid w:val="00F82365"/>
    <w:rsid w:val="00F83BEC"/>
    <w:rsid w:val="00F8405A"/>
    <w:rsid w:val="00F84503"/>
    <w:rsid w:val="00F8660A"/>
    <w:rsid w:val="00F875B2"/>
    <w:rsid w:val="00F879E6"/>
    <w:rsid w:val="00F90A0A"/>
    <w:rsid w:val="00F916C5"/>
    <w:rsid w:val="00F922B9"/>
    <w:rsid w:val="00F923B5"/>
    <w:rsid w:val="00F92505"/>
    <w:rsid w:val="00F9276C"/>
    <w:rsid w:val="00F92A4D"/>
    <w:rsid w:val="00F9568B"/>
    <w:rsid w:val="00F95BB2"/>
    <w:rsid w:val="00F95F93"/>
    <w:rsid w:val="00F962BF"/>
    <w:rsid w:val="00F9669C"/>
    <w:rsid w:val="00F97DFE"/>
    <w:rsid w:val="00FA3ECD"/>
    <w:rsid w:val="00FA48E2"/>
    <w:rsid w:val="00FA4CE5"/>
    <w:rsid w:val="00FA51B7"/>
    <w:rsid w:val="00FA595B"/>
    <w:rsid w:val="00FA6186"/>
    <w:rsid w:val="00FA69FE"/>
    <w:rsid w:val="00FA6FF0"/>
    <w:rsid w:val="00FA76F9"/>
    <w:rsid w:val="00FA79CE"/>
    <w:rsid w:val="00FA7F55"/>
    <w:rsid w:val="00FB03F2"/>
    <w:rsid w:val="00FB11C6"/>
    <w:rsid w:val="00FB1B97"/>
    <w:rsid w:val="00FB29C3"/>
    <w:rsid w:val="00FB3B32"/>
    <w:rsid w:val="00FB46A0"/>
    <w:rsid w:val="00FB4F94"/>
    <w:rsid w:val="00FB5426"/>
    <w:rsid w:val="00FB6C5C"/>
    <w:rsid w:val="00FC067C"/>
    <w:rsid w:val="00FC2010"/>
    <w:rsid w:val="00FC32E0"/>
    <w:rsid w:val="00FC40AB"/>
    <w:rsid w:val="00FD2161"/>
    <w:rsid w:val="00FD216B"/>
    <w:rsid w:val="00FD227A"/>
    <w:rsid w:val="00FD2764"/>
    <w:rsid w:val="00FD2B3B"/>
    <w:rsid w:val="00FD2D74"/>
    <w:rsid w:val="00FD3288"/>
    <w:rsid w:val="00FD4163"/>
    <w:rsid w:val="00FD43BA"/>
    <w:rsid w:val="00FD5D28"/>
    <w:rsid w:val="00FD5E04"/>
    <w:rsid w:val="00FD60DA"/>
    <w:rsid w:val="00FE0469"/>
    <w:rsid w:val="00FE0E2A"/>
    <w:rsid w:val="00FE1487"/>
    <w:rsid w:val="00FE14EC"/>
    <w:rsid w:val="00FE15D1"/>
    <w:rsid w:val="00FE1F65"/>
    <w:rsid w:val="00FE2A75"/>
    <w:rsid w:val="00FE2C80"/>
    <w:rsid w:val="00FE3F28"/>
    <w:rsid w:val="00FE59AB"/>
    <w:rsid w:val="00FE6214"/>
    <w:rsid w:val="00FE64B2"/>
    <w:rsid w:val="00FE684E"/>
    <w:rsid w:val="00FE6AEB"/>
    <w:rsid w:val="00FE7371"/>
    <w:rsid w:val="00FF09DD"/>
    <w:rsid w:val="00FF23C7"/>
    <w:rsid w:val="00FF24A6"/>
    <w:rsid w:val="00FF2CAE"/>
    <w:rsid w:val="00FF2F44"/>
    <w:rsid w:val="00FF3188"/>
    <w:rsid w:val="00FF46D6"/>
    <w:rsid w:val="00FF47C5"/>
    <w:rsid w:val="00FF5542"/>
    <w:rsid w:val="00FF5D19"/>
    <w:rsid w:val="00FF636A"/>
    <w:rsid w:val="00FF7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8353"/>
    <o:shapelayout v:ext="edit">
      <o:idmap v:ext="edit" data="1"/>
    </o:shapelayout>
  </w:shapeDefaults>
  <w:decimalSymbol w:val="."/>
  <w:listSeparator w:val=","/>
  <w14:docId w14:val="21AC1886"/>
  <w15:docId w15:val="{2AD6C60F-8B5E-420F-AD80-769E1ACC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6716A"/>
    <w:pPr>
      <w:keepNext/>
      <w:overflowPunct w:val="0"/>
      <w:autoSpaceDE w:val="0"/>
      <w:autoSpaceDN w:val="0"/>
      <w:adjustRightInd w:val="0"/>
      <w:ind w:left="720" w:hanging="720"/>
      <w:jc w:val="both"/>
      <w:textAlignment w:val="baseline"/>
      <w:outlineLvl w:val="0"/>
    </w:pPr>
    <w:rPr>
      <w:rFonts w:ascii="Arial" w:eastAsia="Times New Roman" w:hAnsi="Arial"/>
      <w:b/>
      <w:bCs/>
      <w:szCs w:val="20"/>
      <w:lang w:val="en-US" w:eastAsia="en-US"/>
    </w:rPr>
  </w:style>
  <w:style w:type="paragraph" w:styleId="Heading2">
    <w:name w:val="heading 2"/>
    <w:basedOn w:val="Normal"/>
    <w:next w:val="Normal"/>
    <w:link w:val="Heading2Char"/>
    <w:uiPriority w:val="9"/>
    <w:semiHidden/>
    <w:unhideWhenUsed/>
    <w:qFormat/>
    <w:rsid w:val="009929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595D5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3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1,Paragraph,Resume Title,Citation List,List Paragraph Char Char,Bullet 1,List Paragraph1,b1,Number_1,SGLText List Paragraph,new,lp1,Normal Sentence,ListPar1,List Paragraph2,List Paragraph11,list1,Dot pt,F5 List Paragraph"/>
    <w:basedOn w:val="Normal"/>
    <w:link w:val="ListParagraphChar"/>
    <w:uiPriority w:val="34"/>
    <w:qFormat/>
    <w:rsid w:val="00651F63"/>
    <w:pPr>
      <w:ind w:left="720"/>
      <w:contextualSpacing/>
    </w:pPr>
  </w:style>
  <w:style w:type="character" w:styleId="Hyperlink">
    <w:name w:val="Hyperlink"/>
    <w:basedOn w:val="DefaultParagraphFont"/>
    <w:uiPriority w:val="99"/>
    <w:unhideWhenUsed/>
    <w:rsid w:val="000B5916"/>
    <w:rPr>
      <w:color w:val="000000" w:themeColor="text1"/>
      <w:u w:val="single"/>
    </w:rPr>
  </w:style>
  <w:style w:type="paragraph" w:styleId="Header">
    <w:name w:val="header"/>
    <w:basedOn w:val="Normal"/>
    <w:link w:val="HeaderChar"/>
    <w:uiPriority w:val="99"/>
    <w:unhideWhenUsed/>
    <w:rsid w:val="00CF4383"/>
    <w:pPr>
      <w:tabs>
        <w:tab w:val="center" w:pos="4513"/>
        <w:tab w:val="right" w:pos="9026"/>
      </w:tabs>
    </w:pPr>
  </w:style>
  <w:style w:type="character" w:customStyle="1" w:styleId="HeaderChar">
    <w:name w:val="Header Char"/>
    <w:basedOn w:val="DefaultParagraphFont"/>
    <w:link w:val="Header"/>
    <w:uiPriority w:val="99"/>
    <w:rsid w:val="00CF4383"/>
  </w:style>
  <w:style w:type="paragraph" w:styleId="Footer">
    <w:name w:val="footer"/>
    <w:basedOn w:val="Normal"/>
    <w:link w:val="FooterChar"/>
    <w:uiPriority w:val="99"/>
    <w:unhideWhenUsed/>
    <w:rsid w:val="00CF4383"/>
    <w:pPr>
      <w:tabs>
        <w:tab w:val="center" w:pos="4513"/>
        <w:tab w:val="right" w:pos="9026"/>
      </w:tabs>
    </w:pPr>
  </w:style>
  <w:style w:type="character" w:customStyle="1" w:styleId="FooterChar">
    <w:name w:val="Footer Char"/>
    <w:basedOn w:val="DefaultParagraphFont"/>
    <w:link w:val="Footer"/>
    <w:uiPriority w:val="99"/>
    <w:rsid w:val="00CF4383"/>
  </w:style>
  <w:style w:type="paragraph" w:styleId="BalloonText">
    <w:name w:val="Balloon Text"/>
    <w:basedOn w:val="Normal"/>
    <w:link w:val="BalloonTextChar"/>
    <w:uiPriority w:val="99"/>
    <w:semiHidden/>
    <w:unhideWhenUsed/>
    <w:rsid w:val="00611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834"/>
    <w:rPr>
      <w:rFonts w:ascii="Segoe UI" w:hAnsi="Segoe UI" w:cs="Segoe UI"/>
      <w:sz w:val="18"/>
      <w:szCs w:val="18"/>
    </w:rPr>
  </w:style>
  <w:style w:type="paragraph" w:styleId="NoSpacing">
    <w:name w:val="No Spacing"/>
    <w:link w:val="NoSpacingChar"/>
    <w:uiPriority w:val="1"/>
    <w:qFormat/>
    <w:rsid w:val="004C35C2"/>
    <w:rPr>
      <w:rFonts w:asciiTheme="minorHAnsi" w:hAnsiTheme="minorHAnsi" w:cstheme="minorBidi"/>
      <w:lang w:val="en-US" w:eastAsia="en-US"/>
    </w:rPr>
  </w:style>
  <w:style w:type="character" w:customStyle="1" w:styleId="NoSpacingChar">
    <w:name w:val="No Spacing Char"/>
    <w:basedOn w:val="DefaultParagraphFont"/>
    <w:link w:val="NoSpacing"/>
    <w:uiPriority w:val="1"/>
    <w:rsid w:val="004C35C2"/>
    <w:rPr>
      <w:rFonts w:asciiTheme="minorHAnsi" w:hAnsiTheme="minorHAnsi" w:cstheme="minorBidi"/>
      <w:lang w:val="en-US" w:eastAsia="en-US"/>
    </w:rPr>
  </w:style>
  <w:style w:type="character" w:customStyle="1" w:styleId="Heading1Char">
    <w:name w:val="Heading 1 Char"/>
    <w:basedOn w:val="DefaultParagraphFont"/>
    <w:link w:val="Heading1"/>
    <w:rsid w:val="00A6716A"/>
    <w:rPr>
      <w:rFonts w:ascii="Arial" w:eastAsia="Times New Roman" w:hAnsi="Arial"/>
      <w:b/>
      <w:bCs/>
      <w:szCs w:val="20"/>
      <w:lang w:val="en-US" w:eastAsia="en-US"/>
    </w:rPr>
  </w:style>
  <w:style w:type="character" w:styleId="FollowedHyperlink">
    <w:name w:val="FollowedHyperlink"/>
    <w:basedOn w:val="DefaultParagraphFont"/>
    <w:uiPriority w:val="99"/>
    <w:semiHidden/>
    <w:unhideWhenUsed/>
    <w:rsid w:val="000B5916"/>
    <w:rPr>
      <w:color w:val="954F72" w:themeColor="followedHyperlink"/>
      <w:u w:val="single"/>
    </w:rPr>
  </w:style>
  <w:style w:type="paragraph" w:styleId="PlainText">
    <w:name w:val="Plain Text"/>
    <w:basedOn w:val="Normal"/>
    <w:link w:val="PlainTextChar"/>
    <w:uiPriority w:val="99"/>
    <w:unhideWhenUsed/>
    <w:rsid w:val="00F517BC"/>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F517BC"/>
    <w:rPr>
      <w:rFonts w:ascii="Calibri" w:eastAsiaTheme="minorHAnsi" w:hAnsi="Calibri" w:cstheme="minorBidi"/>
      <w:szCs w:val="21"/>
      <w:lang w:eastAsia="en-US"/>
    </w:rPr>
  </w:style>
  <w:style w:type="character" w:styleId="CommentReference">
    <w:name w:val="annotation reference"/>
    <w:basedOn w:val="DefaultParagraphFont"/>
    <w:uiPriority w:val="99"/>
    <w:semiHidden/>
    <w:unhideWhenUsed/>
    <w:rsid w:val="00294E2F"/>
    <w:rPr>
      <w:sz w:val="16"/>
      <w:szCs w:val="16"/>
    </w:rPr>
  </w:style>
  <w:style w:type="paragraph" w:styleId="CommentText">
    <w:name w:val="annotation text"/>
    <w:basedOn w:val="Normal"/>
    <w:link w:val="CommentTextChar"/>
    <w:uiPriority w:val="99"/>
    <w:unhideWhenUsed/>
    <w:rsid w:val="00294E2F"/>
    <w:rPr>
      <w:sz w:val="20"/>
      <w:szCs w:val="20"/>
    </w:rPr>
  </w:style>
  <w:style w:type="character" w:customStyle="1" w:styleId="CommentTextChar">
    <w:name w:val="Comment Text Char"/>
    <w:basedOn w:val="DefaultParagraphFont"/>
    <w:link w:val="CommentText"/>
    <w:uiPriority w:val="99"/>
    <w:rsid w:val="00294E2F"/>
    <w:rPr>
      <w:sz w:val="20"/>
      <w:szCs w:val="20"/>
    </w:rPr>
  </w:style>
  <w:style w:type="paragraph" w:styleId="CommentSubject">
    <w:name w:val="annotation subject"/>
    <w:basedOn w:val="CommentText"/>
    <w:next w:val="CommentText"/>
    <w:link w:val="CommentSubjectChar"/>
    <w:uiPriority w:val="99"/>
    <w:semiHidden/>
    <w:unhideWhenUsed/>
    <w:rsid w:val="00294E2F"/>
    <w:rPr>
      <w:b/>
      <w:bCs/>
    </w:rPr>
  </w:style>
  <w:style w:type="character" w:customStyle="1" w:styleId="CommentSubjectChar">
    <w:name w:val="Comment Subject Char"/>
    <w:basedOn w:val="CommentTextChar"/>
    <w:link w:val="CommentSubject"/>
    <w:uiPriority w:val="99"/>
    <w:semiHidden/>
    <w:rsid w:val="00294E2F"/>
    <w:rPr>
      <w:b/>
      <w:bCs/>
      <w:sz w:val="20"/>
      <w:szCs w:val="20"/>
    </w:rPr>
  </w:style>
  <w:style w:type="character" w:customStyle="1" w:styleId="Heading3Char">
    <w:name w:val="Heading 3 Char"/>
    <w:basedOn w:val="DefaultParagraphFont"/>
    <w:link w:val="Heading3"/>
    <w:uiPriority w:val="9"/>
    <w:semiHidden/>
    <w:rsid w:val="00595D5A"/>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qFormat/>
    <w:rsid w:val="00595D5A"/>
    <w:pPr>
      <w:spacing w:after="120" w:line="240" w:lineRule="atLeast"/>
    </w:pPr>
    <w:rPr>
      <w:rFonts w:asciiTheme="minorHAnsi" w:eastAsia="Times New Roman" w:hAnsiTheme="minorHAnsi"/>
      <w:sz w:val="18"/>
      <w:szCs w:val="18"/>
      <w:lang w:eastAsia="en-US"/>
    </w:rPr>
  </w:style>
  <w:style w:type="character" w:customStyle="1" w:styleId="BodyTextChar">
    <w:name w:val="Body Text Char"/>
    <w:basedOn w:val="DefaultParagraphFont"/>
    <w:link w:val="BodyText"/>
    <w:rsid w:val="00595D5A"/>
    <w:rPr>
      <w:rFonts w:asciiTheme="minorHAnsi" w:eastAsia="Times New Roman" w:hAnsiTheme="minorHAnsi"/>
      <w:sz w:val="18"/>
      <w:szCs w:val="18"/>
      <w:lang w:eastAsia="en-US"/>
    </w:rPr>
  </w:style>
  <w:style w:type="paragraph" w:styleId="ListBullet">
    <w:name w:val="List Bullet"/>
    <w:basedOn w:val="Normal"/>
    <w:link w:val="ListBulletChar"/>
    <w:uiPriority w:val="1"/>
    <w:qFormat/>
    <w:rsid w:val="00595D5A"/>
    <w:pPr>
      <w:numPr>
        <w:numId w:val="28"/>
      </w:numPr>
      <w:tabs>
        <w:tab w:val="clear" w:pos="425"/>
        <w:tab w:val="num" w:pos="284"/>
      </w:tabs>
      <w:spacing w:after="120" w:line="240" w:lineRule="atLeast"/>
      <w:ind w:left="284"/>
    </w:pPr>
    <w:rPr>
      <w:rFonts w:asciiTheme="minorHAnsi" w:eastAsia="Times New Roman" w:hAnsiTheme="minorHAnsi"/>
      <w:sz w:val="18"/>
      <w:szCs w:val="18"/>
      <w:lang w:eastAsia="en-US"/>
    </w:rPr>
  </w:style>
  <w:style w:type="paragraph" w:styleId="ListBullet2">
    <w:name w:val="List Bullet 2"/>
    <w:basedOn w:val="Normal"/>
    <w:uiPriority w:val="1"/>
    <w:qFormat/>
    <w:rsid w:val="00595D5A"/>
    <w:pPr>
      <w:numPr>
        <w:ilvl w:val="1"/>
        <w:numId w:val="28"/>
      </w:numPr>
      <w:spacing w:after="120" w:line="240" w:lineRule="atLeast"/>
    </w:pPr>
    <w:rPr>
      <w:rFonts w:asciiTheme="minorHAnsi" w:eastAsia="Times New Roman" w:hAnsiTheme="minorHAnsi"/>
      <w:sz w:val="18"/>
      <w:szCs w:val="18"/>
      <w:lang w:eastAsia="en-US"/>
    </w:rPr>
  </w:style>
  <w:style w:type="numbering" w:customStyle="1" w:styleId="GTListBullet">
    <w:name w:val="GT List Bullet"/>
    <w:uiPriority w:val="99"/>
    <w:rsid w:val="00595D5A"/>
    <w:pPr>
      <w:numPr>
        <w:numId w:val="27"/>
      </w:numPr>
    </w:pPr>
  </w:style>
  <w:style w:type="paragraph" w:styleId="ListBullet3">
    <w:name w:val="List Bullet 3"/>
    <w:basedOn w:val="Normal"/>
    <w:uiPriority w:val="1"/>
    <w:qFormat/>
    <w:rsid w:val="00595D5A"/>
    <w:pPr>
      <w:numPr>
        <w:ilvl w:val="2"/>
        <w:numId w:val="28"/>
      </w:numPr>
      <w:spacing w:after="120" w:line="240" w:lineRule="atLeast"/>
    </w:pPr>
    <w:rPr>
      <w:rFonts w:asciiTheme="minorHAnsi" w:eastAsia="Times New Roman" w:hAnsiTheme="minorHAnsi"/>
      <w:sz w:val="18"/>
      <w:szCs w:val="18"/>
      <w:lang w:eastAsia="en-US"/>
    </w:rPr>
  </w:style>
  <w:style w:type="character" w:customStyle="1" w:styleId="ListBulletChar">
    <w:name w:val="List Bullet Char"/>
    <w:basedOn w:val="DefaultParagraphFont"/>
    <w:link w:val="ListBullet"/>
    <w:uiPriority w:val="1"/>
    <w:rsid w:val="00595D5A"/>
    <w:rPr>
      <w:rFonts w:asciiTheme="minorHAnsi" w:eastAsia="Times New Roman" w:hAnsiTheme="minorHAnsi"/>
      <w:sz w:val="18"/>
      <w:szCs w:val="18"/>
      <w:lang w:eastAsia="en-US"/>
    </w:rPr>
  </w:style>
  <w:style w:type="paragraph" w:customStyle="1" w:styleId="Default">
    <w:name w:val="Default"/>
    <w:basedOn w:val="Normal"/>
    <w:rsid w:val="00575125"/>
    <w:pPr>
      <w:autoSpaceDE w:val="0"/>
      <w:autoSpaceDN w:val="0"/>
    </w:pPr>
    <w:rPr>
      <w:rFonts w:ascii="Arial" w:eastAsiaTheme="minorHAnsi" w:hAnsi="Arial" w:cs="Arial"/>
      <w:color w:val="000000"/>
      <w:sz w:val="24"/>
      <w:szCs w:val="24"/>
      <w:lang w:eastAsia="en-US"/>
    </w:rPr>
  </w:style>
  <w:style w:type="character" w:customStyle="1" w:styleId="ListParagraphChar">
    <w:name w:val="List Paragraph Char"/>
    <w:aliases w:val="Bullets 1 Char,Paragraph Char,Resume Title Char,Citation List Char,List Paragraph Char Char Char,Bullet 1 Char,List Paragraph1 Char,b1 Char,Number_1 Char,SGLText List Paragraph Char,new Char,lp1 Char,Normal Sentence Char,list1 Char"/>
    <w:basedOn w:val="DefaultParagraphFont"/>
    <w:link w:val="ListParagraph"/>
    <w:uiPriority w:val="34"/>
    <w:qFormat/>
    <w:locked/>
    <w:rsid w:val="00645A58"/>
  </w:style>
  <w:style w:type="character" w:customStyle="1" w:styleId="A11">
    <w:name w:val="A11"/>
    <w:uiPriority w:val="99"/>
    <w:rsid w:val="00645A58"/>
    <w:rPr>
      <w:rFonts w:cs="HelveticaNeueLT Std Cn"/>
      <w:color w:val="000000"/>
      <w:sz w:val="29"/>
      <w:szCs w:val="29"/>
    </w:rPr>
  </w:style>
  <w:style w:type="character" w:customStyle="1" w:styleId="A3">
    <w:name w:val="A3"/>
    <w:uiPriority w:val="99"/>
    <w:rsid w:val="00645A58"/>
    <w:rPr>
      <w:rFonts w:cs="HelveticaNeueLT Std Cn"/>
      <w:color w:val="000000"/>
    </w:rPr>
  </w:style>
  <w:style w:type="paragraph" w:styleId="NormalWeb">
    <w:name w:val="Normal (Web)"/>
    <w:basedOn w:val="Normal"/>
    <w:uiPriority w:val="99"/>
    <w:semiHidden/>
    <w:unhideWhenUsed/>
    <w:rsid w:val="00EA484E"/>
    <w:pPr>
      <w:spacing w:before="100" w:beforeAutospacing="1" w:after="100" w:afterAutospacing="1"/>
    </w:pPr>
    <w:rPr>
      <w:rFonts w:ascii="Calibri" w:eastAsiaTheme="minorHAnsi" w:hAnsi="Calibri" w:cs="Calibri"/>
    </w:rPr>
  </w:style>
  <w:style w:type="character" w:styleId="UnresolvedMention">
    <w:name w:val="Unresolved Mention"/>
    <w:basedOn w:val="DefaultParagraphFont"/>
    <w:uiPriority w:val="99"/>
    <w:semiHidden/>
    <w:unhideWhenUsed/>
    <w:rsid w:val="004D690A"/>
    <w:rPr>
      <w:color w:val="605E5C"/>
      <w:shd w:val="clear" w:color="auto" w:fill="E1DFDD"/>
    </w:rPr>
  </w:style>
  <w:style w:type="paragraph" w:customStyle="1" w:styleId="elementtoproof">
    <w:name w:val="elementtoproof"/>
    <w:basedOn w:val="Normal"/>
    <w:rsid w:val="0075577E"/>
    <w:rPr>
      <w:rFonts w:ascii="Calibri" w:eastAsiaTheme="minorHAnsi" w:hAnsi="Calibri" w:cs="Calibri"/>
    </w:rPr>
  </w:style>
  <w:style w:type="character" w:customStyle="1" w:styleId="normaltextrun">
    <w:name w:val="normaltextrun"/>
    <w:basedOn w:val="DefaultParagraphFont"/>
    <w:rsid w:val="00C56C4F"/>
  </w:style>
  <w:style w:type="character" w:customStyle="1" w:styleId="eop">
    <w:name w:val="eop"/>
    <w:basedOn w:val="DefaultParagraphFont"/>
    <w:rsid w:val="00C56C4F"/>
  </w:style>
  <w:style w:type="paragraph" w:customStyle="1" w:styleId="paragraph">
    <w:name w:val="paragraph"/>
    <w:basedOn w:val="Normal"/>
    <w:rsid w:val="00B12487"/>
    <w:pPr>
      <w:spacing w:before="100" w:beforeAutospacing="1" w:after="100" w:afterAutospacing="1"/>
    </w:pPr>
    <w:rPr>
      <w:rFonts w:eastAsiaTheme="minorHAnsi"/>
      <w:sz w:val="24"/>
      <w:szCs w:val="24"/>
    </w:rPr>
  </w:style>
  <w:style w:type="character" w:customStyle="1" w:styleId="Heading2Char">
    <w:name w:val="Heading 2 Char"/>
    <w:basedOn w:val="DefaultParagraphFont"/>
    <w:link w:val="Heading2"/>
    <w:uiPriority w:val="9"/>
    <w:semiHidden/>
    <w:rsid w:val="0099299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4634">
      <w:bodyDiv w:val="1"/>
      <w:marLeft w:val="0"/>
      <w:marRight w:val="0"/>
      <w:marTop w:val="0"/>
      <w:marBottom w:val="0"/>
      <w:divBdr>
        <w:top w:val="none" w:sz="0" w:space="0" w:color="auto"/>
        <w:left w:val="none" w:sz="0" w:space="0" w:color="auto"/>
        <w:bottom w:val="none" w:sz="0" w:space="0" w:color="auto"/>
        <w:right w:val="none" w:sz="0" w:space="0" w:color="auto"/>
      </w:divBdr>
    </w:div>
    <w:div w:id="25257072">
      <w:bodyDiv w:val="1"/>
      <w:marLeft w:val="0"/>
      <w:marRight w:val="0"/>
      <w:marTop w:val="0"/>
      <w:marBottom w:val="0"/>
      <w:divBdr>
        <w:top w:val="none" w:sz="0" w:space="0" w:color="auto"/>
        <w:left w:val="none" w:sz="0" w:space="0" w:color="auto"/>
        <w:bottom w:val="none" w:sz="0" w:space="0" w:color="auto"/>
        <w:right w:val="none" w:sz="0" w:space="0" w:color="auto"/>
      </w:divBdr>
    </w:div>
    <w:div w:id="32659040">
      <w:bodyDiv w:val="1"/>
      <w:marLeft w:val="0"/>
      <w:marRight w:val="0"/>
      <w:marTop w:val="0"/>
      <w:marBottom w:val="0"/>
      <w:divBdr>
        <w:top w:val="none" w:sz="0" w:space="0" w:color="auto"/>
        <w:left w:val="none" w:sz="0" w:space="0" w:color="auto"/>
        <w:bottom w:val="none" w:sz="0" w:space="0" w:color="auto"/>
        <w:right w:val="none" w:sz="0" w:space="0" w:color="auto"/>
      </w:divBdr>
    </w:div>
    <w:div w:id="50809462">
      <w:bodyDiv w:val="1"/>
      <w:marLeft w:val="0"/>
      <w:marRight w:val="0"/>
      <w:marTop w:val="0"/>
      <w:marBottom w:val="0"/>
      <w:divBdr>
        <w:top w:val="none" w:sz="0" w:space="0" w:color="auto"/>
        <w:left w:val="none" w:sz="0" w:space="0" w:color="auto"/>
        <w:bottom w:val="none" w:sz="0" w:space="0" w:color="auto"/>
        <w:right w:val="none" w:sz="0" w:space="0" w:color="auto"/>
      </w:divBdr>
    </w:div>
    <w:div w:id="98374013">
      <w:bodyDiv w:val="1"/>
      <w:marLeft w:val="0"/>
      <w:marRight w:val="0"/>
      <w:marTop w:val="0"/>
      <w:marBottom w:val="0"/>
      <w:divBdr>
        <w:top w:val="none" w:sz="0" w:space="0" w:color="auto"/>
        <w:left w:val="none" w:sz="0" w:space="0" w:color="auto"/>
        <w:bottom w:val="none" w:sz="0" w:space="0" w:color="auto"/>
        <w:right w:val="none" w:sz="0" w:space="0" w:color="auto"/>
      </w:divBdr>
    </w:div>
    <w:div w:id="102582134">
      <w:bodyDiv w:val="1"/>
      <w:marLeft w:val="0"/>
      <w:marRight w:val="0"/>
      <w:marTop w:val="0"/>
      <w:marBottom w:val="0"/>
      <w:divBdr>
        <w:top w:val="none" w:sz="0" w:space="0" w:color="auto"/>
        <w:left w:val="none" w:sz="0" w:space="0" w:color="auto"/>
        <w:bottom w:val="none" w:sz="0" w:space="0" w:color="auto"/>
        <w:right w:val="none" w:sz="0" w:space="0" w:color="auto"/>
      </w:divBdr>
    </w:div>
    <w:div w:id="110049882">
      <w:bodyDiv w:val="1"/>
      <w:marLeft w:val="0"/>
      <w:marRight w:val="0"/>
      <w:marTop w:val="0"/>
      <w:marBottom w:val="0"/>
      <w:divBdr>
        <w:top w:val="none" w:sz="0" w:space="0" w:color="auto"/>
        <w:left w:val="none" w:sz="0" w:space="0" w:color="auto"/>
        <w:bottom w:val="none" w:sz="0" w:space="0" w:color="auto"/>
        <w:right w:val="none" w:sz="0" w:space="0" w:color="auto"/>
      </w:divBdr>
    </w:div>
    <w:div w:id="138769621">
      <w:bodyDiv w:val="1"/>
      <w:marLeft w:val="0"/>
      <w:marRight w:val="0"/>
      <w:marTop w:val="0"/>
      <w:marBottom w:val="0"/>
      <w:divBdr>
        <w:top w:val="none" w:sz="0" w:space="0" w:color="auto"/>
        <w:left w:val="none" w:sz="0" w:space="0" w:color="auto"/>
        <w:bottom w:val="none" w:sz="0" w:space="0" w:color="auto"/>
        <w:right w:val="none" w:sz="0" w:space="0" w:color="auto"/>
      </w:divBdr>
    </w:div>
    <w:div w:id="159584742">
      <w:bodyDiv w:val="1"/>
      <w:marLeft w:val="0"/>
      <w:marRight w:val="0"/>
      <w:marTop w:val="0"/>
      <w:marBottom w:val="0"/>
      <w:divBdr>
        <w:top w:val="none" w:sz="0" w:space="0" w:color="auto"/>
        <w:left w:val="none" w:sz="0" w:space="0" w:color="auto"/>
        <w:bottom w:val="none" w:sz="0" w:space="0" w:color="auto"/>
        <w:right w:val="none" w:sz="0" w:space="0" w:color="auto"/>
      </w:divBdr>
    </w:div>
    <w:div w:id="182982465">
      <w:bodyDiv w:val="1"/>
      <w:marLeft w:val="0"/>
      <w:marRight w:val="0"/>
      <w:marTop w:val="0"/>
      <w:marBottom w:val="0"/>
      <w:divBdr>
        <w:top w:val="none" w:sz="0" w:space="0" w:color="auto"/>
        <w:left w:val="none" w:sz="0" w:space="0" w:color="auto"/>
        <w:bottom w:val="none" w:sz="0" w:space="0" w:color="auto"/>
        <w:right w:val="none" w:sz="0" w:space="0" w:color="auto"/>
      </w:divBdr>
    </w:div>
    <w:div w:id="258418735">
      <w:bodyDiv w:val="1"/>
      <w:marLeft w:val="0"/>
      <w:marRight w:val="0"/>
      <w:marTop w:val="0"/>
      <w:marBottom w:val="0"/>
      <w:divBdr>
        <w:top w:val="none" w:sz="0" w:space="0" w:color="auto"/>
        <w:left w:val="none" w:sz="0" w:space="0" w:color="auto"/>
        <w:bottom w:val="none" w:sz="0" w:space="0" w:color="auto"/>
        <w:right w:val="none" w:sz="0" w:space="0" w:color="auto"/>
      </w:divBdr>
    </w:div>
    <w:div w:id="273632736">
      <w:bodyDiv w:val="1"/>
      <w:marLeft w:val="0"/>
      <w:marRight w:val="0"/>
      <w:marTop w:val="0"/>
      <w:marBottom w:val="0"/>
      <w:divBdr>
        <w:top w:val="none" w:sz="0" w:space="0" w:color="auto"/>
        <w:left w:val="none" w:sz="0" w:space="0" w:color="auto"/>
        <w:bottom w:val="none" w:sz="0" w:space="0" w:color="auto"/>
        <w:right w:val="none" w:sz="0" w:space="0" w:color="auto"/>
      </w:divBdr>
    </w:div>
    <w:div w:id="296449437">
      <w:bodyDiv w:val="1"/>
      <w:marLeft w:val="0"/>
      <w:marRight w:val="0"/>
      <w:marTop w:val="0"/>
      <w:marBottom w:val="0"/>
      <w:divBdr>
        <w:top w:val="none" w:sz="0" w:space="0" w:color="auto"/>
        <w:left w:val="none" w:sz="0" w:space="0" w:color="auto"/>
        <w:bottom w:val="none" w:sz="0" w:space="0" w:color="auto"/>
        <w:right w:val="none" w:sz="0" w:space="0" w:color="auto"/>
      </w:divBdr>
    </w:div>
    <w:div w:id="340132381">
      <w:bodyDiv w:val="1"/>
      <w:marLeft w:val="0"/>
      <w:marRight w:val="0"/>
      <w:marTop w:val="0"/>
      <w:marBottom w:val="0"/>
      <w:divBdr>
        <w:top w:val="none" w:sz="0" w:space="0" w:color="auto"/>
        <w:left w:val="none" w:sz="0" w:space="0" w:color="auto"/>
        <w:bottom w:val="none" w:sz="0" w:space="0" w:color="auto"/>
        <w:right w:val="none" w:sz="0" w:space="0" w:color="auto"/>
      </w:divBdr>
    </w:div>
    <w:div w:id="361976817">
      <w:bodyDiv w:val="1"/>
      <w:marLeft w:val="0"/>
      <w:marRight w:val="0"/>
      <w:marTop w:val="0"/>
      <w:marBottom w:val="0"/>
      <w:divBdr>
        <w:top w:val="none" w:sz="0" w:space="0" w:color="auto"/>
        <w:left w:val="none" w:sz="0" w:space="0" w:color="auto"/>
        <w:bottom w:val="none" w:sz="0" w:space="0" w:color="auto"/>
        <w:right w:val="none" w:sz="0" w:space="0" w:color="auto"/>
      </w:divBdr>
    </w:div>
    <w:div w:id="369770550">
      <w:bodyDiv w:val="1"/>
      <w:marLeft w:val="0"/>
      <w:marRight w:val="0"/>
      <w:marTop w:val="0"/>
      <w:marBottom w:val="0"/>
      <w:divBdr>
        <w:top w:val="none" w:sz="0" w:space="0" w:color="auto"/>
        <w:left w:val="none" w:sz="0" w:space="0" w:color="auto"/>
        <w:bottom w:val="none" w:sz="0" w:space="0" w:color="auto"/>
        <w:right w:val="none" w:sz="0" w:space="0" w:color="auto"/>
      </w:divBdr>
    </w:div>
    <w:div w:id="382751122">
      <w:bodyDiv w:val="1"/>
      <w:marLeft w:val="0"/>
      <w:marRight w:val="0"/>
      <w:marTop w:val="0"/>
      <w:marBottom w:val="0"/>
      <w:divBdr>
        <w:top w:val="none" w:sz="0" w:space="0" w:color="auto"/>
        <w:left w:val="none" w:sz="0" w:space="0" w:color="auto"/>
        <w:bottom w:val="none" w:sz="0" w:space="0" w:color="auto"/>
        <w:right w:val="none" w:sz="0" w:space="0" w:color="auto"/>
      </w:divBdr>
    </w:div>
    <w:div w:id="384915026">
      <w:bodyDiv w:val="1"/>
      <w:marLeft w:val="0"/>
      <w:marRight w:val="0"/>
      <w:marTop w:val="0"/>
      <w:marBottom w:val="0"/>
      <w:divBdr>
        <w:top w:val="none" w:sz="0" w:space="0" w:color="auto"/>
        <w:left w:val="none" w:sz="0" w:space="0" w:color="auto"/>
        <w:bottom w:val="none" w:sz="0" w:space="0" w:color="auto"/>
        <w:right w:val="none" w:sz="0" w:space="0" w:color="auto"/>
      </w:divBdr>
    </w:div>
    <w:div w:id="398670847">
      <w:bodyDiv w:val="1"/>
      <w:marLeft w:val="0"/>
      <w:marRight w:val="0"/>
      <w:marTop w:val="0"/>
      <w:marBottom w:val="0"/>
      <w:divBdr>
        <w:top w:val="none" w:sz="0" w:space="0" w:color="auto"/>
        <w:left w:val="none" w:sz="0" w:space="0" w:color="auto"/>
        <w:bottom w:val="none" w:sz="0" w:space="0" w:color="auto"/>
        <w:right w:val="none" w:sz="0" w:space="0" w:color="auto"/>
      </w:divBdr>
    </w:div>
    <w:div w:id="399639143">
      <w:bodyDiv w:val="1"/>
      <w:marLeft w:val="0"/>
      <w:marRight w:val="0"/>
      <w:marTop w:val="0"/>
      <w:marBottom w:val="0"/>
      <w:divBdr>
        <w:top w:val="none" w:sz="0" w:space="0" w:color="auto"/>
        <w:left w:val="none" w:sz="0" w:space="0" w:color="auto"/>
        <w:bottom w:val="none" w:sz="0" w:space="0" w:color="auto"/>
        <w:right w:val="none" w:sz="0" w:space="0" w:color="auto"/>
      </w:divBdr>
    </w:div>
    <w:div w:id="476413864">
      <w:bodyDiv w:val="1"/>
      <w:marLeft w:val="0"/>
      <w:marRight w:val="0"/>
      <w:marTop w:val="0"/>
      <w:marBottom w:val="0"/>
      <w:divBdr>
        <w:top w:val="none" w:sz="0" w:space="0" w:color="auto"/>
        <w:left w:val="none" w:sz="0" w:space="0" w:color="auto"/>
        <w:bottom w:val="none" w:sz="0" w:space="0" w:color="auto"/>
        <w:right w:val="none" w:sz="0" w:space="0" w:color="auto"/>
      </w:divBdr>
    </w:div>
    <w:div w:id="486559393">
      <w:bodyDiv w:val="1"/>
      <w:marLeft w:val="0"/>
      <w:marRight w:val="0"/>
      <w:marTop w:val="0"/>
      <w:marBottom w:val="0"/>
      <w:divBdr>
        <w:top w:val="none" w:sz="0" w:space="0" w:color="auto"/>
        <w:left w:val="none" w:sz="0" w:space="0" w:color="auto"/>
        <w:bottom w:val="none" w:sz="0" w:space="0" w:color="auto"/>
        <w:right w:val="none" w:sz="0" w:space="0" w:color="auto"/>
      </w:divBdr>
    </w:div>
    <w:div w:id="520432885">
      <w:bodyDiv w:val="1"/>
      <w:marLeft w:val="0"/>
      <w:marRight w:val="0"/>
      <w:marTop w:val="0"/>
      <w:marBottom w:val="0"/>
      <w:divBdr>
        <w:top w:val="none" w:sz="0" w:space="0" w:color="auto"/>
        <w:left w:val="none" w:sz="0" w:space="0" w:color="auto"/>
        <w:bottom w:val="none" w:sz="0" w:space="0" w:color="auto"/>
        <w:right w:val="none" w:sz="0" w:space="0" w:color="auto"/>
      </w:divBdr>
    </w:div>
    <w:div w:id="546140409">
      <w:bodyDiv w:val="1"/>
      <w:marLeft w:val="0"/>
      <w:marRight w:val="0"/>
      <w:marTop w:val="0"/>
      <w:marBottom w:val="0"/>
      <w:divBdr>
        <w:top w:val="none" w:sz="0" w:space="0" w:color="auto"/>
        <w:left w:val="none" w:sz="0" w:space="0" w:color="auto"/>
        <w:bottom w:val="none" w:sz="0" w:space="0" w:color="auto"/>
        <w:right w:val="none" w:sz="0" w:space="0" w:color="auto"/>
      </w:divBdr>
    </w:div>
    <w:div w:id="546528473">
      <w:bodyDiv w:val="1"/>
      <w:marLeft w:val="0"/>
      <w:marRight w:val="0"/>
      <w:marTop w:val="0"/>
      <w:marBottom w:val="0"/>
      <w:divBdr>
        <w:top w:val="none" w:sz="0" w:space="0" w:color="auto"/>
        <w:left w:val="none" w:sz="0" w:space="0" w:color="auto"/>
        <w:bottom w:val="none" w:sz="0" w:space="0" w:color="auto"/>
        <w:right w:val="none" w:sz="0" w:space="0" w:color="auto"/>
      </w:divBdr>
    </w:div>
    <w:div w:id="606932834">
      <w:bodyDiv w:val="1"/>
      <w:marLeft w:val="0"/>
      <w:marRight w:val="0"/>
      <w:marTop w:val="0"/>
      <w:marBottom w:val="0"/>
      <w:divBdr>
        <w:top w:val="none" w:sz="0" w:space="0" w:color="auto"/>
        <w:left w:val="none" w:sz="0" w:space="0" w:color="auto"/>
        <w:bottom w:val="none" w:sz="0" w:space="0" w:color="auto"/>
        <w:right w:val="none" w:sz="0" w:space="0" w:color="auto"/>
      </w:divBdr>
    </w:div>
    <w:div w:id="610669022">
      <w:bodyDiv w:val="1"/>
      <w:marLeft w:val="0"/>
      <w:marRight w:val="0"/>
      <w:marTop w:val="0"/>
      <w:marBottom w:val="0"/>
      <w:divBdr>
        <w:top w:val="none" w:sz="0" w:space="0" w:color="auto"/>
        <w:left w:val="none" w:sz="0" w:space="0" w:color="auto"/>
        <w:bottom w:val="none" w:sz="0" w:space="0" w:color="auto"/>
        <w:right w:val="none" w:sz="0" w:space="0" w:color="auto"/>
      </w:divBdr>
    </w:div>
    <w:div w:id="612127218">
      <w:bodyDiv w:val="1"/>
      <w:marLeft w:val="0"/>
      <w:marRight w:val="0"/>
      <w:marTop w:val="0"/>
      <w:marBottom w:val="0"/>
      <w:divBdr>
        <w:top w:val="none" w:sz="0" w:space="0" w:color="auto"/>
        <w:left w:val="none" w:sz="0" w:space="0" w:color="auto"/>
        <w:bottom w:val="none" w:sz="0" w:space="0" w:color="auto"/>
        <w:right w:val="none" w:sz="0" w:space="0" w:color="auto"/>
      </w:divBdr>
    </w:div>
    <w:div w:id="628054961">
      <w:bodyDiv w:val="1"/>
      <w:marLeft w:val="0"/>
      <w:marRight w:val="0"/>
      <w:marTop w:val="0"/>
      <w:marBottom w:val="0"/>
      <w:divBdr>
        <w:top w:val="none" w:sz="0" w:space="0" w:color="auto"/>
        <w:left w:val="none" w:sz="0" w:space="0" w:color="auto"/>
        <w:bottom w:val="none" w:sz="0" w:space="0" w:color="auto"/>
        <w:right w:val="none" w:sz="0" w:space="0" w:color="auto"/>
      </w:divBdr>
    </w:div>
    <w:div w:id="632251382">
      <w:bodyDiv w:val="1"/>
      <w:marLeft w:val="0"/>
      <w:marRight w:val="0"/>
      <w:marTop w:val="0"/>
      <w:marBottom w:val="0"/>
      <w:divBdr>
        <w:top w:val="none" w:sz="0" w:space="0" w:color="auto"/>
        <w:left w:val="none" w:sz="0" w:space="0" w:color="auto"/>
        <w:bottom w:val="none" w:sz="0" w:space="0" w:color="auto"/>
        <w:right w:val="none" w:sz="0" w:space="0" w:color="auto"/>
      </w:divBdr>
    </w:div>
    <w:div w:id="647056280">
      <w:bodyDiv w:val="1"/>
      <w:marLeft w:val="0"/>
      <w:marRight w:val="0"/>
      <w:marTop w:val="0"/>
      <w:marBottom w:val="0"/>
      <w:divBdr>
        <w:top w:val="none" w:sz="0" w:space="0" w:color="auto"/>
        <w:left w:val="none" w:sz="0" w:space="0" w:color="auto"/>
        <w:bottom w:val="none" w:sz="0" w:space="0" w:color="auto"/>
        <w:right w:val="none" w:sz="0" w:space="0" w:color="auto"/>
      </w:divBdr>
    </w:div>
    <w:div w:id="673070272">
      <w:bodyDiv w:val="1"/>
      <w:marLeft w:val="0"/>
      <w:marRight w:val="0"/>
      <w:marTop w:val="0"/>
      <w:marBottom w:val="0"/>
      <w:divBdr>
        <w:top w:val="none" w:sz="0" w:space="0" w:color="auto"/>
        <w:left w:val="none" w:sz="0" w:space="0" w:color="auto"/>
        <w:bottom w:val="none" w:sz="0" w:space="0" w:color="auto"/>
        <w:right w:val="none" w:sz="0" w:space="0" w:color="auto"/>
      </w:divBdr>
    </w:div>
    <w:div w:id="711462181">
      <w:bodyDiv w:val="1"/>
      <w:marLeft w:val="0"/>
      <w:marRight w:val="0"/>
      <w:marTop w:val="0"/>
      <w:marBottom w:val="0"/>
      <w:divBdr>
        <w:top w:val="none" w:sz="0" w:space="0" w:color="auto"/>
        <w:left w:val="none" w:sz="0" w:space="0" w:color="auto"/>
        <w:bottom w:val="none" w:sz="0" w:space="0" w:color="auto"/>
        <w:right w:val="none" w:sz="0" w:space="0" w:color="auto"/>
      </w:divBdr>
    </w:div>
    <w:div w:id="755906634">
      <w:bodyDiv w:val="1"/>
      <w:marLeft w:val="0"/>
      <w:marRight w:val="0"/>
      <w:marTop w:val="0"/>
      <w:marBottom w:val="0"/>
      <w:divBdr>
        <w:top w:val="none" w:sz="0" w:space="0" w:color="auto"/>
        <w:left w:val="none" w:sz="0" w:space="0" w:color="auto"/>
        <w:bottom w:val="none" w:sz="0" w:space="0" w:color="auto"/>
        <w:right w:val="none" w:sz="0" w:space="0" w:color="auto"/>
      </w:divBdr>
    </w:div>
    <w:div w:id="817764979">
      <w:bodyDiv w:val="1"/>
      <w:marLeft w:val="0"/>
      <w:marRight w:val="0"/>
      <w:marTop w:val="0"/>
      <w:marBottom w:val="0"/>
      <w:divBdr>
        <w:top w:val="none" w:sz="0" w:space="0" w:color="auto"/>
        <w:left w:val="none" w:sz="0" w:space="0" w:color="auto"/>
        <w:bottom w:val="none" w:sz="0" w:space="0" w:color="auto"/>
        <w:right w:val="none" w:sz="0" w:space="0" w:color="auto"/>
      </w:divBdr>
    </w:div>
    <w:div w:id="843477906">
      <w:bodyDiv w:val="1"/>
      <w:marLeft w:val="0"/>
      <w:marRight w:val="0"/>
      <w:marTop w:val="0"/>
      <w:marBottom w:val="0"/>
      <w:divBdr>
        <w:top w:val="none" w:sz="0" w:space="0" w:color="auto"/>
        <w:left w:val="none" w:sz="0" w:space="0" w:color="auto"/>
        <w:bottom w:val="none" w:sz="0" w:space="0" w:color="auto"/>
        <w:right w:val="none" w:sz="0" w:space="0" w:color="auto"/>
      </w:divBdr>
    </w:div>
    <w:div w:id="854264776">
      <w:bodyDiv w:val="1"/>
      <w:marLeft w:val="0"/>
      <w:marRight w:val="0"/>
      <w:marTop w:val="0"/>
      <w:marBottom w:val="0"/>
      <w:divBdr>
        <w:top w:val="none" w:sz="0" w:space="0" w:color="auto"/>
        <w:left w:val="none" w:sz="0" w:space="0" w:color="auto"/>
        <w:bottom w:val="none" w:sz="0" w:space="0" w:color="auto"/>
        <w:right w:val="none" w:sz="0" w:space="0" w:color="auto"/>
      </w:divBdr>
    </w:div>
    <w:div w:id="877426379">
      <w:bodyDiv w:val="1"/>
      <w:marLeft w:val="0"/>
      <w:marRight w:val="0"/>
      <w:marTop w:val="0"/>
      <w:marBottom w:val="0"/>
      <w:divBdr>
        <w:top w:val="none" w:sz="0" w:space="0" w:color="auto"/>
        <w:left w:val="none" w:sz="0" w:space="0" w:color="auto"/>
        <w:bottom w:val="none" w:sz="0" w:space="0" w:color="auto"/>
        <w:right w:val="none" w:sz="0" w:space="0" w:color="auto"/>
      </w:divBdr>
    </w:div>
    <w:div w:id="920061062">
      <w:bodyDiv w:val="1"/>
      <w:marLeft w:val="0"/>
      <w:marRight w:val="0"/>
      <w:marTop w:val="0"/>
      <w:marBottom w:val="0"/>
      <w:divBdr>
        <w:top w:val="none" w:sz="0" w:space="0" w:color="auto"/>
        <w:left w:val="none" w:sz="0" w:space="0" w:color="auto"/>
        <w:bottom w:val="none" w:sz="0" w:space="0" w:color="auto"/>
        <w:right w:val="none" w:sz="0" w:space="0" w:color="auto"/>
      </w:divBdr>
    </w:div>
    <w:div w:id="923417963">
      <w:bodyDiv w:val="1"/>
      <w:marLeft w:val="0"/>
      <w:marRight w:val="0"/>
      <w:marTop w:val="0"/>
      <w:marBottom w:val="0"/>
      <w:divBdr>
        <w:top w:val="none" w:sz="0" w:space="0" w:color="auto"/>
        <w:left w:val="none" w:sz="0" w:space="0" w:color="auto"/>
        <w:bottom w:val="none" w:sz="0" w:space="0" w:color="auto"/>
        <w:right w:val="none" w:sz="0" w:space="0" w:color="auto"/>
      </w:divBdr>
    </w:div>
    <w:div w:id="929894268">
      <w:bodyDiv w:val="1"/>
      <w:marLeft w:val="0"/>
      <w:marRight w:val="0"/>
      <w:marTop w:val="0"/>
      <w:marBottom w:val="0"/>
      <w:divBdr>
        <w:top w:val="none" w:sz="0" w:space="0" w:color="auto"/>
        <w:left w:val="none" w:sz="0" w:space="0" w:color="auto"/>
        <w:bottom w:val="none" w:sz="0" w:space="0" w:color="auto"/>
        <w:right w:val="none" w:sz="0" w:space="0" w:color="auto"/>
      </w:divBdr>
    </w:div>
    <w:div w:id="946814657">
      <w:bodyDiv w:val="1"/>
      <w:marLeft w:val="0"/>
      <w:marRight w:val="0"/>
      <w:marTop w:val="0"/>
      <w:marBottom w:val="0"/>
      <w:divBdr>
        <w:top w:val="none" w:sz="0" w:space="0" w:color="auto"/>
        <w:left w:val="none" w:sz="0" w:space="0" w:color="auto"/>
        <w:bottom w:val="none" w:sz="0" w:space="0" w:color="auto"/>
        <w:right w:val="none" w:sz="0" w:space="0" w:color="auto"/>
      </w:divBdr>
    </w:div>
    <w:div w:id="998113666">
      <w:bodyDiv w:val="1"/>
      <w:marLeft w:val="0"/>
      <w:marRight w:val="0"/>
      <w:marTop w:val="0"/>
      <w:marBottom w:val="0"/>
      <w:divBdr>
        <w:top w:val="none" w:sz="0" w:space="0" w:color="auto"/>
        <w:left w:val="none" w:sz="0" w:space="0" w:color="auto"/>
        <w:bottom w:val="none" w:sz="0" w:space="0" w:color="auto"/>
        <w:right w:val="none" w:sz="0" w:space="0" w:color="auto"/>
      </w:divBdr>
    </w:div>
    <w:div w:id="1029642130">
      <w:bodyDiv w:val="1"/>
      <w:marLeft w:val="0"/>
      <w:marRight w:val="0"/>
      <w:marTop w:val="0"/>
      <w:marBottom w:val="0"/>
      <w:divBdr>
        <w:top w:val="none" w:sz="0" w:space="0" w:color="auto"/>
        <w:left w:val="none" w:sz="0" w:space="0" w:color="auto"/>
        <w:bottom w:val="none" w:sz="0" w:space="0" w:color="auto"/>
        <w:right w:val="none" w:sz="0" w:space="0" w:color="auto"/>
      </w:divBdr>
    </w:div>
    <w:div w:id="1052849848">
      <w:bodyDiv w:val="1"/>
      <w:marLeft w:val="0"/>
      <w:marRight w:val="0"/>
      <w:marTop w:val="0"/>
      <w:marBottom w:val="0"/>
      <w:divBdr>
        <w:top w:val="none" w:sz="0" w:space="0" w:color="auto"/>
        <w:left w:val="none" w:sz="0" w:space="0" w:color="auto"/>
        <w:bottom w:val="none" w:sz="0" w:space="0" w:color="auto"/>
        <w:right w:val="none" w:sz="0" w:space="0" w:color="auto"/>
      </w:divBdr>
    </w:div>
    <w:div w:id="1064135060">
      <w:bodyDiv w:val="1"/>
      <w:marLeft w:val="0"/>
      <w:marRight w:val="0"/>
      <w:marTop w:val="0"/>
      <w:marBottom w:val="0"/>
      <w:divBdr>
        <w:top w:val="none" w:sz="0" w:space="0" w:color="auto"/>
        <w:left w:val="none" w:sz="0" w:space="0" w:color="auto"/>
        <w:bottom w:val="none" w:sz="0" w:space="0" w:color="auto"/>
        <w:right w:val="none" w:sz="0" w:space="0" w:color="auto"/>
      </w:divBdr>
    </w:div>
    <w:div w:id="1065838603">
      <w:bodyDiv w:val="1"/>
      <w:marLeft w:val="0"/>
      <w:marRight w:val="0"/>
      <w:marTop w:val="0"/>
      <w:marBottom w:val="0"/>
      <w:divBdr>
        <w:top w:val="none" w:sz="0" w:space="0" w:color="auto"/>
        <w:left w:val="none" w:sz="0" w:space="0" w:color="auto"/>
        <w:bottom w:val="none" w:sz="0" w:space="0" w:color="auto"/>
        <w:right w:val="none" w:sz="0" w:space="0" w:color="auto"/>
      </w:divBdr>
    </w:div>
    <w:div w:id="1080326657">
      <w:bodyDiv w:val="1"/>
      <w:marLeft w:val="0"/>
      <w:marRight w:val="0"/>
      <w:marTop w:val="0"/>
      <w:marBottom w:val="0"/>
      <w:divBdr>
        <w:top w:val="none" w:sz="0" w:space="0" w:color="auto"/>
        <w:left w:val="none" w:sz="0" w:space="0" w:color="auto"/>
        <w:bottom w:val="none" w:sz="0" w:space="0" w:color="auto"/>
        <w:right w:val="none" w:sz="0" w:space="0" w:color="auto"/>
      </w:divBdr>
    </w:div>
    <w:div w:id="1143424425">
      <w:bodyDiv w:val="1"/>
      <w:marLeft w:val="0"/>
      <w:marRight w:val="0"/>
      <w:marTop w:val="0"/>
      <w:marBottom w:val="0"/>
      <w:divBdr>
        <w:top w:val="none" w:sz="0" w:space="0" w:color="auto"/>
        <w:left w:val="none" w:sz="0" w:space="0" w:color="auto"/>
        <w:bottom w:val="none" w:sz="0" w:space="0" w:color="auto"/>
        <w:right w:val="none" w:sz="0" w:space="0" w:color="auto"/>
      </w:divBdr>
    </w:div>
    <w:div w:id="1157307060">
      <w:bodyDiv w:val="1"/>
      <w:marLeft w:val="0"/>
      <w:marRight w:val="0"/>
      <w:marTop w:val="0"/>
      <w:marBottom w:val="0"/>
      <w:divBdr>
        <w:top w:val="none" w:sz="0" w:space="0" w:color="auto"/>
        <w:left w:val="none" w:sz="0" w:space="0" w:color="auto"/>
        <w:bottom w:val="none" w:sz="0" w:space="0" w:color="auto"/>
        <w:right w:val="none" w:sz="0" w:space="0" w:color="auto"/>
      </w:divBdr>
    </w:div>
    <w:div w:id="1189418404">
      <w:bodyDiv w:val="1"/>
      <w:marLeft w:val="0"/>
      <w:marRight w:val="0"/>
      <w:marTop w:val="0"/>
      <w:marBottom w:val="0"/>
      <w:divBdr>
        <w:top w:val="none" w:sz="0" w:space="0" w:color="auto"/>
        <w:left w:val="none" w:sz="0" w:space="0" w:color="auto"/>
        <w:bottom w:val="none" w:sz="0" w:space="0" w:color="auto"/>
        <w:right w:val="none" w:sz="0" w:space="0" w:color="auto"/>
      </w:divBdr>
    </w:div>
    <w:div w:id="1199900644">
      <w:bodyDiv w:val="1"/>
      <w:marLeft w:val="0"/>
      <w:marRight w:val="0"/>
      <w:marTop w:val="0"/>
      <w:marBottom w:val="0"/>
      <w:divBdr>
        <w:top w:val="none" w:sz="0" w:space="0" w:color="auto"/>
        <w:left w:val="none" w:sz="0" w:space="0" w:color="auto"/>
        <w:bottom w:val="none" w:sz="0" w:space="0" w:color="auto"/>
        <w:right w:val="none" w:sz="0" w:space="0" w:color="auto"/>
      </w:divBdr>
    </w:div>
    <w:div w:id="1206873450">
      <w:bodyDiv w:val="1"/>
      <w:marLeft w:val="0"/>
      <w:marRight w:val="0"/>
      <w:marTop w:val="0"/>
      <w:marBottom w:val="0"/>
      <w:divBdr>
        <w:top w:val="none" w:sz="0" w:space="0" w:color="auto"/>
        <w:left w:val="none" w:sz="0" w:space="0" w:color="auto"/>
        <w:bottom w:val="none" w:sz="0" w:space="0" w:color="auto"/>
        <w:right w:val="none" w:sz="0" w:space="0" w:color="auto"/>
      </w:divBdr>
    </w:div>
    <w:div w:id="1225874953">
      <w:bodyDiv w:val="1"/>
      <w:marLeft w:val="0"/>
      <w:marRight w:val="0"/>
      <w:marTop w:val="0"/>
      <w:marBottom w:val="0"/>
      <w:divBdr>
        <w:top w:val="none" w:sz="0" w:space="0" w:color="auto"/>
        <w:left w:val="none" w:sz="0" w:space="0" w:color="auto"/>
        <w:bottom w:val="none" w:sz="0" w:space="0" w:color="auto"/>
        <w:right w:val="none" w:sz="0" w:space="0" w:color="auto"/>
      </w:divBdr>
    </w:div>
    <w:div w:id="1263027308">
      <w:bodyDiv w:val="1"/>
      <w:marLeft w:val="0"/>
      <w:marRight w:val="0"/>
      <w:marTop w:val="0"/>
      <w:marBottom w:val="0"/>
      <w:divBdr>
        <w:top w:val="none" w:sz="0" w:space="0" w:color="auto"/>
        <w:left w:val="none" w:sz="0" w:space="0" w:color="auto"/>
        <w:bottom w:val="none" w:sz="0" w:space="0" w:color="auto"/>
        <w:right w:val="none" w:sz="0" w:space="0" w:color="auto"/>
      </w:divBdr>
    </w:div>
    <w:div w:id="1271669332">
      <w:bodyDiv w:val="1"/>
      <w:marLeft w:val="0"/>
      <w:marRight w:val="0"/>
      <w:marTop w:val="0"/>
      <w:marBottom w:val="0"/>
      <w:divBdr>
        <w:top w:val="none" w:sz="0" w:space="0" w:color="auto"/>
        <w:left w:val="none" w:sz="0" w:space="0" w:color="auto"/>
        <w:bottom w:val="none" w:sz="0" w:space="0" w:color="auto"/>
        <w:right w:val="none" w:sz="0" w:space="0" w:color="auto"/>
      </w:divBdr>
    </w:div>
    <w:div w:id="1316375848">
      <w:bodyDiv w:val="1"/>
      <w:marLeft w:val="0"/>
      <w:marRight w:val="0"/>
      <w:marTop w:val="0"/>
      <w:marBottom w:val="0"/>
      <w:divBdr>
        <w:top w:val="none" w:sz="0" w:space="0" w:color="auto"/>
        <w:left w:val="none" w:sz="0" w:space="0" w:color="auto"/>
        <w:bottom w:val="none" w:sz="0" w:space="0" w:color="auto"/>
        <w:right w:val="none" w:sz="0" w:space="0" w:color="auto"/>
      </w:divBdr>
    </w:div>
    <w:div w:id="1321083620">
      <w:bodyDiv w:val="1"/>
      <w:marLeft w:val="0"/>
      <w:marRight w:val="0"/>
      <w:marTop w:val="0"/>
      <w:marBottom w:val="0"/>
      <w:divBdr>
        <w:top w:val="none" w:sz="0" w:space="0" w:color="auto"/>
        <w:left w:val="none" w:sz="0" w:space="0" w:color="auto"/>
        <w:bottom w:val="none" w:sz="0" w:space="0" w:color="auto"/>
        <w:right w:val="none" w:sz="0" w:space="0" w:color="auto"/>
      </w:divBdr>
    </w:div>
    <w:div w:id="1376539074">
      <w:bodyDiv w:val="1"/>
      <w:marLeft w:val="0"/>
      <w:marRight w:val="0"/>
      <w:marTop w:val="0"/>
      <w:marBottom w:val="0"/>
      <w:divBdr>
        <w:top w:val="none" w:sz="0" w:space="0" w:color="auto"/>
        <w:left w:val="none" w:sz="0" w:space="0" w:color="auto"/>
        <w:bottom w:val="none" w:sz="0" w:space="0" w:color="auto"/>
        <w:right w:val="none" w:sz="0" w:space="0" w:color="auto"/>
      </w:divBdr>
    </w:div>
    <w:div w:id="1385643707">
      <w:bodyDiv w:val="1"/>
      <w:marLeft w:val="0"/>
      <w:marRight w:val="0"/>
      <w:marTop w:val="0"/>
      <w:marBottom w:val="0"/>
      <w:divBdr>
        <w:top w:val="none" w:sz="0" w:space="0" w:color="auto"/>
        <w:left w:val="none" w:sz="0" w:space="0" w:color="auto"/>
        <w:bottom w:val="none" w:sz="0" w:space="0" w:color="auto"/>
        <w:right w:val="none" w:sz="0" w:space="0" w:color="auto"/>
      </w:divBdr>
    </w:div>
    <w:div w:id="1442992089">
      <w:bodyDiv w:val="1"/>
      <w:marLeft w:val="0"/>
      <w:marRight w:val="0"/>
      <w:marTop w:val="0"/>
      <w:marBottom w:val="0"/>
      <w:divBdr>
        <w:top w:val="none" w:sz="0" w:space="0" w:color="auto"/>
        <w:left w:val="none" w:sz="0" w:space="0" w:color="auto"/>
        <w:bottom w:val="none" w:sz="0" w:space="0" w:color="auto"/>
        <w:right w:val="none" w:sz="0" w:space="0" w:color="auto"/>
      </w:divBdr>
    </w:div>
    <w:div w:id="1448812726">
      <w:bodyDiv w:val="1"/>
      <w:marLeft w:val="0"/>
      <w:marRight w:val="0"/>
      <w:marTop w:val="0"/>
      <w:marBottom w:val="0"/>
      <w:divBdr>
        <w:top w:val="none" w:sz="0" w:space="0" w:color="auto"/>
        <w:left w:val="none" w:sz="0" w:space="0" w:color="auto"/>
        <w:bottom w:val="none" w:sz="0" w:space="0" w:color="auto"/>
        <w:right w:val="none" w:sz="0" w:space="0" w:color="auto"/>
      </w:divBdr>
    </w:div>
    <w:div w:id="1466318496">
      <w:bodyDiv w:val="1"/>
      <w:marLeft w:val="0"/>
      <w:marRight w:val="0"/>
      <w:marTop w:val="0"/>
      <w:marBottom w:val="0"/>
      <w:divBdr>
        <w:top w:val="none" w:sz="0" w:space="0" w:color="auto"/>
        <w:left w:val="none" w:sz="0" w:space="0" w:color="auto"/>
        <w:bottom w:val="none" w:sz="0" w:space="0" w:color="auto"/>
        <w:right w:val="none" w:sz="0" w:space="0" w:color="auto"/>
      </w:divBdr>
    </w:div>
    <w:div w:id="1477188993">
      <w:bodyDiv w:val="1"/>
      <w:marLeft w:val="0"/>
      <w:marRight w:val="0"/>
      <w:marTop w:val="0"/>
      <w:marBottom w:val="0"/>
      <w:divBdr>
        <w:top w:val="none" w:sz="0" w:space="0" w:color="auto"/>
        <w:left w:val="none" w:sz="0" w:space="0" w:color="auto"/>
        <w:bottom w:val="none" w:sz="0" w:space="0" w:color="auto"/>
        <w:right w:val="none" w:sz="0" w:space="0" w:color="auto"/>
      </w:divBdr>
    </w:div>
    <w:div w:id="1482888522">
      <w:bodyDiv w:val="1"/>
      <w:marLeft w:val="0"/>
      <w:marRight w:val="0"/>
      <w:marTop w:val="0"/>
      <w:marBottom w:val="0"/>
      <w:divBdr>
        <w:top w:val="none" w:sz="0" w:space="0" w:color="auto"/>
        <w:left w:val="none" w:sz="0" w:space="0" w:color="auto"/>
        <w:bottom w:val="none" w:sz="0" w:space="0" w:color="auto"/>
        <w:right w:val="none" w:sz="0" w:space="0" w:color="auto"/>
      </w:divBdr>
    </w:div>
    <w:div w:id="1525436501">
      <w:bodyDiv w:val="1"/>
      <w:marLeft w:val="0"/>
      <w:marRight w:val="0"/>
      <w:marTop w:val="0"/>
      <w:marBottom w:val="0"/>
      <w:divBdr>
        <w:top w:val="none" w:sz="0" w:space="0" w:color="auto"/>
        <w:left w:val="none" w:sz="0" w:space="0" w:color="auto"/>
        <w:bottom w:val="none" w:sz="0" w:space="0" w:color="auto"/>
        <w:right w:val="none" w:sz="0" w:space="0" w:color="auto"/>
      </w:divBdr>
    </w:div>
    <w:div w:id="1534609369">
      <w:bodyDiv w:val="1"/>
      <w:marLeft w:val="0"/>
      <w:marRight w:val="0"/>
      <w:marTop w:val="0"/>
      <w:marBottom w:val="0"/>
      <w:divBdr>
        <w:top w:val="none" w:sz="0" w:space="0" w:color="auto"/>
        <w:left w:val="none" w:sz="0" w:space="0" w:color="auto"/>
        <w:bottom w:val="none" w:sz="0" w:space="0" w:color="auto"/>
        <w:right w:val="none" w:sz="0" w:space="0" w:color="auto"/>
      </w:divBdr>
    </w:div>
    <w:div w:id="1536115697">
      <w:bodyDiv w:val="1"/>
      <w:marLeft w:val="0"/>
      <w:marRight w:val="0"/>
      <w:marTop w:val="0"/>
      <w:marBottom w:val="0"/>
      <w:divBdr>
        <w:top w:val="none" w:sz="0" w:space="0" w:color="auto"/>
        <w:left w:val="none" w:sz="0" w:space="0" w:color="auto"/>
        <w:bottom w:val="none" w:sz="0" w:space="0" w:color="auto"/>
        <w:right w:val="none" w:sz="0" w:space="0" w:color="auto"/>
      </w:divBdr>
    </w:div>
    <w:div w:id="1635795614">
      <w:bodyDiv w:val="1"/>
      <w:marLeft w:val="0"/>
      <w:marRight w:val="0"/>
      <w:marTop w:val="0"/>
      <w:marBottom w:val="0"/>
      <w:divBdr>
        <w:top w:val="none" w:sz="0" w:space="0" w:color="auto"/>
        <w:left w:val="none" w:sz="0" w:space="0" w:color="auto"/>
        <w:bottom w:val="none" w:sz="0" w:space="0" w:color="auto"/>
        <w:right w:val="none" w:sz="0" w:space="0" w:color="auto"/>
      </w:divBdr>
    </w:div>
    <w:div w:id="1703167369">
      <w:bodyDiv w:val="1"/>
      <w:marLeft w:val="0"/>
      <w:marRight w:val="0"/>
      <w:marTop w:val="0"/>
      <w:marBottom w:val="0"/>
      <w:divBdr>
        <w:top w:val="none" w:sz="0" w:space="0" w:color="auto"/>
        <w:left w:val="none" w:sz="0" w:space="0" w:color="auto"/>
        <w:bottom w:val="none" w:sz="0" w:space="0" w:color="auto"/>
        <w:right w:val="none" w:sz="0" w:space="0" w:color="auto"/>
      </w:divBdr>
    </w:div>
    <w:div w:id="1712531740">
      <w:bodyDiv w:val="1"/>
      <w:marLeft w:val="0"/>
      <w:marRight w:val="0"/>
      <w:marTop w:val="0"/>
      <w:marBottom w:val="0"/>
      <w:divBdr>
        <w:top w:val="none" w:sz="0" w:space="0" w:color="auto"/>
        <w:left w:val="none" w:sz="0" w:space="0" w:color="auto"/>
        <w:bottom w:val="none" w:sz="0" w:space="0" w:color="auto"/>
        <w:right w:val="none" w:sz="0" w:space="0" w:color="auto"/>
      </w:divBdr>
    </w:div>
    <w:div w:id="1726873777">
      <w:bodyDiv w:val="1"/>
      <w:marLeft w:val="0"/>
      <w:marRight w:val="0"/>
      <w:marTop w:val="0"/>
      <w:marBottom w:val="0"/>
      <w:divBdr>
        <w:top w:val="none" w:sz="0" w:space="0" w:color="auto"/>
        <w:left w:val="none" w:sz="0" w:space="0" w:color="auto"/>
        <w:bottom w:val="none" w:sz="0" w:space="0" w:color="auto"/>
        <w:right w:val="none" w:sz="0" w:space="0" w:color="auto"/>
      </w:divBdr>
    </w:div>
    <w:div w:id="1733040997">
      <w:bodyDiv w:val="1"/>
      <w:marLeft w:val="0"/>
      <w:marRight w:val="0"/>
      <w:marTop w:val="0"/>
      <w:marBottom w:val="0"/>
      <w:divBdr>
        <w:top w:val="none" w:sz="0" w:space="0" w:color="auto"/>
        <w:left w:val="none" w:sz="0" w:space="0" w:color="auto"/>
        <w:bottom w:val="none" w:sz="0" w:space="0" w:color="auto"/>
        <w:right w:val="none" w:sz="0" w:space="0" w:color="auto"/>
      </w:divBdr>
    </w:div>
    <w:div w:id="1734347717">
      <w:bodyDiv w:val="1"/>
      <w:marLeft w:val="0"/>
      <w:marRight w:val="0"/>
      <w:marTop w:val="0"/>
      <w:marBottom w:val="0"/>
      <w:divBdr>
        <w:top w:val="none" w:sz="0" w:space="0" w:color="auto"/>
        <w:left w:val="none" w:sz="0" w:space="0" w:color="auto"/>
        <w:bottom w:val="none" w:sz="0" w:space="0" w:color="auto"/>
        <w:right w:val="none" w:sz="0" w:space="0" w:color="auto"/>
      </w:divBdr>
    </w:div>
    <w:div w:id="1747997055">
      <w:bodyDiv w:val="1"/>
      <w:marLeft w:val="0"/>
      <w:marRight w:val="0"/>
      <w:marTop w:val="0"/>
      <w:marBottom w:val="0"/>
      <w:divBdr>
        <w:top w:val="none" w:sz="0" w:space="0" w:color="auto"/>
        <w:left w:val="none" w:sz="0" w:space="0" w:color="auto"/>
        <w:bottom w:val="none" w:sz="0" w:space="0" w:color="auto"/>
        <w:right w:val="none" w:sz="0" w:space="0" w:color="auto"/>
      </w:divBdr>
    </w:div>
    <w:div w:id="1764179209">
      <w:bodyDiv w:val="1"/>
      <w:marLeft w:val="0"/>
      <w:marRight w:val="0"/>
      <w:marTop w:val="0"/>
      <w:marBottom w:val="0"/>
      <w:divBdr>
        <w:top w:val="none" w:sz="0" w:space="0" w:color="auto"/>
        <w:left w:val="none" w:sz="0" w:space="0" w:color="auto"/>
        <w:bottom w:val="none" w:sz="0" w:space="0" w:color="auto"/>
        <w:right w:val="none" w:sz="0" w:space="0" w:color="auto"/>
      </w:divBdr>
    </w:div>
    <w:div w:id="1764380571">
      <w:bodyDiv w:val="1"/>
      <w:marLeft w:val="0"/>
      <w:marRight w:val="0"/>
      <w:marTop w:val="0"/>
      <w:marBottom w:val="0"/>
      <w:divBdr>
        <w:top w:val="none" w:sz="0" w:space="0" w:color="auto"/>
        <w:left w:val="none" w:sz="0" w:space="0" w:color="auto"/>
        <w:bottom w:val="none" w:sz="0" w:space="0" w:color="auto"/>
        <w:right w:val="none" w:sz="0" w:space="0" w:color="auto"/>
      </w:divBdr>
    </w:div>
    <w:div w:id="1796361785">
      <w:bodyDiv w:val="1"/>
      <w:marLeft w:val="0"/>
      <w:marRight w:val="0"/>
      <w:marTop w:val="0"/>
      <w:marBottom w:val="0"/>
      <w:divBdr>
        <w:top w:val="none" w:sz="0" w:space="0" w:color="auto"/>
        <w:left w:val="none" w:sz="0" w:space="0" w:color="auto"/>
        <w:bottom w:val="none" w:sz="0" w:space="0" w:color="auto"/>
        <w:right w:val="none" w:sz="0" w:space="0" w:color="auto"/>
      </w:divBdr>
    </w:div>
    <w:div w:id="1879315995">
      <w:bodyDiv w:val="1"/>
      <w:marLeft w:val="0"/>
      <w:marRight w:val="0"/>
      <w:marTop w:val="0"/>
      <w:marBottom w:val="0"/>
      <w:divBdr>
        <w:top w:val="none" w:sz="0" w:space="0" w:color="auto"/>
        <w:left w:val="none" w:sz="0" w:space="0" w:color="auto"/>
        <w:bottom w:val="none" w:sz="0" w:space="0" w:color="auto"/>
        <w:right w:val="none" w:sz="0" w:space="0" w:color="auto"/>
      </w:divBdr>
    </w:div>
    <w:div w:id="1889758864">
      <w:bodyDiv w:val="1"/>
      <w:marLeft w:val="0"/>
      <w:marRight w:val="0"/>
      <w:marTop w:val="0"/>
      <w:marBottom w:val="0"/>
      <w:divBdr>
        <w:top w:val="none" w:sz="0" w:space="0" w:color="auto"/>
        <w:left w:val="none" w:sz="0" w:space="0" w:color="auto"/>
        <w:bottom w:val="none" w:sz="0" w:space="0" w:color="auto"/>
        <w:right w:val="none" w:sz="0" w:space="0" w:color="auto"/>
      </w:divBdr>
    </w:div>
    <w:div w:id="1914200076">
      <w:bodyDiv w:val="1"/>
      <w:marLeft w:val="0"/>
      <w:marRight w:val="0"/>
      <w:marTop w:val="0"/>
      <w:marBottom w:val="0"/>
      <w:divBdr>
        <w:top w:val="none" w:sz="0" w:space="0" w:color="auto"/>
        <w:left w:val="none" w:sz="0" w:space="0" w:color="auto"/>
        <w:bottom w:val="none" w:sz="0" w:space="0" w:color="auto"/>
        <w:right w:val="none" w:sz="0" w:space="0" w:color="auto"/>
      </w:divBdr>
    </w:div>
    <w:div w:id="1919240887">
      <w:bodyDiv w:val="1"/>
      <w:marLeft w:val="0"/>
      <w:marRight w:val="0"/>
      <w:marTop w:val="0"/>
      <w:marBottom w:val="0"/>
      <w:divBdr>
        <w:top w:val="none" w:sz="0" w:space="0" w:color="auto"/>
        <w:left w:val="none" w:sz="0" w:space="0" w:color="auto"/>
        <w:bottom w:val="none" w:sz="0" w:space="0" w:color="auto"/>
        <w:right w:val="none" w:sz="0" w:space="0" w:color="auto"/>
      </w:divBdr>
    </w:div>
    <w:div w:id="1928689949">
      <w:bodyDiv w:val="1"/>
      <w:marLeft w:val="0"/>
      <w:marRight w:val="0"/>
      <w:marTop w:val="0"/>
      <w:marBottom w:val="0"/>
      <w:divBdr>
        <w:top w:val="none" w:sz="0" w:space="0" w:color="auto"/>
        <w:left w:val="none" w:sz="0" w:space="0" w:color="auto"/>
        <w:bottom w:val="none" w:sz="0" w:space="0" w:color="auto"/>
        <w:right w:val="none" w:sz="0" w:space="0" w:color="auto"/>
      </w:divBdr>
    </w:div>
    <w:div w:id="1931237325">
      <w:bodyDiv w:val="1"/>
      <w:marLeft w:val="0"/>
      <w:marRight w:val="0"/>
      <w:marTop w:val="0"/>
      <w:marBottom w:val="0"/>
      <w:divBdr>
        <w:top w:val="none" w:sz="0" w:space="0" w:color="auto"/>
        <w:left w:val="none" w:sz="0" w:space="0" w:color="auto"/>
        <w:bottom w:val="none" w:sz="0" w:space="0" w:color="auto"/>
        <w:right w:val="none" w:sz="0" w:space="0" w:color="auto"/>
      </w:divBdr>
    </w:div>
    <w:div w:id="1959335375">
      <w:bodyDiv w:val="1"/>
      <w:marLeft w:val="0"/>
      <w:marRight w:val="0"/>
      <w:marTop w:val="0"/>
      <w:marBottom w:val="0"/>
      <w:divBdr>
        <w:top w:val="none" w:sz="0" w:space="0" w:color="auto"/>
        <w:left w:val="none" w:sz="0" w:space="0" w:color="auto"/>
        <w:bottom w:val="none" w:sz="0" w:space="0" w:color="auto"/>
        <w:right w:val="none" w:sz="0" w:space="0" w:color="auto"/>
      </w:divBdr>
    </w:div>
    <w:div w:id="1964270667">
      <w:bodyDiv w:val="1"/>
      <w:marLeft w:val="0"/>
      <w:marRight w:val="0"/>
      <w:marTop w:val="0"/>
      <w:marBottom w:val="0"/>
      <w:divBdr>
        <w:top w:val="none" w:sz="0" w:space="0" w:color="auto"/>
        <w:left w:val="none" w:sz="0" w:space="0" w:color="auto"/>
        <w:bottom w:val="none" w:sz="0" w:space="0" w:color="auto"/>
        <w:right w:val="none" w:sz="0" w:space="0" w:color="auto"/>
      </w:divBdr>
    </w:div>
    <w:div w:id="1968076792">
      <w:bodyDiv w:val="1"/>
      <w:marLeft w:val="0"/>
      <w:marRight w:val="0"/>
      <w:marTop w:val="0"/>
      <w:marBottom w:val="0"/>
      <w:divBdr>
        <w:top w:val="none" w:sz="0" w:space="0" w:color="auto"/>
        <w:left w:val="none" w:sz="0" w:space="0" w:color="auto"/>
        <w:bottom w:val="none" w:sz="0" w:space="0" w:color="auto"/>
        <w:right w:val="none" w:sz="0" w:space="0" w:color="auto"/>
      </w:divBdr>
    </w:div>
    <w:div w:id="1981877896">
      <w:bodyDiv w:val="1"/>
      <w:marLeft w:val="0"/>
      <w:marRight w:val="0"/>
      <w:marTop w:val="0"/>
      <w:marBottom w:val="0"/>
      <w:divBdr>
        <w:top w:val="none" w:sz="0" w:space="0" w:color="auto"/>
        <w:left w:val="none" w:sz="0" w:space="0" w:color="auto"/>
        <w:bottom w:val="none" w:sz="0" w:space="0" w:color="auto"/>
        <w:right w:val="none" w:sz="0" w:space="0" w:color="auto"/>
      </w:divBdr>
    </w:div>
    <w:div w:id="1997147097">
      <w:bodyDiv w:val="1"/>
      <w:marLeft w:val="0"/>
      <w:marRight w:val="0"/>
      <w:marTop w:val="0"/>
      <w:marBottom w:val="0"/>
      <w:divBdr>
        <w:top w:val="none" w:sz="0" w:space="0" w:color="auto"/>
        <w:left w:val="none" w:sz="0" w:space="0" w:color="auto"/>
        <w:bottom w:val="none" w:sz="0" w:space="0" w:color="auto"/>
        <w:right w:val="none" w:sz="0" w:space="0" w:color="auto"/>
      </w:divBdr>
    </w:div>
    <w:div w:id="1999965178">
      <w:bodyDiv w:val="1"/>
      <w:marLeft w:val="0"/>
      <w:marRight w:val="0"/>
      <w:marTop w:val="0"/>
      <w:marBottom w:val="0"/>
      <w:divBdr>
        <w:top w:val="none" w:sz="0" w:space="0" w:color="auto"/>
        <w:left w:val="none" w:sz="0" w:space="0" w:color="auto"/>
        <w:bottom w:val="none" w:sz="0" w:space="0" w:color="auto"/>
        <w:right w:val="none" w:sz="0" w:space="0" w:color="auto"/>
      </w:divBdr>
    </w:div>
    <w:div w:id="2008483438">
      <w:bodyDiv w:val="1"/>
      <w:marLeft w:val="0"/>
      <w:marRight w:val="0"/>
      <w:marTop w:val="0"/>
      <w:marBottom w:val="0"/>
      <w:divBdr>
        <w:top w:val="none" w:sz="0" w:space="0" w:color="auto"/>
        <w:left w:val="none" w:sz="0" w:space="0" w:color="auto"/>
        <w:bottom w:val="none" w:sz="0" w:space="0" w:color="auto"/>
        <w:right w:val="none" w:sz="0" w:space="0" w:color="auto"/>
      </w:divBdr>
    </w:div>
    <w:div w:id="2022971967">
      <w:bodyDiv w:val="1"/>
      <w:marLeft w:val="0"/>
      <w:marRight w:val="0"/>
      <w:marTop w:val="0"/>
      <w:marBottom w:val="0"/>
      <w:divBdr>
        <w:top w:val="none" w:sz="0" w:space="0" w:color="auto"/>
        <w:left w:val="none" w:sz="0" w:space="0" w:color="auto"/>
        <w:bottom w:val="none" w:sz="0" w:space="0" w:color="auto"/>
        <w:right w:val="none" w:sz="0" w:space="0" w:color="auto"/>
      </w:divBdr>
    </w:div>
    <w:div w:id="2032609186">
      <w:bodyDiv w:val="1"/>
      <w:marLeft w:val="0"/>
      <w:marRight w:val="0"/>
      <w:marTop w:val="0"/>
      <w:marBottom w:val="0"/>
      <w:divBdr>
        <w:top w:val="none" w:sz="0" w:space="0" w:color="auto"/>
        <w:left w:val="none" w:sz="0" w:space="0" w:color="auto"/>
        <w:bottom w:val="none" w:sz="0" w:space="0" w:color="auto"/>
        <w:right w:val="none" w:sz="0" w:space="0" w:color="auto"/>
      </w:divBdr>
    </w:div>
    <w:div w:id="2033147118">
      <w:bodyDiv w:val="1"/>
      <w:marLeft w:val="0"/>
      <w:marRight w:val="0"/>
      <w:marTop w:val="0"/>
      <w:marBottom w:val="0"/>
      <w:divBdr>
        <w:top w:val="none" w:sz="0" w:space="0" w:color="auto"/>
        <w:left w:val="none" w:sz="0" w:space="0" w:color="auto"/>
        <w:bottom w:val="none" w:sz="0" w:space="0" w:color="auto"/>
        <w:right w:val="none" w:sz="0" w:space="0" w:color="auto"/>
      </w:divBdr>
    </w:div>
    <w:div w:id="2053261889">
      <w:bodyDiv w:val="1"/>
      <w:marLeft w:val="0"/>
      <w:marRight w:val="0"/>
      <w:marTop w:val="0"/>
      <w:marBottom w:val="0"/>
      <w:divBdr>
        <w:top w:val="none" w:sz="0" w:space="0" w:color="auto"/>
        <w:left w:val="none" w:sz="0" w:space="0" w:color="auto"/>
        <w:bottom w:val="none" w:sz="0" w:space="0" w:color="auto"/>
        <w:right w:val="none" w:sz="0" w:space="0" w:color="auto"/>
      </w:divBdr>
    </w:div>
    <w:div w:id="2053340489">
      <w:bodyDiv w:val="1"/>
      <w:marLeft w:val="0"/>
      <w:marRight w:val="0"/>
      <w:marTop w:val="0"/>
      <w:marBottom w:val="0"/>
      <w:divBdr>
        <w:top w:val="none" w:sz="0" w:space="0" w:color="auto"/>
        <w:left w:val="none" w:sz="0" w:space="0" w:color="auto"/>
        <w:bottom w:val="none" w:sz="0" w:space="0" w:color="auto"/>
        <w:right w:val="none" w:sz="0" w:space="0" w:color="auto"/>
      </w:divBdr>
    </w:div>
    <w:div w:id="2066490027">
      <w:bodyDiv w:val="1"/>
      <w:marLeft w:val="0"/>
      <w:marRight w:val="0"/>
      <w:marTop w:val="0"/>
      <w:marBottom w:val="0"/>
      <w:divBdr>
        <w:top w:val="none" w:sz="0" w:space="0" w:color="auto"/>
        <w:left w:val="none" w:sz="0" w:space="0" w:color="auto"/>
        <w:bottom w:val="none" w:sz="0" w:space="0" w:color="auto"/>
        <w:right w:val="none" w:sz="0" w:space="0" w:color="auto"/>
      </w:divBdr>
    </w:div>
    <w:div w:id="2078428581">
      <w:bodyDiv w:val="1"/>
      <w:marLeft w:val="0"/>
      <w:marRight w:val="0"/>
      <w:marTop w:val="0"/>
      <w:marBottom w:val="0"/>
      <w:divBdr>
        <w:top w:val="none" w:sz="0" w:space="0" w:color="auto"/>
        <w:left w:val="none" w:sz="0" w:space="0" w:color="auto"/>
        <w:bottom w:val="none" w:sz="0" w:space="0" w:color="auto"/>
        <w:right w:val="none" w:sz="0" w:space="0" w:color="auto"/>
      </w:divBdr>
    </w:div>
    <w:div w:id="2084330084">
      <w:bodyDiv w:val="1"/>
      <w:marLeft w:val="0"/>
      <w:marRight w:val="0"/>
      <w:marTop w:val="0"/>
      <w:marBottom w:val="0"/>
      <w:divBdr>
        <w:top w:val="none" w:sz="0" w:space="0" w:color="auto"/>
        <w:left w:val="none" w:sz="0" w:space="0" w:color="auto"/>
        <w:bottom w:val="none" w:sz="0" w:space="0" w:color="auto"/>
        <w:right w:val="none" w:sz="0" w:space="0" w:color="auto"/>
      </w:divBdr>
    </w:div>
    <w:div w:id="2135829745">
      <w:bodyDiv w:val="1"/>
      <w:marLeft w:val="0"/>
      <w:marRight w:val="0"/>
      <w:marTop w:val="0"/>
      <w:marBottom w:val="0"/>
      <w:divBdr>
        <w:top w:val="none" w:sz="0" w:space="0" w:color="auto"/>
        <w:left w:val="none" w:sz="0" w:space="0" w:color="auto"/>
        <w:bottom w:val="none" w:sz="0" w:space="0" w:color="auto"/>
        <w:right w:val="none" w:sz="0" w:space="0" w:color="auto"/>
      </w:divBdr>
    </w:div>
    <w:div w:id="21428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syp.southyorks.police.uk.\redirect$\All_Shared\Snig%20Hill\HQ%20Fourth%20Floor\Finance\Financial%20Accounts\Ye2019\Statement%20of%20Accounts\AGS\Force\Safer%20South%20Yorkshire%20Governance%20ToR%20v2.0%20Final%20-%20SCB.pdf" TargetMode="External"/><Relationship Id="rId21" Type="http://schemas.openxmlformats.org/officeDocument/2006/relationships/image" Target="media/image6.png"/><Relationship Id="rId42" Type="http://schemas.openxmlformats.org/officeDocument/2006/relationships/hyperlink" Target="http://www.barnsley.gov.uk" TargetMode="External"/><Relationship Id="rId47" Type="http://schemas.openxmlformats.org/officeDocument/2006/relationships/image" Target="media/image14.jpeg"/><Relationship Id="rId63" Type="http://schemas.openxmlformats.org/officeDocument/2006/relationships/image" Target="media/image180.png"/><Relationship Id="rId68" Type="http://schemas.openxmlformats.org/officeDocument/2006/relationships/image" Target="media/image21.jpg"/><Relationship Id="rId84" Type="http://schemas.openxmlformats.org/officeDocument/2006/relationships/image" Target="media/image36.jpg"/><Relationship Id="rId16" Type="http://schemas.openxmlformats.org/officeDocument/2006/relationships/image" Target="media/image2.jpg"/><Relationship Id="rId11" Type="http://schemas.openxmlformats.org/officeDocument/2006/relationships/footer" Target="footer1.xml"/><Relationship Id="rId32" Type="http://schemas.openxmlformats.org/officeDocument/2006/relationships/hyperlink" Target="file:///\\syp.southyorks.police.uk.\redirect$\All_Shared\Snig%20Hill\HQ%20Fourth%20Floor\Finance\Financial%20Accounts\Ye2019\Statement%20of%20Accounts\AGS\PCC\F%20Police%20and%20Fire%20-%20TOR%2010082017.pdf" TargetMode="External"/><Relationship Id="rId37" Type="http://schemas.openxmlformats.org/officeDocument/2006/relationships/image" Target="media/image10.jpg"/><Relationship Id="rId53" Type="http://schemas.openxmlformats.org/officeDocument/2006/relationships/chart" Target="charts/chart4.xml"/><Relationship Id="rId58" Type="http://schemas.openxmlformats.org/officeDocument/2006/relationships/image" Target="media/image18.png"/><Relationship Id="rId74" Type="http://schemas.openxmlformats.org/officeDocument/2006/relationships/image" Target="media/image27.png"/><Relationship Id="rId79" Type="http://schemas.openxmlformats.org/officeDocument/2006/relationships/image" Target="media/image32.jpg"/><Relationship Id="rId5" Type="http://schemas.openxmlformats.org/officeDocument/2006/relationships/webSettings" Target="webSettings.xml"/><Relationship Id="rId82" Type="http://schemas.openxmlformats.org/officeDocument/2006/relationships/image" Target="media/image35.png"/><Relationship Id="rId19" Type="http://schemas.openxmlformats.org/officeDocument/2006/relationships/image" Target="media/image5.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file:///\\syp.southyorks.police.uk.\redirect$\All_Shared\Snig%20Hill\HQ%20Fourth%20Floor\Finance\Financial%20Accounts\Ye2019\Statement%20of%20Accounts\AGS\Force\Strategic%20safeguarding%20partnership%20TOR.docx" TargetMode="External"/><Relationship Id="rId30" Type="http://schemas.openxmlformats.org/officeDocument/2006/relationships/hyperlink" Target="file:///\\syp.southyorks.police.uk.\redirect$\All_Shared\Snig%20Hill\HQ%20Fourth%20Floor\Finance\Financial%20Accounts\Ye2019\Statement%20of%20Accounts\AGS\PCC\2018-05-02%20CCSF%20ToR.docx" TargetMode="External"/><Relationship Id="rId35" Type="http://schemas.openxmlformats.org/officeDocument/2006/relationships/image" Target="media/image8.jpg"/><Relationship Id="rId43" Type="http://schemas.openxmlformats.org/officeDocument/2006/relationships/image" Target="media/image12.jpg"/><Relationship Id="rId48" Type="http://schemas.openxmlformats.org/officeDocument/2006/relationships/image" Target="cid:99019A4C-4058-4857-BB5F-E1356C6A912D" TargetMode="External"/><Relationship Id="rId56" Type="http://schemas.openxmlformats.org/officeDocument/2006/relationships/customXml" Target="ink/ink1.xml"/><Relationship Id="rId64" Type="http://schemas.openxmlformats.org/officeDocument/2006/relationships/image" Target="media/image17.jpg"/><Relationship Id="rId69" Type="http://schemas.openxmlformats.org/officeDocument/2006/relationships/image" Target="media/image22.jpg"/><Relationship Id="rId77" Type="http://schemas.openxmlformats.org/officeDocument/2006/relationships/image" Target="media/image30.jpg"/><Relationship Id="rId8" Type="http://schemas.openxmlformats.org/officeDocument/2006/relationships/image" Target="media/image1.jpg"/><Relationship Id="rId51" Type="http://schemas.openxmlformats.org/officeDocument/2006/relationships/image" Target="cid:image011.jpg@01DAA155.01FB27E0" TargetMode="External"/><Relationship Id="rId72" Type="http://schemas.openxmlformats.org/officeDocument/2006/relationships/image" Target="media/image25.jpg"/><Relationship Id="rId80" Type="http://schemas.openxmlformats.org/officeDocument/2006/relationships/image" Target="media/image33.jp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yperlink" Target="file:///\\syp.southyorks.police.uk.\redirect$\All_Shared\Snig%20Hill\HQ%20Fourth%20Floor\Finance\Financial%20Accounts\Ye2019\Statement%20of%20Accounts\AGS\Force\Safer%20South%20Yorkshire%20Governance%20ToR%20v2.0%20Final%20-%20SCB.pdf" TargetMode="External"/><Relationship Id="rId33" Type="http://schemas.openxmlformats.org/officeDocument/2006/relationships/hyperlink" Target="file:///\\syp.southyorks.police.uk.\redirect$\All_Shared\Corporate%20Finance\Accountancy%20Team\Year%20End\2019-20\Audit%20Papers\Narrative%20Statement\Principles%20of%20Good%20Governance.docx" TargetMode="External"/><Relationship Id="rId38" Type="http://schemas.openxmlformats.org/officeDocument/2006/relationships/image" Target="media/image11.jpg"/><Relationship Id="rId46" Type="http://schemas.openxmlformats.org/officeDocument/2006/relationships/image" Target="media/image13.jpeg"/><Relationship Id="rId59" Type="http://schemas.openxmlformats.org/officeDocument/2006/relationships/customXml" Target="ink/ink2.xml"/><Relationship Id="rId67" Type="http://schemas.openxmlformats.org/officeDocument/2006/relationships/image" Target="media/image20.jpg"/><Relationship Id="rId20" Type="http://schemas.openxmlformats.org/officeDocument/2006/relationships/image" Target="cid:image006.png@01D31CED.2572E530" TargetMode="External"/><Relationship Id="rId41" Type="http://schemas.openxmlformats.org/officeDocument/2006/relationships/hyperlink" Target="http://www.rotherham.gov.uk" TargetMode="External"/><Relationship Id="rId54" Type="http://schemas.openxmlformats.org/officeDocument/2006/relationships/chart" Target="charts/chart5.xml"/><Relationship Id="rId70" Type="http://schemas.openxmlformats.org/officeDocument/2006/relationships/image" Target="media/image23.jpg"/><Relationship Id="rId75" Type="http://schemas.openxmlformats.org/officeDocument/2006/relationships/image" Target="media/image28.png"/><Relationship Id="rId83" Type="http://schemas.openxmlformats.org/officeDocument/2006/relationships/hyperlink" Target="http://www.southyorkshire.police.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file:///\\syp.southyorks.police.uk.\redirect$\All_Shared\Snig%20Hill\HQ%20Fourth%20Floor\Finance\Financial%20Accounts\Ye2019\Statement%20of%20Accounts\AGS\Force\Senior%20Command%20Team%20Business%20Meeting.docx" TargetMode="External"/><Relationship Id="rId28" Type="http://schemas.openxmlformats.org/officeDocument/2006/relationships/hyperlink" Target="file:///\\syp.southyorks.police.uk.\redirect$\All_Shared\Snig%20Hill\HQ%20Fourth%20Floor\Finance\Financial%20Accounts\Ye2019\Statement%20of%20Accounts\AGS\Force\Strategic%20safeguarding%20partnership%20TOR.docx" TargetMode="External"/><Relationship Id="rId36" Type="http://schemas.openxmlformats.org/officeDocument/2006/relationships/image" Target="media/image9.png"/><Relationship Id="rId49" Type="http://schemas.openxmlformats.org/officeDocument/2006/relationships/image" Target="media/image15.jpg"/><Relationship Id="rId10" Type="http://schemas.openxmlformats.org/officeDocument/2006/relationships/header" Target="header2.xml"/><Relationship Id="rId31" Type="http://schemas.openxmlformats.org/officeDocument/2006/relationships/hyperlink" Target="file:///\\syp.southyorks.police.uk.\redirect$\All_Shared\Snig%20Hill\HQ%20Fourth%20Floor\Finance\Financial%20Accounts\Ye2019\Statement%20of%20Accounts\AGS\PCC\F%20Police%20and%20Fire%20-%20TOR%2010082017.pdf" TargetMode="External"/><Relationship Id="rId44" Type="http://schemas.openxmlformats.org/officeDocument/2006/relationships/chart" Target="charts/chart1.xml"/><Relationship Id="rId52" Type="http://schemas.openxmlformats.org/officeDocument/2006/relationships/chart" Target="charts/chart3.xml"/><Relationship Id="rId65" Type="http://schemas.openxmlformats.org/officeDocument/2006/relationships/hyperlink" Target="http://www.frc.org.uk/auditorsresponsibilities" TargetMode="External"/><Relationship Id="rId73" Type="http://schemas.openxmlformats.org/officeDocument/2006/relationships/image" Target="media/image26.jpg"/><Relationship Id="rId78" Type="http://schemas.openxmlformats.org/officeDocument/2006/relationships/image" Target="media/image31.jpg"/><Relationship Id="rId81" Type="http://schemas.openxmlformats.org/officeDocument/2006/relationships/image" Target="media/image34.jp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jpeg"/><Relationship Id="rId39" Type="http://schemas.openxmlformats.org/officeDocument/2006/relationships/hyperlink" Target="http://www.sheffield.gov.uk" TargetMode="External"/><Relationship Id="rId34" Type="http://schemas.openxmlformats.org/officeDocument/2006/relationships/hyperlink" Target="file:///\\syp.southyorks.police.uk.\redirect$\All_Shared\Corporate%20Finance\Accountancy%20Team\Year%20End\2019-20\Audit%20Papers\Narrative%20Statement\Assurance%20Framework.pptx" TargetMode="External"/><Relationship Id="rId50" Type="http://schemas.openxmlformats.org/officeDocument/2006/relationships/image" Target="media/image16.jpeg"/><Relationship Id="rId55" Type="http://schemas.openxmlformats.org/officeDocument/2006/relationships/chart" Target="charts/chart6.xml"/><Relationship Id="rId76" Type="http://schemas.openxmlformats.org/officeDocument/2006/relationships/image" Target="media/image29.jpg"/><Relationship Id="rId7" Type="http://schemas.openxmlformats.org/officeDocument/2006/relationships/endnotes" Target="endnotes.xml"/><Relationship Id="rId71" Type="http://schemas.openxmlformats.org/officeDocument/2006/relationships/image" Target="media/image24.jpg"/><Relationship Id="rId2" Type="http://schemas.openxmlformats.org/officeDocument/2006/relationships/numbering" Target="numbering.xml"/><Relationship Id="rId29" Type="http://schemas.openxmlformats.org/officeDocument/2006/relationships/hyperlink" Target="file:///\\syp.southyorks.police.uk.\redirect$\All_Shared\Snig%20Hill\HQ%20Fourth%20Floor\Finance\Financial%20Accounts\Ye2019\Statement%20of%20Accounts\AGS\PCC\2018-05-02%20CCSF%20ToR.docx" TargetMode="External"/><Relationship Id="rId24" Type="http://schemas.openxmlformats.org/officeDocument/2006/relationships/hyperlink" Target="file:///\\syp.southyorks.police.uk.\redirect$\All_Shared\Snig%20Hill\HQ%20Fourth%20Floor\Finance\Financial%20Accounts\Ye2019\Statement%20of%20Accounts\AGS\Force\Senior%20Command%20Team%20Business%20Meeting.docx" TargetMode="External"/><Relationship Id="rId40" Type="http://schemas.openxmlformats.org/officeDocument/2006/relationships/hyperlink" Target="http://www.doncaster.gov.uk" TargetMode="External"/><Relationship Id="rId45" Type="http://schemas.openxmlformats.org/officeDocument/2006/relationships/chart" Target="charts/chart2.xml"/><Relationship Id="rId66"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2-23\Audit%20Papers\Narrative%20Statement\Population%20Data\Narrative%20Statement%20-%20Graphs%2022-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syp.southyorks.police.uk.\redirect$\All_Shared\Corporate%20Finance\Accountancy%20Team\Year%20End\2023-24\Audit%20Papers\Narrative%20Statement\Capital\Chart%20for%20capital%20financing%202023-24.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South</a:t>
            </a:r>
            <a:r>
              <a:rPr lang="en-GB" baseline="0"/>
              <a:t> Yorkshire Population 2022</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'[Population Data Mid Year 2022.xlsx]Graph'!$A$2</c:f>
              <c:strCache>
                <c:ptCount val="1"/>
                <c:pt idx="0">
                  <c:v>0-9</c:v>
                </c:pt>
              </c:strCache>
            </c:strRef>
          </c:tx>
          <c:spPr>
            <a:solidFill>
              <a:schemeClr val="accent1"/>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2022.xlsx]Graph'!$B$2:$E$2</c:f>
              <c:numCache>
                <c:formatCode>General</c:formatCode>
                <c:ptCount val="4"/>
                <c:pt idx="0">
                  <c:v>27667</c:v>
                </c:pt>
                <c:pt idx="1">
                  <c:v>35286</c:v>
                </c:pt>
                <c:pt idx="2">
                  <c:v>30835</c:v>
                </c:pt>
                <c:pt idx="3">
                  <c:v>62249</c:v>
                </c:pt>
              </c:numCache>
            </c:numRef>
          </c:val>
          <c:extLst>
            <c:ext xmlns:c16="http://schemas.microsoft.com/office/drawing/2014/chart" uri="{C3380CC4-5D6E-409C-BE32-E72D297353CC}">
              <c16:uniqueId val="{00000000-3F26-4657-BFCD-585885593387}"/>
            </c:ext>
          </c:extLst>
        </c:ser>
        <c:ser>
          <c:idx val="1"/>
          <c:order val="1"/>
          <c:tx>
            <c:strRef>
              <c:f>'[Population Data Mid Year 2022.xlsx]Graph'!$A$3</c:f>
              <c:strCache>
                <c:ptCount val="1"/>
                <c:pt idx="0">
                  <c:v>10-19</c:v>
                </c:pt>
              </c:strCache>
            </c:strRef>
          </c:tx>
          <c:spPr>
            <a:solidFill>
              <a:schemeClr val="accent2"/>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2022.xlsx]Graph'!$B$3:$E$3</c:f>
              <c:numCache>
                <c:formatCode>General</c:formatCode>
                <c:ptCount val="4"/>
                <c:pt idx="0">
                  <c:v>27565</c:v>
                </c:pt>
                <c:pt idx="1">
                  <c:v>35458</c:v>
                </c:pt>
                <c:pt idx="2">
                  <c:v>31811</c:v>
                </c:pt>
                <c:pt idx="3">
                  <c:v>70044</c:v>
                </c:pt>
              </c:numCache>
            </c:numRef>
          </c:val>
          <c:extLst>
            <c:ext xmlns:c16="http://schemas.microsoft.com/office/drawing/2014/chart" uri="{C3380CC4-5D6E-409C-BE32-E72D297353CC}">
              <c16:uniqueId val="{00000001-3F26-4657-BFCD-585885593387}"/>
            </c:ext>
          </c:extLst>
        </c:ser>
        <c:ser>
          <c:idx val="2"/>
          <c:order val="2"/>
          <c:tx>
            <c:strRef>
              <c:f>'[Population Data Mid Year 2022.xlsx]Graph'!$A$4</c:f>
              <c:strCache>
                <c:ptCount val="1"/>
                <c:pt idx="0">
                  <c:v>20-29</c:v>
                </c:pt>
              </c:strCache>
            </c:strRef>
          </c:tx>
          <c:spPr>
            <a:solidFill>
              <a:schemeClr val="accent3"/>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2022.xlsx]Graph'!$B$4:$E$4</c:f>
              <c:numCache>
                <c:formatCode>General</c:formatCode>
                <c:ptCount val="4"/>
                <c:pt idx="0">
                  <c:v>27717</c:v>
                </c:pt>
                <c:pt idx="1">
                  <c:v>35486</c:v>
                </c:pt>
                <c:pt idx="2">
                  <c:v>30220</c:v>
                </c:pt>
                <c:pt idx="3">
                  <c:v>95604</c:v>
                </c:pt>
              </c:numCache>
            </c:numRef>
          </c:val>
          <c:extLst>
            <c:ext xmlns:c16="http://schemas.microsoft.com/office/drawing/2014/chart" uri="{C3380CC4-5D6E-409C-BE32-E72D297353CC}">
              <c16:uniqueId val="{00000002-3F26-4657-BFCD-585885593387}"/>
            </c:ext>
          </c:extLst>
        </c:ser>
        <c:ser>
          <c:idx val="3"/>
          <c:order val="3"/>
          <c:tx>
            <c:strRef>
              <c:f>'[Population Data Mid Year 2022.xlsx]Graph'!$A$5</c:f>
              <c:strCache>
                <c:ptCount val="1"/>
                <c:pt idx="0">
                  <c:v>30-39</c:v>
                </c:pt>
              </c:strCache>
            </c:strRef>
          </c:tx>
          <c:spPr>
            <a:solidFill>
              <a:schemeClr val="accent4"/>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2022.xlsx]Graph'!$B$5:$E$5</c:f>
              <c:numCache>
                <c:formatCode>General</c:formatCode>
                <c:ptCount val="4"/>
                <c:pt idx="0">
                  <c:v>33499</c:v>
                </c:pt>
                <c:pt idx="1">
                  <c:v>43277</c:v>
                </c:pt>
                <c:pt idx="2">
                  <c:v>36057</c:v>
                </c:pt>
                <c:pt idx="3">
                  <c:v>77115</c:v>
                </c:pt>
              </c:numCache>
            </c:numRef>
          </c:val>
          <c:extLst>
            <c:ext xmlns:c16="http://schemas.microsoft.com/office/drawing/2014/chart" uri="{C3380CC4-5D6E-409C-BE32-E72D297353CC}">
              <c16:uniqueId val="{00000003-3F26-4657-BFCD-585885593387}"/>
            </c:ext>
          </c:extLst>
        </c:ser>
        <c:ser>
          <c:idx val="4"/>
          <c:order val="4"/>
          <c:tx>
            <c:strRef>
              <c:f>'[Population Data Mid Year 2022.xlsx]Graph'!$A$6</c:f>
              <c:strCache>
                <c:ptCount val="1"/>
                <c:pt idx="0">
                  <c:v>40-49</c:v>
                </c:pt>
              </c:strCache>
            </c:strRef>
          </c:tx>
          <c:spPr>
            <a:solidFill>
              <a:schemeClr val="accent5"/>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2022.xlsx]Graph'!$B$6:$E$6</c:f>
              <c:numCache>
                <c:formatCode>General</c:formatCode>
                <c:ptCount val="4"/>
                <c:pt idx="0">
                  <c:v>28624</c:v>
                </c:pt>
                <c:pt idx="1">
                  <c:v>36920</c:v>
                </c:pt>
                <c:pt idx="2">
                  <c:v>31549</c:v>
                </c:pt>
                <c:pt idx="3">
                  <c:v>64321</c:v>
                </c:pt>
              </c:numCache>
            </c:numRef>
          </c:val>
          <c:extLst>
            <c:ext xmlns:c16="http://schemas.microsoft.com/office/drawing/2014/chart" uri="{C3380CC4-5D6E-409C-BE32-E72D297353CC}">
              <c16:uniqueId val="{00000004-3F26-4657-BFCD-585885593387}"/>
            </c:ext>
          </c:extLst>
        </c:ser>
        <c:ser>
          <c:idx val="5"/>
          <c:order val="5"/>
          <c:tx>
            <c:strRef>
              <c:f>'[Population Data Mid Year 2022.xlsx]Graph'!$A$7</c:f>
              <c:strCache>
                <c:ptCount val="1"/>
                <c:pt idx="0">
                  <c:v>50-59</c:v>
                </c:pt>
              </c:strCache>
            </c:strRef>
          </c:tx>
          <c:spPr>
            <a:solidFill>
              <a:schemeClr val="accent6"/>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2022.xlsx]Graph'!$B$7:$E$7</c:f>
              <c:numCache>
                <c:formatCode>General</c:formatCode>
                <c:ptCount val="4"/>
                <c:pt idx="0">
                  <c:v>36636</c:v>
                </c:pt>
                <c:pt idx="1">
                  <c:v>43530</c:v>
                </c:pt>
                <c:pt idx="2">
                  <c:v>38046</c:v>
                </c:pt>
                <c:pt idx="3">
                  <c:v>70199</c:v>
                </c:pt>
              </c:numCache>
            </c:numRef>
          </c:val>
          <c:extLst>
            <c:ext xmlns:c16="http://schemas.microsoft.com/office/drawing/2014/chart" uri="{C3380CC4-5D6E-409C-BE32-E72D297353CC}">
              <c16:uniqueId val="{00000005-3F26-4657-BFCD-585885593387}"/>
            </c:ext>
          </c:extLst>
        </c:ser>
        <c:ser>
          <c:idx val="6"/>
          <c:order val="6"/>
          <c:tx>
            <c:strRef>
              <c:f>'[Population Data Mid Year 2022.xlsx]Graph'!$A$8</c:f>
              <c:strCache>
                <c:ptCount val="1"/>
                <c:pt idx="0">
                  <c:v>60-69</c:v>
                </c:pt>
              </c:strCache>
            </c:strRef>
          </c:tx>
          <c:spPr>
            <a:solidFill>
              <a:schemeClr val="accent1">
                <a:lumMod val="60000"/>
              </a:schemeClr>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2022.xlsx]Graph'!$B$8:$E$8</c:f>
              <c:numCache>
                <c:formatCode>General</c:formatCode>
                <c:ptCount val="4"/>
                <c:pt idx="0">
                  <c:v>29769</c:v>
                </c:pt>
                <c:pt idx="1">
                  <c:v>37176</c:v>
                </c:pt>
                <c:pt idx="2">
                  <c:v>31137</c:v>
                </c:pt>
                <c:pt idx="3">
                  <c:v>55868</c:v>
                </c:pt>
              </c:numCache>
            </c:numRef>
          </c:val>
          <c:extLst>
            <c:ext xmlns:c16="http://schemas.microsoft.com/office/drawing/2014/chart" uri="{C3380CC4-5D6E-409C-BE32-E72D297353CC}">
              <c16:uniqueId val="{00000006-3F26-4657-BFCD-585885593387}"/>
            </c:ext>
          </c:extLst>
        </c:ser>
        <c:ser>
          <c:idx val="7"/>
          <c:order val="7"/>
          <c:tx>
            <c:strRef>
              <c:f>'[Population Data Mid Year 2022.xlsx]Graph'!$A$9</c:f>
              <c:strCache>
                <c:ptCount val="1"/>
                <c:pt idx="0">
                  <c:v>70-79</c:v>
                </c:pt>
              </c:strCache>
            </c:strRef>
          </c:tx>
          <c:spPr>
            <a:solidFill>
              <a:schemeClr val="accent2">
                <a:lumMod val="60000"/>
              </a:schemeClr>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2022.xlsx]Graph'!$B$9:$E$9</c:f>
              <c:numCache>
                <c:formatCode>General</c:formatCode>
                <c:ptCount val="4"/>
                <c:pt idx="0">
                  <c:v>23161</c:v>
                </c:pt>
                <c:pt idx="1">
                  <c:v>28287</c:v>
                </c:pt>
                <c:pt idx="2">
                  <c:v>25122</c:v>
                </c:pt>
                <c:pt idx="3">
                  <c:v>43897</c:v>
                </c:pt>
              </c:numCache>
            </c:numRef>
          </c:val>
          <c:extLst>
            <c:ext xmlns:c16="http://schemas.microsoft.com/office/drawing/2014/chart" uri="{C3380CC4-5D6E-409C-BE32-E72D297353CC}">
              <c16:uniqueId val="{00000007-3F26-4657-BFCD-585885593387}"/>
            </c:ext>
          </c:extLst>
        </c:ser>
        <c:ser>
          <c:idx val="8"/>
          <c:order val="8"/>
          <c:tx>
            <c:strRef>
              <c:f>'[Population Data Mid Year 2022.xlsx]Graph'!$A$10</c:f>
              <c:strCache>
                <c:ptCount val="1"/>
                <c:pt idx="0">
                  <c:v>80-89</c:v>
                </c:pt>
              </c:strCache>
            </c:strRef>
          </c:tx>
          <c:spPr>
            <a:solidFill>
              <a:schemeClr val="accent3">
                <a:lumMod val="60000"/>
              </a:schemeClr>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2022.xlsx]Graph'!$B$10:$E$10</c:f>
              <c:numCache>
                <c:formatCode>General</c:formatCode>
                <c:ptCount val="4"/>
                <c:pt idx="0">
                  <c:v>10004</c:v>
                </c:pt>
                <c:pt idx="1">
                  <c:v>12982</c:v>
                </c:pt>
                <c:pt idx="2">
                  <c:v>11499</c:v>
                </c:pt>
                <c:pt idx="3">
                  <c:v>22174</c:v>
                </c:pt>
              </c:numCache>
            </c:numRef>
          </c:val>
          <c:extLst>
            <c:ext xmlns:c16="http://schemas.microsoft.com/office/drawing/2014/chart" uri="{C3380CC4-5D6E-409C-BE32-E72D297353CC}">
              <c16:uniqueId val="{00000008-3F26-4657-BFCD-585885593387}"/>
            </c:ext>
          </c:extLst>
        </c:ser>
        <c:ser>
          <c:idx val="9"/>
          <c:order val="9"/>
          <c:tx>
            <c:strRef>
              <c:f>'[Population Data Mid Year 2022.xlsx]Graph'!$A$11</c:f>
              <c:strCache>
                <c:ptCount val="1"/>
                <c:pt idx="0">
                  <c:v>90+</c:v>
                </c:pt>
              </c:strCache>
            </c:strRef>
          </c:tx>
          <c:spPr>
            <a:solidFill>
              <a:schemeClr val="accent4">
                <a:lumMod val="60000"/>
              </a:schemeClr>
            </a:solidFill>
            <a:ln>
              <a:noFill/>
            </a:ln>
            <a:effectLst/>
          </c:spPr>
          <c:invertIfNegative val="0"/>
          <c:cat>
            <c:strRef>
              <c:f>'[Population Data Mid Year 2022.xlsx]Graph'!$B$1:$E$1</c:f>
              <c:strCache>
                <c:ptCount val="4"/>
                <c:pt idx="0">
                  <c:v>Barnsley</c:v>
                </c:pt>
                <c:pt idx="1">
                  <c:v>Doncaster</c:v>
                </c:pt>
                <c:pt idx="2">
                  <c:v>Rotherham</c:v>
                </c:pt>
                <c:pt idx="3">
                  <c:v>Sheffield</c:v>
                </c:pt>
              </c:strCache>
            </c:strRef>
          </c:cat>
          <c:val>
            <c:numRef>
              <c:f>'[Population Data Mid Year 2022.xlsx]Graph'!$B$11:$E$11</c:f>
              <c:numCache>
                <c:formatCode>General</c:formatCode>
                <c:ptCount val="4"/>
                <c:pt idx="0">
                  <c:v>1840</c:v>
                </c:pt>
                <c:pt idx="1">
                  <c:v>2625</c:v>
                </c:pt>
                <c:pt idx="2">
                  <c:v>2078</c:v>
                </c:pt>
                <c:pt idx="3">
                  <c:v>4771</c:v>
                </c:pt>
              </c:numCache>
            </c:numRef>
          </c:val>
          <c:extLst>
            <c:ext xmlns:c16="http://schemas.microsoft.com/office/drawing/2014/chart" uri="{C3380CC4-5D6E-409C-BE32-E72D297353CC}">
              <c16:uniqueId val="{00000009-3F26-4657-BFCD-585885593387}"/>
            </c:ext>
          </c:extLst>
        </c:ser>
        <c:dLbls>
          <c:showLegendKey val="0"/>
          <c:showVal val="0"/>
          <c:showCatName val="0"/>
          <c:showSerName val="0"/>
          <c:showPercent val="0"/>
          <c:showBubbleSize val="0"/>
        </c:dLbls>
        <c:gapWidth val="219"/>
        <c:overlap val="-27"/>
        <c:axId val="2028904159"/>
        <c:axId val="2103995391"/>
      </c:barChart>
      <c:catAx>
        <c:axId val="202890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995391"/>
        <c:crosses val="autoZero"/>
        <c:auto val="1"/>
        <c:lblAlgn val="ctr"/>
        <c:lblOffset val="100"/>
        <c:noMultiLvlLbl val="0"/>
      </c:catAx>
      <c:valAx>
        <c:axId val="2103995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904159"/>
        <c:crosses val="autoZero"/>
        <c:crossBetween val="between"/>
      </c:valAx>
      <c:spPr>
        <a:noFill/>
        <a:ln>
          <a:noFill/>
        </a:ln>
        <a:effectLst/>
      </c:spPr>
    </c:plotArea>
    <c:legend>
      <c:legendPos val="b"/>
      <c:layout>
        <c:manualLayout>
          <c:xMode val="edge"/>
          <c:yMode val="edge"/>
          <c:x val="5.2897033704120321E-2"/>
          <c:y val="0.81650162523160263"/>
          <c:w val="0.87767154105736778"/>
          <c:h val="0.154714493741772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B0F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White British and BME Groups in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1"/>
          <c:tx>
            <c:strRef>
              <c:f>'[Narrative Statement - Graphs 22-23.xlsx]White &amp; BME'!$A$3</c:f>
              <c:strCache>
                <c:ptCount val="1"/>
                <c:pt idx="0">
                  <c:v>% White British</c:v>
                </c:pt>
              </c:strCache>
            </c:strRef>
          </c:tx>
          <c:spPr>
            <a:solidFill>
              <a:srgbClr val="9DC3E6"/>
            </a:solidFill>
            <a:ln w="19050">
              <a:solidFill>
                <a:schemeClr val="lt1"/>
              </a:solidFill>
            </a:ln>
            <a:effectLst/>
          </c:spPr>
          <c:invertIfNegative val="0"/>
          <c:dPt>
            <c:idx val="0"/>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4-10BB-4219-8AFE-62B8D2394321}"/>
              </c:ext>
            </c:extLst>
          </c:dPt>
          <c:dPt>
            <c:idx val="1"/>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3-10BB-4219-8AFE-62B8D2394321}"/>
              </c:ext>
            </c:extLst>
          </c:dPt>
          <c:dPt>
            <c:idx val="2"/>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2-10BB-4219-8AFE-62B8D2394321}"/>
              </c:ext>
            </c:extLst>
          </c:dPt>
          <c:dPt>
            <c:idx val="3"/>
            <c:invertIfNegative val="0"/>
            <c:bubble3D val="0"/>
            <c:spPr>
              <a:solidFill>
                <a:srgbClr val="9DC3E6"/>
              </a:solidFill>
              <a:ln w="19050">
                <a:solidFill>
                  <a:schemeClr val="lt1"/>
                </a:solidFill>
              </a:ln>
              <a:effectLst/>
            </c:spPr>
            <c:extLst>
              <c:ext xmlns:c16="http://schemas.microsoft.com/office/drawing/2014/chart" uri="{C3380CC4-5D6E-409C-BE32-E72D297353CC}">
                <c16:uniqueId val="{00000001-10BB-4219-8AFE-62B8D2394321}"/>
              </c:ext>
            </c:extLst>
          </c:dPt>
          <c:cat>
            <c:strRef>
              <c:f>'[Narrative Statement - Graphs 22-23.xlsx]White &amp; BME'!$B$1:$F$1</c:f>
              <c:strCache>
                <c:ptCount val="4"/>
                <c:pt idx="0">
                  <c:v>Barnsley</c:v>
                </c:pt>
                <c:pt idx="1">
                  <c:v>Doncaster</c:v>
                </c:pt>
                <c:pt idx="2">
                  <c:v>Rotherham</c:v>
                </c:pt>
                <c:pt idx="3">
                  <c:v>Sheffield</c:v>
                </c:pt>
              </c:strCache>
              <c:extLst/>
            </c:strRef>
          </c:cat>
          <c:val>
            <c:numRef>
              <c:f>'[Narrative Statement - Graphs 22-23.xlsx]White &amp; BME'!$B$3:$F$3</c:f>
              <c:numCache>
                <c:formatCode>0.0%</c:formatCode>
                <c:ptCount val="4"/>
                <c:pt idx="0">
                  <c:v>0.96899999999999997</c:v>
                </c:pt>
                <c:pt idx="1">
                  <c:v>0.93100000000000005</c:v>
                </c:pt>
                <c:pt idx="2">
                  <c:v>0.91</c:v>
                </c:pt>
                <c:pt idx="3">
                  <c:v>0.79100000000000004</c:v>
                </c:pt>
              </c:numCache>
              <c:extLst/>
            </c:numRef>
          </c:val>
          <c:extLst>
            <c:ext xmlns:c16="http://schemas.microsoft.com/office/drawing/2014/chart" uri="{C3380CC4-5D6E-409C-BE32-E72D297353CC}">
              <c16:uniqueId val="{00000001-63C9-4707-BBBC-88A1579E0B27}"/>
            </c:ext>
          </c:extLst>
        </c:ser>
        <c:ser>
          <c:idx val="2"/>
          <c:order val="2"/>
          <c:tx>
            <c:strRef>
              <c:f>'[Narrative Statement - Graphs 22-23.xlsx]White &amp; BME'!$A$4</c:f>
              <c:strCache>
                <c:ptCount val="1"/>
                <c:pt idx="0">
                  <c:v>% Black &amp; Minority Ethnic</c:v>
                </c:pt>
              </c:strCache>
            </c:strRef>
          </c:tx>
          <c:spPr>
            <a:solidFill>
              <a:schemeClr val="accent2"/>
            </a:solidFill>
            <a:ln w="19050">
              <a:solidFill>
                <a:schemeClr val="lt1"/>
              </a:solidFill>
            </a:ln>
            <a:effectLst/>
          </c:spPr>
          <c:invertIfNegative val="0"/>
          <c:cat>
            <c:strRef>
              <c:f>'[Narrative Statement - Graphs 22-23.xlsx]White &amp; BME'!$B$1:$F$1</c:f>
              <c:strCache>
                <c:ptCount val="4"/>
                <c:pt idx="0">
                  <c:v>Barnsley</c:v>
                </c:pt>
                <c:pt idx="1">
                  <c:v>Doncaster</c:v>
                </c:pt>
                <c:pt idx="2">
                  <c:v>Rotherham</c:v>
                </c:pt>
                <c:pt idx="3">
                  <c:v>Sheffield</c:v>
                </c:pt>
              </c:strCache>
              <c:extLst/>
            </c:strRef>
          </c:cat>
          <c:val>
            <c:numRef>
              <c:f>'[Narrative Statement - Graphs 22-23.xlsx]White &amp; BME'!$B$4:$F$4</c:f>
              <c:numCache>
                <c:formatCode>0.0%</c:formatCode>
                <c:ptCount val="4"/>
                <c:pt idx="0">
                  <c:v>3.1000000000000028E-2</c:v>
                </c:pt>
                <c:pt idx="1">
                  <c:v>6.899999999999995E-2</c:v>
                </c:pt>
                <c:pt idx="2">
                  <c:v>8.9999999999999969E-2</c:v>
                </c:pt>
                <c:pt idx="3">
                  <c:v>0.20899999999999996</c:v>
                </c:pt>
              </c:numCache>
              <c:extLst/>
            </c:numRef>
          </c:val>
          <c:extLst>
            <c:ext xmlns:c16="http://schemas.microsoft.com/office/drawing/2014/chart" uri="{C3380CC4-5D6E-409C-BE32-E72D297353CC}">
              <c16:uniqueId val="{00000003-63C9-4707-BBBC-88A1579E0B27}"/>
            </c:ext>
          </c:extLst>
        </c:ser>
        <c:dLbls>
          <c:showLegendKey val="0"/>
          <c:showVal val="0"/>
          <c:showCatName val="0"/>
          <c:showSerName val="0"/>
          <c:showPercent val="0"/>
          <c:showBubbleSize val="0"/>
        </c:dLbls>
        <c:gapWidth val="150"/>
        <c:axId val="931662616"/>
        <c:axId val="931662224"/>
        <c:extLst>
          <c:ext xmlns:c15="http://schemas.microsoft.com/office/drawing/2012/chart" uri="{02D57815-91ED-43cb-92C2-25804820EDAC}">
            <c15:filteredBarSeries>
              <c15:ser>
                <c:idx val="0"/>
                <c:order val="0"/>
                <c:tx>
                  <c:strRef>
                    <c:extLst>
                      <c:ext uri="{02D57815-91ED-43cb-92C2-25804820EDAC}">
                        <c15:formulaRef>
                          <c15:sqref>'[Narrative Statement - Graphs 22-23.xlsx]White &amp; BME'!$A$2</c15:sqref>
                        </c15:formulaRef>
                      </c:ext>
                    </c:extLst>
                    <c:strCache>
                      <c:ptCount val="1"/>
                      <c:pt idx="0">
                        <c:v>Total Population</c:v>
                      </c:pt>
                    </c:strCache>
                  </c:strRef>
                </c:tx>
                <c:spPr>
                  <a:solidFill>
                    <a:schemeClr val="accent1"/>
                  </a:solidFill>
                  <a:ln w="19050">
                    <a:solidFill>
                      <a:schemeClr val="lt1"/>
                    </a:solidFill>
                  </a:ln>
                  <a:effectLst/>
                </c:spPr>
                <c:invertIfNegative val="0"/>
                <c:cat>
                  <c:strRef>
                    <c:extLst>
                      <c:ext uri="{02D57815-91ED-43cb-92C2-25804820EDAC}">
                        <c15:formulaRef>
                          <c15:sqref>'[Narrative Statement - Graphs 22-23.xlsx]White &amp; BME'!$B$1:$F$1</c15:sqref>
                        </c15:formulaRef>
                      </c:ext>
                    </c:extLst>
                    <c:strCache>
                      <c:ptCount val="4"/>
                      <c:pt idx="0">
                        <c:v>Barnsley</c:v>
                      </c:pt>
                      <c:pt idx="1">
                        <c:v>Doncaster</c:v>
                      </c:pt>
                      <c:pt idx="2">
                        <c:v>Rotherham</c:v>
                      </c:pt>
                      <c:pt idx="3">
                        <c:v>Sheffield</c:v>
                      </c:pt>
                    </c:strCache>
                  </c:strRef>
                </c:cat>
                <c:val>
                  <c:numRef>
                    <c:extLst>
                      <c:ext uri="{02D57815-91ED-43cb-92C2-25804820EDAC}">
                        <c15:formulaRef>
                          <c15:sqref>'[Narrative Statement - Graphs 22-23.xlsx]White &amp; BME'!$B$2:$F$2</c15:sqref>
                        </c15:formulaRef>
                      </c:ext>
                    </c:extLst>
                    <c:numCache>
                      <c:formatCode>#,##0</c:formatCode>
                      <c:ptCount val="4"/>
                      <c:pt idx="0">
                        <c:v>244572</c:v>
                      </c:pt>
                      <c:pt idx="1">
                        <c:v>308104</c:v>
                      </c:pt>
                      <c:pt idx="2">
                        <c:v>265806</c:v>
                      </c:pt>
                      <c:pt idx="3">
                        <c:v>556523</c:v>
                      </c:pt>
                    </c:numCache>
                  </c:numRef>
                </c:val>
                <c:extLst>
                  <c:ext xmlns:c16="http://schemas.microsoft.com/office/drawing/2014/chart" uri="{C3380CC4-5D6E-409C-BE32-E72D297353CC}">
                    <c16:uniqueId val="{00000000-63C9-4707-BBBC-88A1579E0B27}"/>
                  </c:ext>
                </c:extLst>
              </c15:ser>
            </c15:filteredBarSeries>
          </c:ext>
        </c:extLst>
      </c:barChart>
      <c:valAx>
        <c:axId val="93166222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62616"/>
        <c:crosses val="autoZero"/>
        <c:crossBetween val="between"/>
      </c:valAx>
      <c:catAx>
        <c:axId val="9316626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1662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B0F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600"/>
              <a:t>Capital Funding 2023/24 to</a:t>
            </a:r>
            <a:r>
              <a:rPr lang="en-GB" sz="1600" baseline="0"/>
              <a:t> 6 May 24</a:t>
            </a:r>
            <a:endParaRPr lang="en-GB" sz="1600"/>
          </a:p>
        </c:rich>
      </c:tx>
      <c:layout>
        <c:manualLayout>
          <c:xMode val="edge"/>
          <c:yMode val="edge"/>
          <c:x val="8.7882352941176467E-2"/>
          <c:y val="2.916666666666666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41751990898748"/>
          <c:y val="0"/>
          <c:w val="0.64210833714045135"/>
          <c:h val="0.86274509803921573"/>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021-4B0C-93AA-7EB88E9AA4C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021-4B0C-93AA-7EB88E9AA4C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021-4B0C-93AA-7EB88E9AA4C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021-4B0C-93AA-7EB88E9AA4C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021-4B0C-93AA-7EB88E9AA4CA}"/>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021-4B0C-93AA-7EB88E9AA4CA}"/>
              </c:ext>
            </c:extLst>
          </c:dPt>
          <c:dLbls>
            <c:delete val="1"/>
          </c:dLbls>
          <c:cat>
            <c:strRef>
              <c:f>Sheet1!$A$1:$A$6</c:f>
              <c:strCache>
                <c:ptCount val="6"/>
                <c:pt idx="0">
                  <c:v>Direct revenue funding £3.83m</c:v>
                </c:pt>
                <c:pt idx="1">
                  <c:v>Future required borrowing £21.51m</c:v>
                </c:pt>
                <c:pt idx="2">
                  <c:v>Special grants £0.67m</c:v>
                </c:pt>
                <c:pt idx="3">
                  <c:v>Capital receipts £0.36m</c:v>
                </c:pt>
                <c:pt idx="4">
                  <c:v>Donation of asset £0.42m</c:v>
                </c:pt>
                <c:pt idx="5">
                  <c:v>MRP £1.18m</c:v>
                </c:pt>
              </c:strCache>
            </c:strRef>
          </c:cat>
          <c:val>
            <c:numRef>
              <c:f>Sheet1!$B$1:$B$6</c:f>
              <c:numCache>
                <c:formatCode>#,##0.00</c:formatCode>
                <c:ptCount val="6"/>
                <c:pt idx="0">
                  <c:v>3825315</c:v>
                </c:pt>
                <c:pt idx="1">
                  <c:v>21513122.529999997</c:v>
                </c:pt>
                <c:pt idx="2">
                  <c:v>666668.26</c:v>
                </c:pt>
                <c:pt idx="3">
                  <c:v>364035.5</c:v>
                </c:pt>
                <c:pt idx="4">
                  <c:v>419000</c:v>
                </c:pt>
                <c:pt idx="5">
                  <c:v>1178245.3500000001</c:v>
                </c:pt>
              </c:numCache>
            </c:numRef>
          </c:val>
          <c:extLst>
            <c:ext xmlns:c16="http://schemas.microsoft.com/office/drawing/2014/chart" uri="{C3380CC4-5D6E-409C-BE32-E72D297353CC}">
              <c16:uniqueId val="{0000000C-0021-4B0C-93AA-7EB88E9AA4CA}"/>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7.3327105298278397E-3"/>
          <c:y val="0.64113354948278511"/>
          <c:w val="0.98563292216459286"/>
          <c:h val="0.3588664698162729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2023/24 to</a:t>
            </a:r>
            <a:r>
              <a:rPr lang="en-GB" baseline="0"/>
              <a:t> 6 May 24</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546-4B43-AAAA-96B66CAB7FF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546-4B43-AAAA-96B66CAB7FF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546-4B43-AAAA-96B66CAB7FF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546-4B43-AAAA-96B66CAB7FF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546-4B43-AAAA-96B66CAB7FF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5546-4B43-AAAA-96B66CAB7FF3}"/>
              </c:ext>
            </c:extLst>
          </c:dPt>
          <c:dLbls>
            <c:dLbl>
              <c:idx val="0"/>
              <c:layout>
                <c:manualLayout>
                  <c:x val="-4.2886482939632597E-2"/>
                  <c:y val="0.130247164334140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46-4B43-AAAA-96B66CAB7FF3}"/>
                </c:ext>
              </c:extLst>
            </c:dLbl>
            <c:dLbl>
              <c:idx val="2"/>
              <c:layout>
                <c:manualLayout>
                  <c:x val="5.1234689413823246E-2"/>
                  <c:y val="0.141943741131298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546-4B43-AAAA-96B66CAB7FF3}"/>
                </c:ext>
              </c:extLst>
            </c:dLbl>
            <c:dLbl>
              <c:idx val="3"/>
              <c:layout>
                <c:manualLayout>
                  <c:x val="3.0590769903762031E-2"/>
                  <c:y val="6.22408947998107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46-4B43-AAAA-96B66CAB7FF3}"/>
                </c:ext>
              </c:extLst>
            </c:dLbl>
            <c:dLbl>
              <c:idx val="4"/>
              <c:layout>
                <c:manualLayout>
                  <c:x val="6.7911636045494314E-2"/>
                  <c:y val="0.1808623392040659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546-4B43-AAAA-96B66CAB7FF3}"/>
                </c:ext>
              </c:extLst>
            </c:dLbl>
            <c:dLbl>
              <c:idx val="5"/>
              <c:layout>
                <c:manualLayout>
                  <c:x val="3.4431102362204723E-2"/>
                  <c:y val="7.30252358031217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546-4B43-AAAA-96B66CAB7FF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Sheet1!$A$1:$A$6</c:f>
              <c:strCache>
                <c:ptCount val="6"/>
                <c:pt idx="0">
                  <c:v>Direct revenue funding £3.83m</c:v>
                </c:pt>
                <c:pt idx="1">
                  <c:v>Future required borrowing £21.51m</c:v>
                </c:pt>
                <c:pt idx="2">
                  <c:v>Special grants £0.67m</c:v>
                </c:pt>
                <c:pt idx="3">
                  <c:v>Capital receipts £0.36m</c:v>
                </c:pt>
                <c:pt idx="4">
                  <c:v>Donation of asset £0.42m</c:v>
                </c:pt>
                <c:pt idx="5">
                  <c:v>MRP £1.18m</c:v>
                </c:pt>
              </c:strCache>
            </c:strRef>
          </c:cat>
          <c:val>
            <c:numRef>
              <c:f>Sheet1!$B$1:$B$6</c:f>
              <c:numCache>
                <c:formatCode>#,##0.00</c:formatCode>
                <c:ptCount val="6"/>
                <c:pt idx="0">
                  <c:v>3825315</c:v>
                </c:pt>
                <c:pt idx="1">
                  <c:v>21513122.529999997</c:v>
                </c:pt>
                <c:pt idx="2">
                  <c:v>666668.26</c:v>
                </c:pt>
                <c:pt idx="3">
                  <c:v>364035.5</c:v>
                </c:pt>
                <c:pt idx="4">
                  <c:v>419000</c:v>
                </c:pt>
                <c:pt idx="5">
                  <c:v>1178245.3500000001</c:v>
                </c:pt>
              </c:numCache>
            </c:numRef>
          </c:val>
          <c:extLst>
            <c:ext xmlns:c16="http://schemas.microsoft.com/office/drawing/2014/chart" uri="{C3380CC4-5D6E-409C-BE32-E72D297353CC}">
              <c16:uniqueId val="{0000000C-5546-4B43-AAAA-96B66CAB7FF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3986964129483814"/>
          <c:y val="0.18280033017074282"/>
          <c:w val="0.32124146981627294"/>
          <c:h val="0.7332216688461645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2023/24 to</a:t>
            </a:r>
            <a:r>
              <a:rPr lang="en-GB" baseline="0"/>
              <a:t> 6 May 24</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157-42F1-B882-90450206FB9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157-42F1-B882-90450206FB9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157-42F1-B882-90450206FB9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157-42F1-B882-90450206FB96}"/>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157-42F1-B882-90450206FB96}"/>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8157-42F1-B882-90450206FB96}"/>
              </c:ext>
            </c:extLst>
          </c:dPt>
          <c:dLbls>
            <c:dLbl>
              <c:idx val="0"/>
              <c:layout>
                <c:manualLayout>
                  <c:x val="-4.2886482939632597E-2"/>
                  <c:y val="0.130247164334140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157-42F1-B882-90450206FB96}"/>
                </c:ext>
              </c:extLst>
            </c:dLbl>
            <c:dLbl>
              <c:idx val="2"/>
              <c:layout>
                <c:manualLayout>
                  <c:x val="5.1234689413823246E-2"/>
                  <c:y val="0.141943741131298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157-42F1-B882-90450206FB96}"/>
                </c:ext>
              </c:extLst>
            </c:dLbl>
            <c:dLbl>
              <c:idx val="3"/>
              <c:layout>
                <c:manualLayout>
                  <c:x val="3.0590769903762031E-2"/>
                  <c:y val="6.22408947998107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157-42F1-B882-90450206FB96}"/>
                </c:ext>
              </c:extLst>
            </c:dLbl>
            <c:dLbl>
              <c:idx val="4"/>
              <c:layout>
                <c:manualLayout>
                  <c:x val="6.7911636045494314E-2"/>
                  <c:y val="0.1808623392040659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157-42F1-B882-90450206FB96}"/>
                </c:ext>
              </c:extLst>
            </c:dLbl>
            <c:dLbl>
              <c:idx val="5"/>
              <c:layout>
                <c:manualLayout>
                  <c:x val="3.4431102362204723E-2"/>
                  <c:y val="7.30252358031217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157-42F1-B882-90450206FB9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Sheet1!$A$1:$A$6</c:f>
              <c:strCache>
                <c:ptCount val="6"/>
                <c:pt idx="0">
                  <c:v>Direct revenue funding £3.83m</c:v>
                </c:pt>
                <c:pt idx="1">
                  <c:v>Future required borrowing £21.51m</c:v>
                </c:pt>
                <c:pt idx="2">
                  <c:v>Special grants £0.67m</c:v>
                </c:pt>
                <c:pt idx="3">
                  <c:v>Capital receipts £0.36m</c:v>
                </c:pt>
                <c:pt idx="4">
                  <c:v>Donation of asset £0.42m</c:v>
                </c:pt>
                <c:pt idx="5">
                  <c:v>MRP £1.18m</c:v>
                </c:pt>
              </c:strCache>
            </c:strRef>
          </c:cat>
          <c:val>
            <c:numRef>
              <c:f>Sheet1!$B$1:$B$6</c:f>
              <c:numCache>
                <c:formatCode>#,##0.00</c:formatCode>
                <c:ptCount val="6"/>
                <c:pt idx="0">
                  <c:v>3825315</c:v>
                </c:pt>
                <c:pt idx="1">
                  <c:v>21513122.529999997</c:v>
                </c:pt>
                <c:pt idx="2">
                  <c:v>666668.26</c:v>
                </c:pt>
                <c:pt idx="3">
                  <c:v>364035.5</c:v>
                </c:pt>
                <c:pt idx="4">
                  <c:v>419000</c:v>
                </c:pt>
                <c:pt idx="5">
                  <c:v>1178245.3500000001</c:v>
                </c:pt>
              </c:numCache>
            </c:numRef>
          </c:val>
          <c:extLst>
            <c:ext xmlns:c16="http://schemas.microsoft.com/office/drawing/2014/chart" uri="{C3380CC4-5D6E-409C-BE32-E72D297353CC}">
              <c16:uniqueId val="{0000000C-8157-42F1-B882-90450206FB96}"/>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3986964129483814"/>
          <c:y val="0.18280033017074282"/>
          <c:w val="0.32124146981627294"/>
          <c:h val="0.7332216688461645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Capital Funding 2023/24 to</a:t>
            </a:r>
            <a:r>
              <a:rPr lang="en-GB" baseline="0"/>
              <a:t> 6 May 24</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425-4E81-BD40-3B14440B976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425-4E81-BD40-3B14440B976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425-4E81-BD40-3B14440B976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425-4E81-BD40-3B14440B976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425-4E81-BD40-3B14440B976B}"/>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B425-4E81-BD40-3B14440B976B}"/>
              </c:ext>
            </c:extLst>
          </c:dPt>
          <c:dLbls>
            <c:dLbl>
              <c:idx val="0"/>
              <c:layout>
                <c:manualLayout>
                  <c:x val="-4.2886482939632597E-2"/>
                  <c:y val="0.130247164334140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425-4E81-BD40-3B14440B976B}"/>
                </c:ext>
              </c:extLst>
            </c:dLbl>
            <c:dLbl>
              <c:idx val="2"/>
              <c:layout>
                <c:manualLayout>
                  <c:x val="5.1234689413823246E-2"/>
                  <c:y val="0.141943741131298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425-4E81-BD40-3B14440B976B}"/>
                </c:ext>
              </c:extLst>
            </c:dLbl>
            <c:dLbl>
              <c:idx val="3"/>
              <c:layout>
                <c:manualLayout>
                  <c:x val="3.0590769903762031E-2"/>
                  <c:y val="6.22408947998107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425-4E81-BD40-3B14440B976B}"/>
                </c:ext>
              </c:extLst>
            </c:dLbl>
            <c:dLbl>
              <c:idx val="4"/>
              <c:layout>
                <c:manualLayout>
                  <c:x val="6.7911636045494314E-2"/>
                  <c:y val="0.1808623392040659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425-4E81-BD40-3B14440B976B}"/>
                </c:ext>
              </c:extLst>
            </c:dLbl>
            <c:dLbl>
              <c:idx val="5"/>
              <c:layout>
                <c:manualLayout>
                  <c:x val="3.4431102362204723E-2"/>
                  <c:y val="7.30252358031217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425-4E81-BD40-3B14440B976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Sheet1!$A$1:$A$6</c:f>
              <c:strCache>
                <c:ptCount val="6"/>
                <c:pt idx="0">
                  <c:v>Direct revenue funding £3.83m</c:v>
                </c:pt>
                <c:pt idx="1">
                  <c:v>Future required borrowing £21.51m</c:v>
                </c:pt>
                <c:pt idx="2">
                  <c:v>Special grants £0.67m</c:v>
                </c:pt>
                <c:pt idx="3">
                  <c:v>Capital receipts £0.36m</c:v>
                </c:pt>
                <c:pt idx="4">
                  <c:v>Donation of asset £0.42m</c:v>
                </c:pt>
                <c:pt idx="5">
                  <c:v>MRP £1.18m</c:v>
                </c:pt>
              </c:strCache>
            </c:strRef>
          </c:cat>
          <c:val>
            <c:numRef>
              <c:f>Sheet1!$B$1:$B$6</c:f>
              <c:numCache>
                <c:formatCode>#,##0.00</c:formatCode>
                <c:ptCount val="6"/>
                <c:pt idx="0">
                  <c:v>3825315</c:v>
                </c:pt>
                <c:pt idx="1">
                  <c:v>21513122.529999997</c:v>
                </c:pt>
                <c:pt idx="2">
                  <c:v>666668.26</c:v>
                </c:pt>
                <c:pt idx="3">
                  <c:v>364035.5</c:v>
                </c:pt>
                <c:pt idx="4">
                  <c:v>419000</c:v>
                </c:pt>
                <c:pt idx="5">
                  <c:v>1178245.3500000001</c:v>
                </c:pt>
              </c:numCache>
            </c:numRef>
          </c:val>
          <c:extLst>
            <c:ext xmlns:c16="http://schemas.microsoft.com/office/drawing/2014/chart" uri="{C3380CC4-5D6E-409C-BE32-E72D297353CC}">
              <c16:uniqueId val="{0000000C-B425-4E81-BD40-3B14440B976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3986964129483814"/>
          <c:y val="0.18280033017074282"/>
          <c:w val="0.32124146981627294"/>
          <c:h val="0.7332216688461645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7T19:59:20.916"/>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07T19:59:19.567"/>
    </inkml:context>
    <inkml:brush xml:id="br0">
      <inkml:brushProperty name="width" value="0.05" units="cm"/>
      <inkml:brushProperty name="height" value="0.05" units="cm"/>
      <inkml:brushProperty name="ignorePressure" value="1"/>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3F626-F5C9-483E-8573-371AE0FC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103</Pages>
  <Words>27732</Words>
  <Characters>158078</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Ashley Green</cp:lastModifiedBy>
  <cp:revision>12</cp:revision>
  <cp:lastPrinted>2024-07-04T10:30:00Z</cp:lastPrinted>
  <dcterms:created xsi:type="dcterms:W3CDTF">2025-04-08T18:49:00Z</dcterms:created>
  <dcterms:modified xsi:type="dcterms:W3CDTF">2025-09-11T15:25:00Z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2022-06-28T09:28:15Z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ContentBits">
    <vt:lpwstr>0</vt:lpwstr>
  </property>
</Properties>
</file>